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5104" w:rsidRDefault="00365104" w:rsidP="00CC4490">
      <w:pPr>
        <w:ind w:firstLine="0"/>
        <w:jc w:val="center"/>
        <w:rPr>
          <w:rFonts w:ascii="Times New Roman" w:hAnsi="Times New Roman"/>
          <w:b/>
          <w:noProof/>
          <w:sz w:val="28"/>
          <w:szCs w:val="28"/>
          <w:lang w:eastAsia="ru-RU"/>
        </w:rPr>
      </w:pPr>
      <w:r w:rsidRPr="00C172F7">
        <w:rPr>
          <w:rFonts w:ascii="Times New Roman" w:hAnsi="Times New Roman"/>
          <w:b/>
          <w:sz w:val="28"/>
          <w:szCs w:val="28"/>
          <w:lang w:val="uk-UA"/>
        </w:rPr>
        <w:t>Міністерство освіти і науки України</w:t>
      </w:r>
    </w:p>
    <w:p w:rsidR="00365104" w:rsidRPr="00C172F7" w:rsidRDefault="00365104" w:rsidP="00CC4490">
      <w:pPr>
        <w:ind w:firstLine="0"/>
        <w:jc w:val="center"/>
        <w:rPr>
          <w:rFonts w:ascii="Times New Roman" w:hAnsi="Times New Roman"/>
          <w:b/>
          <w:sz w:val="28"/>
          <w:szCs w:val="28"/>
          <w:lang w:val="uk-UA"/>
        </w:rPr>
      </w:pPr>
      <w:r>
        <w:rPr>
          <w:noProof/>
          <w:lang w:eastAsia="ru-RU"/>
        </w:rPr>
        <w:pict>
          <v:rect id="Прямоугольник 254" o:spid="_x0000_s1026" style="position:absolute;left:0;text-align:left;margin-left:464.45pt;margin-top:-30.05pt;width:38.95pt;height:28.8pt;z-index:251659776;visibility:visible;v-text-anchor:middle" strokecolor="white" strokeweight="2pt"/>
        </w:pict>
      </w:r>
      <w:r w:rsidRPr="00C172F7">
        <w:rPr>
          <w:rFonts w:ascii="Times New Roman" w:hAnsi="Times New Roman"/>
          <w:b/>
          <w:sz w:val="28"/>
          <w:szCs w:val="28"/>
          <w:lang w:val="uk-UA"/>
        </w:rPr>
        <w:t>Хмельницький національний університет</w:t>
      </w:r>
    </w:p>
    <w:p w:rsidR="00365104" w:rsidRPr="00C172F7" w:rsidRDefault="00365104" w:rsidP="00CC4490">
      <w:pPr>
        <w:ind w:firstLine="0"/>
        <w:jc w:val="center"/>
        <w:rPr>
          <w:rFonts w:ascii="Times New Roman" w:hAnsi="Times New Roman"/>
          <w:b/>
          <w:sz w:val="28"/>
          <w:szCs w:val="28"/>
          <w:lang w:val="uk-UA"/>
        </w:rPr>
      </w:pPr>
    </w:p>
    <w:p w:rsidR="00365104" w:rsidRPr="00C172F7" w:rsidRDefault="00365104" w:rsidP="00CC4490">
      <w:pPr>
        <w:rPr>
          <w:rFonts w:ascii="Times New Roman" w:hAnsi="Times New Roman"/>
          <w:sz w:val="28"/>
          <w:szCs w:val="28"/>
          <w:lang w:val="uk-UA"/>
        </w:rPr>
      </w:pPr>
    </w:p>
    <w:p w:rsidR="00365104" w:rsidRPr="00C172F7" w:rsidRDefault="00365104" w:rsidP="00CC4490">
      <w:pPr>
        <w:ind w:firstLine="0"/>
        <w:jc w:val="right"/>
        <w:rPr>
          <w:rFonts w:ascii="Times New Roman" w:hAnsi="Times New Roman"/>
          <w:sz w:val="28"/>
          <w:szCs w:val="28"/>
          <w:lang w:val="uk-UA"/>
        </w:rPr>
      </w:pPr>
      <w:r w:rsidRPr="00C172F7">
        <w:rPr>
          <w:rFonts w:ascii="Times New Roman" w:hAnsi="Times New Roman"/>
          <w:sz w:val="28"/>
          <w:szCs w:val="28"/>
          <w:lang w:val="uk-UA"/>
        </w:rPr>
        <w:t xml:space="preserve">Кваліфікаційна наукова </w:t>
      </w:r>
    </w:p>
    <w:p w:rsidR="00365104" w:rsidRPr="00C172F7" w:rsidRDefault="00365104" w:rsidP="00CC4490">
      <w:pPr>
        <w:ind w:firstLine="0"/>
        <w:jc w:val="right"/>
        <w:rPr>
          <w:rFonts w:ascii="Times New Roman" w:hAnsi="Times New Roman"/>
          <w:sz w:val="28"/>
          <w:szCs w:val="28"/>
          <w:lang w:val="uk-UA"/>
        </w:rPr>
      </w:pPr>
      <w:r w:rsidRPr="00C172F7">
        <w:rPr>
          <w:rFonts w:ascii="Times New Roman" w:hAnsi="Times New Roman"/>
          <w:sz w:val="28"/>
          <w:szCs w:val="28"/>
          <w:lang w:val="uk-UA"/>
        </w:rPr>
        <w:t>праця на правах рукопису</w:t>
      </w:r>
    </w:p>
    <w:p w:rsidR="00365104" w:rsidRPr="00C172F7" w:rsidRDefault="00365104" w:rsidP="00CC4490">
      <w:pPr>
        <w:rPr>
          <w:rFonts w:ascii="Times New Roman" w:hAnsi="Times New Roman"/>
          <w:sz w:val="28"/>
          <w:szCs w:val="28"/>
          <w:lang w:val="uk-UA"/>
        </w:rPr>
      </w:pPr>
    </w:p>
    <w:p w:rsidR="00365104" w:rsidRPr="00C172F7" w:rsidRDefault="00365104" w:rsidP="00CC4490">
      <w:pPr>
        <w:ind w:firstLine="0"/>
        <w:jc w:val="center"/>
        <w:rPr>
          <w:rFonts w:ascii="Times New Roman" w:hAnsi="Times New Roman"/>
          <w:b/>
          <w:sz w:val="28"/>
          <w:szCs w:val="28"/>
          <w:lang w:val="uk-UA"/>
        </w:rPr>
      </w:pPr>
      <w:r w:rsidRPr="00C172F7">
        <w:rPr>
          <w:rFonts w:ascii="Times New Roman" w:hAnsi="Times New Roman"/>
          <w:b/>
          <w:sz w:val="28"/>
          <w:szCs w:val="28"/>
          <w:lang w:val="uk-UA"/>
        </w:rPr>
        <w:t>СОЛТИК Олександр Олександрович</w:t>
      </w:r>
    </w:p>
    <w:p w:rsidR="00365104" w:rsidRPr="00C172F7" w:rsidRDefault="00365104" w:rsidP="00CC4490">
      <w:pPr>
        <w:rPr>
          <w:rFonts w:ascii="Times New Roman" w:hAnsi="Times New Roman"/>
          <w:sz w:val="28"/>
          <w:szCs w:val="28"/>
          <w:lang w:val="uk-UA"/>
        </w:rPr>
      </w:pPr>
    </w:p>
    <w:p w:rsidR="00365104" w:rsidRPr="00C172F7" w:rsidRDefault="00365104" w:rsidP="00CC4490">
      <w:pPr>
        <w:ind w:firstLine="0"/>
        <w:jc w:val="right"/>
        <w:rPr>
          <w:rFonts w:ascii="Times New Roman" w:hAnsi="Times New Roman"/>
          <w:sz w:val="28"/>
          <w:szCs w:val="28"/>
          <w:lang w:val="uk-UA"/>
        </w:rPr>
      </w:pPr>
      <w:r w:rsidRPr="00C172F7">
        <w:rPr>
          <w:rFonts w:ascii="Times New Roman" w:hAnsi="Times New Roman"/>
          <w:sz w:val="28"/>
          <w:szCs w:val="28"/>
          <w:lang w:val="uk-UA"/>
        </w:rPr>
        <w:t>УДК 378:37.091.3:796.011.3 (043.5)</w:t>
      </w:r>
    </w:p>
    <w:p w:rsidR="00365104" w:rsidRPr="00C172F7" w:rsidRDefault="00365104" w:rsidP="00CC4490">
      <w:pPr>
        <w:rPr>
          <w:rFonts w:ascii="Times New Roman" w:hAnsi="Times New Roman"/>
          <w:sz w:val="28"/>
          <w:szCs w:val="28"/>
          <w:lang w:val="uk-UA"/>
        </w:rPr>
      </w:pPr>
    </w:p>
    <w:p w:rsidR="00365104" w:rsidRPr="00C172F7" w:rsidRDefault="00365104" w:rsidP="00CC4490">
      <w:pPr>
        <w:ind w:firstLine="0"/>
        <w:jc w:val="center"/>
        <w:rPr>
          <w:rFonts w:ascii="Times New Roman" w:hAnsi="Times New Roman"/>
          <w:b/>
          <w:sz w:val="28"/>
          <w:szCs w:val="28"/>
          <w:lang w:val="uk-UA"/>
        </w:rPr>
      </w:pPr>
      <w:r w:rsidRPr="00C172F7">
        <w:rPr>
          <w:rFonts w:ascii="Times New Roman" w:hAnsi="Times New Roman"/>
          <w:b/>
          <w:sz w:val="28"/>
          <w:szCs w:val="28"/>
          <w:lang w:val="uk-UA"/>
        </w:rPr>
        <w:t>ДИСЕРТАЦІЯ</w:t>
      </w:r>
    </w:p>
    <w:p w:rsidR="00365104" w:rsidRPr="00C172F7" w:rsidRDefault="00365104" w:rsidP="00CC4490">
      <w:pPr>
        <w:ind w:firstLine="0"/>
        <w:jc w:val="center"/>
        <w:rPr>
          <w:rFonts w:ascii="Times New Roman" w:hAnsi="Times New Roman"/>
          <w:b/>
          <w:sz w:val="28"/>
          <w:szCs w:val="28"/>
          <w:lang w:val="uk-UA"/>
        </w:rPr>
      </w:pPr>
    </w:p>
    <w:p w:rsidR="00365104" w:rsidRPr="00C172F7" w:rsidRDefault="00365104" w:rsidP="00CC4490">
      <w:pPr>
        <w:ind w:firstLine="0"/>
        <w:jc w:val="center"/>
        <w:rPr>
          <w:rFonts w:ascii="Times New Roman" w:hAnsi="Times New Roman"/>
          <w:b/>
          <w:sz w:val="28"/>
          <w:szCs w:val="28"/>
          <w:lang w:val="uk-UA"/>
        </w:rPr>
      </w:pPr>
      <w:r w:rsidRPr="00C172F7">
        <w:rPr>
          <w:rFonts w:ascii="Times New Roman" w:hAnsi="Times New Roman"/>
          <w:b/>
          <w:sz w:val="28"/>
          <w:szCs w:val="28"/>
          <w:lang w:val="uk-UA"/>
        </w:rPr>
        <w:t>ТЕОРЕТИЧНІ І МЕТОДИЧНІ ЗАСАДИ ФОРМУВАННЯ ПРОФЕСІЙНОЇ НАДІЙНОСТІ МАЙБУТНІХ УЧИТЕЛІВ ФІЗИЧНОЇ КУЛЬТУРИ</w:t>
      </w:r>
    </w:p>
    <w:p w:rsidR="00365104" w:rsidRPr="00C172F7" w:rsidRDefault="00365104" w:rsidP="00CC4490">
      <w:pPr>
        <w:rPr>
          <w:rFonts w:ascii="Times New Roman" w:hAnsi="Times New Roman"/>
          <w:sz w:val="28"/>
          <w:szCs w:val="28"/>
          <w:lang w:val="uk-UA"/>
        </w:rPr>
      </w:pPr>
    </w:p>
    <w:p w:rsidR="00365104" w:rsidRPr="00C172F7" w:rsidRDefault="00365104" w:rsidP="00CC4490">
      <w:pPr>
        <w:ind w:firstLine="0"/>
        <w:jc w:val="center"/>
        <w:rPr>
          <w:rFonts w:ascii="Times New Roman" w:hAnsi="Times New Roman"/>
          <w:sz w:val="28"/>
          <w:szCs w:val="28"/>
          <w:lang w:val="uk-UA"/>
        </w:rPr>
      </w:pPr>
      <w:r w:rsidRPr="00C172F7">
        <w:rPr>
          <w:rFonts w:ascii="Times New Roman" w:hAnsi="Times New Roman"/>
          <w:sz w:val="28"/>
          <w:szCs w:val="28"/>
          <w:lang w:val="uk-UA"/>
        </w:rPr>
        <w:t>13.00.04 – теорія та методика професійної освіти</w:t>
      </w:r>
    </w:p>
    <w:p w:rsidR="00365104" w:rsidRPr="00C172F7" w:rsidRDefault="00365104" w:rsidP="00CC4490">
      <w:pPr>
        <w:ind w:firstLine="0"/>
        <w:jc w:val="center"/>
        <w:rPr>
          <w:rFonts w:ascii="Times New Roman" w:hAnsi="Times New Roman"/>
          <w:sz w:val="28"/>
          <w:szCs w:val="28"/>
          <w:lang w:val="uk-UA"/>
        </w:rPr>
      </w:pPr>
    </w:p>
    <w:p w:rsidR="00365104" w:rsidRPr="00C172F7" w:rsidRDefault="00365104" w:rsidP="00CC4490">
      <w:pPr>
        <w:ind w:firstLine="0"/>
        <w:rPr>
          <w:rFonts w:ascii="Times New Roman" w:hAnsi="Times New Roman"/>
          <w:sz w:val="28"/>
          <w:szCs w:val="28"/>
          <w:lang w:val="uk-UA"/>
        </w:rPr>
      </w:pPr>
      <w:r w:rsidRPr="00C172F7">
        <w:rPr>
          <w:rFonts w:ascii="Times New Roman" w:hAnsi="Times New Roman"/>
          <w:sz w:val="28"/>
          <w:szCs w:val="28"/>
          <w:lang w:val="uk-UA"/>
        </w:rPr>
        <w:t>Подається на здобуття наукового ступеня доктора педагогічних наук</w:t>
      </w:r>
    </w:p>
    <w:p w:rsidR="00365104" w:rsidRPr="00C172F7" w:rsidRDefault="00365104" w:rsidP="00CC4490">
      <w:pPr>
        <w:ind w:firstLine="0"/>
        <w:rPr>
          <w:rFonts w:ascii="Times New Roman" w:hAnsi="Times New Roman"/>
          <w:caps/>
          <w:sz w:val="28"/>
          <w:szCs w:val="28"/>
          <w:lang w:val="uk-UA"/>
        </w:rPr>
      </w:pPr>
    </w:p>
    <w:p w:rsidR="00365104" w:rsidRPr="00C172F7" w:rsidRDefault="00365104" w:rsidP="00CC4490">
      <w:pPr>
        <w:ind w:firstLine="0"/>
        <w:rPr>
          <w:rFonts w:ascii="Times New Roman" w:hAnsi="Times New Roman"/>
          <w:sz w:val="28"/>
          <w:szCs w:val="28"/>
          <w:lang w:val="uk-UA"/>
        </w:rPr>
      </w:pPr>
      <w:r w:rsidRPr="00C172F7">
        <w:rPr>
          <w:rFonts w:ascii="Times New Roman" w:hAnsi="Times New Roman"/>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365104" w:rsidRPr="00C172F7" w:rsidRDefault="00365104" w:rsidP="00CC4490">
      <w:pPr>
        <w:ind w:firstLine="0"/>
        <w:rPr>
          <w:rFonts w:ascii="Times New Roman" w:hAnsi="Times New Roman"/>
          <w:sz w:val="28"/>
          <w:szCs w:val="28"/>
          <w:lang w:val="uk-UA"/>
        </w:rPr>
      </w:pPr>
    </w:p>
    <w:p w:rsidR="00365104" w:rsidRPr="00C172F7" w:rsidRDefault="00365104" w:rsidP="00CC4490">
      <w:pPr>
        <w:ind w:firstLine="0"/>
        <w:rPr>
          <w:rFonts w:ascii="Times New Roman" w:hAnsi="Times New Roman"/>
          <w:sz w:val="28"/>
          <w:szCs w:val="28"/>
          <w:lang w:val="uk-UA"/>
        </w:rPr>
      </w:pPr>
      <w:r w:rsidRPr="00C172F7">
        <w:rPr>
          <w:rFonts w:ascii="Times New Roman" w:hAnsi="Times New Roman"/>
          <w:sz w:val="28"/>
          <w:szCs w:val="28"/>
          <w:lang w:val="uk-UA"/>
        </w:rPr>
        <w:t>_____________________________ О. О. Солтик</w:t>
      </w:r>
    </w:p>
    <w:p w:rsidR="00365104" w:rsidRPr="00C172F7" w:rsidRDefault="00365104" w:rsidP="00CC4490">
      <w:pPr>
        <w:ind w:firstLine="4678"/>
        <w:rPr>
          <w:rFonts w:ascii="Times New Roman" w:hAnsi="Times New Roman"/>
          <w:sz w:val="28"/>
          <w:szCs w:val="28"/>
          <w:lang w:val="uk-UA"/>
        </w:rPr>
      </w:pPr>
    </w:p>
    <w:p w:rsidR="00365104" w:rsidRPr="00C172F7" w:rsidRDefault="00365104" w:rsidP="00CC4490">
      <w:pPr>
        <w:ind w:firstLine="0"/>
        <w:rPr>
          <w:rFonts w:ascii="Times New Roman" w:hAnsi="Times New Roman"/>
          <w:b/>
          <w:sz w:val="28"/>
          <w:szCs w:val="28"/>
          <w:lang w:val="uk-UA"/>
        </w:rPr>
      </w:pPr>
      <w:r w:rsidRPr="00C172F7">
        <w:rPr>
          <w:rFonts w:ascii="Times New Roman" w:hAnsi="Times New Roman"/>
          <w:sz w:val="28"/>
          <w:szCs w:val="28"/>
          <w:lang w:val="uk-UA"/>
        </w:rPr>
        <w:t>Науковий консультант:</w:t>
      </w:r>
      <w:r w:rsidRPr="00C172F7">
        <w:rPr>
          <w:rFonts w:ascii="Times New Roman" w:hAnsi="Times New Roman"/>
          <w:sz w:val="28"/>
          <w:szCs w:val="28"/>
          <w:lang w:val="uk-UA"/>
        </w:rPr>
        <w:tab/>
      </w:r>
      <w:r w:rsidRPr="00C172F7">
        <w:rPr>
          <w:rFonts w:ascii="Times New Roman" w:hAnsi="Times New Roman"/>
          <w:sz w:val="28"/>
          <w:szCs w:val="28"/>
          <w:lang w:val="uk-UA"/>
        </w:rPr>
        <w:tab/>
      </w:r>
      <w:r w:rsidRPr="00C172F7">
        <w:rPr>
          <w:rFonts w:ascii="Times New Roman" w:hAnsi="Times New Roman"/>
          <w:b/>
          <w:sz w:val="28"/>
          <w:szCs w:val="28"/>
          <w:lang w:val="uk-UA"/>
        </w:rPr>
        <w:t>Бідюк Наталя Михайлівна,</w:t>
      </w:r>
    </w:p>
    <w:p w:rsidR="00365104" w:rsidRPr="00C172F7" w:rsidRDefault="00365104" w:rsidP="00CC4490">
      <w:pPr>
        <w:ind w:firstLine="0"/>
        <w:rPr>
          <w:rFonts w:ascii="Times New Roman" w:hAnsi="Times New Roman"/>
          <w:sz w:val="28"/>
          <w:szCs w:val="28"/>
          <w:lang w:val="uk-UA"/>
        </w:rPr>
      </w:pPr>
      <w:r w:rsidRPr="00C172F7">
        <w:rPr>
          <w:rFonts w:ascii="Times New Roman" w:hAnsi="Times New Roman"/>
          <w:b/>
          <w:sz w:val="28"/>
          <w:szCs w:val="28"/>
          <w:lang w:val="uk-UA"/>
        </w:rPr>
        <w:tab/>
      </w:r>
      <w:r w:rsidRPr="00C172F7">
        <w:rPr>
          <w:rFonts w:ascii="Times New Roman" w:hAnsi="Times New Roman"/>
          <w:b/>
          <w:sz w:val="28"/>
          <w:szCs w:val="28"/>
          <w:lang w:val="uk-UA"/>
        </w:rPr>
        <w:tab/>
      </w:r>
      <w:r w:rsidRPr="00C172F7">
        <w:rPr>
          <w:rFonts w:ascii="Times New Roman" w:hAnsi="Times New Roman"/>
          <w:b/>
          <w:sz w:val="28"/>
          <w:szCs w:val="28"/>
          <w:lang w:val="uk-UA"/>
        </w:rPr>
        <w:tab/>
      </w:r>
      <w:r w:rsidRPr="00C172F7">
        <w:rPr>
          <w:rFonts w:ascii="Times New Roman" w:hAnsi="Times New Roman"/>
          <w:b/>
          <w:sz w:val="28"/>
          <w:szCs w:val="28"/>
          <w:lang w:val="uk-UA"/>
        </w:rPr>
        <w:tab/>
      </w:r>
      <w:r w:rsidRPr="00C172F7">
        <w:rPr>
          <w:rFonts w:ascii="Times New Roman" w:hAnsi="Times New Roman"/>
          <w:sz w:val="28"/>
          <w:szCs w:val="28"/>
          <w:lang w:val="uk-UA"/>
        </w:rPr>
        <w:tab/>
        <w:t>доктор педагогічних наук, професор</w:t>
      </w:r>
    </w:p>
    <w:p w:rsidR="00365104" w:rsidRPr="00C172F7" w:rsidRDefault="00365104" w:rsidP="00CC4490">
      <w:pPr>
        <w:ind w:firstLine="4678"/>
        <w:rPr>
          <w:rFonts w:ascii="Times New Roman" w:hAnsi="Times New Roman"/>
          <w:sz w:val="28"/>
          <w:szCs w:val="28"/>
          <w:lang w:val="uk-UA"/>
        </w:rPr>
      </w:pPr>
    </w:p>
    <w:p w:rsidR="00365104" w:rsidRPr="00C172F7" w:rsidRDefault="00365104" w:rsidP="00CC4490">
      <w:pPr>
        <w:ind w:firstLine="0"/>
        <w:jc w:val="center"/>
        <w:rPr>
          <w:rFonts w:ascii="Times New Roman" w:hAnsi="Times New Roman"/>
          <w:sz w:val="28"/>
          <w:szCs w:val="28"/>
          <w:lang w:val="uk-UA"/>
        </w:rPr>
      </w:pPr>
      <w:r w:rsidRPr="00C172F7">
        <w:rPr>
          <w:rFonts w:ascii="Times New Roman" w:hAnsi="Times New Roman"/>
          <w:sz w:val="28"/>
          <w:szCs w:val="28"/>
          <w:lang w:val="uk-UA"/>
        </w:rPr>
        <w:t xml:space="preserve">Хмельницький – 2019 </w:t>
      </w:r>
    </w:p>
    <w:p w:rsidR="00365104" w:rsidRPr="00C172F7" w:rsidRDefault="00365104" w:rsidP="00CC4490">
      <w:pPr>
        <w:rPr>
          <w:rFonts w:ascii="Times New Roman" w:hAnsi="Times New Roman"/>
          <w:b/>
          <w:sz w:val="28"/>
          <w:szCs w:val="28"/>
          <w:lang w:val="uk-UA"/>
        </w:rPr>
      </w:pPr>
      <w:r w:rsidRPr="00C172F7">
        <w:rPr>
          <w:rFonts w:ascii="Times New Roman" w:hAnsi="Times New Roman"/>
          <w:b/>
          <w:sz w:val="28"/>
          <w:szCs w:val="28"/>
          <w:lang w:val="uk-UA"/>
        </w:rPr>
        <w:br w:type="page"/>
      </w:r>
    </w:p>
    <w:p w:rsidR="00365104" w:rsidRPr="00C172F7" w:rsidRDefault="00365104" w:rsidP="00CC4490">
      <w:pPr>
        <w:ind w:firstLine="0"/>
        <w:jc w:val="center"/>
        <w:rPr>
          <w:rFonts w:ascii="Times New Roman" w:hAnsi="Times New Roman"/>
          <w:b/>
          <w:sz w:val="28"/>
          <w:szCs w:val="28"/>
          <w:lang w:val="uk-UA"/>
        </w:rPr>
      </w:pPr>
      <w:r w:rsidRPr="00C172F7">
        <w:rPr>
          <w:rFonts w:ascii="Times New Roman" w:hAnsi="Times New Roman"/>
          <w:b/>
          <w:sz w:val="28"/>
          <w:szCs w:val="28"/>
          <w:lang w:val="uk-UA"/>
        </w:rPr>
        <w:t>АНОТАЦІЯ</w:t>
      </w:r>
    </w:p>
    <w:p w:rsidR="00365104" w:rsidRPr="00C172F7" w:rsidRDefault="00365104" w:rsidP="00CC4490">
      <w:pPr>
        <w:rPr>
          <w:rFonts w:ascii="Times New Roman" w:hAnsi="Times New Roman"/>
          <w:sz w:val="28"/>
          <w:szCs w:val="28"/>
          <w:lang w:val="uk-UA"/>
        </w:rPr>
      </w:pPr>
      <w:r w:rsidRPr="00C172F7">
        <w:rPr>
          <w:rFonts w:ascii="Times New Roman" w:hAnsi="Times New Roman"/>
          <w:b/>
          <w:i/>
          <w:sz w:val="28"/>
          <w:szCs w:val="28"/>
          <w:lang w:val="uk-UA"/>
        </w:rPr>
        <w:t>Солтик О. О.</w:t>
      </w:r>
      <w:r w:rsidRPr="00C172F7">
        <w:rPr>
          <w:rFonts w:ascii="Times New Roman" w:hAnsi="Times New Roman"/>
          <w:b/>
          <w:sz w:val="28"/>
          <w:szCs w:val="28"/>
          <w:lang w:val="uk-UA"/>
        </w:rPr>
        <w:t>Теоретичні і методичні засади формування професійної надійності майбутніх учителів фізичної культури</w:t>
      </w:r>
      <w:r w:rsidRPr="00C172F7">
        <w:rPr>
          <w:rFonts w:ascii="Times New Roman" w:hAnsi="Times New Roman"/>
          <w:sz w:val="28"/>
          <w:szCs w:val="28"/>
          <w:lang w:val="uk-UA"/>
        </w:rPr>
        <w:t>. – Кваліфікаційна наукова праця на правах рукопису.</w:t>
      </w:r>
    </w:p>
    <w:p w:rsidR="00365104" w:rsidRDefault="00365104" w:rsidP="00CC4490">
      <w:pPr>
        <w:rPr>
          <w:rFonts w:ascii="Times New Roman" w:hAnsi="Times New Roman"/>
          <w:sz w:val="28"/>
          <w:szCs w:val="28"/>
          <w:lang w:val="uk-UA"/>
        </w:rPr>
      </w:pPr>
      <w:r w:rsidRPr="00C172F7">
        <w:rPr>
          <w:rFonts w:ascii="Times New Roman" w:hAnsi="Times New Roman"/>
          <w:sz w:val="28"/>
          <w:szCs w:val="28"/>
          <w:lang w:val="uk-UA"/>
        </w:rPr>
        <w:t>Дисертація на здобуття наукового ступеня доктора педагогічних наук за спеціальністю 13.00.04 – теорія та методика професійної освіти. – Хмельницький національний університет, Міністерство освіти і науки України, Хмельницький, 2019.</w:t>
      </w:r>
    </w:p>
    <w:p w:rsidR="00365104" w:rsidRDefault="00365104" w:rsidP="00A6569C">
      <w:pPr>
        <w:rPr>
          <w:rFonts w:ascii="Times New Roman" w:hAnsi="Times New Roman"/>
          <w:sz w:val="28"/>
          <w:szCs w:val="28"/>
          <w:lang w:val="uk-UA"/>
        </w:rPr>
      </w:pPr>
      <w:r>
        <w:rPr>
          <w:rFonts w:ascii="Times New Roman" w:hAnsi="Times New Roman"/>
          <w:sz w:val="28"/>
          <w:szCs w:val="28"/>
          <w:lang w:val="uk-UA"/>
        </w:rPr>
        <w:t xml:space="preserve">Дисертація присвячена проблемі формування професійної надійності майбутніх учителів фізичної культури. У науковій роботі здійснено цілісний системний аналіз проблеми професійної надійності </w:t>
      </w:r>
      <w:r w:rsidRPr="002D341F">
        <w:rPr>
          <w:rFonts w:ascii="Times New Roman" w:hAnsi="Times New Roman"/>
          <w:sz w:val="28"/>
          <w:szCs w:val="28"/>
          <w:lang w:val="uk-UA"/>
        </w:rPr>
        <w:t>у м</w:t>
      </w:r>
      <w:r>
        <w:rPr>
          <w:rFonts w:ascii="Times New Roman" w:hAnsi="Times New Roman"/>
          <w:sz w:val="28"/>
          <w:szCs w:val="28"/>
          <w:lang w:val="uk-UA"/>
        </w:rPr>
        <w:t>іждисциплінарному знанні людини;</w:t>
      </w:r>
      <w:r w:rsidRPr="00886E91">
        <w:rPr>
          <w:rFonts w:ascii="Times New Roman" w:hAnsi="Times New Roman"/>
          <w:sz w:val="28"/>
          <w:szCs w:val="28"/>
          <w:lang w:val="uk-UA"/>
        </w:rPr>
        <w:t>проаналізовано понятійно-категорійний апарат дослідження;</w:t>
      </w:r>
      <w:r>
        <w:rPr>
          <w:rFonts w:ascii="Times New Roman" w:hAnsi="Times New Roman"/>
          <w:sz w:val="28"/>
          <w:szCs w:val="28"/>
          <w:lang w:val="uk-UA"/>
        </w:rPr>
        <w:t xml:space="preserve"> охарактеризовано </w:t>
      </w:r>
      <w:r w:rsidRPr="002D341F">
        <w:rPr>
          <w:rFonts w:ascii="Times New Roman" w:hAnsi="Times New Roman"/>
          <w:sz w:val="28"/>
          <w:szCs w:val="28"/>
          <w:lang w:val="uk-UA"/>
        </w:rPr>
        <w:t>значення професійної надійності в різних сферах життєдіяльності людини, у тому числі у професії вчителя фізичної культури</w:t>
      </w:r>
      <w:r>
        <w:rPr>
          <w:rFonts w:ascii="Times New Roman" w:hAnsi="Times New Roman"/>
          <w:sz w:val="28"/>
          <w:szCs w:val="28"/>
          <w:lang w:val="uk-UA"/>
        </w:rPr>
        <w:t>.</w:t>
      </w:r>
    </w:p>
    <w:p w:rsidR="00365104" w:rsidRDefault="00365104" w:rsidP="00A6569C">
      <w:pPr>
        <w:rPr>
          <w:rFonts w:ascii="Times New Roman" w:hAnsi="Times New Roman"/>
          <w:sz w:val="28"/>
          <w:szCs w:val="28"/>
          <w:lang w:val="uk-UA"/>
        </w:rPr>
      </w:pPr>
      <w:r>
        <w:rPr>
          <w:rFonts w:ascii="Times New Roman" w:hAnsi="Times New Roman"/>
          <w:sz w:val="28"/>
          <w:szCs w:val="28"/>
          <w:lang w:val="uk-UA"/>
        </w:rPr>
        <w:t>Визначено специфіку професійної діяльності, через аналіз умов праці та встановлення характерних рисучителів фізичної культури. На основі теоретичного аналізу наукової літератури з проблеми дослідження, інтеграції знань з теорії надійності, врахування специфіки професійної діяльності обґрунтовано поняття професійної надійності майбутніх учителів фізичної культури, визначено її структуру.</w:t>
      </w:r>
    </w:p>
    <w:p w:rsidR="00365104" w:rsidRDefault="00365104" w:rsidP="00A6569C">
      <w:pPr>
        <w:rPr>
          <w:rFonts w:ascii="Times New Roman" w:hAnsi="Times New Roman"/>
          <w:sz w:val="28"/>
          <w:szCs w:val="28"/>
          <w:highlight w:val="green"/>
          <w:lang w:val="uk-UA"/>
        </w:rPr>
      </w:pPr>
      <w:r>
        <w:rPr>
          <w:rFonts w:ascii="Times New Roman" w:hAnsi="Times New Roman"/>
          <w:sz w:val="28"/>
          <w:szCs w:val="28"/>
          <w:lang w:val="uk-UA"/>
        </w:rPr>
        <w:t>П</w:t>
      </w:r>
      <w:r w:rsidRPr="00886E91">
        <w:rPr>
          <w:rFonts w:ascii="Times New Roman" w:hAnsi="Times New Roman"/>
          <w:sz w:val="28"/>
          <w:szCs w:val="28"/>
          <w:lang w:val="uk-UA"/>
        </w:rPr>
        <w:t>оняття «професійної надійності майбутн</w:t>
      </w:r>
      <w:r>
        <w:rPr>
          <w:rFonts w:ascii="Times New Roman" w:hAnsi="Times New Roman"/>
          <w:sz w:val="28"/>
          <w:szCs w:val="28"/>
          <w:lang w:val="uk-UA"/>
        </w:rPr>
        <w:t>ього учителя фізичної культури» поданояк</w:t>
      </w:r>
      <w:r w:rsidRPr="00886E91">
        <w:rPr>
          <w:rFonts w:ascii="Times New Roman" w:hAnsi="Times New Roman"/>
          <w:sz w:val="28"/>
          <w:szCs w:val="28"/>
          <w:lang w:val="uk-UA"/>
        </w:rPr>
        <w:t xml:space="preserve"> інтегративну </w:t>
      </w:r>
      <w:r>
        <w:rPr>
          <w:rFonts w:ascii="Times New Roman" w:hAnsi="Times New Roman"/>
          <w:sz w:val="28"/>
          <w:szCs w:val="28"/>
          <w:lang w:val="uk-UA"/>
        </w:rPr>
        <w:t xml:space="preserve">професійно-особистісну якість, </w:t>
      </w:r>
      <w:r w:rsidRPr="00886E91">
        <w:rPr>
          <w:rFonts w:ascii="Times New Roman" w:hAnsi="Times New Roman"/>
          <w:sz w:val="28"/>
          <w:szCs w:val="28"/>
          <w:lang w:val="uk-UA"/>
        </w:rPr>
        <w:t xml:space="preserve"> що забезпечує здатність ефективно, з оптимальними ресурсними витратами виконувати професійні дії, спрямовані на </w:t>
      </w:r>
      <w:r>
        <w:rPr>
          <w:rFonts w:ascii="Times New Roman" w:hAnsi="Times New Roman"/>
          <w:sz w:val="28"/>
          <w:szCs w:val="28"/>
          <w:lang w:val="uk-UA"/>
        </w:rPr>
        <w:t>розв’язання</w:t>
      </w:r>
      <w:r w:rsidRPr="00886E91">
        <w:rPr>
          <w:rFonts w:ascii="Times New Roman" w:hAnsi="Times New Roman"/>
          <w:sz w:val="28"/>
          <w:szCs w:val="28"/>
          <w:lang w:val="uk-UA"/>
        </w:rPr>
        <w:t xml:space="preserve"> комплексних </w:t>
      </w:r>
      <w:r>
        <w:rPr>
          <w:rFonts w:ascii="Times New Roman" w:hAnsi="Times New Roman"/>
          <w:sz w:val="28"/>
          <w:szCs w:val="28"/>
          <w:lang w:val="uk-UA"/>
        </w:rPr>
        <w:t>освітніх</w:t>
      </w:r>
      <w:r w:rsidRPr="00886E91">
        <w:rPr>
          <w:rFonts w:ascii="Times New Roman" w:hAnsi="Times New Roman"/>
          <w:sz w:val="28"/>
          <w:szCs w:val="28"/>
          <w:lang w:val="uk-UA"/>
        </w:rPr>
        <w:t xml:space="preserve">, оздоровчих і виховних завдань </w:t>
      </w:r>
      <w:r>
        <w:rPr>
          <w:rFonts w:ascii="Times New Roman" w:hAnsi="Times New Roman"/>
          <w:sz w:val="28"/>
          <w:szCs w:val="28"/>
          <w:lang w:val="uk-UA"/>
        </w:rPr>
        <w:t>у</w:t>
      </w:r>
      <w:r w:rsidRPr="00886E91">
        <w:rPr>
          <w:rFonts w:ascii="Times New Roman" w:hAnsi="Times New Roman"/>
          <w:sz w:val="28"/>
          <w:szCs w:val="28"/>
          <w:lang w:val="uk-UA"/>
        </w:rPr>
        <w:t xml:space="preserve"> заданих умовах професійної діяльності</w:t>
      </w:r>
      <w:r>
        <w:rPr>
          <w:rFonts w:ascii="Times New Roman" w:hAnsi="Times New Roman"/>
          <w:sz w:val="28"/>
          <w:szCs w:val="28"/>
          <w:lang w:val="uk-UA"/>
        </w:rPr>
        <w:t xml:space="preserve"> впродовж певного часу</w:t>
      </w:r>
      <w:r w:rsidRPr="00886E91">
        <w:rPr>
          <w:rFonts w:ascii="Times New Roman" w:hAnsi="Times New Roman"/>
          <w:sz w:val="28"/>
          <w:szCs w:val="28"/>
          <w:lang w:val="uk-UA"/>
        </w:rPr>
        <w:t>.</w:t>
      </w:r>
    </w:p>
    <w:p w:rsidR="00365104" w:rsidRDefault="00365104" w:rsidP="00A6569C">
      <w:pPr>
        <w:rPr>
          <w:rFonts w:ascii="Times New Roman" w:hAnsi="Times New Roman"/>
          <w:sz w:val="28"/>
          <w:szCs w:val="28"/>
          <w:lang w:val="uk-UA"/>
        </w:rPr>
      </w:pPr>
      <w:r w:rsidRPr="00BD7A45">
        <w:rPr>
          <w:rFonts w:ascii="Times New Roman" w:hAnsi="Times New Roman"/>
          <w:sz w:val="28"/>
          <w:szCs w:val="28"/>
          <w:lang w:val="uk-UA"/>
        </w:rPr>
        <w:t>Визначено</w:t>
      </w:r>
      <w:r>
        <w:rPr>
          <w:rFonts w:ascii="Times New Roman" w:hAnsi="Times New Roman"/>
          <w:sz w:val="28"/>
          <w:szCs w:val="28"/>
          <w:lang w:val="uk-UA"/>
        </w:rPr>
        <w:t xml:space="preserve"> функції професійно надійного учителя фізичної культури (конструктивно-проектувальну, управлінсько-організаційну, освітньо-просвітницьку, комунікативну, рухову, оздоровчу, виховну, адміністративно-господарську). </w:t>
      </w:r>
      <w:r w:rsidRPr="00BD7A45">
        <w:rPr>
          <w:rFonts w:ascii="Times New Roman" w:hAnsi="Times New Roman"/>
          <w:sz w:val="28"/>
          <w:szCs w:val="28"/>
          <w:lang w:val="uk-UA"/>
        </w:rPr>
        <w:t>Виокремлено компоненти професійної надійності майбутніх учителів фізи</w:t>
      </w:r>
      <w:r>
        <w:rPr>
          <w:rFonts w:ascii="Times New Roman" w:hAnsi="Times New Roman"/>
          <w:sz w:val="28"/>
          <w:szCs w:val="28"/>
          <w:lang w:val="uk-UA"/>
        </w:rPr>
        <w:t>чної культури: морфо-функцій</w:t>
      </w:r>
      <w:r w:rsidRPr="00BD7A45">
        <w:rPr>
          <w:rFonts w:ascii="Times New Roman" w:hAnsi="Times New Roman"/>
          <w:sz w:val="28"/>
          <w:szCs w:val="28"/>
          <w:lang w:val="uk-UA"/>
        </w:rPr>
        <w:t xml:space="preserve">ний (охоплює морфологічні і </w:t>
      </w:r>
      <w:r>
        <w:rPr>
          <w:rFonts w:ascii="Times New Roman" w:hAnsi="Times New Roman"/>
          <w:sz w:val="28"/>
          <w:szCs w:val="28"/>
          <w:lang w:val="uk-UA"/>
        </w:rPr>
        <w:t>функцій</w:t>
      </w:r>
      <w:r w:rsidRPr="00BD7A45">
        <w:rPr>
          <w:rFonts w:ascii="Times New Roman" w:hAnsi="Times New Roman"/>
          <w:sz w:val="28"/>
          <w:szCs w:val="28"/>
          <w:lang w:val="uk-UA"/>
        </w:rPr>
        <w:t>ні ознаки людини, які розкривають будову тіла, фізіологічні властивості та фізичний стан організму майбутнього педагога, що в сукупності забезпечують фізичну готовність виконувати професійну діяльність з оптимальними фізіологічними витратами), когнітивний (пов’язаний із пізнавальною діяльністю, містить сукупність професійних знань, що дозволяють майбутньому фахівцю грамотно планувати, здійснювати контроль та вміло організовувати роботу, спрямовану на вирішення комплекс</w:t>
      </w:r>
      <w:r>
        <w:rPr>
          <w:rFonts w:ascii="Times New Roman" w:hAnsi="Times New Roman"/>
          <w:sz w:val="28"/>
          <w:szCs w:val="28"/>
          <w:lang w:val="uk-UA"/>
        </w:rPr>
        <w:t>них</w:t>
      </w:r>
      <w:r w:rsidRPr="00BD7A45">
        <w:rPr>
          <w:rFonts w:ascii="Times New Roman" w:hAnsi="Times New Roman"/>
          <w:sz w:val="28"/>
          <w:szCs w:val="28"/>
          <w:lang w:val="uk-UA"/>
        </w:rPr>
        <w:t xml:space="preserve"> освітніх, оздоровчих і виховних завдань), особистісно-мотиваційний (охоплює професійно особистісні якості та мотиви, що спонукають до активної цілеспрямованої діяльності), діяльнісний (містить професійні уміння, що формують здатність майбутнього учителя фізичної культури ефективно виконувати професійні дії, згідно із поставленими завданнями). </w:t>
      </w:r>
    </w:p>
    <w:p w:rsidR="00365104" w:rsidRDefault="00365104" w:rsidP="00A6569C">
      <w:pPr>
        <w:rPr>
          <w:rFonts w:ascii="Times New Roman" w:hAnsi="Times New Roman"/>
          <w:sz w:val="28"/>
          <w:szCs w:val="28"/>
          <w:lang w:val="uk-UA"/>
        </w:rPr>
      </w:pPr>
      <w:r w:rsidRPr="00BD7A45">
        <w:rPr>
          <w:rFonts w:ascii="Times New Roman" w:hAnsi="Times New Roman"/>
          <w:sz w:val="28"/>
          <w:szCs w:val="28"/>
          <w:lang w:val="uk-UA"/>
        </w:rPr>
        <w:t>Відповідно до визначених компонентів обґрунтовано критерії сформованості професійної надійності майбутніх учителів фізичної культури: ресурсний, знаннєвий, рефлексивний, процесуальний.</w:t>
      </w:r>
      <w:r>
        <w:rPr>
          <w:rFonts w:ascii="Times New Roman" w:hAnsi="Times New Roman"/>
          <w:sz w:val="28"/>
          <w:szCs w:val="28"/>
          <w:lang w:val="uk-UA"/>
        </w:rPr>
        <w:t xml:space="preserve"> Визначено рівні сформованості професійної надійності майбутніх учителів фізичної культури (низький, середній, високий).</w:t>
      </w:r>
    </w:p>
    <w:p w:rsidR="00365104" w:rsidRPr="00BD7A45" w:rsidRDefault="00365104" w:rsidP="00A6569C">
      <w:pPr>
        <w:rPr>
          <w:rFonts w:ascii="Times New Roman" w:hAnsi="Times New Roman"/>
          <w:sz w:val="28"/>
          <w:szCs w:val="28"/>
          <w:lang w:val="uk-UA"/>
        </w:rPr>
      </w:pPr>
      <w:r w:rsidRPr="00B566AD">
        <w:rPr>
          <w:rFonts w:ascii="Times New Roman" w:hAnsi="Times New Roman"/>
          <w:sz w:val="28"/>
          <w:szCs w:val="28"/>
          <w:lang w:val="uk-UA"/>
        </w:rPr>
        <w:t>Методологічну основу дослідження становлять положення та ідеї філософського пізнання, що ґрунтується на вченні філософської антропології; парних категоріях діалектики, універсальному зв’язку детермінації; методологічні підходи (інтегративний, системний, синергетичний, діяльнісний, гуманістичний, суб’єктний, акмеологічний, компетентнісний, технологічний, інноваційний); загальнонаукові принципи (історичний, термінологічний, функціональний, пізнавальний); дидактичні</w:t>
      </w:r>
      <w:r>
        <w:rPr>
          <w:rFonts w:ascii="Times New Roman" w:hAnsi="Times New Roman"/>
          <w:sz w:val="28"/>
          <w:szCs w:val="28"/>
          <w:lang w:val="uk-UA"/>
        </w:rPr>
        <w:t>,</w:t>
      </w:r>
      <w:r w:rsidRPr="00B566AD">
        <w:rPr>
          <w:rFonts w:ascii="Times New Roman" w:hAnsi="Times New Roman"/>
          <w:sz w:val="28"/>
          <w:szCs w:val="28"/>
          <w:lang w:val="uk-UA"/>
        </w:rPr>
        <w:t xml:space="preserve"> виховні і специфічні принципи</w:t>
      </w:r>
      <w:r>
        <w:rPr>
          <w:rFonts w:ascii="Times New Roman" w:hAnsi="Times New Roman"/>
          <w:sz w:val="28"/>
          <w:szCs w:val="28"/>
          <w:lang w:val="uk-UA"/>
        </w:rPr>
        <w:t>.</w:t>
      </w:r>
    </w:p>
    <w:p w:rsidR="00365104" w:rsidRDefault="00365104" w:rsidP="00A6569C">
      <w:pPr>
        <w:rPr>
          <w:rFonts w:ascii="Times New Roman" w:hAnsi="Times New Roman"/>
          <w:sz w:val="28"/>
          <w:szCs w:val="28"/>
          <w:lang w:val="uk-UA"/>
        </w:rPr>
      </w:pPr>
      <w:r w:rsidRPr="00B566AD">
        <w:rPr>
          <w:rFonts w:ascii="Times New Roman" w:hAnsi="Times New Roman"/>
          <w:sz w:val="28"/>
          <w:szCs w:val="28"/>
          <w:lang w:val="uk-UA"/>
        </w:rPr>
        <w:t>Розроблено й науково обґрунтовано основні положення концепції формування професійної надійності майбутніх учителів фізичної культури. Визначено передумови формування професійної надійності майбутніх учителів фізичної культури: розширення сфери застосування феномену надійності, практична потреба сучасної освіти у підготовці якісно нових педагогів, здатних працювати у складних умовах, важлива соціальна роль учителів фізичної культури, відображена в ефективному вирішенні освітніх, оздоровчи</w:t>
      </w:r>
      <w:r>
        <w:rPr>
          <w:rFonts w:ascii="Times New Roman" w:hAnsi="Times New Roman"/>
          <w:sz w:val="28"/>
          <w:szCs w:val="28"/>
          <w:lang w:val="uk-UA"/>
        </w:rPr>
        <w:t xml:space="preserve">х і виховних завдань. Концепцію формування професійної надійності майбутніх учителів фізичної культури представлено на основі </w:t>
      </w:r>
      <w:r w:rsidRPr="00B566AD">
        <w:rPr>
          <w:rFonts w:ascii="Times New Roman" w:hAnsi="Times New Roman"/>
          <w:sz w:val="28"/>
          <w:szCs w:val="28"/>
          <w:lang w:val="uk-UA"/>
        </w:rPr>
        <w:t>трьох взаємопов’язаних концепт</w:t>
      </w:r>
      <w:r>
        <w:rPr>
          <w:rFonts w:ascii="Times New Roman" w:hAnsi="Times New Roman"/>
          <w:sz w:val="28"/>
          <w:szCs w:val="28"/>
          <w:lang w:val="uk-UA"/>
        </w:rPr>
        <w:t>ів (</w:t>
      </w:r>
      <w:r w:rsidRPr="00B566AD">
        <w:rPr>
          <w:rFonts w:ascii="Times New Roman" w:hAnsi="Times New Roman"/>
          <w:sz w:val="28"/>
          <w:szCs w:val="28"/>
          <w:lang w:val="uk-UA"/>
        </w:rPr>
        <w:t>методологічн</w:t>
      </w:r>
      <w:r>
        <w:rPr>
          <w:rFonts w:ascii="Times New Roman" w:hAnsi="Times New Roman"/>
          <w:sz w:val="28"/>
          <w:szCs w:val="28"/>
          <w:lang w:val="uk-UA"/>
        </w:rPr>
        <w:t>ому</w:t>
      </w:r>
      <w:r w:rsidRPr="00B566AD">
        <w:rPr>
          <w:rFonts w:ascii="Times New Roman" w:hAnsi="Times New Roman"/>
          <w:sz w:val="28"/>
          <w:szCs w:val="28"/>
          <w:lang w:val="uk-UA"/>
        </w:rPr>
        <w:t>, теоретичн</w:t>
      </w:r>
      <w:r>
        <w:rPr>
          <w:rFonts w:ascii="Times New Roman" w:hAnsi="Times New Roman"/>
          <w:sz w:val="28"/>
          <w:szCs w:val="28"/>
          <w:lang w:val="uk-UA"/>
        </w:rPr>
        <w:t>ому</w:t>
      </w:r>
      <w:r w:rsidRPr="00B566AD">
        <w:rPr>
          <w:rFonts w:ascii="Times New Roman" w:hAnsi="Times New Roman"/>
          <w:sz w:val="28"/>
          <w:szCs w:val="28"/>
          <w:lang w:val="uk-UA"/>
        </w:rPr>
        <w:t xml:space="preserve"> та методичн</w:t>
      </w:r>
      <w:r>
        <w:rPr>
          <w:rFonts w:ascii="Times New Roman" w:hAnsi="Times New Roman"/>
          <w:sz w:val="28"/>
          <w:szCs w:val="28"/>
          <w:lang w:val="uk-UA"/>
        </w:rPr>
        <w:t>ому)</w:t>
      </w:r>
      <w:r w:rsidRPr="00B566AD">
        <w:rPr>
          <w:rFonts w:ascii="Times New Roman" w:hAnsi="Times New Roman"/>
          <w:sz w:val="28"/>
          <w:szCs w:val="28"/>
          <w:lang w:val="uk-UA"/>
        </w:rPr>
        <w:t>, які сприяють реаліз</w:t>
      </w:r>
      <w:r>
        <w:rPr>
          <w:rFonts w:ascii="Times New Roman" w:hAnsi="Times New Roman"/>
          <w:sz w:val="28"/>
          <w:szCs w:val="28"/>
          <w:lang w:val="uk-UA"/>
        </w:rPr>
        <w:t>ації провідної ідеї дослідження</w:t>
      </w:r>
      <w:r w:rsidRPr="00B566AD">
        <w:rPr>
          <w:rFonts w:ascii="Times New Roman" w:hAnsi="Times New Roman"/>
          <w:sz w:val="28"/>
          <w:szCs w:val="28"/>
          <w:lang w:val="uk-UA"/>
        </w:rPr>
        <w:t>.</w:t>
      </w:r>
    </w:p>
    <w:p w:rsidR="00365104" w:rsidRDefault="00365104" w:rsidP="00A6569C">
      <w:pPr>
        <w:rPr>
          <w:rFonts w:ascii="Times New Roman" w:hAnsi="Times New Roman"/>
          <w:sz w:val="28"/>
          <w:szCs w:val="28"/>
          <w:lang w:val="uk-UA"/>
        </w:rPr>
      </w:pPr>
      <w:r w:rsidRPr="003C5317">
        <w:rPr>
          <w:rFonts w:ascii="Times New Roman" w:hAnsi="Times New Roman"/>
          <w:sz w:val="28"/>
          <w:szCs w:val="28"/>
          <w:lang w:val="uk-UA"/>
        </w:rPr>
        <w:t>Ґрунтуючись на провідних положеннях авторської концепції було розроблено модель системи формування професійної надійності, яка складається з чотирьох підсистем: концептуально-цільової, теоретико-методологічної, формувально-діяльнісної та контрольно-оцінювальної</w:t>
      </w:r>
      <w:r>
        <w:rPr>
          <w:rFonts w:ascii="Times New Roman" w:hAnsi="Times New Roman"/>
          <w:sz w:val="28"/>
          <w:szCs w:val="28"/>
          <w:lang w:val="uk-UA"/>
        </w:rPr>
        <w:t>.</w:t>
      </w:r>
    </w:p>
    <w:p w:rsidR="00365104" w:rsidRDefault="00365104" w:rsidP="003C5317">
      <w:pPr>
        <w:rPr>
          <w:rFonts w:ascii="Times New Roman" w:hAnsi="Times New Roman"/>
          <w:sz w:val="28"/>
          <w:szCs w:val="28"/>
          <w:lang w:val="uk-UA"/>
        </w:rPr>
      </w:pPr>
      <w:r w:rsidRPr="003C5317">
        <w:rPr>
          <w:rFonts w:ascii="Times New Roman" w:hAnsi="Times New Roman"/>
          <w:sz w:val="28"/>
          <w:szCs w:val="28"/>
          <w:lang w:val="uk-UA"/>
        </w:rPr>
        <w:t>У концептуально-цільовій підсистемі виходячи із потреб соціального замовлення, опираючись на чинне нормативно-правове забезпечення, охарактеризовано концепцію наукового дослідження, конкретизовано функції, завдання та вимоги до професійно-надійних учителів фізичної культури.У теоретико-методологічній підсистемі розкрито методологічний апарат дослідження.У формувально-діяльнісній підсистемі конкретизовано педагогічні умови; виділено етапи формування професійної надійності: підготовчий, теоретично-пізнавальний, практично-орієнтований; визначено форми, методи та засоби навчання; охарактеризовано змістнавчання, навчально-методичне забезпечення</w:t>
      </w:r>
      <w:r>
        <w:rPr>
          <w:rFonts w:ascii="Times New Roman" w:hAnsi="Times New Roman"/>
          <w:sz w:val="28"/>
          <w:szCs w:val="28"/>
          <w:lang w:val="uk-UA"/>
        </w:rPr>
        <w:t xml:space="preserve">. </w:t>
      </w:r>
      <w:r w:rsidRPr="003C5317">
        <w:rPr>
          <w:rFonts w:ascii="Times New Roman" w:hAnsi="Times New Roman"/>
          <w:sz w:val="28"/>
          <w:szCs w:val="28"/>
          <w:lang w:val="uk-UA"/>
        </w:rPr>
        <w:t>Контрольно-оцінювальна підсистема відображає компоненти (морфо-функці</w:t>
      </w:r>
      <w:r>
        <w:rPr>
          <w:rFonts w:ascii="Times New Roman" w:hAnsi="Times New Roman"/>
          <w:sz w:val="28"/>
          <w:szCs w:val="28"/>
          <w:lang w:val="uk-UA"/>
        </w:rPr>
        <w:t>йний</w:t>
      </w:r>
      <w:r w:rsidRPr="003C5317">
        <w:rPr>
          <w:rFonts w:ascii="Times New Roman" w:hAnsi="Times New Roman"/>
          <w:sz w:val="28"/>
          <w:szCs w:val="28"/>
          <w:lang w:val="uk-UA"/>
        </w:rPr>
        <w:t>, когнітивний, особистісно-мотиваційний, діяльнісний), критерії (ресурсний, знаннєвий, рефлексивний, процесуальний), показники та рівні (низький, середній,  високий)</w:t>
      </w:r>
      <w:r>
        <w:rPr>
          <w:rFonts w:ascii="Times New Roman" w:hAnsi="Times New Roman"/>
          <w:sz w:val="28"/>
          <w:szCs w:val="28"/>
          <w:lang w:val="uk-UA"/>
        </w:rPr>
        <w:t>,</w:t>
      </w:r>
      <w:r w:rsidRPr="003C5317">
        <w:rPr>
          <w:rFonts w:ascii="Times New Roman" w:hAnsi="Times New Roman"/>
          <w:sz w:val="28"/>
          <w:szCs w:val="28"/>
          <w:lang w:val="uk-UA"/>
        </w:rPr>
        <w:t xml:space="preserve"> діагностичний інструментарій для визначення сформованості професійної надійності майбутніх учителів фізичної культури</w:t>
      </w:r>
      <w:r>
        <w:rPr>
          <w:rFonts w:ascii="Times New Roman" w:hAnsi="Times New Roman"/>
          <w:sz w:val="28"/>
          <w:szCs w:val="28"/>
          <w:lang w:val="uk-UA"/>
        </w:rPr>
        <w:t>.</w:t>
      </w:r>
    </w:p>
    <w:p w:rsidR="00365104" w:rsidRDefault="00365104" w:rsidP="003C5317">
      <w:pPr>
        <w:rPr>
          <w:rFonts w:ascii="Times New Roman" w:hAnsi="Times New Roman"/>
          <w:sz w:val="28"/>
          <w:szCs w:val="28"/>
          <w:lang w:val="uk-UA"/>
        </w:rPr>
      </w:pPr>
      <w:r w:rsidRPr="003C5317">
        <w:rPr>
          <w:rFonts w:ascii="Times New Roman" w:hAnsi="Times New Roman"/>
          <w:sz w:val="28"/>
          <w:szCs w:val="28"/>
          <w:lang w:val="uk-UA"/>
        </w:rPr>
        <w:t>Доведено, що запропонована система формування професійної надійності майбутніх учителів фізичної культури характеризується чисельними взаємозв’язками між окремими елементами всередині підсистем так і поза їх межами. Можливість здійснення корекцій, постійних змін у підсистемах, активне використання зворотного зв’язку, дозволяє системі формування професійної надійності оперативно реагувати на зміни, які відбуваються у суспільстві, в освіті, на ринку праці.</w:t>
      </w:r>
    </w:p>
    <w:p w:rsidR="00365104" w:rsidRDefault="00365104" w:rsidP="00F56AB1">
      <w:pPr>
        <w:rPr>
          <w:rFonts w:ascii="Times New Roman" w:hAnsi="Times New Roman"/>
          <w:sz w:val="28"/>
          <w:szCs w:val="28"/>
          <w:lang w:val="uk-UA"/>
        </w:rPr>
      </w:pPr>
      <w:r>
        <w:rPr>
          <w:rFonts w:ascii="Times New Roman" w:hAnsi="Times New Roman"/>
          <w:sz w:val="28"/>
          <w:szCs w:val="28"/>
          <w:lang w:val="uk-UA"/>
        </w:rPr>
        <w:t>Визначено і обґрунтовано чотири педагогічні умови формування професійної надійності майбутніх учителів фізичної культури. Педагогічну умову «О</w:t>
      </w:r>
      <w:r w:rsidRPr="003C5317">
        <w:rPr>
          <w:rFonts w:ascii="Times New Roman" w:hAnsi="Times New Roman"/>
          <w:sz w:val="28"/>
          <w:szCs w:val="28"/>
          <w:lang w:val="uk-UA"/>
        </w:rPr>
        <w:t>новлення змісту професійної підготовки майбутніх учителів фізичної культури на засадах інтегративного підходу</w:t>
      </w:r>
      <w:r>
        <w:rPr>
          <w:rFonts w:ascii="Times New Roman" w:hAnsi="Times New Roman"/>
          <w:sz w:val="28"/>
          <w:szCs w:val="28"/>
          <w:lang w:val="uk-UA"/>
        </w:rPr>
        <w:t>» реалізовано за трьома напрямами: через і</w:t>
      </w:r>
      <w:r w:rsidRPr="00F56AB1">
        <w:rPr>
          <w:rFonts w:ascii="Times New Roman" w:hAnsi="Times New Roman"/>
          <w:sz w:val="28"/>
          <w:szCs w:val="28"/>
          <w:lang w:val="uk-UA"/>
        </w:rPr>
        <w:t>нтеграці</w:t>
      </w:r>
      <w:r>
        <w:rPr>
          <w:rFonts w:ascii="Times New Roman" w:hAnsi="Times New Roman"/>
          <w:sz w:val="28"/>
          <w:szCs w:val="28"/>
          <w:lang w:val="uk-UA"/>
        </w:rPr>
        <w:t>ю</w:t>
      </w:r>
      <w:r w:rsidRPr="00F56AB1">
        <w:rPr>
          <w:rFonts w:ascii="Times New Roman" w:hAnsi="Times New Roman"/>
          <w:sz w:val="28"/>
          <w:szCs w:val="28"/>
          <w:lang w:val="uk-UA"/>
        </w:rPr>
        <w:t xml:space="preserve"> знань фахових дисциплін, які включено до навчальних планів професійної підготовки майбут</w:t>
      </w:r>
      <w:r>
        <w:rPr>
          <w:rFonts w:ascii="Times New Roman" w:hAnsi="Times New Roman"/>
          <w:sz w:val="28"/>
          <w:szCs w:val="28"/>
          <w:lang w:val="uk-UA"/>
        </w:rPr>
        <w:t>ніх учителів фізичної культури; о</w:t>
      </w:r>
      <w:r w:rsidRPr="00F56AB1">
        <w:rPr>
          <w:rFonts w:ascii="Times New Roman" w:hAnsi="Times New Roman"/>
          <w:sz w:val="28"/>
          <w:szCs w:val="28"/>
          <w:lang w:val="uk-UA"/>
        </w:rPr>
        <w:t>новлення змісту окремих фахових дисциплін, які тісно пов’язані із проблемою формування професійної надійності майбу</w:t>
      </w:r>
      <w:r>
        <w:rPr>
          <w:rFonts w:ascii="Times New Roman" w:hAnsi="Times New Roman"/>
          <w:sz w:val="28"/>
          <w:szCs w:val="28"/>
          <w:lang w:val="uk-UA"/>
        </w:rPr>
        <w:t>тніх учителів фізичної культури; р</w:t>
      </w:r>
      <w:r w:rsidRPr="00F56AB1">
        <w:rPr>
          <w:rFonts w:ascii="Times New Roman" w:hAnsi="Times New Roman"/>
          <w:sz w:val="28"/>
          <w:szCs w:val="28"/>
          <w:lang w:val="uk-UA"/>
        </w:rPr>
        <w:t>озробк</w:t>
      </w:r>
      <w:r>
        <w:rPr>
          <w:rFonts w:ascii="Times New Roman" w:hAnsi="Times New Roman"/>
          <w:sz w:val="28"/>
          <w:szCs w:val="28"/>
          <w:lang w:val="uk-UA"/>
        </w:rPr>
        <w:t>у</w:t>
      </w:r>
      <w:r w:rsidRPr="00F56AB1">
        <w:rPr>
          <w:rFonts w:ascii="Times New Roman" w:hAnsi="Times New Roman"/>
          <w:sz w:val="28"/>
          <w:szCs w:val="28"/>
          <w:lang w:val="uk-UA"/>
        </w:rPr>
        <w:t xml:space="preserve"> нових курсів для здійснення цілеспрямованого впливу на формування професійної надійності майбутніх учителів фізичної культури.</w:t>
      </w:r>
    </w:p>
    <w:p w:rsidR="00365104" w:rsidRDefault="00365104" w:rsidP="00F56AB1">
      <w:pPr>
        <w:rPr>
          <w:rFonts w:ascii="Times New Roman" w:hAnsi="Times New Roman"/>
          <w:sz w:val="28"/>
          <w:szCs w:val="28"/>
          <w:lang w:val="uk-UA"/>
        </w:rPr>
      </w:pPr>
      <w:r>
        <w:rPr>
          <w:rFonts w:ascii="Times New Roman" w:hAnsi="Times New Roman"/>
          <w:sz w:val="28"/>
          <w:szCs w:val="28"/>
          <w:lang w:val="uk-UA"/>
        </w:rPr>
        <w:t>П</w:t>
      </w:r>
      <w:r w:rsidRPr="00F56AB1">
        <w:rPr>
          <w:rFonts w:ascii="Times New Roman" w:hAnsi="Times New Roman"/>
          <w:sz w:val="28"/>
          <w:szCs w:val="28"/>
          <w:lang w:val="uk-UA"/>
        </w:rPr>
        <w:t>едагогічн</w:t>
      </w:r>
      <w:r>
        <w:rPr>
          <w:rFonts w:ascii="Times New Roman" w:hAnsi="Times New Roman"/>
          <w:sz w:val="28"/>
          <w:szCs w:val="28"/>
          <w:lang w:val="uk-UA"/>
        </w:rPr>
        <w:t>у</w:t>
      </w:r>
      <w:r w:rsidRPr="00F56AB1">
        <w:rPr>
          <w:rFonts w:ascii="Times New Roman" w:hAnsi="Times New Roman"/>
          <w:sz w:val="28"/>
          <w:szCs w:val="28"/>
          <w:lang w:val="uk-UA"/>
        </w:rPr>
        <w:t xml:space="preserve"> умов</w:t>
      </w:r>
      <w:r>
        <w:rPr>
          <w:rFonts w:ascii="Times New Roman" w:hAnsi="Times New Roman"/>
          <w:sz w:val="28"/>
          <w:szCs w:val="28"/>
          <w:lang w:val="uk-UA"/>
        </w:rPr>
        <w:t>у</w:t>
      </w:r>
      <w:r w:rsidRPr="00F56AB1">
        <w:rPr>
          <w:rFonts w:ascii="Times New Roman" w:hAnsi="Times New Roman"/>
          <w:sz w:val="28"/>
          <w:szCs w:val="28"/>
          <w:lang w:val="uk-UA"/>
        </w:rPr>
        <w:t xml:space="preserve"> «Формування позитивної мотивації до професійної діяльності з урахуванням індивідуально-психологічних особливостей студентів» </w:t>
      </w:r>
      <w:r>
        <w:rPr>
          <w:rFonts w:ascii="Times New Roman" w:hAnsi="Times New Roman"/>
          <w:sz w:val="28"/>
          <w:szCs w:val="28"/>
          <w:lang w:val="uk-UA"/>
        </w:rPr>
        <w:t xml:space="preserve">реалізовано за рахунок </w:t>
      </w:r>
      <w:r w:rsidRPr="00F56AB1">
        <w:rPr>
          <w:rFonts w:ascii="Times New Roman" w:hAnsi="Times New Roman"/>
          <w:sz w:val="28"/>
          <w:szCs w:val="28"/>
          <w:lang w:val="uk-UA"/>
        </w:rPr>
        <w:t>покращення внутрішньої мотивації</w:t>
      </w:r>
      <w:r>
        <w:rPr>
          <w:rFonts w:ascii="Times New Roman" w:hAnsi="Times New Roman"/>
          <w:sz w:val="28"/>
          <w:szCs w:val="28"/>
          <w:lang w:val="uk-UA"/>
        </w:rPr>
        <w:t>, та цілеспрямованого впливу на особистісні якості майбутніх учителів фізичної культури, що відіграють важливу роль у процесі формування професійної надійності.</w:t>
      </w:r>
    </w:p>
    <w:p w:rsidR="00365104" w:rsidRDefault="00365104" w:rsidP="00F56AB1">
      <w:pPr>
        <w:rPr>
          <w:rFonts w:ascii="Times New Roman" w:hAnsi="Times New Roman"/>
          <w:sz w:val="28"/>
          <w:szCs w:val="28"/>
          <w:lang w:val="uk-UA"/>
        </w:rPr>
      </w:pPr>
      <w:r>
        <w:rPr>
          <w:rFonts w:ascii="Times New Roman" w:hAnsi="Times New Roman"/>
          <w:sz w:val="28"/>
          <w:szCs w:val="28"/>
          <w:lang w:val="uk-UA"/>
        </w:rPr>
        <w:t xml:space="preserve">Педагогічну умову </w:t>
      </w:r>
      <w:r w:rsidRPr="00AA1FDE">
        <w:rPr>
          <w:rFonts w:ascii="Times New Roman" w:hAnsi="Times New Roman"/>
          <w:sz w:val="28"/>
          <w:szCs w:val="28"/>
          <w:lang w:val="uk-UA"/>
        </w:rPr>
        <w:t>«Удосконалення фізичної підготовки майбутніх учителів фізичної культури на основі диверсифікації та збільшення арсеналу фізичних вправ»</w:t>
      </w:r>
      <w:r>
        <w:rPr>
          <w:rFonts w:ascii="Times New Roman" w:hAnsi="Times New Roman"/>
          <w:sz w:val="28"/>
          <w:szCs w:val="28"/>
          <w:lang w:val="uk-UA"/>
        </w:rPr>
        <w:t xml:space="preserve"> реалізовано за трьома напрямами: </w:t>
      </w:r>
      <w:r w:rsidRPr="00AA1FDE">
        <w:rPr>
          <w:rFonts w:ascii="Times New Roman" w:hAnsi="Times New Roman"/>
          <w:sz w:val="28"/>
          <w:szCs w:val="28"/>
          <w:lang w:val="uk-UA"/>
        </w:rPr>
        <w:t>вивчення</w:t>
      </w:r>
      <w:r>
        <w:rPr>
          <w:rFonts w:ascii="Times New Roman" w:hAnsi="Times New Roman"/>
          <w:sz w:val="28"/>
          <w:szCs w:val="28"/>
          <w:lang w:val="uk-UA"/>
        </w:rPr>
        <w:t>м</w:t>
      </w:r>
      <w:r w:rsidRPr="00AA1FDE">
        <w:rPr>
          <w:rFonts w:ascii="Times New Roman" w:hAnsi="Times New Roman"/>
          <w:sz w:val="28"/>
          <w:szCs w:val="28"/>
          <w:lang w:val="uk-UA"/>
        </w:rPr>
        <w:t xml:space="preserve"> обов’язкового для діяльності учителя фізичної культури арсеналу </w:t>
      </w:r>
      <w:r>
        <w:rPr>
          <w:rFonts w:ascii="Times New Roman" w:hAnsi="Times New Roman"/>
          <w:sz w:val="28"/>
          <w:szCs w:val="28"/>
          <w:lang w:val="uk-UA"/>
        </w:rPr>
        <w:t>вправ; оволодінням варіативними модулями з окремих видів спорту; розробкою власного комплексу фізичних вправ.</w:t>
      </w:r>
    </w:p>
    <w:p w:rsidR="00365104" w:rsidRPr="003261A7" w:rsidRDefault="00365104" w:rsidP="003261A7">
      <w:pPr>
        <w:rPr>
          <w:rFonts w:ascii="Times New Roman" w:hAnsi="Times New Roman"/>
          <w:sz w:val="28"/>
          <w:szCs w:val="28"/>
          <w:lang w:val="uk-UA"/>
        </w:rPr>
      </w:pPr>
      <w:r>
        <w:rPr>
          <w:rFonts w:ascii="Times New Roman" w:hAnsi="Times New Roman"/>
          <w:sz w:val="28"/>
          <w:szCs w:val="28"/>
          <w:lang w:val="uk-UA"/>
        </w:rPr>
        <w:t>П</w:t>
      </w:r>
      <w:r w:rsidRPr="003261A7">
        <w:rPr>
          <w:rFonts w:ascii="Times New Roman" w:hAnsi="Times New Roman"/>
          <w:sz w:val="28"/>
          <w:szCs w:val="28"/>
          <w:lang w:val="uk-UA"/>
        </w:rPr>
        <w:t>едагогічн</w:t>
      </w:r>
      <w:r>
        <w:rPr>
          <w:rFonts w:ascii="Times New Roman" w:hAnsi="Times New Roman"/>
          <w:sz w:val="28"/>
          <w:szCs w:val="28"/>
          <w:lang w:val="uk-UA"/>
        </w:rPr>
        <w:t>у</w:t>
      </w:r>
      <w:r w:rsidRPr="003261A7">
        <w:rPr>
          <w:rFonts w:ascii="Times New Roman" w:hAnsi="Times New Roman"/>
          <w:sz w:val="28"/>
          <w:szCs w:val="28"/>
          <w:lang w:val="uk-UA"/>
        </w:rPr>
        <w:t xml:space="preserve"> умов</w:t>
      </w:r>
      <w:r>
        <w:rPr>
          <w:rFonts w:ascii="Times New Roman" w:hAnsi="Times New Roman"/>
          <w:sz w:val="28"/>
          <w:szCs w:val="28"/>
          <w:lang w:val="uk-UA"/>
        </w:rPr>
        <w:t>у</w:t>
      </w:r>
      <w:r w:rsidRPr="003261A7">
        <w:rPr>
          <w:rFonts w:ascii="Times New Roman" w:hAnsi="Times New Roman"/>
          <w:sz w:val="28"/>
          <w:szCs w:val="28"/>
          <w:lang w:val="uk-UA"/>
        </w:rPr>
        <w:t xml:space="preserve"> «Спрямування педагогічної практики на вирішення комплексних навчальних, оздоровчих і виховних завдань» </w:t>
      </w:r>
      <w:r>
        <w:rPr>
          <w:rFonts w:ascii="Times New Roman" w:hAnsi="Times New Roman"/>
          <w:sz w:val="28"/>
          <w:szCs w:val="28"/>
          <w:lang w:val="uk-UA"/>
        </w:rPr>
        <w:t xml:space="preserve">реалізовано за рахунок здійснення під час педагогічної практики низки заходів, </w:t>
      </w:r>
      <w:r w:rsidRPr="003261A7">
        <w:rPr>
          <w:rFonts w:ascii="Times New Roman" w:hAnsi="Times New Roman"/>
          <w:sz w:val="28"/>
          <w:szCs w:val="28"/>
          <w:lang w:val="uk-UA"/>
        </w:rPr>
        <w:t>спрямованих на формування і вдосконалення умінь</w:t>
      </w:r>
      <w:r>
        <w:rPr>
          <w:rFonts w:ascii="Times New Roman" w:hAnsi="Times New Roman"/>
          <w:sz w:val="28"/>
          <w:szCs w:val="28"/>
          <w:lang w:val="uk-UA"/>
        </w:rPr>
        <w:t>,</w:t>
      </w:r>
      <w:r w:rsidRPr="003261A7">
        <w:rPr>
          <w:rFonts w:ascii="Times New Roman" w:hAnsi="Times New Roman"/>
          <w:sz w:val="28"/>
          <w:szCs w:val="28"/>
          <w:lang w:val="uk-UA"/>
        </w:rPr>
        <w:t xml:space="preserve"> пов’язаних із професійною надійністю майбутніх учителів фізичної культури. У процесі педагогічної практики використано авторський метод оцінки сформованості у майбутнього вчителя фізичної культури відчуття реакції організму учня на фізичне </w:t>
      </w:r>
      <w:r>
        <w:rPr>
          <w:rFonts w:ascii="Times New Roman" w:hAnsi="Times New Roman"/>
          <w:sz w:val="28"/>
          <w:szCs w:val="28"/>
          <w:lang w:val="uk-UA"/>
        </w:rPr>
        <w:t>навантаження; приділено увагу</w:t>
      </w:r>
      <w:r w:rsidRPr="003261A7">
        <w:rPr>
          <w:rFonts w:ascii="Times New Roman" w:hAnsi="Times New Roman"/>
          <w:sz w:val="28"/>
          <w:szCs w:val="28"/>
          <w:lang w:val="uk-UA"/>
        </w:rPr>
        <w:t xml:space="preserve"> створенню власних словників мотиваційних слів і висловлювань</w:t>
      </w:r>
      <w:r>
        <w:rPr>
          <w:rFonts w:ascii="Times New Roman" w:hAnsi="Times New Roman"/>
          <w:sz w:val="28"/>
          <w:szCs w:val="28"/>
          <w:lang w:val="uk-UA"/>
        </w:rPr>
        <w:t xml:space="preserve">. </w:t>
      </w:r>
      <w:r w:rsidRPr="003261A7">
        <w:rPr>
          <w:rFonts w:ascii="Times New Roman" w:hAnsi="Times New Roman"/>
          <w:sz w:val="28"/>
          <w:szCs w:val="28"/>
          <w:lang w:val="uk-UA"/>
        </w:rPr>
        <w:t xml:space="preserve">Послідовний процес пристосування студентів до майбутньої професійної діяльності під час проходження педагогічної практики реалізовано за рахунок умовного поділу проходження практики на три </w:t>
      </w:r>
      <w:r>
        <w:rPr>
          <w:rFonts w:ascii="Times New Roman" w:hAnsi="Times New Roman"/>
          <w:sz w:val="28"/>
          <w:szCs w:val="28"/>
          <w:lang w:val="uk-UA"/>
        </w:rPr>
        <w:t>стадії: ознайомлювальну</w:t>
      </w:r>
      <w:r w:rsidRPr="003261A7">
        <w:rPr>
          <w:rFonts w:ascii="Times New Roman" w:hAnsi="Times New Roman"/>
          <w:sz w:val="28"/>
          <w:szCs w:val="28"/>
          <w:lang w:val="uk-UA"/>
        </w:rPr>
        <w:t xml:space="preserve">, </w:t>
      </w:r>
      <w:r>
        <w:rPr>
          <w:rFonts w:ascii="Times New Roman" w:hAnsi="Times New Roman"/>
          <w:sz w:val="28"/>
          <w:szCs w:val="28"/>
          <w:lang w:val="uk-UA"/>
        </w:rPr>
        <w:t>фрагментарну</w:t>
      </w:r>
      <w:r w:rsidRPr="003261A7">
        <w:rPr>
          <w:rFonts w:ascii="Times New Roman" w:hAnsi="Times New Roman"/>
          <w:sz w:val="28"/>
          <w:szCs w:val="28"/>
          <w:lang w:val="uk-UA"/>
        </w:rPr>
        <w:t xml:space="preserve">, </w:t>
      </w:r>
      <w:r>
        <w:rPr>
          <w:rFonts w:ascii="Times New Roman" w:hAnsi="Times New Roman"/>
          <w:sz w:val="28"/>
          <w:szCs w:val="28"/>
          <w:lang w:val="uk-UA"/>
        </w:rPr>
        <w:t>реалізаційну</w:t>
      </w:r>
      <w:r w:rsidRPr="003261A7">
        <w:rPr>
          <w:rFonts w:ascii="Times New Roman" w:hAnsi="Times New Roman"/>
          <w:sz w:val="28"/>
          <w:szCs w:val="28"/>
          <w:lang w:val="uk-UA"/>
        </w:rPr>
        <w:t>.</w:t>
      </w:r>
    </w:p>
    <w:p w:rsidR="00365104" w:rsidRPr="003261A7" w:rsidRDefault="00365104" w:rsidP="008A6F9D">
      <w:pPr>
        <w:rPr>
          <w:rFonts w:ascii="Times New Roman" w:hAnsi="Times New Roman"/>
          <w:sz w:val="28"/>
          <w:szCs w:val="28"/>
          <w:lang w:val="uk-UA"/>
        </w:rPr>
      </w:pPr>
      <w:r w:rsidRPr="00885E0A">
        <w:rPr>
          <w:rFonts w:ascii="Times New Roman" w:hAnsi="Times New Roman"/>
          <w:iCs/>
          <w:sz w:val="28"/>
          <w:szCs w:val="28"/>
          <w:lang w:val="uk-UA"/>
        </w:rPr>
        <w:t>На основ</w:t>
      </w:r>
      <w:r>
        <w:rPr>
          <w:rFonts w:ascii="Times New Roman" w:hAnsi="Times New Roman"/>
          <w:iCs/>
          <w:sz w:val="28"/>
          <w:szCs w:val="28"/>
          <w:lang w:val="uk-UA"/>
        </w:rPr>
        <w:t>і</w:t>
      </w:r>
      <w:r w:rsidRPr="00885E0A">
        <w:rPr>
          <w:rFonts w:ascii="Times New Roman" w:hAnsi="Times New Roman"/>
          <w:iCs/>
          <w:sz w:val="28"/>
          <w:szCs w:val="28"/>
          <w:lang w:val="uk-UA"/>
        </w:rPr>
        <w:t xml:space="preserve"> проведеного теоретико-методолог</w:t>
      </w:r>
      <w:r>
        <w:rPr>
          <w:rFonts w:ascii="Times New Roman" w:hAnsi="Times New Roman"/>
          <w:iCs/>
          <w:sz w:val="28"/>
          <w:szCs w:val="28"/>
          <w:lang w:val="uk-UA"/>
        </w:rPr>
        <w:t>і</w:t>
      </w:r>
      <w:r w:rsidRPr="00885E0A">
        <w:rPr>
          <w:rFonts w:ascii="Times New Roman" w:hAnsi="Times New Roman"/>
          <w:iCs/>
          <w:sz w:val="28"/>
          <w:szCs w:val="28"/>
          <w:lang w:val="uk-UA"/>
        </w:rPr>
        <w:t>ч</w:t>
      </w:r>
      <w:r>
        <w:rPr>
          <w:rFonts w:ascii="Times New Roman" w:hAnsi="Times New Roman"/>
          <w:iCs/>
          <w:sz w:val="28"/>
          <w:szCs w:val="28"/>
          <w:lang w:val="uk-UA"/>
        </w:rPr>
        <w:t>но</w:t>
      </w:r>
      <w:r w:rsidRPr="00885E0A">
        <w:rPr>
          <w:rFonts w:ascii="Times New Roman" w:hAnsi="Times New Roman"/>
          <w:iCs/>
          <w:sz w:val="28"/>
          <w:szCs w:val="28"/>
          <w:lang w:val="uk-UA"/>
        </w:rPr>
        <w:t>го анал</w:t>
      </w:r>
      <w:r>
        <w:rPr>
          <w:rFonts w:ascii="Times New Roman" w:hAnsi="Times New Roman"/>
          <w:iCs/>
          <w:sz w:val="28"/>
          <w:szCs w:val="28"/>
          <w:lang w:val="uk-UA"/>
        </w:rPr>
        <w:t>і</w:t>
      </w:r>
      <w:r w:rsidRPr="00885E0A">
        <w:rPr>
          <w:rFonts w:ascii="Times New Roman" w:hAnsi="Times New Roman"/>
          <w:iCs/>
          <w:sz w:val="28"/>
          <w:szCs w:val="28"/>
          <w:lang w:val="uk-UA"/>
        </w:rPr>
        <w:t>з</w:t>
      </w:r>
      <w:r>
        <w:rPr>
          <w:rFonts w:ascii="Times New Roman" w:hAnsi="Times New Roman"/>
          <w:iCs/>
          <w:sz w:val="28"/>
          <w:szCs w:val="28"/>
          <w:lang w:val="uk-UA"/>
        </w:rPr>
        <w:t xml:space="preserve">удосліджуваної проблеми розроблено навчально-методичне забезпечення формування професійної надійності майбутніх учителів фізичної культури, відображене </w:t>
      </w:r>
      <w:r w:rsidRPr="003261A7">
        <w:rPr>
          <w:rFonts w:ascii="Times New Roman" w:hAnsi="Times New Roman"/>
          <w:sz w:val="28"/>
          <w:szCs w:val="28"/>
          <w:lang w:val="uk-UA"/>
        </w:rPr>
        <w:t>оновленням освітньо-професійної програми та навчальної плану освітньої діяльності здобувачів спеціальності Середня освіта (Фізична культура); розробкою навчально-методичних комплексів дисциплін «Професійна надійність учителя фізичної культури», «Теорія і методика фізичного самовдосконалення», «Зміст і види професійної діяльності фахівців у сфері фізичної культури і спорту», «Професійна майстерність учителя фізичної культури» та наповнення цих дисциплін відповідним змістом.Розроблені друковані матеріали інтегрують у собі необхідне теоретичне і практичне підґрунтя успішного формування професійної надійності майбутніх учителів фізичної культури, сприяють формуванню здатності використовувати ці знання у різних практичних ситуаціях.</w:t>
      </w:r>
    </w:p>
    <w:p w:rsidR="00365104" w:rsidRDefault="00365104" w:rsidP="003261A7">
      <w:pPr>
        <w:rPr>
          <w:rFonts w:ascii="Times New Roman" w:hAnsi="Times New Roman"/>
          <w:sz w:val="28"/>
          <w:szCs w:val="28"/>
          <w:lang w:val="uk-UA"/>
        </w:rPr>
      </w:pPr>
      <w:r>
        <w:rPr>
          <w:rFonts w:ascii="Times New Roman" w:hAnsi="Times New Roman"/>
          <w:sz w:val="28"/>
          <w:szCs w:val="28"/>
          <w:lang w:val="uk-UA"/>
        </w:rPr>
        <w:t>Для формування професійної надійності майбутніх учителів фізичної культури визначено м</w:t>
      </w:r>
      <w:r w:rsidRPr="003261A7">
        <w:rPr>
          <w:rFonts w:ascii="Times New Roman" w:hAnsi="Times New Roman"/>
          <w:sz w:val="28"/>
          <w:szCs w:val="28"/>
          <w:lang w:val="uk-UA"/>
        </w:rPr>
        <w:t>атеріально-технічне забезпечення</w:t>
      </w:r>
      <w:r>
        <w:rPr>
          <w:rFonts w:ascii="Times New Roman" w:hAnsi="Times New Roman"/>
          <w:sz w:val="28"/>
          <w:szCs w:val="28"/>
          <w:lang w:val="uk-UA"/>
        </w:rPr>
        <w:t>, яке</w:t>
      </w:r>
      <w:r w:rsidRPr="003261A7">
        <w:rPr>
          <w:rFonts w:ascii="Times New Roman" w:hAnsi="Times New Roman"/>
          <w:sz w:val="28"/>
          <w:szCs w:val="28"/>
          <w:lang w:val="uk-UA"/>
        </w:rPr>
        <w:t xml:space="preserve"> охарактеризовано переліком необхідних спортивних споруд та відповідного спортивного інвентарю та обладнання.</w:t>
      </w:r>
    </w:p>
    <w:p w:rsidR="00365104" w:rsidRDefault="00365104" w:rsidP="003261A7">
      <w:pPr>
        <w:rPr>
          <w:rFonts w:ascii="Times New Roman" w:hAnsi="Times New Roman"/>
          <w:sz w:val="28"/>
          <w:szCs w:val="28"/>
          <w:lang w:val="uk-UA"/>
        </w:rPr>
      </w:pPr>
      <w:r>
        <w:rPr>
          <w:rFonts w:ascii="Times New Roman" w:hAnsi="Times New Roman"/>
          <w:sz w:val="28"/>
          <w:szCs w:val="28"/>
          <w:lang w:val="uk-UA"/>
        </w:rPr>
        <w:t>З метою перевірки поданої системи формування професійної надійності майбутніх учителів фізичної культури проведено педагогічний експерименту, результати якого підтвердили дієвість запропонованих наукових положень.</w:t>
      </w:r>
    </w:p>
    <w:p w:rsidR="00365104" w:rsidRPr="00E90083" w:rsidRDefault="00365104" w:rsidP="00EE589E">
      <w:pPr>
        <w:rPr>
          <w:rFonts w:ascii="Times New Roman" w:hAnsi="Times New Roman"/>
          <w:spacing w:val="-4"/>
          <w:sz w:val="28"/>
          <w:szCs w:val="28"/>
          <w:lang w:val="uk-UA"/>
        </w:rPr>
      </w:pPr>
      <w:r w:rsidRPr="006033E4">
        <w:rPr>
          <w:rFonts w:ascii="Times New Roman" w:hAnsi="Times New Roman"/>
          <w:b/>
          <w:sz w:val="28"/>
          <w:szCs w:val="28"/>
          <w:lang w:val="uk-UA"/>
        </w:rPr>
        <w:t>Н</w:t>
      </w:r>
      <w:r w:rsidRPr="00E90083">
        <w:rPr>
          <w:rFonts w:ascii="Times New Roman" w:hAnsi="Times New Roman"/>
          <w:b/>
          <w:spacing w:val="-4"/>
          <w:sz w:val="28"/>
          <w:szCs w:val="28"/>
          <w:lang w:val="uk-UA"/>
        </w:rPr>
        <w:t>аукова новизна одержаних результатів дослідження</w:t>
      </w:r>
      <w:r w:rsidRPr="00E90083">
        <w:rPr>
          <w:rFonts w:ascii="Times New Roman" w:hAnsi="Times New Roman"/>
          <w:spacing w:val="-4"/>
          <w:sz w:val="28"/>
          <w:szCs w:val="28"/>
          <w:lang w:val="uk-UA"/>
        </w:rPr>
        <w:t>полягає в тому, що:</w:t>
      </w:r>
    </w:p>
    <w:p w:rsidR="00365104" w:rsidRPr="00E659DD" w:rsidRDefault="00365104" w:rsidP="00E659DD">
      <w:pPr>
        <w:rPr>
          <w:rFonts w:ascii="Times New Roman" w:hAnsi="Times New Roman"/>
          <w:sz w:val="28"/>
          <w:szCs w:val="28"/>
          <w:lang w:val="uk-UA"/>
        </w:rPr>
      </w:pPr>
      <w:r w:rsidRPr="00E659DD">
        <w:rPr>
          <w:rFonts w:ascii="Times New Roman" w:hAnsi="Times New Roman"/>
          <w:sz w:val="28"/>
          <w:szCs w:val="28"/>
          <w:lang w:val="uk-UA"/>
        </w:rPr>
        <w:t>– </w:t>
      </w:r>
      <w:r w:rsidRPr="00E659DD">
        <w:rPr>
          <w:rFonts w:ascii="Times New Roman" w:hAnsi="Times New Roman"/>
          <w:i/>
          <w:iCs/>
          <w:sz w:val="28"/>
          <w:szCs w:val="28"/>
          <w:lang w:val="uk-UA"/>
        </w:rPr>
        <w:t xml:space="preserve">уперше </w:t>
      </w:r>
      <w:r w:rsidRPr="00E659DD">
        <w:rPr>
          <w:rFonts w:ascii="Times New Roman" w:hAnsi="Times New Roman"/>
          <w:iCs/>
          <w:sz w:val="28"/>
          <w:szCs w:val="28"/>
          <w:lang w:val="uk-UA"/>
        </w:rPr>
        <w:t xml:space="preserve">теоретично обґрунтованой </w:t>
      </w:r>
      <w:r w:rsidRPr="00E659DD">
        <w:rPr>
          <w:rFonts w:ascii="Times New Roman" w:hAnsi="Times New Roman"/>
          <w:sz w:val="28"/>
          <w:szCs w:val="28"/>
          <w:lang w:val="uk-UA"/>
        </w:rPr>
        <w:t>розроблено авторську концепцію формування професійної надійності майбутніх учителів фізичної культури,</w:t>
      </w:r>
      <w:r w:rsidRPr="00E659DD">
        <w:rPr>
          <w:rFonts w:ascii="Times New Roman" w:hAnsi="Times New Roman"/>
          <w:bCs/>
          <w:sz w:val="28"/>
          <w:szCs w:val="28"/>
          <w:lang w:val="uk-UA"/>
        </w:rPr>
        <w:t xml:space="preserve"> що охоплює методологічний, теоретичний і методичний концепти, та враховує вимоги, специфіку, особливості навчально-пізнавальної та професійної діяльності майбутніх учителів фізичної культури</w:t>
      </w:r>
      <w:r w:rsidRPr="00E659DD">
        <w:rPr>
          <w:rFonts w:ascii="Times New Roman" w:hAnsi="Times New Roman"/>
          <w:sz w:val="28"/>
          <w:szCs w:val="28"/>
          <w:lang w:val="uk-UA"/>
        </w:rPr>
        <w:t xml:space="preserve">; </w:t>
      </w:r>
      <w:r w:rsidRPr="00E659DD">
        <w:rPr>
          <w:rFonts w:ascii="Times New Roman" w:hAnsi="Times New Roman"/>
          <w:iCs/>
          <w:sz w:val="28"/>
          <w:szCs w:val="28"/>
          <w:lang w:val="uk-UA"/>
        </w:rPr>
        <w:t xml:space="preserve">обґрунтовано, змодельовано та експериментально перевірено </w:t>
      </w:r>
      <w:r w:rsidRPr="00E659DD">
        <w:rPr>
          <w:rFonts w:ascii="Times New Roman" w:hAnsi="Times New Roman"/>
          <w:sz w:val="28"/>
          <w:szCs w:val="28"/>
          <w:lang w:val="uk-UA"/>
        </w:rPr>
        <w:t xml:space="preserve">систему формування професійної надійності майбутніх учителів фізичної культури, </w:t>
      </w:r>
      <w:r w:rsidRPr="00E659DD">
        <w:rPr>
          <w:rFonts w:ascii="Times New Roman" w:hAnsi="Times New Roman"/>
          <w:bCs/>
          <w:sz w:val="28"/>
          <w:szCs w:val="28"/>
          <w:lang w:val="uk-UA"/>
        </w:rPr>
        <w:t>що відображає взаємозв’язки між підсистемами</w:t>
      </w:r>
      <w:r w:rsidRPr="00E659DD">
        <w:rPr>
          <w:rFonts w:ascii="Times New Roman" w:hAnsi="Times New Roman"/>
          <w:sz w:val="28"/>
          <w:szCs w:val="28"/>
          <w:lang w:val="uk-UA"/>
        </w:rPr>
        <w:t xml:space="preserve"> (коцептуально-цільовою, теоретико-методологічною, формувально-діяльнісною, контрольно-оцінювальною);  визначено, теоретично обґрунтовано та реалізовано педагогічні умови  формування професійної надійності майбутніх учителів фізичної культури в умовах закладів вищої освіти (оновлення змісту професійної підготовки майбутніх учителів фізичної культури на засадах інтегративного підходу; формування позитивної мотивації до професійної діяльності з урахуванням індивідуально-психологічних особливостей студентів; удосконалення фізичної підготовки майбутніх учителів фізичної культури на основі диверсифікації та збільшення арсеналу фізичних вправ; спрямування педагогічної практики на виконання комплексних навчальних, оздоровчих і виховних завдань); визначено зміст поняття «професійна надійність майбутніх учителів фізичної культури» та її структурні компоненти (морфо-функційний, когнітивний, особистісно-мотиваційний, діяльнісний); обґрунтовано </w:t>
      </w:r>
      <w:r w:rsidRPr="00E659DD">
        <w:rPr>
          <w:rFonts w:ascii="Times New Roman" w:hAnsi="Times New Roman"/>
          <w:iCs/>
          <w:sz w:val="28"/>
          <w:szCs w:val="28"/>
          <w:lang w:val="uk-UA"/>
        </w:rPr>
        <w:t>критерії та показники сформованості (ресурсний, знаннєвий, рефлексивний, процесуальний);</w:t>
      </w:r>
    </w:p>
    <w:p w:rsidR="00365104" w:rsidRPr="00E659DD" w:rsidRDefault="00365104" w:rsidP="00E659DD">
      <w:pPr>
        <w:rPr>
          <w:rFonts w:ascii="Times New Roman" w:hAnsi="Times New Roman"/>
          <w:iCs/>
          <w:sz w:val="28"/>
          <w:szCs w:val="28"/>
          <w:lang w:val="uk-UA"/>
        </w:rPr>
      </w:pPr>
      <w:r w:rsidRPr="00E659DD">
        <w:rPr>
          <w:rFonts w:ascii="Times New Roman" w:hAnsi="Times New Roman"/>
          <w:sz w:val="28"/>
          <w:szCs w:val="28"/>
          <w:lang w:val="uk-UA"/>
        </w:rPr>
        <w:t>– </w:t>
      </w:r>
      <w:r w:rsidRPr="00E659DD">
        <w:rPr>
          <w:rFonts w:ascii="Times New Roman" w:hAnsi="Times New Roman"/>
          <w:i/>
          <w:iCs/>
          <w:sz w:val="28"/>
          <w:szCs w:val="28"/>
          <w:lang w:val="uk-UA"/>
        </w:rPr>
        <w:t xml:space="preserve">удосконалено </w:t>
      </w:r>
      <w:r w:rsidRPr="00E659DD">
        <w:rPr>
          <w:rFonts w:ascii="Times New Roman" w:hAnsi="Times New Roman"/>
          <w:iCs/>
          <w:sz w:val="28"/>
          <w:szCs w:val="28"/>
          <w:lang w:val="uk-UA"/>
        </w:rPr>
        <w:t xml:space="preserve">зміст професійної підготовки фахівців першого </w:t>
      </w:r>
      <w:r w:rsidRPr="00E659DD">
        <w:rPr>
          <w:rFonts w:ascii="Times New Roman" w:hAnsi="Times New Roman"/>
          <w:iCs/>
          <w:sz w:val="28"/>
          <w:szCs w:val="28"/>
        </w:rPr>
        <w:t>(</w:t>
      </w:r>
      <w:r w:rsidRPr="00E659DD">
        <w:rPr>
          <w:rFonts w:ascii="Times New Roman" w:hAnsi="Times New Roman"/>
          <w:iCs/>
          <w:sz w:val="28"/>
          <w:szCs w:val="28"/>
          <w:lang w:val="uk-UA"/>
        </w:rPr>
        <w:t>бакалаврського</w:t>
      </w:r>
      <w:r w:rsidRPr="00E659DD">
        <w:rPr>
          <w:rFonts w:ascii="Times New Roman" w:hAnsi="Times New Roman"/>
          <w:iCs/>
          <w:sz w:val="28"/>
          <w:szCs w:val="28"/>
        </w:rPr>
        <w:t>)</w:t>
      </w:r>
      <w:r w:rsidRPr="00E659DD">
        <w:rPr>
          <w:rFonts w:ascii="Times New Roman" w:hAnsi="Times New Roman"/>
          <w:iCs/>
          <w:sz w:val="28"/>
          <w:szCs w:val="28"/>
          <w:lang w:val="uk-UA"/>
        </w:rPr>
        <w:t xml:space="preserve"> рівня за спеціальністю 014.11 «Середня освіта (Фізична культура)» на основі введення нових дисциплін та тематичного оновлення чинних робочих програм фахових дисциплін; діагностичний інструментарій та шкалу оцінювання показників, що характеризують рівень сформованості професійної надійності майбутніх учителів фізичної культури; </w:t>
      </w:r>
    </w:p>
    <w:p w:rsidR="00365104" w:rsidRPr="00EE589E" w:rsidRDefault="00365104" w:rsidP="00E659DD">
      <w:pPr>
        <w:rPr>
          <w:rFonts w:ascii="Times New Roman" w:hAnsi="Times New Roman"/>
          <w:sz w:val="28"/>
          <w:szCs w:val="28"/>
          <w:lang w:val="uk-UA"/>
        </w:rPr>
      </w:pPr>
      <w:r w:rsidRPr="00E659DD">
        <w:rPr>
          <w:rFonts w:ascii="Times New Roman" w:hAnsi="Times New Roman"/>
          <w:sz w:val="28"/>
          <w:szCs w:val="28"/>
          <w:lang w:val="uk-UA"/>
        </w:rPr>
        <w:t>– </w:t>
      </w:r>
      <w:r w:rsidRPr="00E659DD">
        <w:rPr>
          <w:rFonts w:ascii="Times New Roman" w:hAnsi="Times New Roman"/>
          <w:i/>
          <w:iCs/>
          <w:sz w:val="28"/>
          <w:szCs w:val="28"/>
          <w:lang w:val="uk-UA"/>
        </w:rPr>
        <w:t xml:space="preserve">подальшого розвитку </w:t>
      </w:r>
      <w:r w:rsidRPr="00E659DD">
        <w:rPr>
          <w:rFonts w:ascii="Times New Roman" w:hAnsi="Times New Roman"/>
          <w:iCs/>
          <w:sz w:val="28"/>
          <w:szCs w:val="28"/>
          <w:lang w:val="uk-UA"/>
        </w:rPr>
        <w:t>набули</w:t>
      </w:r>
      <w:r w:rsidRPr="00E659DD">
        <w:rPr>
          <w:rFonts w:ascii="Times New Roman" w:hAnsi="Times New Roman"/>
          <w:sz w:val="28"/>
          <w:szCs w:val="28"/>
          <w:lang w:val="uk-UA"/>
        </w:rPr>
        <w:t xml:space="preserve"> теоретичні положення щодо феномену професійної надійності; форми й методи професійної підготовки майбутніх вчителів фізичної культури в умовах закладів вищої освіти; методологічні підходи та загальнонаукові, виховні, дидактичні й специфічні принципи навчання майбутніх учителів фізичної культури.</w:t>
      </w:r>
    </w:p>
    <w:p w:rsidR="00365104" w:rsidRDefault="00365104" w:rsidP="00EE589E">
      <w:pPr>
        <w:rPr>
          <w:rFonts w:ascii="Times New Roman" w:hAnsi="Times New Roman"/>
          <w:sz w:val="28"/>
          <w:szCs w:val="28"/>
          <w:lang w:val="uk-UA"/>
        </w:rPr>
      </w:pPr>
      <w:r w:rsidRPr="006033E4">
        <w:rPr>
          <w:rFonts w:ascii="Times New Roman" w:hAnsi="Times New Roman"/>
          <w:b/>
          <w:sz w:val="28"/>
          <w:szCs w:val="28"/>
          <w:lang w:val="uk-UA"/>
        </w:rPr>
        <w:t xml:space="preserve">Практичне значення одержаних результатів </w:t>
      </w:r>
      <w:r w:rsidRPr="00E659DD">
        <w:rPr>
          <w:rFonts w:ascii="Times New Roman" w:hAnsi="Times New Roman"/>
          <w:sz w:val="28"/>
          <w:szCs w:val="28"/>
          <w:lang w:val="uk-UA"/>
        </w:rPr>
        <w:t>аргументоване розробленням й упровадженням навчально-методичного забезпечення для формування професійної надійності майбутніх учителів фізичної культури, оновленням освітньо-професійної програми та навчального плану професійної підготовки майбутніх учителів фізичної культури, розробленням навчально-методичних комплексів дисциплін, що містять курс лекцій і методичні рекомендації для практичних занять із кількох дисциплін («Професійна надійність учителя фізичної культури», «Теорія і методика фізичного самовдосконалення»); розробленням тематичного матеріалу, тестових завдань до конспектів лекційних і практичних занять із низки дисциплін («Професійна майстерність учителя фізичної культури», «Зміст і види професійної діяльності фахівців у сфері фізичної культури і спорту»); підготовкою й використанням в освітньому процесі навчального посібника «Психологія праці», навчально-методичного посібника «Фізіологічні основи рухової активності», збірника тестів та завдань для абітурієнтів «Біологія і фізична культура», методичних рекомендацій («Професійна надійність учителя фізичної культури», «Основи методики фізичного тренування», «Спортивна морфологія», «Спортивні споруди», «Спортивна метрологія», «Біомеханіка»). Матеріали дослідження, основні результати можуть бути використані в професійній підготовці студентів, які здобувають освіту за спеціальністю 014.11 «Середня освіта (Фізична культура)»; у професійній діяльності вчителів фізичної культури та науково-педагогічних працівників закладів вищої освіти, що забезпечують підготовку таких фахівців.</w:t>
      </w:r>
    </w:p>
    <w:p w:rsidR="00365104" w:rsidRPr="00C172F7" w:rsidRDefault="00365104" w:rsidP="00EE589E">
      <w:pPr>
        <w:rPr>
          <w:rFonts w:ascii="Times New Roman" w:hAnsi="Times New Roman"/>
          <w:b/>
          <w:sz w:val="28"/>
          <w:szCs w:val="28"/>
          <w:lang w:val="uk-UA"/>
        </w:rPr>
      </w:pPr>
      <w:r w:rsidRPr="00C172F7">
        <w:rPr>
          <w:rFonts w:ascii="Times New Roman" w:hAnsi="Times New Roman"/>
          <w:b/>
          <w:sz w:val="28"/>
          <w:szCs w:val="28"/>
          <w:lang w:val="uk-UA"/>
        </w:rPr>
        <w:t>Ключові слова:</w:t>
      </w:r>
      <w:r w:rsidRPr="006033E4">
        <w:rPr>
          <w:rFonts w:ascii="Times New Roman" w:hAnsi="Times New Roman"/>
          <w:sz w:val="28"/>
          <w:szCs w:val="28"/>
          <w:lang w:val="uk-UA"/>
        </w:rPr>
        <w:t>майбутні учителі фізичної культури, професійна надійність, професійна підготовка, професійна діяльність, система, педагогічні умови, навчально-методичне забезпечення.</w:t>
      </w:r>
    </w:p>
    <w:p w:rsidR="00365104" w:rsidRDefault="00365104" w:rsidP="00EE589E">
      <w:pPr>
        <w:ind w:firstLine="0"/>
        <w:rPr>
          <w:rFonts w:ascii="Times New Roman" w:hAnsi="Times New Roman"/>
          <w:sz w:val="28"/>
          <w:szCs w:val="28"/>
          <w:lang w:val="uk-UA"/>
        </w:rPr>
      </w:pPr>
    </w:p>
    <w:p w:rsidR="00365104" w:rsidRDefault="00365104" w:rsidP="006033E4">
      <w:pPr>
        <w:ind w:firstLine="0"/>
        <w:jc w:val="center"/>
        <w:rPr>
          <w:rFonts w:ascii="Times New Roman" w:hAnsi="Times New Roman"/>
          <w:b/>
          <w:i/>
          <w:sz w:val="28"/>
          <w:szCs w:val="28"/>
          <w:lang w:val="uk-UA"/>
        </w:rPr>
      </w:pPr>
      <w:r w:rsidRPr="00EE589E">
        <w:rPr>
          <w:rFonts w:ascii="Times New Roman" w:hAnsi="Times New Roman"/>
          <w:b/>
          <w:i/>
          <w:sz w:val="28"/>
          <w:szCs w:val="28"/>
          <w:lang w:val="uk-UA"/>
        </w:rPr>
        <w:t xml:space="preserve">Опубліковані праці, що відображають основні наукові результати </w:t>
      </w:r>
    </w:p>
    <w:p w:rsidR="00365104" w:rsidRPr="00EE589E" w:rsidRDefault="00365104" w:rsidP="006033E4">
      <w:pPr>
        <w:ind w:firstLine="0"/>
        <w:jc w:val="center"/>
        <w:rPr>
          <w:rFonts w:ascii="Times New Roman" w:hAnsi="Times New Roman"/>
          <w:b/>
          <w:i/>
          <w:sz w:val="28"/>
          <w:szCs w:val="28"/>
          <w:lang w:val="uk-UA"/>
        </w:rPr>
      </w:pPr>
      <w:r w:rsidRPr="00EE589E">
        <w:rPr>
          <w:rFonts w:ascii="Times New Roman" w:hAnsi="Times New Roman"/>
          <w:b/>
          <w:i/>
          <w:sz w:val="28"/>
          <w:szCs w:val="28"/>
          <w:lang w:val="uk-UA"/>
        </w:rPr>
        <w:t>дисертації</w:t>
      </w:r>
    </w:p>
    <w:p w:rsidR="00365104" w:rsidRPr="006033E4" w:rsidRDefault="00365104" w:rsidP="006033E4">
      <w:pPr>
        <w:ind w:firstLine="0"/>
        <w:jc w:val="center"/>
        <w:rPr>
          <w:rFonts w:ascii="Times New Roman" w:hAnsi="Times New Roman"/>
          <w:b/>
          <w:sz w:val="28"/>
          <w:szCs w:val="28"/>
          <w:lang w:val="uk-UA"/>
        </w:rPr>
      </w:pPr>
      <w:r w:rsidRPr="006033E4">
        <w:rPr>
          <w:rFonts w:ascii="Times New Roman" w:hAnsi="Times New Roman"/>
          <w:b/>
          <w:sz w:val="28"/>
          <w:szCs w:val="28"/>
          <w:lang w:val="uk-UA"/>
        </w:rPr>
        <w:t>Монографія</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 xml:space="preserve">1. Солтик, О. О. (2018). </w:t>
      </w:r>
      <w:r w:rsidRPr="00EE589E">
        <w:rPr>
          <w:rFonts w:ascii="Times New Roman" w:hAnsi="Times New Roman"/>
          <w:i/>
          <w:sz w:val="28"/>
          <w:szCs w:val="28"/>
          <w:lang w:val="uk-UA"/>
        </w:rPr>
        <w:t>Формування професійної надійності майбутніх вчителів фізичної культури: теорія і практика</w:t>
      </w:r>
      <w:r w:rsidRPr="00EE589E">
        <w:rPr>
          <w:rFonts w:ascii="Times New Roman" w:hAnsi="Times New Roman"/>
          <w:sz w:val="28"/>
          <w:szCs w:val="28"/>
          <w:lang w:val="uk-UA"/>
        </w:rPr>
        <w:t>. Хмельницький: ХНУ.</w:t>
      </w:r>
    </w:p>
    <w:p w:rsidR="00365104" w:rsidRPr="00EE589E" w:rsidRDefault="00365104" w:rsidP="00EE589E">
      <w:pPr>
        <w:ind w:firstLine="0"/>
        <w:rPr>
          <w:rFonts w:ascii="Times New Roman" w:hAnsi="Times New Roman"/>
          <w:sz w:val="28"/>
          <w:szCs w:val="28"/>
          <w:lang w:val="uk-UA"/>
        </w:rPr>
      </w:pPr>
    </w:p>
    <w:p w:rsidR="00365104" w:rsidRPr="00EE589E" w:rsidRDefault="00365104" w:rsidP="006033E4">
      <w:pPr>
        <w:ind w:firstLine="0"/>
        <w:jc w:val="center"/>
        <w:rPr>
          <w:rFonts w:ascii="Times New Roman" w:hAnsi="Times New Roman"/>
          <w:b/>
          <w:sz w:val="28"/>
          <w:szCs w:val="28"/>
          <w:lang w:val="uk-UA"/>
        </w:rPr>
      </w:pPr>
      <w:r w:rsidRPr="00EE589E">
        <w:rPr>
          <w:rFonts w:ascii="Times New Roman" w:hAnsi="Times New Roman"/>
          <w:b/>
          <w:sz w:val="28"/>
          <w:szCs w:val="28"/>
          <w:lang w:val="uk-UA"/>
        </w:rPr>
        <w:t>Навчальний і навчально-методичний посібники</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 xml:space="preserve">2. Солтик, О. О., Ложкін, Г. В., &amp; Волянюк, Н. Ю. (2013). </w:t>
      </w:r>
      <w:r w:rsidRPr="00EE589E">
        <w:rPr>
          <w:rFonts w:ascii="Times New Roman" w:hAnsi="Times New Roman"/>
          <w:i/>
          <w:sz w:val="28"/>
          <w:szCs w:val="28"/>
          <w:lang w:val="uk-UA"/>
        </w:rPr>
        <w:t>Психологія праці</w:t>
      </w:r>
      <w:r w:rsidRPr="00EE589E">
        <w:rPr>
          <w:rFonts w:ascii="Times New Roman" w:hAnsi="Times New Roman"/>
          <w:sz w:val="28"/>
          <w:szCs w:val="28"/>
          <w:lang w:val="uk-UA"/>
        </w:rPr>
        <w:t>. Хмельницький: ХНУ.</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 xml:space="preserve">3. Солтик, О. О., &amp; Плахтій, П. Д. (2018). </w:t>
      </w:r>
      <w:r w:rsidRPr="00EE589E">
        <w:rPr>
          <w:rFonts w:ascii="Times New Roman" w:hAnsi="Times New Roman"/>
          <w:i/>
          <w:sz w:val="28"/>
          <w:szCs w:val="28"/>
          <w:lang w:val="uk-UA"/>
        </w:rPr>
        <w:t>Фізіологічні основи рухової активності</w:t>
      </w:r>
      <w:r w:rsidRPr="00EE589E">
        <w:rPr>
          <w:rFonts w:ascii="Times New Roman" w:hAnsi="Times New Roman"/>
          <w:sz w:val="28"/>
          <w:szCs w:val="28"/>
          <w:lang w:val="uk-UA"/>
        </w:rPr>
        <w:t>. Хмельницький: ХНУ.</w:t>
      </w:r>
    </w:p>
    <w:p w:rsidR="00365104" w:rsidRPr="00EE589E" w:rsidRDefault="00365104" w:rsidP="00EE589E">
      <w:pPr>
        <w:ind w:firstLine="0"/>
        <w:rPr>
          <w:rFonts w:ascii="Times New Roman" w:hAnsi="Times New Roman"/>
          <w:sz w:val="28"/>
          <w:szCs w:val="28"/>
          <w:lang w:val="uk-UA"/>
        </w:rPr>
      </w:pPr>
    </w:p>
    <w:p w:rsidR="00365104" w:rsidRPr="00EE589E" w:rsidRDefault="00365104" w:rsidP="006033E4">
      <w:pPr>
        <w:ind w:firstLine="0"/>
        <w:jc w:val="center"/>
        <w:rPr>
          <w:rFonts w:ascii="Times New Roman" w:hAnsi="Times New Roman"/>
          <w:b/>
          <w:sz w:val="28"/>
          <w:szCs w:val="28"/>
          <w:lang w:val="uk-UA"/>
        </w:rPr>
      </w:pPr>
      <w:r w:rsidRPr="00EE589E">
        <w:rPr>
          <w:rFonts w:ascii="Times New Roman" w:hAnsi="Times New Roman"/>
          <w:b/>
          <w:sz w:val="28"/>
          <w:szCs w:val="28"/>
          <w:lang w:val="uk-UA"/>
        </w:rPr>
        <w:t>Статті у фахових наукових виданнях України та в іноземних наукових періодичних виданнях</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 xml:space="preserve">4. Солтик, О. О. (2012). Визначення надійності професійної діяльності викладача фізичного виховання. </w:t>
      </w:r>
      <w:r w:rsidRPr="00EE589E">
        <w:rPr>
          <w:rFonts w:ascii="Times New Roman" w:hAnsi="Times New Roman"/>
          <w:i/>
          <w:sz w:val="28"/>
          <w:szCs w:val="28"/>
          <w:lang w:val="uk-UA"/>
        </w:rPr>
        <w:t>Сучасні інформаційні технології та інноваційні методики навчання у підготовці фахівців: методологія, теорія, досвід, проблеми</w:t>
      </w:r>
      <w:r w:rsidRPr="00EE589E">
        <w:rPr>
          <w:rFonts w:ascii="Times New Roman" w:hAnsi="Times New Roman"/>
          <w:sz w:val="28"/>
          <w:szCs w:val="28"/>
          <w:lang w:val="uk-UA"/>
        </w:rPr>
        <w:t>, 29, 468–473.</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 xml:space="preserve">5. Солтик, О. О. (2014). Періодизація професійного становлення суб’єкта педагогічної діяльності у сфері фізичної культури. </w:t>
      </w:r>
      <w:r w:rsidRPr="00EE589E">
        <w:rPr>
          <w:rFonts w:ascii="Times New Roman" w:hAnsi="Times New Roman"/>
          <w:i/>
          <w:sz w:val="28"/>
          <w:szCs w:val="28"/>
          <w:lang w:val="uk-UA"/>
        </w:rPr>
        <w:t>Сучасні інформаційні технології та інноваційні методики навчання у підготовці фахівців: методологія, теорія, досвід, проблеми</w:t>
      </w:r>
      <w:r w:rsidRPr="00EE589E">
        <w:rPr>
          <w:rFonts w:ascii="Times New Roman" w:hAnsi="Times New Roman"/>
          <w:sz w:val="28"/>
          <w:szCs w:val="28"/>
          <w:lang w:val="uk-UA"/>
        </w:rPr>
        <w:t>, 39, 444–448.</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rPr>
        <w:t>6</w:t>
      </w:r>
      <w:r w:rsidRPr="00EE589E">
        <w:rPr>
          <w:rFonts w:ascii="Times New Roman" w:hAnsi="Times New Roman"/>
          <w:sz w:val="28"/>
          <w:szCs w:val="28"/>
          <w:lang w:val="uk-UA"/>
        </w:rPr>
        <w:t xml:space="preserve">. Солтик, О. О. (2017a). Актуальна і потенційна надійність вчителя фізичної культури у часовому вимірі. </w:t>
      </w:r>
      <w:r w:rsidRPr="00EE589E">
        <w:rPr>
          <w:rFonts w:ascii="Times New Roman" w:hAnsi="Times New Roman"/>
          <w:i/>
          <w:sz w:val="28"/>
          <w:szCs w:val="28"/>
          <w:lang w:val="uk-UA"/>
        </w:rPr>
        <w:t>Вісник Національної академії Державної прикордонної служби України. Серія: Педагогіка</w:t>
      </w:r>
      <w:r w:rsidRPr="00EE589E">
        <w:rPr>
          <w:rFonts w:ascii="Times New Roman" w:hAnsi="Times New Roman"/>
          <w:sz w:val="28"/>
          <w:szCs w:val="28"/>
          <w:lang w:val="uk-UA"/>
        </w:rPr>
        <w:t xml:space="preserve">, 4. Взято з </w:t>
      </w:r>
      <w:hyperlink r:id="rId7" w:history="1">
        <w:r w:rsidRPr="00EE589E">
          <w:rPr>
            <w:rStyle w:val="Hyperlink"/>
            <w:rFonts w:ascii="Times New Roman" w:hAnsi="Times New Roman"/>
            <w:sz w:val="28"/>
            <w:szCs w:val="28"/>
            <w:lang w:val="uk-UA"/>
          </w:rPr>
          <w:t>http://nbuv.gov.ua/UJRN/Vnadped_2017_4_20</w:t>
        </w:r>
      </w:hyperlink>
      <w:r w:rsidRPr="00EE589E">
        <w:rPr>
          <w:rFonts w:ascii="Times New Roman" w:hAnsi="Times New Roman"/>
          <w:sz w:val="28"/>
          <w:szCs w:val="28"/>
          <w:lang w:val="uk-UA"/>
        </w:rPr>
        <w:t xml:space="preserve">. </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 xml:space="preserve">7. Солтик, О. О. (2017b). Визначення зв’язку між індивідними якостями вчителя фізичної культури і показниками його професійної надійності. </w:t>
      </w:r>
      <w:r w:rsidRPr="00EE589E">
        <w:rPr>
          <w:rFonts w:ascii="Times New Roman" w:hAnsi="Times New Roman"/>
          <w:i/>
          <w:sz w:val="28"/>
          <w:szCs w:val="28"/>
          <w:lang w:val="uk-UA"/>
        </w:rPr>
        <w:t>Наукові записки Бердянського державного педагогічного університету. Серія: Педагогічні науки</w:t>
      </w:r>
      <w:r w:rsidRPr="00EE589E">
        <w:rPr>
          <w:rFonts w:ascii="Times New Roman" w:hAnsi="Times New Roman"/>
          <w:sz w:val="28"/>
          <w:szCs w:val="28"/>
          <w:lang w:val="uk-UA"/>
        </w:rPr>
        <w:t>, 3, 235–241.</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rPr>
        <w:t>8</w:t>
      </w:r>
      <w:r w:rsidRPr="00EE589E">
        <w:rPr>
          <w:rFonts w:ascii="Times New Roman" w:hAnsi="Times New Roman"/>
          <w:sz w:val="28"/>
          <w:szCs w:val="28"/>
          <w:lang w:val="uk-UA"/>
        </w:rPr>
        <w:t>. С</w:t>
      </w:r>
      <w:r w:rsidRPr="00E90083">
        <w:rPr>
          <w:rFonts w:ascii="Times New Roman" w:hAnsi="Times New Roman"/>
          <w:spacing w:val="-4"/>
          <w:sz w:val="28"/>
          <w:szCs w:val="28"/>
          <w:lang w:val="uk-UA"/>
        </w:rPr>
        <w:t xml:space="preserve">олтик, О. (2017c). Визначення й обґрунтування компонентів, критеріїв та показників професійної надійності вчителя фізичної культури. </w:t>
      </w:r>
      <w:r w:rsidRPr="00E90083">
        <w:rPr>
          <w:rFonts w:ascii="Times New Roman" w:hAnsi="Times New Roman"/>
          <w:i/>
          <w:spacing w:val="-4"/>
          <w:sz w:val="28"/>
          <w:szCs w:val="28"/>
          <w:lang w:val="uk-UA"/>
        </w:rPr>
        <w:t>Обрії</w:t>
      </w:r>
      <w:r w:rsidRPr="00E90083">
        <w:rPr>
          <w:rFonts w:ascii="Times New Roman" w:hAnsi="Times New Roman"/>
          <w:spacing w:val="-4"/>
          <w:sz w:val="28"/>
          <w:szCs w:val="28"/>
          <w:lang w:val="uk-UA"/>
        </w:rPr>
        <w:t>, 2 (45), 74–80.</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rPr>
        <w:t>9</w:t>
      </w:r>
      <w:r w:rsidRPr="00EE589E">
        <w:rPr>
          <w:rFonts w:ascii="Times New Roman" w:hAnsi="Times New Roman"/>
          <w:sz w:val="28"/>
          <w:szCs w:val="28"/>
          <w:lang w:val="uk-UA"/>
        </w:rPr>
        <w:t xml:space="preserve">. Солтик, О. О. (2017d). Вплив умов професійно-педагогічного середовища на показники професійної надійності вчителя фізичної культури. </w:t>
      </w:r>
      <w:r w:rsidRPr="00EE589E">
        <w:rPr>
          <w:rFonts w:ascii="Times New Roman" w:hAnsi="Times New Roman"/>
          <w:i/>
          <w:sz w:val="28"/>
          <w:szCs w:val="28"/>
          <w:lang w:val="uk-UA"/>
        </w:rPr>
        <w:t>Вісник Черкаського університету: педагогічні науки</w:t>
      </w:r>
      <w:r w:rsidRPr="00EE589E">
        <w:rPr>
          <w:rFonts w:ascii="Times New Roman" w:hAnsi="Times New Roman"/>
          <w:sz w:val="28"/>
          <w:szCs w:val="28"/>
          <w:lang w:val="uk-UA"/>
        </w:rPr>
        <w:t>, 15, 110–116 (</w:t>
      </w:r>
      <w:r w:rsidRPr="00EE589E">
        <w:rPr>
          <w:rFonts w:ascii="Times New Roman" w:hAnsi="Times New Roman"/>
          <w:i/>
          <w:sz w:val="28"/>
          <w:szCs w:val="28"/>
          <w:lang w:val="uk-UA"/>
        </w:rPr>
        <w:t>1 міжнар. наук. база</w:t>
      </w:r>
      <w:r w:rsidRPr="00EE589E">
        <w:rPr>
          <w:rFonts w:ascii="Times New Roman" w:hAnsi="Times New Roman"/>
          <w:sz w:val="28"/>
          <w:szCs w:val="28"/>
          <w:lang w:val="uk-UA"/>
        </w:rPr>
        <w:t>)</w:t>
      </w:r>
      <w:r w:rsidRPr="00EE589E">
        <w:rPr>
          <w:rFonts w:ascii="Times New Roman" w:hAnsi="Times New Roman"/>
          <w:sz w:val="28"/>
          <w:szCs w:val="28"/>
        </w:rPr>
        <w:t>.</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1</w:t>
      </w:r>
      <w:r w:rsidRPr="00EE589E">
        <w:rPr>
          <w:rFonts w:ascii="Times New Roman" w:hAnsi="Times New Roman"/>
          <w:sz w:val="28"/>
          <w:szCs w:val="28"/>
        </w:rPr>
        <w:t>0</w:t>
      </w:r>
      <w:r w:rsidRPr="00EE589E">
        <w:rPr>
          <w:rFonts w:ascii="Times New Roman" w:hAnsi="Times New Roman"/>
          <w:sz w:val="28"/>
          <w:szCs w:val="28"/>
          <w:lang w:val="uk-UA"/>
        </w:rPr>
        <w:t xml:space="preserve">. Солтик, О. О. (2017e). Обґрунтування педагогічної системи формування професійної надійності майбутніх вчителів фізичної культури у процесі фахової підготовки. </w:t>
      </w:r>
      <w:r w:rsidRPr="00EE589E">
        <w:rPr>
          <w:rFonts w:ascii="Times New Roman" w:hAnsi="Times New Roman"/>
          <w:i/>
          <w:sz w:val="28"/>
          <w:szCs w:val="28"/>
          <w:lang w:val="uk-UA"/>
        </w:rPr>
        <w:t>Збірник наукових праць Національної академії Державної прикордонної служби України. Серія: Педагогічні науки</w:t>
      </w:r>
      <w:r w:rsidRPr="00EE589E">
        <w:rPr>
          <w:rFonts w:ascii="Times New Roman" w:hAnsi="Times New Roman"/>
          <w:sz w:val="28"/>
          <w:szCs w:val="28"/>
          <w:lang w:val="uk-UA"/>
        </w:rPr>
        <w:t xml:space="preserve">, 4 (11), 404–414. </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 xml:space="preserve">11. Солтик, О. О. (2017f). Роль педагогічної практики у процесі формування професійної надійності майбутнього вчителя фізичної культури. </w:t>
      </w:r>
      <w:r w:rsidRPr="00EE589E">
        <w:rPr>
          <w:rFonts w:ascii="Times New Roman" w:hAnsi="Times New Roman"/>
          <w:i/>
          <w:sz w:val="28"/>
          <w:szCs w:val="28"/>
          <w:lang w:val="uk-UA"/>
        </w:rPr>
        <w:t>Вісник Національної академії Державної прикордонної служби України. Серія: Педагогіка</w:t>
      </w:r>
      <w:r w:rsidRPr="00EE589E">
        <w:rPr>
          <w:rFonts w:ascii="Times New Roman" w:hAnsi="Times New Roman"/>
          <w:sz w:val="28"/>
          <w:szCs w:val="28"/>
          <w:lang w:val="uk-UA"/>
        </w:rPr>
        <w:t xml:space="preserve">, 5. Взято з </w:t>
      </w:r>
      <w:hyperlink r:id="rId8" w:history="1">
        <w:r w:rsidRPr="00EE589E">
          <w:rPr>
            <w:rStyle w:val="Hyperlink"/>
            <w:rFonts w:ascii="Times New Roman" w:hAnsi="Times New Roman"/>
            <w:sz w:val="28"/>
            <w:szCs w:val="28"/>
            <w:lang w:val="uk-UA"/>
          </w:rPr>
          <w:t>http://nbuv.gov.ua/UJRN/Vnadped_2017_5_20</w:t>
        </w:r>
      </w:hyperlink>
      <w:r w:rsidRPr="00EE589E">
        <w:rPr>
          <w:rFonts w:ascii="Times New Roman" w:hAnsi="Times New Roman"/>
          <w:sz w:val="28"/>
          <w:szCs w:val="28"/>
          <w:lang w:val="uk-UA"/>
        </w:rPr>
        <w:t xml:space="preserve">.    </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 xml:space="preserve">12. Солтик, О. О. (2017g). Структурно-функціональна модель актуальної надійності вчителя фізичної культури. </w:t>
      </w:r>
      <w:r w:rsidRPr="00EE589E">
        <w:rPr>
          <w:rFonts w:ascii="Times New Roman" w:hAnsi="Times New Roman"/>
          <w:i/>
          <w:sz w:val="28"/>
          <w:szCs w:val="28"/>
          <w:lang w:val="uk-UA"/>
        </w:rPr>
        <w:t>Збірник наукових праць Національної академії Державної прикордонної служби України. Серія: Педагогічні науки</w:t>
      </w:r>
      <w:r w:rsidRPr="00EE589E">
        <w:rPr>
          <w:rFonts w:ascii="Times New Roman" w:hAnsi="Times New Roman"/>
          <w:sz w:val="28"/>
          <w:szCs w:val="28"/>
          <w:lang w:val="uk-UA"/>
        </w:rPr>
        <w:t>, 1 (2), 274–285.</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en-US"/>
        </w:rPr>
        <w:t>13</w:t>
      </w:r>
      <w:r w:rsidRPr="00EE589E">
        <w:rPr>
          <w:rFonts w:ascii="Times New Roman" w:hAnsi="Times New Roman"/>
          <w:sz w:val="28"/>
          <w:szCs w:val="28"/>
          <w:lang w:val="uk-UA"/>
        </w:rPr>
        <w:t xml:space="preserve">. </w:t>
      </w:r>
      <w:r w:rsidRPr="00EE589E">
        <w:rPr>
          <w:rFonts w:ascii="Times New Roman" w:hAnsi="Times New Roman"/>
          <w:sz w:val="28"/>
          <w:szCs w:val="28"/>
          <w:lang w:val="en-US"/>
        </w:rPr>
        <w:t>S</w:t>
      </w:r>
      <w:r w:rsidRPr="00E90083">
        <w:rPr>
          <w:rFonts w:ascii="Times New Roman" w:hAnsi="Times New Roman"/>
          <w:spacing w:val="-4"/>
          <w:sz w:val="28"/>
          <w:szCs w:val="28"/>
          <w:lang w:val="en-US"/>
        </w:rPr>
        <w:t xml:space="preserve">oltyk, O. O., Pavliuk, O. S., Chopyk, T. V., Antoniuk, O. V., Pavliuk, Ye. O., &amp; Biliński, J. (2017h). Pedagogical technology of physical education teachers’ professional self-improvement. </w:t>
      </w:r>
      <w:r w:rsidRPr="00E90083">
        <w:rPr>
          <w:rFonts w:ascii="Times New Roman" w:hAnsi="Times New Roman"/>
          <w:i/>
          <w:spacing w:val="-4"/>
          <w:sz w:val="28"/>
          <w:szCs w:val="28"/>
          <w:lang w:val="en-US"/>
        </w:rPr>
        <w:t>Science and Education</w:t>
      </w:r>
      <w:r w:rsidRPr="00E90083">
        <w:rPr>
          <w:rFonts w:ascii="Times New Roman" w:hAnsi="Times New Roman"/>
          <w:spacing w:val="-4"/>
          <w:sz w:val="28"/>
          <w:szCs w:val="28"/>
          <w:lang w:val="en-US"/>
        </w:rPr>
        <w:t>, 4, 101–106.</w:t>
      </w:r>
      <w:r w:rsidRPr="00E90083">
        <w:rPr>
          <w:rFonts w:ascii="Times New Roman" w:hAnsi="Times New Roman"/>
          <w:spacing w:val="-4"/>
          <w:sz w:val="28"/>
          <w:szCs w:val="28"/>
          <w:lang w:val="uk-UA"/>
        </w:rPr>
        <w:t xml:space="preserve"> (</w:t>
      </w:r>
      <w:r w:rsidRPr="00E90083">
        <w:rPr>
          <w:rFonts w:ascii="Times New Roman" w:hAnsi="Times New Roman"/>
          <w:i/>
          <w:spacing w:val="-4"/>
          <w:sz w:val="28"/>
          <w:szCs w:val="28"/>
          <w:lang w:val="uk-UA"/>
        </w:rPr>
        <w:t>9 міжнар. наук. баз</w:t>
      </w:r>
      <w:r w:rsidRPr="00E90083">
        <w:rPr>
          <w:rFonts w:ascii="Times New Roman" w:hAnsi="Times New Roman"/>
          <w:spacing w:val="-4"/>
          <w:sz w:val="28"/>
          <w:szCs w:val="28"/>
          <w:lang w:val="uk-UA"/>
        </w:rPr>
        <w:t>).</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 xml:space="preserve">14. Солтик, О. О. (2018a). Обґрунтування методики формування надійності майбутнього вчителя фізичної культури. </w:t>
      </w:r>
      <w:r w:rsidRPr="00EE589E">
        <w:rPr>
          <w:rFonts w:ascii="Times New Roman" w:hAnsi="Times New Roman"/>
          <w:i/>
          <w:sz w:val="28"/>
          <w:szCs w:val="28"/>
          <w:lang w:val="uk-UA"/>
        </w:rPr>
        <w:t>Науковий часопис. Серія 15. Науково-педагогічні проблеми фізичної культури (фізична культура і спорт)</w:t>
      </w:r>
      <w:r w:rsidRPr="00EE589E">
        <w:rPr>
          <w:rFonts w:ascii="Times New Roman" w:hAnsi="Times New Roman"/>
          <w:sz w:val="28"/>
          <w:szCs w:val="28"/>
          <w:lang w:val="uk-UA"/>
        </w:rPr>
        <w:t>, 3К (97) 18, 530–534 (</w:t>
      </w:r>
      <w:r w:rsidRPr="00EE589E">
        <w:rPr>
          <w:rFonts w:ascii="Times New Roman" w:hAnsi="Times New Roman"/>
          <w:i/>
          <w:sz w:val="28"/>
          <w:szCs w:val="28"/>
          <w:lang w:val="uk-UA"/>
        </w:rPr>
        <w:t>1 міжнар. наук. база</w:t>
      </w:r>
      <w:r w:rsidRPr="00EE589E">
        <w:rPr>
          <w:rFonts w:ascii="Times New Roman" w:hAnsi="Times New Roman"/>
          <w:sz w:val="28"/>
          <w:szCs w:val="28"/>
          <w:lang w:val="uk-UA"/>
        </w:rPr>
        <w:t>).</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1</w:t>
      </w:r>
      <w:r w:rsidRPr="00EE589E">
        <w:rPr>
          <w:rFonts w:ascii="Times New Roman" w:hAnsi="Times New Roman"/>
          <w:sz w:val="28"/>
          <w:szCs w:val="28"/>
        </w:rPr>
        <w:t>5</w:t>
      </w:r>
      <w:r w:rsidRPr="00EE589E">
        <w:rPr>
          <w:rFonts w:ascii="Times New Roman" w:hAnsi="Times New Roman"/>
          <w:sz w:val="28"/>
          <w:szCs w:val="28"/>
          <w:lang w:val="uk-UA"/>
        </w:rPr>
        <w:t xml:space="preserve">. Солтик, О. О. (2018b). Обґрунтування моделі професійно надійного вчителя фізичної культури. </w:t>
      </w:r>
      <w:r w:rsidRPr="00EE589E">
        <w:rPr>
          <w:rFonts w:ascii="Times New Roman" w:hAnsi="Times New Roman"/>
          <w:i/>
          <w:sz w:val="28"/>
          <w:szCs w:val="28"/>
          <w:lang w:val="uk-UA"/>
        </w:rPr>
        <w:t>Вісник Національної академії Державної прикордонної служби України. Серія: Педагогіка</w:t>
      </w:r>
      <w:r w:rsidRPr="00EE589E">
        <w:rPr>
          <w:rFonts w:ascii="Times New Roman" w:hAnsi="Times New Roman"/>
          <w:sz w:val="28"/>
          <w:szCs w:val="28"/>
          <w:lang w:val="uk-UA"/>
        </w:rPr>
        <w:t xml:space="preserve">, 4. Взято з </w:t>
      </w:r>
      <w:hyperlink r:id="rId9" w:history="1">
        <w:r w:rsidRPr="00EE589E">
          <w:rPr>
            <w:rStyle w:val="Hyperlink"/>
            <w:rFonts w:ascii="Times New Roman" w:hAnsi="Times New Roman"/>
            <w:sz w:val="28"/>
            <w:szCs w:val="28"/>
            <w:lang w:val="uk-UA"/>
          </w:rPr>
          <w:t>https://nadpsu.edu.ua/wp-content/uploads/2018/12/visnik_4_2018_pdn.pdf</w:t>
        </w:r>
      </w:hyperlink>
      <w:r w:rsidRPr="00EE589E">
        <w:rPr>
          <w:rFonts w:ascii="Times New Roman" w:hAnsi="Times New Roman"/>
          <w:sz w:val="28"/>
          <w:szCs w:val="28"/>
          <w:lang w:val="uk-UA"/>
        </w:rPr>
        <w:t xml:space="preserve">. </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1</w:t>
      </w:r>
      <w:r w:rsidRPr="00EE589E">
        <w:rPr>
          <w:rFonts w:ascii="Times New Roman" w:hAnsi="Times New Roman"/>
          <w:sz w:val="28"/>
          <w:szCs w:val="28"/>
        </w:rPr>
        <w:t>6</w:t>
      </w:r>
      <w:r w:rsidRPr="00EE589E">
        <w:rPr>
          <w:rFonts w:ascii="Times New Roman" w:hAnsi="Times New Roman"/>
          <w:sz w:val="28"/>
          <w:szCs w:val="28"/>
          <w:lang w:val="uk-UA"/>
        </w:rPr>
        <w:t>. Со</w:t>
      </w:r>
      <w:r w:rsidRPr="00E90083">
        <w:rPr>
          <w:rFonts w:ascii="Times New Roman" w:hAnsi="Times New Roman"/>
          <w:spacing w:val="-4"/>
          <w:sz w:val="28"/>
          <w:szCs w:val="28"/>
          <w:lang w:val="uk-UA"/>
        </w:rPr>
        <w:t xml:space="preserve">лтик, О. О. (2018c). Проблема професійної надійності фахівця у науковому дискурсі. </w:t>
      </w:r>
      <w:r w:rsidRPr="00E90083">
        <w:rPr>
          <w:rFonts w:ascii="Times New Roman" w:hAnsi="Times New Roman"/>
          <w:i/>
          <w:spacing w:val="-4"/>
          <w:sz w:val="28"/>
          <w:szCs w:val="28"/>
          <w:lang w:val="uk-UA"/>
        </w:rPr>
        <w:t>Сучасні інформаційні технології та інноваційні методики навчання у підготовці фахівців: методологія, теорія, досвід, проблеми</w:t>
      </w:r>
      <w:r w:rsidRPr="00E90083">
        <w:rPr>
          <w:rFonts w:ascii="Times New Roman" w:hAnsi="Times New Roman"/>
          <w:spacing w:val="-4"/>
          <w:sz w:val="28"/>
          <w:szCs w:val="28"/>
          <w:lang w:val="uk-UA"/>
        </w:rPr>
        <w:t>, 52, 397–401.</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 xml:space="preserve">17. Солтик, О. О. (2018d). Роль мотивації у формуванні професійної надійності майбутнього вчителя фізичної культури. </w:t>
      </w:r>
      <w:r w:rsidRPr="00EE589E">
        <w:rPr>
          <w:rFonts w:ascii="Times New Roman" w:hAnsi="Times New Roman"/>
          <w:i/>
          <w:sz w:val="28"/>
          <w:szCs w:val="28"/>
          <w:lang w:val="uk-UA"/>
        </w:rPr>
        <w:t>Збірник наукових праць Національної академії Державної прикордонної служби України. Серія: Педагогічні науки</w:t>
      </w:r>
      <w:r w:rsidRPr="00EE589E">
        <w:rPr>
          <w:rFonts w:ascii="Times New Roman" w:hAnsi="Times New Roman"/>
          <w:sz w:val="28"/>
          <w:szCs w:val="28"/>
          <w:lang w:val="uk-UA"/>
        </w:rPr>
        <w:t>, 3 (14), 524–537.</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 xml:space="preserve">18. Солтик, О. О. (2018e). Роль науково-педагогічних працівників у процесі формування професійної надійності майбутніх вчителів фізичної культури. </w:t>
      </w:r>
      <w:r w:rsidRPr="00EE589E">
        <w:rPr>
          <w:rFonts w:ascii="Times New Roman" w:hAnsi="Times New Roman"/>
          <w:i/>
          <w:sz w:val="28"/>
          <w:szCs w:val="28"/>
          <w:lang w:val="uk-UA"/>
        </w:rPr>
        <w:t>Науковий вісник Миколаївського національного університету імені В. О. Сухомлинського. Педагогічні науки</w:t>
      </w:r>
      <w:r w:rsidRPr="00EE589E">
        <w:rPr>
          <w:rFonts w:ascii="Times New Roman" w:hAnsi="Times New Roman"/>
          <w:sz w:val="28"/>
          <w:szCs w:val="28"/>
          <w:lang w:val="uk-UA"/>
        </w:rPr>
        <w:t xml:space="preserve">, 3 (2), 309–314. </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 xml:space="preserve">19. Солтик, О. О. (2018f). Удосконалення професійної підготовки майбутніх вчителів фізичної культури на основі збільшення арсеналу фізичних вправ. </w:t>
      </w:r>
      <w:r w:rsidRPr="00EE589E">
        <w:rPr>
          <w:rFonts w:ascii="Times New Roman" w:hAnsi="Times New Roman"/>
          <w:i/>
          <w:sz w:val="28"/>
          <w:szCs w:val="28"/>
          <w:lang w:val="uk-UA"/>
        </w:rPr>
        <w:t>Збірник наукових праць Національної академії Державної прикордонної служби України. Серія: Педагогічні науки</w:t>
      </w:r>
      <w:r w:rsidRPr="00EE589E">
        <w:rPr>
          <w:rFonts w:ascii="Times New Roman" w:hAnsi="Times New Roman"/>
          <w:sz w:val="28"/>
          <w:szCs w:val="28"/>
          <w:lang w:val="uk-UA"/>
        </w:rPr>
        <w:t>, 1 (12), 296–308.</w:t>
      </w:r>
    </w:p>
    <w:p w:rsidR="00365104" w:rsidRPr="00EE589E" w:rsidRDefault="00365104" w:rsidP="006033E4">
      <w:pPr>
        <w:rPr>
          <w:rFonts w:ascii="Times New Roman" w:hAnsi="Times New Roman"/>
          <w:sz w:val="28"/>
          <w:szCs w:val="28"/>
        </w:rPr>
      </w:pPr>
      <w:r w:rsidRPr="00EE589E">
        <w:rPr>
          <w:rFonts w:ascii="Times New Roman" w:hAnsi="Times New Roman"/>
          <w:sz w:val="28"/>
          <w:szCs w:val="28"/>
          <w:lang w:val="uk-UA"/>
        </w:rPr>
        <w:t xml:space="preserve">20. Солтик, О. О. (2018g). Формування професійної надійності майбутнього вчителя фізичної культури. </w:t>
      </w:r>
      <w:r w:rsidRPr="00EE589E">
        <w:rPr>
          <w:rFonts w:ascii="Times New Roman" w:hAnsi="Times New Roman"/>
          <w:i/>
          <w:sz w:val="28"/>
          <w:szCs w:val="28"/>
          <w:lang w:val="uk-UA"/>
        </w:rPr>
        <w:t>Молодь і ринок</w:t>
      </w:r>
      <w:r w:rsidRPr="00EE589E">
        <w:rPr>
          <w:rFonts w:ascii="Times New Roman" w:hAnsi="Times New Roman"/>
          <w:sz w:val="28"/>
          <w:szCs w:val="28"/>
          <w:lang w:val="uk-UA"/>
        </w:rPr>
        <w:t>, 11 (166), 51–55 (</w:t>
      </w:r>
      <w:r w:rsidRPr="00EE589E">
        <w:rPr>
          <w:rFonts w:ascii="Times New Roman" w:hAnsi="Times New Roman"/>
          <w:i/>
          <w:sz w:val="28"/>
          <w:szCs w:val="28"/>
          <w:lang w:val="uk-UA"/>
        </w:rPr>
        <w:t>3 міжнар. наук. бази</w:t>
      </w:r>
      <w:r w:rsidRPr="00EE589E">
        <w:rPr>
          <w:rFonts w:ascii="Times New Roman" w:hAnsi="Times New Roman"/>
          <w:sz w:val="28"/>
          <w:szCs w:val="28"/>
          <w:lang w:val="uk-UA"/>
        </w:rPr>
        <w:t>).</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rPr>
        <w:t>21. Со</w:t>
      </w:r>
      <w:r w:rsidRPr="00E90083">
        <w:rPr>
          <w:rFonts w:ascii="Times New Roman" w:hAnsi="Times New Roman"/>
          <w:spacing w:val="-6"/>
          <w:sz w:val="28"/>
          <w:szCs w:val="28"/>
        </w:rPr>
        <w:t xml:space="preserve">лтык, А. А. (2014). Психология профессиональной надежности преподавателя физического воспитания: стратегия и пути ее реализации. </w:t>
      </w:r>
      <w:r w:rsidRPr="00E90083">
        <w:rPr>
          <w:rFonts w:ascii="Times New Roman" w:hAnsi="Times New Roman"/>
          <w:i/>
          <w:spacing w:val="-6"/>
          <w:sz w:val="28"/>
          <w:szCs w:val="28"/>
        </w:rPr>
        <w:t>Ученые записки университета имени П. Ф. Лесгафта</w:t>
      </w:r>
      <w:r w:rsidRPr="00E90083">
        <w:rPr>
          <w:rFonts w:ascii="Times New Roman" w:hAnsi="Times New Roman"/>
          <w:spacing w:val="-6"/>
          <w:sz w:val="28"/>
          <w:szCs w:val="28"/>
        </w:rPr>
        <w:t xml:space="preserve">, 1 (107), 162–167 </w:t>
      </w:r>
      <w:r w:rsidRPr="00E90083">
        <w:rPr>
          <w:rFonts w:ascii="Times New Roman" w:hAnsi="Times New Roman"/>
          <w:spacing w:val="-6"/>
          <w:sz w:val="28"/>
          <w:szCs w:val="28"/>
          <w:lang w:val="uk-UA"/>
        </w:rPr>
        <w:t>(</w:t>
      </w:r>
      <w:r w:rsidRPr="00E90083">
        <w:rPr>
          <w:rFonts w:ascii="Times New Roman" w:hAnsi="Times New Roman"/>
          <w:i/>
          <w:spacing w:val="-6"/>
          <w:sz w:val="28"/>
          <w:szCs w:val="28"/>
          <w:lang w:val="uk-UA"/>
        </w:rPr>
        <w:t>1 міжнар. наук. база</w:t>
      </w:r>
      <w:r w:rsidRPr="00E90083">
        <w:rPr>
          <w:rFonts w:ascii="Times New Roman" w:hAnsi="Times New Roman"/>
          <w:spacing w:val="-6"/>
          <w:sz w:val="28"/>
          <w:szCs w:val="28"/>
          <w:lang w:val="uk-UA"/>
        </w:rPr>
        <w:t>)</w:t>
      </w:r>
      <w:r w:rsidRPr="00E90083">
        <w:rPr>
          <w:rFonts w:ascii="Times New Roman" w:hAnsi="Times New Roman"/>
          <w:spacing w:val="-6"/>
          <w:sz w:val="28"/>
          <w:szCs w:val="28"/>
        </w:rPr>
        <w:t>.</w:t>
      </w:r>
    </w:p>
    <w:p w:rsidR="00365104" w:rsidRPr="00EE589E" w:rsidRDefault="00365104" w:rsidP="006033E4">
      <w:pPr>
        <w:rPr>
          <w:rFonts w:ascii="Times New Roman" w:hAnsi="Times New Roman"/>
          <w:sz w:val="28"/>
          <w:szCs w:val="28"/>
          <w:lang w:val="en-US"/>
        </w:rPr>
      </w:pPr>
      <w:r w:rsidRPr="00EE589E">
        <w:rPr>
          <w:rFonts w:ascii="Times New Roman" w:hAnsi="Times New Roman"/>
          <w:sz w:val="28"/>
          <w:szCs w:val="28"/>
          <w:lang w:val="en-US"/>
        </w:rPr>
        <w:t xml:space="preserve">22. Soltyk, O. (2017a). The peculiarities of physical education teachers’ professional training: foreign experience. </w:t>
      </w:r>
      <w:r w:rsidRPr="00EE589E">
        <w:rPr>
          <w:rFonts w:ascii="Times New Roman" w:hAnsi="Times New Roman"/>
          <w:i/>
          <w:sz w:val="28"/>
          <w:szCs w:val="28"/>
          <w:lang w:val="en-US"/>
        </w:rPr>
        <w:t>Comparative Professional Pedagogy</w:t>
      </w:r>
      <w:r w:rsidRPr="00EE589E">
        <w:rPr>
          <w:rFonts w:ascii="Times New Roman" w:hAnsi="Times New Roman"/>
          <w:sz w:val="28"/>
          <w:szCs w:val="28"/>
          <w:lang w:val="en-US"/>
        </w:rPr>
        <w:t>, 7 (4), 39–44</w:t>
      </w:r>
      <w:r w:rsidRPr="00EE589E">
        <w:rPr>
          <w:rFonts w:ascii="Times New Roman" w:hAnsi="Times New Roman"/>
          <w:sz w:val="28"/>
          <w:szCs w:val="28"/>
          <w:lang w:val="uk-UA"/>
        </w:rPr>
        <w:t xml:space="preserve"> (</w:t>
      </w:r>
      <w:r w:rsidRPr="00EE589E">
        <w:rPr>
          <w:rFonts w:ascii="Times New Roman" w:hAnsi="Times New Roman"/>
          <w:i/>
          <w:sz w:val="28"/>
          <w:szCs w:val="28"/>
          <w:lang w:val="uk-UA"/>
        </w:rPr>
        <w:t>23 міжнар. наук. бази</w:t>
      </w:r>
      <w:r w:rsidRPr="00EE589E">
        <w:rPr>
          <w:rFonts w:ascii="Times New Roman" w:hAnsi="Times New Roman"/>
          <w:sz w:val="28"/>
          <w:szCs w:val="28"/>
          <w:lang w:val="uk-UA"/>
        </w:rPr>
        <w:t>).</w:t>
      </w:r>
    </w:p>
    <w:p w:rsidR="00365104" w:rsidRPr="00EE589E" w:rsidRDefault="00365104" w:rsidP="006033E4">
      <w:pPr>
        <w:rPr>
          <w:rFonts w:ascii="Times New Roman" w:hAnsi="Times New Roman"/>
          <w:sz w:val="28"/>
          <w:szCs w:val="28"/>
          <w:lang w:val="en-US"/>
        </w:rPr>
      </w:pPr>
      <w:r w:rsidRPr="00EE589E">
        <w:rPr>
          <w:rFonts w:ascii="Times New Roman" w:hAnsi="Times New Roman"/>
          <w:sz w:val="28"/>
          <w:szCs w:val="28"/>
          <w:lang w:val="en-US"/>
        </w:rPr>
        <w:t xml:space="preserve">23. Soltyk, O., Pavlyuk, Ye., Vynogradskyi, B., Pavlyuk, O., Chopyk, T., &amp; Antoniuk, O. (2017b). Improvement of professional competence of future specialists in physical education and sports during the process of vocational training. </w:t>
      </w:r>
      <w:r w:rsidRPr="00EE589E">
        <w:rPr>
          <w:rFonts w:ascii="Times New Roman" w:hAnsi="Times New Roman"/>
          <w:i/>
          <w:sz w:val="28"/>
          <w:szCs w:val="28"/>
          <w:lang w:val="en-US"/>
        </w:rPr>
        <w:t>Journal of Physical Education and Sport</w:t>
      </w:r>
      <w:r w:rsidRPr="00EE589E">
        <w:rPr>
          <w:rFonts w:ascii="Times New Roman" w:hAnsi="Times New Roman"/>
          <w:sz w:val="28"/>
          <w:szCs w:val="28"/>
          <w:lang w:val="en-US"/>
        </w:rPr>
        <w:t>, 17 (2), 964–969</w:t>
      </w:r>
      <w:r w:rsidRPr="00EE589E">
        <w:rPr>
          <w:rFonts w:ascii="Times New Roman" w:hAnsi="Times New Roman"/>
          <w:sz w:val="28"/>
          <w:szCs w:val="28"/>
          <w:lang w:val="uk-UA"/>
        </w:rPr>
        <w:t xml:space="preserve"> (</w:t>
      </w:r>
      <w:r w:rsidRPr="00EE589E">
        <w:rPr>
          <w:rFonts w:ascii="Times New Roman" w:hAnsi="Times New Roman"/>
          <w:i/>
          <w:sz w:val="28"/>
          <w:szCs w:val="28"/>
          <w:lang w:val="uk-UA"/>
        </w:rPr>
        <w:t>9 міжнар. наук. баз</w:t>
      </w:r>
      <w:r w:rsidRPr="00EE589E">
        <w:rPr>
          <w:rFonts w:ascii="Times New Roman" w:hAnsi="Times New Roman"/>
          <w:sz w:val="28"/>
          <w:szCs w:val="28"/>
          <w:lang w:val="uk-UA"/>
        </w:rPr>
        <w:t>).</w:t>
      </w:r>
    </w:p>
    <w:p w:rsidR="00365104" w:rsidRPr="00EE589E" w:rsidRDefault="00365104" w:rsidP="006033E4">
      <w:pPr>
        <w:rPr>
          <w:rFonts w:ascii="Times New Roman" w:hAnsi="Times New Roman"/>
          <w:sz w:val="28"/>
          <w:szCs w:val="28"/>
          <w:lang w:val="en-US"/>
        </w:rPr>
      </w:pPr>
      <w:r w:rsidRPr="00EE589E">
        <w:rPr>
          <w:rFonts w:ascii="Times New Roman" w:hAnsi="Times New Roman"/>
          <w:sz w:val="28"/>
          <w:szCs w:val="28"/>
          <w:lang w:val="en-US"/>
        </w:rPr>
        <w:t xml:space="preserve">24. Soltyk, O. O. (2018a). Analysis of the level of formation of professional reliability of future teachers of physical education. </w:t>
      </w:r>
      <w:r w:rsidRPr="00EE589E">
        <w:rPr>
          <w:rFonts w:ascii="Times New Roman" w:hAnsi="Times New Roman"/>
          <w:i/>
          <w:sz w:val="28"/>
          <w:szCs w:val="28"/>
          <w:lang w:val="en-US"/>
        </w:rPr>
        <w:t>Sciences of Europe. Pedagogical Sciences</w:t>
      </w:r>
      <w:r w:rsidRPr="00EE589E">
        <w:rPr>
          <w:rFonts w:ascii="Times New Roman" w:hAnsi="Times New Roman"/>
          <w:sz w:val="28"/>
          <w:szCs w:val="28"/>
          <w:lang w:val="en-US"/>
        </w:rPr>
        <w:t>, 2 (32), 40–43</w:t>
      </w:r>
      <w:r w:rsidRPr="00EE589E">
        <w:rPr>
          <w:rFonts w:ascii="Times New Roman" w:hAnsi="Times New Roman"/>
          <w:sz w:val="28"/>
          <w:szCs w:val="28"/>
          <w:lang w:val="uk-UA"/>
        </w:rPr>
        <w:t xml:space="preserve"> (</w:t>
      </w:r>
      <w:r w:rsidRPr="00EE589E">
        <w:rPr>
          <w:rFonts w:ascii="Times New Roman" w:hAnsi="Times New Roman"/>
          <w:i/>
          <w:sz w:val="28"/>
          <w:szCs w:val="28"/>
          <w:lang w:val="uk-UA"/>
        </w:rPr>
        <w:t>6 міжнар. наук. баз</w:t>
      </w:r>
      <w:r w:rsidRPr="00EE589E">
        <w:rPr>
          <w:rFonts w:ascii="Times New Roman" w:hAnsi="Times New Roman"/>
          <w:sz w:val="28"/>
          <w:szCs w:val="28"/>
          <w:lang w:val="uk-UA"/>
        </w:rPr>
        <w:t>).</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en-US"/>
        </w:rPr>
        <w:t xml:space="preserve">25. Soltyk, O. O. (2018b). Comparative analysis of the level of formation of professional reliability of future and active teachers of physical education. </w:t>
      </w:r>
      <w:r w:rsidRPr="00EE589E">
        <w:rPr>
          <w:rFonts w:ascii="Times New Roman" w:hAnsi="Times New Roman"/>
          <w:i/>
          <w:sz w:val="28"/>
          <w:szCs w:val="28"/>
          <w:lang w:val="en-US"/>
        </w:rPr>
        <w:t>Science and Education a New Dimension. Pedagogy and Psychology</w:t>
      </w:r>
      <w:r w:rsidRPr="00EE589E">
        <w:rPr>
          <w:rFonts w:ascii="Times New Roman" w:hAnsi="Times New Roman"/>
          <w:sz w:val="28"/>
          <w:szCs w:val="28"/>
          <w:lang w:val="en-US"/>
        </w:rPr>
        <w:t>, VI (74), 180, 54–57</w:t>
      </w:r>
      <w:r w:rsidRPr="00EE589E">
        <w:rPr>
          <w:rFonts w:ascii="Times New Roman" w:hAnsi="Times New Roman"/>
          <w:sz w:val="28"/>
          <w:szCs w:val="28"/>
          <w:lang w:val="uk-UA"/>
        </w:rPr>
        <w:t xml:space="preserve"> (</w:t>
      </w:r>
      <w:r w:rsidRPr="00EE589E">
        <w:rPr>
          <w:rFonts w:ascii="Times New Roman" w:hAnsi="Times New Roman"/>
          <w:i/>
          <w:sz w:val="28"/>
          <w:szCs w:val="28"/>
          <w:lang w:val="uk-UA"/>
        </w:rPr>
        <w:t>12 міжнар. наук. баз</w:t>
      </w:r>
      <w:r w:rsidRPr="00EE589E">
        <w:rPr>
          <w:rFonts w:ascii="Times New Roman" w:hAnsi="Times New Roman"/>
          <w:sz w:val="28"/>
          <w:szCs w:val="28"/>
          <w:lang w:val="uk-UA"/>
        </w:rPr>
        <w:t>).</w:t>
      </w:r>
    </w:p>
    <w:p w:rsidR="00365104" w:rsidRPr="00EE589E" w:rsidRDefault="00365104" w:rsidP="006033E4">
      <w:pPr>
        <w:ind w:firstLine="0"/>
        <w:jc w:val="center"/>
        <w:rPr>
          <w:rFonts w:ascii="Times New Roman" w:hAnsi="Times New Roman"/>
          <w:b/>
          <w:sz w:val="28"/>
          <w:szCs w:val="28"/>
          <w:lang w:val="uk-UA"/>
        </w:rPr>
      </w:pPr>
      <w:r w:rsidRPr="00EE589E">
        <w:rPr>
          <w:rFonts w:ascii="Times New Roman" w:hAnsi="Times New Roman"/>
          <w:b/>
          <w:sz w:val="28"/>
          <w:szCs w:val="28"/>
          <w:lang w:val="uk-UA"/>
        </w:rPr>
        <w:t>Опубліковані праці, що засвідчують апробацію матеріалів дисертації</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2</w:t>
      </w:r>
      <w:r w:rsidRPr="00EE589E">
        <w:rPr>
          <w:rFonts w:ascii="Times New Roman" w:hAnsi="Times New Roman"/>
          <w:sz w:val="28"/>
          <w:szCs w:val="28"/>
        </w:rPr>
        <w:t>6</w:t>
      </w:r>
      <w:r w:rsidRPr="00EE589E">
        <w:rPr>
          <w:rFonts w:ascii="Times New Roman" w:hAnsi="Times New Roman"/>
          <w:sz w:val="28"/>
          <w:szCs w:val="28"/>
          <w:lang w:val="uk-UA"/>
        </w:rPr>
        <w:t xml:space="preserve">. Солтик, О. О., Павлюк, О. Є., &amp; Савченко, Р. Є. (2005). </w:t>
      </w:r>
      <w:r w:rsidRPr="00EE589E">
        <w:rPr>
          <w:rFonts w:ascii="Times New Roman" w:hAnsi="Times New Roman"/>
          <w:i/>
          <w:sz w:val="28"/>
          <w:szCs w:val="28"/>
          <w:lang w:val="uk-UA"/>
        </w:rPr>
        <w:t>Структура залікових кредитів у групах загально-фізичної підготовки студентів Хмельницького національного університету</w:t>
      </w:r>
      <w:r w:rsidRPr="00EE589E">
        <w:rPr>
          <w:rFonts w:ascii="Times New Roman" w:hAnsi="Times New Roman"/>
          <w:sz w:val="28"/>
          <w:szCs w:val="28"/>
          <w:lang w:val="uk-UA"/>
        </w:rPr>
        <w:t xml:space="preserve">. Матеріали регіональної науково-практичної конференції </w:t>
      </w:r>
      <w:r w:rsidRPr="00EE589E">
        <w:rPr>
          <w:rFonts w:ascii="Times New Roman" w:hAnsi="Times New Roman"/>
          <w:sz w:val="28"/>
          <w:szCs w:val="28"/>
        </w:rPr>
        <w:t>«</w:t>
      </w:r>
      <w:r w:rsidRPr="00EE589E">
        <w:rPr>
          <w:rFonts w:ascii="Times New Roman" w:hAnsi="Times New Roman"/>
          <w:sz w:val="28"/>
          <w:szCs w:val="28"/>
          <w:lang w:val="uk-UA"/>
        </w:rPr>
        <w:t>Проблеми фізичного виховання студентів</w:t>
      </w:r>
      <w:r w:rsidRPr="00EE589E">
        <w:rPr>
          <w:rFonts w:ascii="Times New Roman" w:hAnsi="Times New Roman"/>
          <w:sz w:val="28"/>
          <w:szCs w:val="28"/>
        </w:rPr>
        <w:t>».</w:t>
      </w:r>
      <w:r w:rsidRPr="00EE589E">
        <w:rPr>
          <w:rFonts w:ascii="Times New Roman" w:hAnsi="Times New Roman"/>
          <w:sz w:val="28"/>
          <w:szCs w:val="28"/>
          <w:lang w:val="uk-UA"/>
        </w:rPr>
        <w:t xml:space="preserve"> Дніпропетровськ: ДНУ.</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2</w:t>
      </w:r>
      <w:r w:rsidRPr="00EE589E">
        <w:rPr>
          <w:rFonts w:ascii="Times New Roman" w:hAnsi="Times New Roman"/>
          <w:sz w:val="28"/>
          <w:szCs w:val="28"/>
        </w:rPr>
        <w:t>7</w:t>
      </w:r>
      <w:r w:rsidRPr="00EE589E">
        <w:rPr>
          <w:rFonts w:ascii="Times New Roman" w:hAnsi="Times New Roman"/>
          <w:sz w:val="28"/>
          <w:szCs w:val="28"/>
          <w:lang w:val="uk-UA"/>
        </w:rPr>
        <w:t>. Солтик</w:t>
      </w:r>
      <w:r w:rsidRPr="00EE589E">
        <w:rPr>
          <w:rFonts w:ascii="Times New Roman" w:hAnsi="Times New Roman"/>
          <w:sz w:val="28"/>
          <w:szCs w:val="28"/>
        </w:rPr>
        <w:t>,</w:t>
      </w:r>
      <w:r w:rsidRPr="00EE589E">
        <w:rPr>
          <w:rFonts w:ascii="Times New Roman" w:hAnsi="Times New Roman"/>
          <w:sz w:val="28"/>
          <w:szCs w:val="28"/>
          <w:lang w:val="uk-UA"/>
        </w:rPr>
        <w:t xml:space="preserve"> О. О. (2008). </w:t>
      </w:r>
      <w:r w:rsidRPr="00EE589E">
        <w:rPr>
          <w:rFonts w:ascii="Times New Roman" w:hAnsi="Times New Roman"/>
          <w:i/>
          <w:sz w:val="28"/>
          <w:szCs w:val="28"/>
          <w:lang w:val="uk-UA"/>
        </w:rPr>
        <w:t>Визначення форми огорожі спортивного майданчику для міні-футболу</w:t>
      </w:r>
      <w:r w:rsidRPr="00EE589E">
        <w:rPr>
          <w:rFonts w:ascii="Times New Roman" w:hAnsi="Times New Roman"/>
          <w:sz w:val="28"/>
          <w:szCs w:val="28"/>
          <w:lang w:val="uk-UA"/>
        </w:rPr>
        <w:t>. Матеріали науково-практичної конференції, присвяченої 40-річчю кафедри здоров’я людини та фізичного виховання, «Актуальні проблеми розвитку фізичного виховання, спорту та фізичної реабілітації». Хмельницький: ХНУ.</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2</w:t>
      </w:r>
      <w:r w:rsidRPr="00EE589E">
        <w:rPr>
          <w:rFonts w:ascii="Times New Roman" w:hAnsi="Times New Roman"/>
          <w:sz w:val="28"/>
          <w:szCs w:val="28"/>
        </w:rPr>
        <w:t>8</w:t>
      </w:r>
      <w:r w:rsidRPr="00EE589E">
        <w:rPr>
          <w:rFonts w:ascii="Times New Roman" w:hAnsi="Times New Roman"/>
          <w:sz w:val="28"/>
          <w:szCs w:val="28"/>
          <w:lang w:val="uk-UA"/>
        </w:rPr>
        <w:t xml:space="preserve">. Солтик, О. О., &amp; Вешко, В. І. (2012). </w:t>
      </w:r>
      <w:r w:rsidRPr="00EE589E">
        <w:rPr>
          <w:rFonts w:ascii="Times New Roman" w:hAnsi="Times New Roman"/>
          <w:i/>
          <w:sz w:val="28"/>
          <w:szCs w:val="28"/>
          <w:lang w:val="uk-UA"/>
        </w:rPr>
        <w:t>Визначення помилок у діяльності викладача фізичного виховання</w:t>
      </w:r>
      <w:r w:rsidRPr="00EE589E">
        <w:rPr>
          <w:rFonts w:ascii="Times New Roman" w:hAnsi="Times New Roman"/>
          <w:sz w:val="28"/>
          <w:szCs w:val="28"/>
          <w:lang w:val="uk-UA"/>
        </w:rPr>
        <w:t>. Матеріали практичної конференції, присвяченої Року спорту та здорового способу життя і 50-річчю Хмельницького національного університету, «Здоров’я, фізичне виховання і спорт в умовах сьогодення». Хмельницький: ХНУ.</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29. Солтик, О. О. (2013</w:t>
      </w:r>
      <w:r w:rsidRPr="00EE589E">
        <w:rPr>
          <w:rFonts w:ascii="Times New Roman" w:hAnsi="Times New Roman"/>
          <w:sz w:val="28"/>
          <w:szCs w:val="28"/>
          <w:lang w:val="en-US"/>
        </w:rPr>
        <w:t>b</w:t>
      </w:r>
      <w:r w:rsidRPr="00EE589E">
        <w:rPr>
          <w:rFonts w:ascii="Times New Roman" w:hAnsi="Times New Roman"/>
          <w:sz w:val="28"/>
          <w:szCs w:val="28"/>
          <w:lang w:val="uk-UA"/>
        </w:rPr>
        <w:t xml:space="preserve">). </w:t>
      </w:r>
      <w:r w:rsidRPr="00EE589E">
        <w:rPr>
          <w:rFonts w:ascii="Times New Roman" w:hAnsi="Times New Roman"/>
          <w:i/>
          <w:sz w:val="28"/>
          <w:szCs w:val="28"/>
          <w:lang w:val="uk-UA"/>
        </w:rPr>
        <w:t>Концепція дослідження професійної надійності викладача фізичного виховання</w:t>
      </w:r>
      <w:r w:rsidRPr="00EE589E">
        <w:rPr>
          <w:rFonts w:ascii="Times New Roman" w:hAnsi="Times New Roman"/>
          <w:sz w:val="28"/>
          <w:szCs w:val="28"/>
          <w:lang w:val="uk-UA"/>
        </w:rPr>
        <w:t>. Матеріали Всеукраїнської науково-практичної конференції з міжнародною участю «Актуальні питання теорії та практики психолого-педагогічної підготовки майбутніх фахівців». Хмельницький: ХНУ.</w:t>
      </w:r>
    </w:p>
    <w:p w:rsidR="00365104" w:rsidRPr="00EE589E" w:rsidRDefault="00365104" w:rsidP="006033E4">
      <w:pPr>
        <w:rPr>
          <w:rFonts w:ascii="Times New Roman" w:hAnsi="Times New Roman"/>
          <w:sz w:val="28"/>
          <w:szCs w:val="28"/>
        </w:rPr>
      </w:pPr>
      <w:r w:rsidRPr="00EE589E">
        <w:rPr>
          <w:rFonts w:ascii="Times New Roman" w:hAnsi="Times New Roman"/>
          <w:sz w:val="28"/>
          <w:szCs w:val="28"/>
          <w:lang w:val="uk-UA"/>
        </w:rPr>
        <w:t>3</w:t>
      </w:r>
      <w:r w:rsidRPr="00EE589E">
        <w:rPr>
          <w:rFonts w:ascii="Times New Roman" w:hAnsi="Times New Roman"/>
          <w:sz w:val="28"/>
          <w:szCs w:val="28"/>
        </w:rPr>
        <w:t>0</w:t>
      </w:r>
      <w:r w:rsidRPr="00EE589E">
        <w:rPr>
          <w:rFonts w:ascii="Times New Roman" w:hAnsi="Times New Roman"/>
          <w:sz w:val="28"/>
          <w:szCs w:val="28"/>
          <w:lang w:val="uk-UA"/>
        </w:rPr>
        <w:t>. Со</w:t>
      </w:r>
      <w:r w:rsidRPr="00E90083">
        <w:rPr>
          <w:rFonts w:ascii="Times New Roman" w:hAnsi="Times New Roman"/>
          <w:spacing w:val="-4"/>
          <w:sz w:val="28"/>
          <w:szCs w:val="28"/>
          <w:lang w:val="uk-UA"/>
        </w:rPr>
        <w:t xml:space="preserve">лтик, О. О. (2014a). </w:t>
      </w:r>
      <w:r w:rsidRPr="00E90083">
        <w:rPr>
          <w:rFonts w:ascii="Times New Roman" w:hAnsi="Times New Roman"/>
          <w:i/>
          <w:spacing w:val="-4"/>
          <w:sz w:val="28"/>
          <w:szCs w:val="28"/>
          <w:lang w:val="uk-UA"/>
        </w:rPr>
        <w:t>Визначення критеріїв професійної надійності викладача фізичного виховання</w:t>
      </w:r>
      <w:r w:rsidRPr="00E90083">
        <w:rPr>
          <w:rFonts w:ascii="Times New Roman" w:hAnsi="Times New Roman"/>
          <w:spacing w:val="-4"/>
          <w:sz w:val="28"/>
          <w:szCs w:val="28"/>
          <w:lang w:val="uk-UA"/>
        </w:rPr>
        <w:t xml:space="preserve">. Матеріали ІІ Міжнародної науково-практичної конференції </w:t>
      </w:r>
      <w:r w:rsidRPr="00E90083">
        <w:rPr>
          <w:rFonts w:ascii="Times New Roman" w:hAnsi="Times New Roman"/>
          <w:spacing w:val="-4"/>
          <w:sz w:val="28"/>
          <w:szCs w:val="28"/>
        </w:rPr>
        <w:t>«</w:t>
      </w:r>
      <w:r w:rsidRPr="00E90083">
        <w:rPr>
          <w:rFonts w:ascii="Times New Roman" w:hAnsi="Times New Roman"/>
          <w:spacing w:val="-4"/>
          <w:sz w:val="28"/>
          <w:szCs w:val="28"/>
          <w:lang w:val="uk-UA"/>
        </w:rPr>
        <w:t>Актуальні проблеми вищої професійної освіти України</w:t>
      </w:r>
      <w:r w:rsidRPr="00E90083">
        <w:rPr>
          <w:rFonts w:ascii="Times New Roman" w:hAnsi="Times New Roman"/>
          <w:spacing w:val="-4"/>
          <w:sz w:val="28"/>
          <w:szCs w:val="28"/>
        </w:rPr>
        <w:t xml:space="preserve">». </w:t>
      </w:r>
      <w:r w:rsidRPr="00E90083">
        <w:rPr>
          <w:rFonts w:ascii="Times New Roman" w:hAnsi="Times New Roman"/>
          <w:spacing w:val="-4"/>
          <w:sz w:val="28"/>
          <w:szCs w:val="28"/>
          <w:lang w:val="uk-UA"/>
        </w:rPr>
        <w:t>Київ: НАУ.</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3</w:t>
      </w:r>
      <w:r w:rsidRPr="00EE589E">
        <w:rPr>
          <w:rFonts w:ascii="Times New Roman" w:hAnsi="Times New Roman"/>
          <w:sz w:val="28"/>
          <w:szCs w:val="28"/>
        </w:rPr>
        <w:t>1</w:t>
      </w:r>
      <w:r w:rsidRPr="00EE589E">
        <w:rPr>
          <w:rFonts w:ascii="Times New Roman" w:hAnsi="Times New Roman"/>
          <w:sz w:val="28"/>
          <w:szCs w:val="28"/>
          <w:lang w:val="uk-UA"/>
        </w:rPr>
        <w:t xml:space="preserve">. </w:t>
      </w:r>
      <w:r w:rsidRPr="00EE589E">
        <w:rPr>
          <w:rFonts w:ascii="Times New Roman" w:hAnsi="Times New Roman"/>
          <w:sz w:val="28"/>
          <w:szCs w:val="28"/>
        </w:rPr>
        <w:t xml:space="preserve">Солтык, А. А., &amp; Ложкин, Г. В. (2013b). </w:t>
      </w:r>
      <w:r w:rsidRPr="00EE589E">
        <w:rPr>
          <w:rFonts w:ascii="Times New Roman" w:hAnsi="Times New Roman"/>
          <w:i/>
          <w:sz w:val="28"/>
          <w:szCs w:val="28"/>
        </w:rPr>
        <w:t>Стратегия исследования профессиональной надежности субъекта спортивно-педагогической деятельности</w:t>
      </w:r>
      <w:r w:rsidRPr="00EE589E">
        <w:rPr>
          <w:rFonts w:ascii="Times New Roman" w:hAnsi="Times New Roman"/>
          <w:sz w:val="28"/>
          <w:szCs w:val="28"/>
        </w:rPr>
        <w:t>. Материалы Международной научно-практической конференции психологов спорта и физической культуры «Рудиковские чтения – 2013», посвященной 120-летию со дня рождения Петра Антоновича Рудика. Москва: Российский государственный университет физической культуры, спорта, молодежи и туризма (ГЦОЛИФК).</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3</w:t>
      </w:r>
      <w:r w:rsidRPr="00EE589E">
        <w:rPr>
          <w:rFonts w:ascii="Times New Roman" w:hAnsi="Times New Roman"/>
          <w:sz w:val="28"/>
          <w:szCs w:val="28"/>
        </w:rPr>
        <w:t>2</w:t>
      </w:r>
      <w:r w:rsidRPr="00EE589E">
        <w:rPr>
          <w:rFonts w:ascii="Times New Roman" w:hAnsi="Times New Roman"/>
          <w:sz w:val="28"/>
          <w:szCs w:val="28"/>
          <w:lang w:val="uk-UA"/>
        </w:rPr>
        <w:t xml:space="preserve">. Солтик, О. О. (2014b). </w:t>
      </w:r>
      <w:r w:rsidRPr="00EE589E">
        <w:rPr>
          <w:rFonts w:ascii="Times New Roman" w:hAnsi="Times New Roman"/>
          <w:i/>
          <w:sz w:val="28"/>
          <w:szCs w:val="28"/>
          <w:lang w:val="uk-UA"/>
        </w:rPr>
        <w:t>Забезпечення надійності викладача як передумова ефективного здійснення фізичного виховання студентів</w:t>
      </w:r>
      <w:r w:rsidRPr="00EE589E">
        <w:rPr>
          <w:rFonts w:ascii="Times New Roman" w:hAnsi="Times New Roman"/>
          <w:sz w:val="28"/>
          <w:szCs w:val="28"/>
          <w:lang w:val="uk-UA"/>
        </w:rPr>
        <w:t>. Матеріали другого регіонального науково-практичного семінару, приуроченого 65-й річниці створення кафедри фізичного виховання Тернопільського національного педагогічного університету, «Інноваційні підходи до фізичного виховання і спорту студентської молоді».  Тернопіль: ТАЙП.</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33. Солтик, О. О. (2015</w:t>
      </w:r>
      <w:r w:rsidRPr="00EE589E">
        <w:rPr>
          <w:rFonts w:ascii="Times New Roman" w:hAnsi="Times New Roman"/>
          <w:sz w:val="28"/>
          <w:szCs w:val="28"/>
          <w:lang w:val="en-US"/>
        </w:rPr>
        <w:t>a</w:t>
      </w:r>
      <w:r w:rsidRPr="00EE589E">
        <w:rPr>
          <w:rFonts w:ascii="Times New Roman" w:hAnsi="Times New Roman"/>
          <w:sz w:val="28"/>
          <w:szCs w:val="28"/>
          <w:lang w:val="uk-UA"/>
        </w:rPr>
        <w:t xml:space="preserve">). </w:t>
      </w:r>
      <w:r w:rsidRPr="00EE589E">
        <w:rPr>
          <w:rFonts w:ascii="Times New Roman" w:hAnsi="Times New Roman"/>
          <w:i/>
          <w:sz w:val="28"/>
          <w:szCs w:val="28"/>
          <w:lang w:val="uk-UA"/>
        </w:rPr>
        <w:t>Визначення ефективності діяльності як одного із показників надійності викладача фізичного виховання</w:t>
      </w:r>
      <w:r w:rsidRPr="00EE589E">
        <w:rPr>
          <w:rFonts w:ascii="Times New Roman" w:hAnsi="Times New Roman"/>
          <w:sz w:val="28"/>
          <w:szCs w:val="28"/>
          <w:lang w:val="uk-UA"/>
        </w:rPr>
        <w:t xml:space="preserve">. Матеріали Міжнародної науково-практичної конференції </w:t>
      </w:r>
      <w:r w:rsidRPr="00EE589E">
        <w:rPr>
          <w:rFonts w:ascii="Times New Roman" w:hAnsi="Times New Roman"/>
          <w:sz w:val="28"/>
          <w:szCs w:val="28"/>
        </w:rPr>
        <w:t>«</w:t>
      </w:r>
      <w:r w:rsidRPr="00EE589E">
        <w:rPr>
          <w:rFonts w:ascii="Times New Roman" w:hAnsi="Times New Roman"/>
          <w:sz w:val="28"/>
          <w:szCs w:val="28"/>
          <w:lang w:val="uk-UA"/>
        </w:rPr>
        <w:t>Нове та традиційне у дослідженнях сучасних представників психологічних та педагогічних наук</w:t>
      </w:r>
      <w:r w:rsidRPr="00EE589E">
        <w:rPr>
          <w:rFonts w:ascii="Times New Roman" w:hAnsi="Times New Roman"/>
          <w:sz w:val="28"/>
          <w:szCs w:val="28"/>
        </w:rPr>
        <w:t>».</w:t>
      </w:r>
      <w:r w:rsidRPr="00EE589E">
        <w:rPr>
          <w:rFonts w:ascii="Times New Roman" w:hAnsi="Times New Roman"/>
          <w:sz w:val="28"/>
          <w:szCs w:val="28"/>
          <w:lang w:val="uk-UA"/>
        </w:rPr>
        <w:t xml:space="preserve"> Львів: Львівська педагогічна спільнота.</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34. Солтик, О. О. (2015</w:t>
      </w:r>
      <w:r w:rsidRPr="00EE589E">
        <w:rPr>
          <w:rFonts w:ascii="Times New Roman" w:hAnsi="Times New Roman"/>
          <w:sz w:val="28"/>
          <w:szCs w:val="28"/>
          <w:lang w:val="en-US"/>
        </w:rPr>
        <w:t>b</w:t>
      </w:r>
      <w:r w:rsidRPr="00EE589E">
        <w:rPr>
          <w:rFonts w:ascii="Times New Roman" w:hAnsi="Times New Roman"/>
          <w:sz w:val="28"/>
          <w:szCs w:val="28"/>
          <w:lang w:val="uk-UA"/>
        </w:rPr>
        <w:t xml:space="preserve">). </w:t>
      </w:r>
      <w:r w:rsidRPr="00EE589E">
        <w:rPr>
          <w:rFonts w:ascii="Times New Roman" w:hAnsi="Times New Roman"/>
          <w:i/>
          <w:sz w:val="28"/>
          <w:szCs w:val="28"/>
          <w:lang w:val="uk-UA"/>
        </w:rPr>
        <w:t>Напрями дослідження надійності викладача фізичного виховання</w:t>
      </w:r>
      <w:r w:rsidRPr="00EE589E">
        <w:rPr>
          <w:rFonts w:ascii="Times New Roman" w:hAnsi="Times New Roman"/>
          <w:sz w:val="28"/>
          <w:szCs w:val="28"/>
          <w:lang w:val="uk-UA"/>
        </w:rPr>
        <w:t>. Матеріали Міжнародної науково-практичної  конференції «Психологія та педагогіка: необхідність впливу науки на розвиток практики в Україні». Львів: Львівська педагогічна спільнота.</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 xml:space="preserve">35. Солтик, О. О. (2017a). </w:t>
      </w:r>
      <w:r w:rsidRPr="00EE589E">
        <w:rPr>
          <w:rFonts w:ascii="Times New Roman" w:hAnsi="Times New Roman"/>
          <w:i/>
          <w:sz w:val="28"/>
          <w:szCs w:val="28"/>
          <w:lang w:val="uk-UA"/>
        </w:rPr>
        <w:t>Професійна активність – складова надійності вчителя фізичної культури</w:t>
      </w:r>
      <w:r w:rsidRPr="00EE589E">
        <w:rPr>
          <w:rFonts w:ascii="Times New Roman" w:hAnsi="Times New Roman"/>
          <w:sz w:val="28"/>
          <w:szCs w:val="28"/>
          <w:lang w:val="uk-UA"/>
        </w:rPr>
        <w:t xml:space="preserve">. Матеріали ІХ Міжнародної науково-практичної конференції </w:t>
      </w:r>
      <w:r w:rsidRPr="00EE589E">
        <w:rPr>
          <w:rFonts w:ascii="Times New Roman" w:hAnsi="Times New Roman"/>
          <w:sz w:val="28"/>
          <w:szCs w:val="28"/>
        </w:rPr>
        <w:t>«</w:t>
      </w:r>
      <w:r w:rsidRPr="00EE589E">
        <w:rPr>
          <w:rFonts w:ascii="Times New Roman" w:hAnsi="Times New Roman"/>
          <w:sz w:val="28"/>
          <w:szCs w:val="28"/>
          <w:lang w:val="uk-UA"/>
        </w:rPr>
        <w:t>Професійне становлення особистості: проблеми і перспективи</w:t>
      </w:r>
      <w:r w:rsidRPr="00EE589E">
        <w:rPr>
          <w:rFonts w:ascii="Times New Roman" w:hAnsi="Times New Roman"/>
          <w:sz w:val="28"/>
          <w:szCs w:val="28"/>
        </w:rPr>
        <w:t>».</w:t>
      </w:r>
      <w:r w:rsidRPr="00EE589E">
        <w:rPr>
          <w:rFonts w:ascii="Times New Roman" w:hAnsi="Times New Roman"/>
          <w:sz w:val="28"/>
          <w:szCs w:val="28"/>
          <w:lang w:val="uk-UA"/>
        </w:rPr>
        <w:t xml:space="preserve"> Хмельницький: ХНУ.</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 xml:space="preserve">36. Солтик, О. О. (2017b). </w:t>
      </w:r>
      <w:r w:rsidRPr="00EE589E">
        <w:rPr>
          <w:rFonts w:ascii="Times New Roman" w:hAnsi="Times New Roman"/>
          <w:i/>
          <w:sz w:val="28"/>
          <w:szCs w:val="28"/>
          <w:lang w:val="uk-UA"/>
        </w:rPr>
        <w:t>Теоретико-методологічні основи дослідження професійної надійності викладача фізичного виховання (філософський рівень)</w:t>
      </w:r>
      <w:r w:rsidRPr="00EE589E">
        <w:rPr>
          <w:rFonts w:ascii="Times New Roman" w:hAnsi="Times New Roman"/>
          <w:sz w:val="28"/>
          <w:szCs w:val="28"/>
          <w:lang w:val="uk-UA"/>
        </w:rPr>
        <w:t xml:space="preserve">. Матеріали V Всеукраїнської науково-практичної конференції </w:t>
      </w:r>
      <w:r w:rsidRPr="00EE589E">
        <w:rPr>
          <w:rFonts w:ascii="Times New Roman" w:hAnsi="Times New Roman"/>
          <w:sz w:val="28"/>
          <w:szCs w:val="28"/>
        </w:rPr>
        <w:t>«</w:t>
      </w:r>
      <w:r w:rsidRPr="00EE589E">
        <w:rPr>
          <w:rFonts w:ascii="Times New Roman" w:hAnsi="Times New Roman"/>
          <w:sz w:val="28"/>
          <w:szCs w:val="28"/>
          <w:lang w:val="uk-UA"/>
        </w:rPr>
        <w:t>Актуальні питання теорії та практики психолого-педагогічної підготовки майбутніх фахівців</w:t>
      </w:r>
      <w:r w:rsidRPr="00EE589E">
        <w:rPr>
          <w:rFonts w:ascii="Times New Roman" w:hAnsi="Times New Roman"/>
          <w:sz w:val="28"/>
          <w:szCs w:val="28"/>
        </w:rPr>
        <w:t>»</w:t>
      </w:r>
      <w:r w:rsidRPr="00EE589E">
        <w:rPr>
          <w:rFonts w:ascii="Times New Roman" w:hAnsi="Times New Roman"/>
          <w:sz w:val="28"/>
          <w:szCs w:val="28"/>
          <w:lang w:val="uk-UA"/>
        </w:rPr>
        <w:t>. Хмельницький: ХНУ.</w:t>
      </w:r>
    </w:p>
    <w:p w:rsidR="00365104" w:rsidRPr="00EE589E" w:rsidRDefault="00365104" w:rsidP="00EE589E">
      <w:pPr>
        <w:ind w:firstLine="0"/>
        <w:rPr>
          <w:rFonts w:ascii="Times New Roman" w:hAnsi="Times New Roman"/>
          <w:sz w:val="28"/>
          <w:szCs w:val="28"/>
          <w:lang w:val="uk-UA"/>
        </w:rPr>
      </w:pPr>
    </w:p>
    <w:p w:rsidR="00365104" w:rsidRPr="00EE589E" w:rsidRDefault="00365104" w:rsidP="006033E4">
      <w:pPr>
        <w:ind w:firstLine="0"/>
        <w:jc w:val="center"/>
        <w:rPr>
          <w:rFonts w:ascii="Times New Roman" w:hAnsi="Times New Roman"/>
          <w:b/>
          <w:sz w:val="28"/>
          <w:szCs w:val="28"/>
          <w:lang w:val="uk-UA"/>
        </w:rPr>
      </w:pPr>
      <w:r w:rsidRPr="00EE589E">
        <w:rPr>
          <w:rFonts w:ascii="Times New Roman" w:hAnsi="Times New Roman"/>
          <w:b/>
          <w:sz w:val="28"/>
          <w:szCs w:val="28"/>
          <w:lang w:val="uk-UA"/>
        </w:rPr>
        <w:t>Опубліковані праці, що додатково відображають наукові результати дисертації</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rPr>
        <w:t>37</w:t>
      </w:r>
      <w:r w:rsidRPr="00EE589E">
        <w:rPr>
          <w:rFonts w:ascii="Times New Roman" w:hAnsi="Times New Roman"/>
          <w:sz w:val="28"/>
          <w:szCs w:val="28"/>
          <w:lang w:val="uk-UA"/>
        </w:rPr>
        <w:t xml:space="preserve">. Солтик, О. О. (2004). Інформаційна модель діяльності викладача фізичного виховання. </w:t>
      </w:r>
      <w:r w:rsidRPr="00EE589E">
        <w:rPr>
          <w:rFonts w:ascii="Times New Roman" w:hAnsi="Times New Roman"/>
          <w:i/>
          <w:sz w:val="28"/>
          <w:szCs w:val="28"/>
          <w:lang w:val="uk-UA"/>
        </w:rPr>
        <w:t>Молода спортивна наука України</w:t>
      </w:r>
      <w:r w:rsidRPr="00EE589E">
        <w:rPr>
          <w:rFonts w:ascii="Times New Roman" w:hAnsi="Times New Roman"/>
          <w:sz w:val="28"/>
          <w:szCs w:val="28"/>
          <w:lang w:val="uk-UA"/>
        </w:rPr>
        <w:t>, 8 (4), 321–324.</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rPr>
        <w:t>38</w:t>
      </w:r>
      <w:r w:rsidRPr="00EE589E">
        <w:rPr>
          <w:rFonts w:ascii="Times New Roman" w:hAnsi="Times New Roman"/>
          <w:sz w:val="28"/>
          <w:szCs w:val="28"/>
          <w:lang w:val="uk-UA"/>
        </w:rPr>
        <w:t xml:space="preserve">. Солтик, О. О., Юглічек, Л. С., Базильчук, О. В., &amp; Павлюк, Є. О. (2005). </w:t>
      </w:r>
      <w:r w:rsidRPr="00EE589E">
        <w:rPr>
          <w:rFonts w:ascii="Times New Roman" w:hAnsi="Times New Roman"/>
          <w:i/>
          <w:sz w:val="28"/>
          <w:szCs w:val="28"/>
          <w:lang w:val="uk-UA"/>
        </w:rPr>
        <w:t xml:space="preserve">Біологія і фізична культура: </w:t>
      </w:r>
      <w:r w:rsidRPr="00EE589E">
        <w:rPr>
          <w:rFonts w:ascii="Times New Roman" w:hAnsi="Times New Roman"/>
          <w:i/>
          <w:sz w:val="28"/>
          <w:szCs w:val="28"/>
        </w:rPr>
        <w:t>з</w:t>
      </w:r>
      <w:r w:rsidRPr="00EE589E">
        <w:rPr>
          <w:rFonts w:ascii="Times New Roman" w:hAnsi="Times New Roman"/>
          <w:i/>
          <w:sz w:val="28"/>
          <w:szCs w:val="28"/>
          <w:lang w:val="uk-UA"/>
        </w:rPr>
        <w:t>бірник тестів та завдань для абітурієнтів</w:t>
      </w:r>
      <w:r w:rsidRPr="00EE589E">
        <w:rPr>
          <w:rFonts w:ascii="Times New Roman" w:hAnsi="Times New Roman"/>
          <w:sz w:val="28"/>
          <w:szCs w:val="28"/>
          <w:lang w:val="uk-UA"/>
        </w:rPr>
        <w:t>. Хмельницький: ХНУ.</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rPr>
        <w:t>39</w:t>
      </w:r>
      <w:r w:rsidRPr="00EE589E">
        <w:rPr>
          <w:rFonts w:ascii="Times New Roman" w:hAnsi="Times New Roman"/>
          <w:sz w:val="28"/>
          <w:szCs w:val="28"/>
          <w:lang w:val="uk-UA"/>
        </w:rPr>
        <w:t xml:space="preserve">. Солтик, О. О. (2007). </w:t>
      </w:r>
      <w:r w:rsidRPr="00EE589E">
        <w:rPr>
          <w:rFonts w:ascii="Times New Roman" w:hAnsi="Times New Roman"/>
          <w:i/>
          <w:sz w:val="28"/>
          <w:szCs w:val="28"/>
          <w:lang w:val="uk-UA"/>
        </w:rPr>
        <w:t>Спортивна метрологія: методичні вказівки до виконання практичних робіт для студентів спеціальності «Фізична реабілітація»</w:t>
      </w:r>
      <w:r w:rsidRPr="00EE589E">
        <w:rPr>
          <w:rFonts w:ascii="Times New Roman" w:hAnsi="Times New Roman"/>
          <w:sz w:val="28"/>
          <w:szCs w:val="28"/>
          <w:lang w:val="uk-UA"/>
        </w:rPr>
        <w:t>. Хмельницький: ХНУ.</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4</w:t>
      </w:r>
      <w:r w:rsidRPr="00EE589E">
        <w:rPr>
          <w:rFonts w:ascii="Times New Roman" w:hAnsi="Times New Roman"/>
          <w:sz w:val="28"/>
          <w:szCs w:val="28"/>
        </w:rPr>
        <w:t>0</w:t>
      </w:r>
      <w:r w:rsidRPr="00EE589E">
        <w:rPr>
          <w:rFonts w:ascii="Times New Roman" w:hAnsi="Times New Roman"/>
          <w:sz w:val="28"/>
          <w:szCs w:val="28"/>
          <w:lang w:val="uk-UA"/>
        </w:rPr>
        <w:t>. Солтик</w:t>
      </w:r>
      <w:r w:rsidRPr="00EE589E">
        <w:rPr>
          <w:rFonts w:ascii="Times New Roman" w:hAnsi="Times New Roman"/>
          <w:sz w:val="28"/>
          <w:szCs w:val="28"/>
        </w:rPr>
        <w:t>,</w:t>
      </w:r>
      <w:r w:rsidRPr="00EE589E">
        <w:rPr>
          <w:rFonts w:ascii="Times New Roman" w:hAnsi="Times New Roman"/>
          <w:sz w:val="28"/>
          <w:szCs w:val="28"/>
          <w:lang w:val="uk-UA"/>
        </w:rPr>
        <w:t xml:space="preserve"> О. О., Павлюк, Є. О., &amp; Павлюк, O. C. (2007). </w:t>
      </w:r>
      <w:r w:rsidRPr="00EE589E">
        <w:rPr>
          <w:rFonts w:ascii="Times New Roman" w:hAnsi="Times New Roman"/>
          <w:i/>
          <w:sz w:val="28"/>
          <w:szCs w:val="28"/>
          <w:lang w:val="uk-UA"/>
        </w:rPr>
        <w:t>Основи методики фізичного тренування: методичні вказівки для студентів груп загально фізичної підготовки та спеціальності «Фізична реабілітація»</w:t>
      </w:r>
      <w:r w:rsidRPr="00EE589E">
        <w:rPr>
          <w:rFonts w:ascii="Times New Roman" w:hAnsi="Times New Roman"/>
          <w:sz w:val="28"/>
          <w:szCs w:val="28"/>
          <w:lang w:val="uk-UA"/>
        </w:rPr>
        <w:t>.  Хмельницький: ХНУ.</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 xml:space="preserve">41. Солтик, О. О. (2008). </w:t>
      </w:r>
      <w:r w:rsidRPr="00EE589E">
        <w:rPr>
          <w:rFonts w:ascii="Times New Roman" w:hAnsi="Times New Roman"/>
          <w:i/>
          <w:sz w:val="28"/>
          <w:szCs w:val="28"/>
          <w:lang w:val="uk-UA"/>
        </w:rPr>
        <w:t>Біомеханіка: методичні вказівки до виконання практичних робіт для студентів спеціальності «Фізична реабілітація»</w:t>
      </w:r>
      <w:r w:rsidRPr="00EE589E">
        <w:rPr>
          <w:rFonts w:ascii="Times New Roman" w:hAnsi="Times New Roman"/>
          <w:sz w:val="28"/>
          <w:szCs w:val="28"/>
          <w:lang w:val="uk-UA"/>
        </w:rPr>
        <w:t>. Хмельницький: ХНУ.</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4</w:t>
      </w:r>
      <w:r w:rsidRPr="00EE589E">
        <w:rPr>
          <w:rFonts w:ascii="Times New Roman" w:hAnsi="Times New Roman"/>
          <w:sz w:val="28"/>
          <w:szCs w:val="28"/>
        </w:rPr>
        <w:t>2</w:t>
      </w:r>
      <w:r w:rsidRPr="00EE589E">
        <w:rPr>
          <w:rFonts w:ascii="Times New Roman" w:hAnsi="Times New Roman"/>
          <w:sz w:val="28"/>
          <w:szCs w:val="28"/>
          <w:lang w:val="uk-UA"/>
        </w:rPr>
        <w:t xml:space="preserve">. Солтик, О. О. (2010). </w:t>
      </w:r>
      <w:r w:rsidRPr="00EE589E">
        <w:rPr>
          <w:rFonts w:ascii="Times New Roman" w:hAnsi="Times New Roman"/>
          <w:i/>
          <w:sz w:val="28"/>
          <w:szCs w:val="28"/>
          <w:lang w:val="uk-UA"/>
        </w:rPr>
        <w:t>Спортивна морфологія: методичні вказівки до лабораторних робіт для студентів напряму підготовки «Здоров’я людини»</w:t>
      </w:r>
      <w:r w:rsidRPr="00EE589E">
        <w:rPr>
          <w:rFonts w:ascii="Times New Roman" w:hAnsi="Times New Roman"/>
          <w:sz w:val="28"/>
          <w:szCs w:val="28"/>
          <w:lang w:val="uk-UA"/>
        </w:rPr>
        <w:t>. Хмельницький: ХНУ.</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 xml:space="preserve">43. Солтик, О. О., &amp; Флерчук, В. В. (2011a). Визначення кореляційних взаємозв’язків педагогічних тестів загальної фізичної підготовки за комплексом показників, що характеризують морфологічні та функціональні можливості каноїстів. </w:t>
      </w:r>
      <w:r w:rsidRPr="00EE589E">
        <w:rPr>
          <w:rFonts w:ascii="Times New Roman" w:hAnsi="Times New Roman"/>
          <w:i/>
          <w:sz w:val="28"/>
          <w:szCs w:val="28"/>
          <w:lang w:val="uk-UA"/>
        </w:rPr>
        <w:t>Педагогіка, психологія та медико-біологічні проблеми фізичного виховання і спорту</w:t>
      </w:r>
      <w:r w:rsidRPr="00EE589E">
        <w:rPr>
          <w:rFonts w:ascii="Times New Roman" w:hAnsi="Times New Roman"/>
          <w:sz w:val="28"/>
          <w:szCs w:val="28"/>
          <w:lang w:val="uk-UA"/>
        </w:rPr>
        <w:t>, 9, 117–123.</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4</w:t>
      </w:r>
      <w:r w:rsidRPr="00EE589E">
        <w:rPr>
          <w:rFonts w:ascii="Times New Roman" w:hAnsi="Times New Roman"/>
          <w:sz w:val="28"/>
          <w:szCs w:val="28"/>
        </w:rPr>
        <w:t>4</w:t>
      </w:r>
      <w:r w:rsidRPr="00EE589E">
        <w:rPr>
          <w:rFonts w:ascii="Times New Roman" w:hAnsi="Times New Roman"/>
          <w:sz w:val="28"/>
          <w:szCs w:val="28"/>
          <w:lang w:val="uk-UA"/>
        </w:rPr>
        <w:t>. Солтик</w:t>
      </w:r>
      <w:r w:rsidRPr="00EE589E">
        <w:rPr>
          <w:rFonts w:ascii="Times New Roman" w:hAnsi="Times New Roman"/>
          <w:sz w:val="28"/>
          <w:szCs w:val="28"/>
        </w:rPr>
        <w:t>,</w:t>
      </w:r>
      <w:r w:rsidRPr="00EE589E">
        <w:rPr>
          <w:rFonts w:ascii="Times New Roman" w:hAnsi="Times New Roman"/>
          <w:sz w:val="28"/>
          <w:szCs w:val="28"/>
          <w:lang w:val="uk-UA"/>
        </w:rPr>
        <w:t xml:space="preserve"> О. О., &amp; Флерчук, В. В. (2011b). Дослідження ефективності застосування комплексу педагогічних тестів для орієнтації каноїстів на різні змагальні дистанції. </w:t>
      </w:r>
      <w:r w:rsidRPr="00EE589E">
        <w:rPr>
          <w:rFonts w:ascii="Times New Roman" w:hAnsi="Times New Roman"/>
          <w:i/>
          <w:sz w:val="28"/>
          <w:szCs w:val="28"/>
          <w:lang w:val="uk-UA"/>
        </w:rPr>
        <w:t>Спортивний вісник Придніпров’я</w:t>
      </w:r>
      <w:r w:rsidRPr="00EE589E">
        <w:rPr>
          <w:rFonts w:ascii="Times New Roman" w:hAnsi="Times New Roman"/>
          <w:sz w:val="28"/>
          <w:szCs w:val="28"/>
          <w:lang w:val="uk-UA"/>
        </w:rPr>
        <w:t>, 3, 23–25.</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45. Солтик, О. О. (2012</w:t>
      </w:r>
      <w:r w:rsidRPr="00EE589E">
        <w:rPr>
          <w:rFonts w:ascii="Times New Roman" w:hAnsi="Times New Roman"/>
          <w:sz w:val="28"/>
          <w:szCs w:val="28"/>
          <w:lang w:val="en-US"/>
        </w:rPr>
        <w:t>a</w:t>
      </w:r>
      <w:r w:rsidRPr="00EE589E">
        <w:rPr>
          <w:rFonts w:ascii="Times New Roman" w:hAnsi="Times New Roman"/>
          <w:sz w:val="28"/>
          <w:szCs w:val="28"/>
          <w:lang w:val="uk-UA"/>
        </w:rPr>
        <w:t xml:space="preserve">). Психологічні особливості зменшення травматизму у професійній діяльності викладача фізичного виховання.  </w:t>
      </w:r>
      <w:r w:rsidRPr="00EE589E">
        <w:rPr>
          <w:rFonts w:ascii="Times New Roman" w:hAnsi="Times New Roman"/>
          <w:i/>
          <w:sz w:val="28"/>
          <w:szCs w:val="28"/>
          <w:lang w:val="uk-UA"/>
        </w:rPr>
        <w:t>Збірник наукових праць Національної академії Державної прикордонної служби України імені Б. Хмельницького. Серія: Педагогічні та психологічні науки</w:t>
      </w:r>
      <w:r w:rsidRPr="00EE589E">
        <w:rPr>
          <w:rFonts w:ascii="Times New Roman" w:hAnsi="Times New Roman"/>
          <w:sz w:val="28"/>
          <w:szCs w:val="28"/>
          <w:lang w:val="uk-UA"/>
        </w:rPr>
        <w:t>, 62, 223–226.</w:t>
      </w:r>
    </w:p>
    <w:p w:rsidR="00365104" w:rsidRPr="00EE589E" w:rsidRDefault="00365104" w:rsidP="006033E4">
      <w:pPr>
        <w:rPr>
          <w:rFonts w:ascii="Times New Roman" w:hAnsi="Times New Roman"/>
          <w:sz w:val="28"/>
          <w:szCs w:val="28"/>
        </w:rPr>
      </w:pPr>
      <w:r w:rsidRPr="00EE589E">
        <w:rPr>
          <w:rFonts w:ascii="Times New Roman" w:hAnsi="Times New Roman"/>
          <w:sz w:val="28"/>
          <w:szCs w:val="28"/>
          <w:lang w:val="uk-UA"/>
        </w:rPr>
        <w:t>46. Солтик, О. О., &amp; Флерчук, В. В. (2012</w:t>
      </w:r>
      <w:r w:rsidRPr="00EE589E">
        <w:rPr>
          <w:rFonts w:ascii="Times New Roman" w:hAnsi="Times New Roman"/>
          <w:sz w:val="28"/>
          <w:szCs w:val="28"/>
          <w:lang w:val="en-US"/>
        </w:rPr>
        <w:t>b</w:t>
      </w:r>
      <w:r w:rsidRPr="00EE589E">
        <w:rPr>
          <w:rFonts w:ascii="Times New Roman" w:hAnsi="Times New Roman"/>
          <w:sz w:val="28"/>
          <w:szCs w:val="28"/>
          <w:lang w:val="uk-UA"/>
        </w:rPr>
        <w:t>). Визначення особливостей формування постави спортсменок, які займаються веслуванням на байдарках</w:t>
      </w:r>
      <w:r w:rsidRPr="00EE589E">
        <w:rPr>
          <w:rFonts w:ascii="Times New Roman" w:hAnsi="Times New Roman"/>
          <w:sz w:val="28"/>
          <w:szCs w:val="28"/>
        </w:rPr>
        <w:t xml:space="preserve">. </w:t>
      </w:r>
      <w:r w:rsidRPr="00EE589E">
        <w:rPr>
          <w:rFonts w:ascii="Times New Roman" w:hAnsi="Times New Roman"/>
          <w:i/>
          <w:sz w:val="28"/>
          <w:szCs w:val="28"/>
          <w:lang w:val="uk-UA"/>
        </w:rPr>
        <w:t>Молода спортивна наука України</w:t>
      </w:r>
      <w:r w:rsidRPr="00EE589E">
        <w:rPr>
          <w:rFonts w:ascii="Times New Roman" w:hAnsi="Times New Roman"/>
          <w:sz w:val="28"/>
          <w:szCs w:val="28"/>
          <w:lang w:val="uk-UA"/>
        </w:rPr>
        <w:t>, 16 (4), 167–171.</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rPr>
        <w:t>47</w:t>
      </w:r>
      <w:r w:rsidRPr="00EE589E">
        <w:rPr>
          <w:rFonts w:ascii="Times New Roman" w:hAnsi="Times New Roman"/>
          <w:sz w:val="28"/>
          <w:szCs w:val="28"/>
          <w:lang w:val="uk-UA"/>
        </w:rPr>
        <w:t xml:space="preserve">. Солтик, О. О. (2013). Визначення педагогічного середовища викладача фізичного виховання. </w:t>
      </w:r>
      <w:r w:rsidRPr="00EE589E">
        <w:rPr>
          <w:rFonts w:ascii="Times New Roman" w:hAnsi="Times New Roman"/>
          <w:i/>
          <w:sz w:val="28"/>
          <w:szCs w:val="28"/>
          <w:lang w:val="uk-UA"/>
        </w:rPr>
        <w:t>Професійне становлення особистості</w:t>
      </w:r>
      <w:r w:rsidRPr="00EE589E">
        <w:rPr>
          <w:rFonts w:ascii="Times New Roman" w:hAnsi="Times New Roman"/>
          <w:sz w:val="28"/>
          <w:szCs w:val="28"/>
          <w:lang w:val="uk-UA"/>
        </w:rPr>
        <w:t xml:space="preserve">, 1, 158–163. </w:t>
      </w:r>
    </w:p>
    <w:p w:rsidR="00365104" w:rsidRPr="00EE589E" w:rsidRDefault="00365104" w:rsidP="006033E4">
      <w:pPr>
        <w:rPr>
          <w:rFonts w:ascii="Times New Roman" w:hAnsi="Times New Roman"/>
          <w:sz w:val="28"/>
          <w:szCs w:val="28"/>
        </w:rPr>
      </w:pPr>
      <w:r w:rsidRPr="00EE589E">
        <w:rPr>
          <w:rFonts w:ascii="Times New Roman" w:hAnsi="Times New Roman"/>
          <w:sz w:val="28"/>
          <w:szCs w:val="28"/>
        </w:rPr>
        <w:t>4</w:t>
      </w:r>
      <w:r w:rsidRPr="00EE589E">
        <w:rPr>
          <w:rFonts w:ascii="Times New Roman" w:hAnsi="Times New Roman"/>
          <w:sz w:val="28"/>
          <w:szCs w:val="28"/>
          <w:lang w:val="uk-UA"/>
        </w:rPr>
        <w:t>8. Солтик, О. О. (2015</w:t>
      </w:r>
      <w:r w:rsidRPr="00EE589E">
        <w:rPr>
          <w:rFonts w:ascii="Times New Roman" w:hAnsi="Times New Roman"/>
          <w:sz w:val="28"/>
          <w:szCs w:val="28"/>
          <w:lang w:val="en-US"/>
        </w:rPr>
        <w:t>a</w:t>
      </w:r>
      <w:r w:rsidRPr="00EE589E">
        <w:rPr>
          <w:rFonts w:ascii="Times New Roman" w:hAnsi="Times New Roman"/>
          <w:sz w:val="28"/>
          <w:szCs w:val="28"/>
          <w:lang w:val="uk-UA"/>
        </w:rPr>
        <w:t xml:space="preserve">). Контент-аналітичне дослідження критеріїв надійності викладача фізичного виховання. </w:t>
      </w:r>
      <w:r w:rsidRPr="00EE589E">
        <w:rPr>
          <w:rFonts w:ascii="Times New Roman" w:hAnsi="Times New Roman"/>
          <w:i/>
          <w:sz w:val="28"/>
          <w:szCs w:val="28"/>
          <w:lang w:val="uk-UA"/>
        </w:rPr>
        <w:t>Вісник Національного університету оборони України</w:t>
      </w:r>
      <w:r w:rsidRPr="00EE589E">
        <w:rPr>
          <w:rFonts w:ascii="Times New Roman" w:hAnsi="Times New Roman"/>
          <w:sz w:val="28"/>
          <w:szCs w:val="28"/>
          <w:lang w:val="uk-UA"/>
        </w:rPr>
        <w:t>, 3 (46), 285–289.</w:t>
      </w:r>
    </w:p>
    <w:p w:rsidR="00365104" w:rsidRPr="00EE589E" w:rsidRDefault="00365104" w:rsidP="006033E4">
      <w:pPr>
        <w:rPr>
          <w:rFonts w:ascii="Times New Roman" w:hAnsi="Times New Roman"/>
          <w:sz w:val="28"/>
          <w:szCs w:val="28"/>
        </w:rPr>
      </w:pPr>
      <w:r w:rsidRPr="00EE589E">
        <w:rPr>
          <w:rFonts w:ascii="Times New Roman" w:hAnsi="Times New Roman"/>
          <w:sz w:val="28"/>
          <w:szCs w:val="28"/>
          <w:lang w:val="uk-UA"/>
        </w:rPr>
        <w:t>49. С</w:t>
      </w:r>
      <w:r w:rsidRPr="00E90083">
        <w:rPr>
          <w:rFonts w:ascii="Times New Roman" w:hAnsi="Times New Roman"/>
          <w:spacing w:val="-4"/>
          <w:sz w:val="28"/>
          <w:szCs w:val="28"/>
          <w:lang w:val="uk-UA"/>
        </w:rPr>
        <w:t>олтик, О. О. (2015</w:t>
      </w:r>
      <w:r w:rsidRPr="00E90083">
        <w:rPr>
          <w:rFonts w:ascii="Times New Roman" w:hAnsi="Times New Roman"/>
          <w:spacing w:val="-4"/>
          <w:sz w:val="28"/>
          <w:szCs w:val="28"/>
          <w:lang w:val="en-US"/>
        </w:rPr>
        <w:t>b</w:t>
      </w:r>
      <w:r w:rsidRPr="00E90083">
        <w:rPr>
          <w:rFonts w:ascii="Times New Roman" w:hAnsi="Times New Roman"/>
          <w:spacing w:val="-4"/>
          <w:sz w:val="28"/>
          <w:szCs w:val="28"/>
          <w:lang w:val="uk-UA"/>
        </w:rPr>
        <w:t xml:space="preserve">). Безпомилковість, як показник надійності викладача фізичного виховання. </w:t>
      </w:r>
      <w:r w:rsidRPr="00E90083">
        <w:rPr>
          <w:rFonts w:ascii="Times New Roman" w:hAnsi="Times New Roman"/>
          <w:i/>
          <w:spacing w:val="-4"/>
          <w:sz w:val="28"/>
          <w:szCs w:val="28"/>
          <w:lang w:val="uk-UA"/>
        </w:rPr>
        <w:t>Професійне становлення особистості</w:t>
      </w:r>
      <w:r w:rsidRPr="00E90083">
        <w:rPr>
          <w:rFonts w:ascii="Times New Roman" w:hAnsi="Times New Roman"/>
          <w:spacing w:val="-4"/>
          <w:sz w:val="28"/>
          <w:szCs w:val="28"/>
          <w:lang w:val="uk-UA"/>
        </w:rPr>
        <w:t>, 4, 235–241.</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50. Солтик</w:t>
      </w:r>
      <w:r w:rsidRPr="00EE589E">
        <w:rPr>
          <w:rFonts w:ascii="Times New Roman" w:hAnsi="Times New Roman"/>
          <w:sz w:val="28"/>
          <w:szCs w:val="28"/>
        </w:rPr>
        <w:t>,</w:t>
      </w:r>
      <w:r w:rsidRPr="00EE589E">
        <w:rPr>
          <w:rFonts w:ascii="Times New Roman" w:hAnsi="Times New Roman"/>
          <w:sz w:val="28"/>
          <w:szCs w:val="28"/>
          <w:lang w:val="uk-UA"/>
        </w:rPr>
        <w:t xml:space="preserve"> О. О., &amp; Хіміч, В. Л. (2015</w:t>
      </w:r>
      <w:r w:rsidRPr="00EE589E">
        <w:rPr>
          <w:rFonts w:ascii="Times New Roman" w:hAnsi="Times New Roman"/>
          <w:sz w:val="28"/>
          <w:szCs w:val="28"/>
          <w:lang w:val="en-US"/>
        </w:rPr>
        <w:t>c</w:t>
      </w:r>
      <w:r w:rsidRPr="00EE589E">
        <w:rPr>
          <w:rFonts w:ascii="Times New Roman" w:hAnsi="Times New Roman"/>
          <w:sz w:val="28"/>
          <w:szCs w:val="28"/>
          <w:lang w:val="uk-UA"/>
        </w:rPr>
        <w:t xml:space="preserve">). Проблема комфортності на заняттях з фізичного виховання у вищих навчальних закладах. </w:t>
      </w:r>
      <w:r w:rsidRPr="00EE589E">
        <w:rPr>
          <w:rFonts w:ascii="Times New Roman" w:hAnsi="Times New Roman"/>
          <w:i/>
          <w:sz w:val="28"/>
          <w:szCs w:val="28"/>
          <w:lang w:val="uk-UA"/>
        </w:rPr>
        <w:t>Збірник наукових праць Національної академії Державної прикордонної служби України. Серія: психологічні науки</w:t>
      </w:r>
      <w:r w:rsidRPr="00EE589E">
        <w:rPr>
          <w:rFonts w:ascii="Times New Roman" w:hAnsi="Times New Roman"/>
          <w:sz w:val="28"/>
          <w:szCs w:val="28"/>
          <w:lang w:val="uk-UA"/>
        </w:rPr>
        <w:t>, 1, 149–156.</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5</w:t>
      </w:r>
      <w:r w:rsidRPr="00EE589E">
        <w:rPr>
          <w:rFonts w:ascii="Times New Roman" w:hAnsi="Times New Roman"/>
          <w:sz w:val="28"/>
          <w:szCs w:val="28"/>
        </w:rPr>
        <w:t>1</w:t>
      </w:r>
      <w:r w:rsidRPr="00EE589E">
        <w:rPr>
          <w:rFonts w:ascii="Times New Roman" w:hAnsi="Times New Roman"/>
          <w:sz w:val="28"/>
          <w:szCs w:val="28"/>
          <w:lang w:val="uk-UA"/>
        </w:rPr>
        <w:t xml:space="preserve">. Солтик, О. О., </w:t>
      </w:r>
      <w:r w:rsidRPr="00EE589E">
        <w:rPr>
          <w:rFonts w:ascii="Times New Roman" w:hAnsi="Times New Roman"/>
          <w:sz w:val="28"/>
          <w:szCs w:val="28"/>
        </w:rPr>
        <w:t>&amp;</w:t>
      </w:r>
      <w:r w:rsidRPr="00EE589E">
        <w:rPr>
          <w:rFonts w:ascii="Times New Roman" w:hAnsi="Times New Roman"/>
          <w:sz w:val="28"/>
          <w:szCs w:val="28"/>
          <w:lang w:val="uk-UA"/>
        </w:rPr>
        <w:t xml:space="preserve">Флерчук, В. В.(2015). </w:t>
      </w:r>
      <w:r w:rsidRPr="00EE589E">
        <w:rPr>
          <w:rFonts w:ascii="Times New Roman" w:hAnsi="Times New Roman"/>
          <w:i/>
          <w:sz w:val="28"/>
          <w:szCs w:val="28"/>
          <w:lang w:val="uk-UA"/>
        </w:rPr>
        <w:t>Спортивні споруди: методичні вказівки до практичних занять для студентів спеціальності «Фізична реабілітація»</w:t>
      </w:r>
      <w:r w:rsidRPr="00EE589E">
        <w:rPr>
          <w:rFonts w:ascii="Times New Roman" w:hAnsi="Times New Roman"/>
          <w:sz w:val="28"/>
          <w:szCs w:val="28"/>
          <w:lang w:val="uk-UA"/>
        </w:rPr>
        <w:t>. Хмельницький: ХНУ.</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 xml:space="preserve">52. Солтик, О. О. (2016a). Аналіз теоретичних підходів до проблеми надійності. </w:t>
      </w:r>
      <w:r w:rsidRPr="00EE589E">
        <w:rPr>
          <w:rFonts w:ascii="Times New Roman" w:hAnsi="Times New Roman"/>
          <w:i/>
          <w:sz w:val="28"/>
          <w:szCs w:val="28"/>
          <w:lang w:val="uk-UA"/>
        </w:rPr>
        <w:t>Збірник наукових праць Національної академії Державної прикордонної служби України. Серія: психологічні науки</w:t>
      </w:r>
      <w:r w:rsidRPr="00EE589E">
        <w:rPr>
          <w:rFonts w:ascii="Times New Roman" w:hAnsi="Times New Roman"/>
          <w:sz w:val="28"/>
          <w:szCs w:val="28"/>
          <w:lang w:val="uk-UA"/>
        </w:rPr>
        <w:t>, 1 (3), 220–228.</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 xml:space="preserve">53. Солтик, О. О. (2016b). Особливості професійної діяльності викладача фізичного виховання вищої школи. </w:t>
      </w:r>
      <w:r w:rsidRPr="00EE589E">
        <w:rPr>
          <w:rFonts w:ascii="Times New Roman" w:hAnsi="Times New Roman"/>
          <w:i/>
          <w:sz w:val="28"/>
          <w:szCs w:val="28"/>
          <w:lang w:val="uk-UA"/>
        </w:rPr>
        <w:t>Науковий вісник Херсонського державного університету. Серія: психологічні науки</w:t>
      </w:r>
      <w:r w:rsidRPr="00EE589E">
        <w:rPr>
          <w:rFonts w:ascii="Times New Roman" w:hAnsi="Times New Roman"/>
          <w:sz w:val="28"/>
          <w:szCs w:val="28"/>
          <w:lang w:val="uk-UA"/>
        </w:rPr>
        <w:t>, 1 (5), 159–164.</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 xml:space="preserve">54. Солтик, О. О. (2016c). Сучасні уявлення про надійність суб’єкта праці. </w:t>
      </w:r>
      <w:r w:rsidRPr="00EE589E">
        <w:rPr>
          <w:rFonts w:ascii="Times New Roman" w:hAnsi="Times New Roman"/>
          <w:i/>
          <w:sz w:val="28"/>
          <w:szCs w:val="28"/>
          <w:lang w:val="uk-UA"/>
        </w:rPr>
        <w:t>Вісник ХДУ. Серія: психологічні науки</w:t>
      </w:r>
      <w:r w:rsidRPr="00EE589E">
        <w:rPr>
          <w:rFonts w:ascii="Times New Roman" w:hAnsi="Times New Roman"/>
          <w:sz w:val="28"/>
          <w:szCs w:val="28"/>
          <w:lang w:val="uk-UA"/>
        </w:rPr>
        <w:t>, 1 (1), 106–110.</w:t>
      </w:r>
    </w:p>
    <w:p w:rsidR="00365104" w:rsidRPr="00EE589E" w:rsidRDefault="00365104" w:rsidP="006033E4">
      <w:pPr>
        <w:rPr>
          <w:rFonts w:ascii="Times New Roman" w:hAnsi="Times New Roman"/>
          <w:sz w:val="28"/>
          <w:szCs w:val="28"/>
          <w:lang w:val="uk-UA"/>
        </w:rPr>
      </w:pPr>
      <w:r w:rsidRPr="00EE589E">
        <w:rPr>
          <w:rFonts w:ascii="Times New Roman" w:hAnsi="Times New Roman"/>
          <w:sz w:val="28"/>
          <w:szCs w:val="28"/>
          <w:lang w:val="uk-UA"/>
        </w:rPr>
        <w:t xml:space="preserve">55. Солтик, О. О. (2018). </w:t>
      </w:r>
      <w:r w:rsidRPr="00EE589E">
        <w:rPr>
          <w:rFonts w:ascii="Times New Roman" w:hAnsi="Times New Roman"/>
          <w:i/>
          <w:sz w:val="28"/>
          <w:szCs w:val="28"/>
          <w:lang w:val="uk-UA"/>
        </w:rPr>
        <w:t>Професійна надійність вчителя фізичної культури: методичні вказівки до практичних занять для студентів спеціальності «Середня освіта (фізична культура)»</w:t>
      </w:r>
      <w:r w:rsidRPr="00EE589E">
        <w:rPr>
          <w:rFonts w:ascii="Times New Roman" w:hAnsi="Times New Roman"/>
          <w:sz w:val="28"/>
          <w:szCs w:val="28"/>
          <w:lang w:val="uk-UA"/>
        </w:rPr>
        <w:t>. Хмельницький: ХНУ.</w:t>
      </w:r>
    </w:p>
    <w:p w:rsidR="00365104" w:rsidRDefault="00365104" w:rsidP="006033E4">
      <w:pPr>
        <w:rPr>
          <w:rFonts w:ascii="Times New Roman" w:hAnsi="Times New Roman"/>
          <w:sz w:val="28"/>
          <w:szCs w:val="28"/>
          <w:lang w:val="uk-UA"/>
        </w:rPr>
      </w:pPr>
      <w:r w:rsidRPr="00EE589E">
        <w:rPr>
          <w:rFonts w:ascii="Times New Roman" w:hAnsi="Times New Roman"/>
          <w:sz w:val="28"/>
          <w:szCs w:val="28"/>
          <w:lang w:val="uk-UA"/>
        </w:rPr>
        <w:t xml:space="preserve">56. Солтик, </w:t>
      </w:r>
      <w:r w:rsidRPr="00EE589E">
        <w:rPr>
          <w:rFonts w:ascii="Times New Roman" w:hAnsi="Times New Roman"/>
          <w:sz w:val="28"/>
          <w:szCs w:val="28"/>
          <w:lang w:val="en-US"/>
        </w:rPr>
        <w:t>O</w:t>
      </w:r>
      <w:r w:rsidRPr="00EE589E">
        <w:rPr>
          <w:rFonts w:ascii="Times New Roman" w:hAnsi="Times New Roman"/>
          <w:sz w:val="28"/>
          <w:szCs w:val="28"/>
          <w:lang w:val="uk-UA"/>
        </w:rPr>
        <w:t xml:space="preserve">. </w:t>
      </w:r>
      <w:r w:rsidRPr="00EE589E">
        <w:rPr>
          <w:rFonts w:ascii="Times New Roman" w:hAnsi="Times New Roman"/>
          <w:sz w:val="28"/>
          <w:szCs w:val="28"/>
          <w:lang w:val="en-US"/>
        </w:rPr>
        <w:t>O</w:t>
      </w:r>
      <w:r w:rsidRPr="00EE589E">
        <w:rPr>
          <w:rFonts w:ascii="Times New Roman" w:hAnsi="Times New Roman"/>
          <w:sz w:val="28"/>
          <w:szCs w:val="28"/>
          <w:lang w:val="uk-UA"/>
        </w:rPr>
        <w:t xml:space="preserve">., Базильчук, В. Б., Базильчук, О. В., &amp; Дутчак, Ю. В. (2018). </w:t>
      </w:r>
      <w:r w:rsidRPr="00EE589E">
        <w:rPr>
          <w:rFonts w:ascii="Times New Roman" w:hAnsi="Times New Roman"/>
          <w:i/>
          <w:sz w:val="28"/>
          <w:szCs w:val="28"/>
          <w:lang w:val="uk-UA"/>
        </w:rPr>
        <w:t>SРА-технології</w:t>
      </w:r>
      <w:r w:rsidRPr="00EE589E">
        <w:rPr>
          <w:rFonts w:ascii="Times New Roman" w:hAnsi="Times New Roman"/>
          <w:sz w:val="28"/>
          <w:szCs w:val="28"/>
          <w:lang w:val="uk-UA"/>
        </w:rPr>
        <w:t>. Хмельницький: Монускрипт.</w:t>
      </w:r>
    </w:p>
    <w:p w:rsidR="00365104" w:rsidRDefault="00365104" w:rsidP="00CC4490">
      <w:pPr>
        <w:ind w:firstLine="0"/>
        <w:rPr>
          <w:rFonts w:ascii="Times New Roman" w:hAnsi="Times New Roman"/>
          <w:sz w:val="28"/>
          <w:szCs w:val="28"/>
          <w:lang w:val="uk-UA"/>
        </w:rPr>
      </w:pPr>
    </w:p>
    <w:p w:rsidR="00365104" w:rsidRPr="00A90F91" w:rsidRDefault="00365104" w:rsidP="00FF60EE">
      <w:pPr>
        <w:ind w:firstLine="0"/>
        <w:jc w:val="center"/>
        <w:rPr>
          <w:rFonts w:ascii="Times New Roman" w:hAnsi="Times New Roman"/>
          <w:b/>
          <w:sz w:val="28"/>
          <w:szCs w:val="28"/>
          <w:lang w:val="en-US"/>
        </w:rPr>
      </w:pPr>
      <w:r>
        <w:rPr>
          <w:rFonts w:ascii="Times New Roman" w:hAnsi="Times New Roman"/>
          <w:b/>
          <w:sz w:val="28"/>
          <w:szCs w:val="28"/>
          <w:lang w:val="en-US"/>
        </w:rPr>
        <w:t>ABSTRACT</w:t>
      </w:r>
    </w:p>
    <w:p w:rsidR="00365104" w:rsidRPr="00A90F91" w:rsidRDefault="00365104" w:rsidP="00FF60EE">
      <w:pPr>
        <w:rPr>
          <w:rFonts w:ascii="Times New Roman" w:hAnsi="Times New Roman"/>
          <w:sz w:val="28"/>
          <w:szCs w:val="28"/>
          <w:lang w:val="uk-UA"/>
        </w:rPr>
      </w:pPr>
      <w:r w:rsidRPr="00A90F91">
        <w:rPr>
          <w:rFonts w:ascii="Times New Roman" w:hAnsi="Times New Roman"/>
          <w:b/>
          <w:i/>
          <w:sz w:val="28"/>
          <w:szCs w:val="28"/>
          <w:lang w:val="en-US"/>
        </w:rPr>
        <w:t>Soltyk O. O. Theoretical and Methodical Principles of Forming Professional Reliability in Future Physical Education Teachers.</w:t>
      </w:r>
      <w:r w:rsidRPr="00A90F91">
        <w:rPr>
          <w:rFonts w:ascii="Times New Roman" w:hAnsi="Times New Roman"/>
          <w:sz w:val="28"/>
          <w:szCs w:val="28"/>
          <w:lang w:val="uk-UA"/>
        </w:rPr>
        <w:t xml:space="preserve"> – </w:t>
      </w:r>
      <w:r w:rsidRPr="00A90F91">
        <w:rPr>
          <w:rFonts w:ascii="Times New Roman" w:hAnsi="Times New Roman"/>
          <w:sz w:val="28"/>
          <w:szCs w:val="28"/>
          <w:lang w:val="en-US"/>
        </w:rPr>
        <w:t xml:space="preserve">Qualification </w:t>
      </w:r>
      <w:r>
        <w:rPr>
          <w:rFonts w:ascii="Times New Roman" w:hAnsi="Times New Roman"/>
          <w:sz w:val="28"/>
          <w:szCs w:val="28"/>
          <w:lang w:val="en-US"/>
        </w:rPr>
        <w:t xml:space="preserve">scientific word published as a </w:t>
      </w:r>
      <w:r w:rsidRPr="00A90F91">
        <w:rPr>
          <w:rFonts w:ascii="Times New Roman" w:hAnsi="Times New Roman"/>
          <w:sz w:val="28"/>
          <w:szCs w:val="28"/>
          <w:lang w:val="en-US"/>
        </w:rPr>
        <w:t>manuscript</w:t>
      </w:r>
      <w:r>
        <w:rPr>
          <w:rFonts w:ascii="Times New Roman" w:hAnsi="Times New Roman"/>
          <w:sz w:val="28"/>
          <w:szCs w:val="28"/>
          <w:lang w:val="en-US"/>
        </w:rPr>
        <w:t>.</w:t>
      </w:r>
    </w:p>
    <w:p w:rsidR="00365104" w:rsidRPr="00A90F91" w:rsidRDefault="00365104" w:rsidP="00FF60EE">
      <w:pPr>
        <w:rPr>
          <w:rFonts w:ascii="Times New Roman" w:hAnsi="Times New Roman"/>
          <w:sz w:val="28"/>
          <w:szCs w:val="28"/>
          <w:lang w:val="uk-UA"/>
        </w:rPr>
      </w:pPr>
      <w:r w:rsidRPr="00A90F91">
        <w:rPr>
          <w:rFonts w:ascii="Times New Roman" w:hAnsi="Times New Roman"/>
          <w:sz w:val="28"/>
          <w:szCs w:val="28"/>
          <w:lang w:val="en-US"/>
        </w:rPr>
        <w:t>Thesis for a  Doctoral Degree in Pedagogical Sciences. Specialty 13.00.04 – Theory and Methods of Professional Education. – Khmelnytskyi National University, Ministry of Education and Science of Ukraine. – Khmelnytsky, 2019.</w:t>
      </w:r>
    </w:p>
    <w:p w:rsidR="00365104" w:rsidRPr="00A90F91" w:rsidRDefault="00365104" w:rsidP="00A90F91">
      <w:pPr>
        <w:rPr>
          <w:rFonts w:ascii="Times New Roman" w:hAnsi="Times New Roman"/>
          <w:sz w:val="28"/>
          <w:szCs w:val="28"/>
          <w:lang w:val="en-US"/>
        </w:rPr>
      </w:pPr>
      <w:r w:rsidRPr="00A90F91">
        <w:rPr>
          <w:rFonts w:ascii="Times New Roman" w:hAnsi="Times New Roman"/>
          <w:sz w:val="28"/>
          <w:szCs w:val="28"/>
          <w:lang w:val="en-US"/>
        </w:rPr>
        <w:t xml:space="preserve">The thesis tackles the issue of formation of professional reliability of future teachers of physical culture. An integral systematic analysis of the issue of professional reliability in an interdisciplinary knowledge of a person has been done; notion and category apparatus of the research has been analyzed; values of professional reliability in various spheres of human activity, including the profession of a teacher of physical culture, has been defined. </w:t>
      </w:r>
    </w:p>
    <w:p w:rsidR="00365104" w:rsidRPr="00A90F91" w:rsidRDefault="00365104" w:rsidP="00A90F91">
      <w:pPr>
        <w:rPr>
          <w:rFonts w:ascii="Times New Roman" w:hAnsi="Times New Roman"/>
          <w:sz w:val="28"/>
          <w:szCs w:val="28"/>
          <w:lang w:val="en-US"/>
        </w:rPr>
      </w:pPr>
      <w:r w:rsidRPr="00A90F91">
        <w:rPr>
          <w:rFonts w:ascii="Times New Roman" w:hAnsi="Times New Roman"/>
          <w:sz w:val="28"/>
          <w:szCs w:val="28"/>
          <w:lang w:val="en-US"/>
        </w:rPr>
        <w:t xml:space="preserve">Specific features of professional activity have been defined via analysis of labor conditions and characteristic features of a teacher of physical culture. Based on theoretical analysis of scientific references related to the topic of research, integration of knowledge in the theory of reliability, taking into account specific features of professional activity, notions of professional reliability of future teachers of physical culture have been given grounds to; its structure has been defined.   </w:t>
      </w:r>
    </w:p>
    <w:p w:rsidR="00365104" w:rsidRPr="00A90F91" w:rsidRDefault="00365104" w:rsidP="00A90F91">
      <w:pPr>
        <w:rPr>
          <w:rFonts w:ascii="Times New Roman" w:hAnsi="Times New Roman"/>
          <w:sz w:val="28"/>
          <w:szCs w:val="28"/>
          <w:lang w:val="en-US"/>
        </w:rPr>
      </w:pPr>
      <w:r w:rsidRPr="00A90F91">
        <w:rPr>
          <w:rFonts w:ascii="Times New Roman" w:hAnsi="Times New Roman"/>
          <w:sz w:val="28"/>
          <w:szCs w:val="28"/>
          <w:lang w:val="en-US"/>
        </w:rPr>
        <w:t>The notion of “professional reliability of future teachers of physical culture” is interpreted as an integrative professional and personal quality that provides ability to efficiently, with optimal resource expenditure, execute professional actions aimed at tackling complex educational and health recreational tasks under given conditions of professional activity throughout certain period of time.</w:t>
      </w:r>
    </w:p>
    <w:p w:rsidR="00365104" w:rsidRPr="00A90F91" w:rsidRDefault="00365104" w:rsidP="00A90F91">
      <w:pPr>
        <w:rPr>
          <w:rFonts w:ascii="Times New Roman" w:hAnsi="Times New Roman"/>
          <w:sz w:val="28"/>
          <w:szCs w:val="28"/>
          <w:lang w:val="en-US"/>
        </w:rPr>
      </w:pPr>
      <w:r w:rsidRPr="00A90F91">
        <w:rPr>
          <w:rFonts w:ascii="Times New Roman" w:hAnsi="Times New Roman"/>
          <w:sz w:val="28"/>
          <w:szCs w:val="28"/>
          <w:lang w:val="en-US"/>
        </w:rPr>
        <w:t xml:space="preserve">Functions of a professionally-reliable teacher of physical culture (construction and design, management and organization, educational, communicative, motion, health recreation, administrative and economical) have been defined. The following components of professional reliability of future teachers of physical culture have been distinguished: morpho-functional (encompasses morphological and functional features of a person, that indicate body constitution, physiological peculiarities, and physical state of a future teacher, which, in totality, provide physical preparedness to execute professional activity with optimal physiological expenditure), cognitive (related to cognitive activity, comprises totality of professional knowledge that enable future specialists to correctly plan, control, and organize work aimed at tackling complex educational, and health recreation tasks), personal and motivational (encompasses professional and personal qualities and motives that incite to active task-oriented activity), activity (comprises professional skills that form ability of future teachers of physical culture to efficiently execute professional actions according to the goals set).  </w:t>
      </w:r>
    </w:p>
    <w:p w:rsidR="00365104" w:rsidRPr="00A90F91" w:rsidRDefault="00365104" w:rsidP="00A90F91">
      <w:pPr>
        <w:rPr>
          <w:rFonts w:ascii="Times New Roman" w:hAnsi="Times New Roman"/>
          <w:sz w:val="28"/>
          <w:szCs w:val="28"/>
          <w:lang w:val="en-US"/>
        </w:rPr>
      </w:pPr>
      <w:r w:rsidRPr="00A90F91">
        <w:rPr>
          <w:rFonts w:ascii="Times New Roman" w:hAnsi="Times New Roman"/>
          <w:sz w:val="28"/>
          <w:szCs w:val="28"/>
          <w:lang w:val="en-US"/>
        </w:rPr>
        <w:t>Based on the defined components, the following criteria of the level of formation of professional reliability of future teachers of physical culture have been substantiated: resource, knowledge, reflexive, procedural. Levels of formation of professional reliability of future teachers of physical culture (low, average, high) have been defined.</w:t>
      </w:r>
    </w:p>
    <w:p w:rsidR="00365104" w:rsidRPr="00A90F91" w:rsidRDefault="00365104" w:rsidP="00A90F91">
      <w:pPr>
        <w:rPr>
          <w:rFonts w:ascii="Times New Roman" w:hAnsi="Times New Roman"/>
          <w:sz w:val="28"/>
          <w:szCs w:val="28"/>
          <w:lang w:val="en-US"/>
        </w:rPr>
      </w:pPr>
      <w:r w:rsidRPr="00A90F91">
        <w:rPr>
          <w:rFonts w:ascii="Times New Roman" w:hAnsi="Times New Roman"/>
          <w:sz w:val="28"/>
          <w:szCs w:val="28"/>
          <w:lang w:val="en-US"/>
        </w:rPr>
        <w:t>Methodological foundation of the research is points and ideas of philosophical cognition that is based on the study of philosophical anthropology; pair categories of dialectics, universal tie of determination; methodological approaches (integrative, systematic, synergetic, activity, humanistic, subjective, akmeological, competence, technological, innovational); general scientific principles (historical, terminology, functional, cognitive); didactic, educational, and specific principles.</w:t>
      </w:r>
    </w:p>
    <w:p w:rsidR="00365104" w:rsidRPr="00A90F91" w:rsidRDefault="00365104" w:rsidP="00A90F91">
      <w:pPr>
        <w:rPr>
          <w:rFonts w:ascii="Times New Roman" w:hAnsi="Times New Roman"/>
          <w:sz w:val="28"/>
          <w:szCs w:val="28"/>
          <w:lang w:val="en-US"/>
        </w:rPr>
      </w:pPr>
      <w:r w:rsidRPr="00A90F91">
        <w:rPr>
          <w:rFonts w:ascii="Times New Roman" w:hAnsi="Times New Roman"/>
          <w:sz w:val="28"/>
          <w:szCs w:val="28"/>
          <w:lang w:val="en-US"/>
        </w:rPr>
        <w:t xml:space="preserve">Basic ideas of the concept of formation of professional reliability of future teachers of physical culture have been elaborated and scientifically substantiated. The following prerequisites of formation of professional reliability of future teachers of physical culture have been defined: expansion of the sphere of application of the reliability phenomenon, practical need of modern education in training of brand new specialists able to work under difficult conditions, important social role of teachers of physical culture expressed in effective tackling of educational and health recreation tasks. The concept of formation of professional reliability of future teachers of physical culture has been represented on the basis of three interrelated concepts (methodological, theoretical, and procedural) that promote realization of the key idea of research. </w:t>
      </w:r>
    </w:p>
    <w:p w:rsidR="00365104" w:rsidRPr="00E90083" w:rsidRDefault="00365104" w:rsidP="00A90F91">
      <w:pPr>
        <w:rPr>
          <w:rFonts w:ascii="Times New Roman" w:hAnsi="Times New Roman"/>
          <w:spacing w:val="-4"/>
          <w:sz w:val="28"/>
          <w:szCs w:val="28"/>
          <w:lang w:val="en-US"/>
        </w:rPr>
      </w:pPr>
      <w:r w:rsidRPr="00E90083">
        <w:rPr>
          <w:rFonts w:ascii="Times New Roman" w:hAnsi="Times New Roman"/>
          <w:spacing w:val="-4"/>
          <w:sz w:val="28"/>
          <w:szCs w:val="28"/>
          <w:lang w:val="en-US"/>
        </w:rPr>
        <w:t>Based on key points of author’s concept, a model of the system of formation of professional reliability consisting of four subsystems (conceptual and goal, theoretical and methodological, formation and activity, control and evaluation) has been elaborated.</w:t>
      </w:r>
    </w:p>
    <w:p w:rsidR="00365104" w:rsidRPr="00A90F91" w:rsidRDefault="00365104" w:rsidP="00A90F91">
      <w:pPr>
        <w:rPr>
          <w:rFonts w:ascii="Times New Roman" w:hAnsi="Times New Roman"/>
          <w:sz w:val="28"/>
          <w:szCs w:val="28"/>
          <w:lang w:val="en-US"/>
        </w:rPr>
      </w:pPr>
      <w:r w:rsidRPr="00A90F91">
        <w:rPr>
          <w:rFonts w:ascii="Times New Roman" w:hAnsi="Times New Roman"/>
          <w:sz w:val="28"/>
          <w:szCs w:val="28"/>
          <w:lang w:val="en-US"/>
        </w:rPr>
        <w:t xml:space="preserve">In conceptual and goal subsystem, given the needs of social demand, and based on active regulatory and legal provisions, the concept of the research has been defined; functions, aims, and demands to professionally-reliable teachers of physical culture have been specified. In theoretical and methodological subsystem, methodological apparatus of the research has been revealed. In formation and activity subsystem, pedagogical conditions have been specified; stages of the formation of professional reliability (preparatory, theoretical and cognitive, practice-oriented) have been distinguished; content of education and instructive-methodological base have been defined. Control and evaluation subsystem reflects components (morpho-functional, cognitive, personal and motivational, activity), criteria (resource, knowledge, reflexive, procedural), indices and levels (low, average high), diagnostics toolset to define the level of formation of professional reliability of future teachers of physical culture.  </w:t>
      </w:r>
    </w:p>
    <w:p w:rsidR="00365104" w:rsidRPr="00A90F91" w:rsidRDefault="00365104" w:rsidP="00A90F91">
      <w:pPr>
        <w:rPr>
          <w:rFonts w:ascii="Times New Roman" w:hAnsi="Times New Roman"/>
          <w:sz w:val="28"/>
          <w:szCs w:val="28"/>
          <w:lang w:val="en-US"/>
        </w:rPr>
      </w:pPr>
      <w:r w:rsidRPr="00A90F91">
        <w:rPr>
          <w:rFonts w:ascii="Times New Roman" w:hAnsi="Times New Roman"/>
          <w:sz w:val="28"/>
          <w:szCs w:val="28"/>
          <w:lang w:val="en-US"/>
        </w:rPr>
        <w:t xml:space="preserve">It has been proven that the proposed system of formation of professional reliability of future teachers of physical culture is characterized by numerous interrelations between separate elements within a subsystem and beyond it. Possibility to make corrections, constant changes in the subsystems, active use of feedback allows the subsystem to form professional reliability and quickly react to changes in the society, education, and on labor market.  </w:t>
      </w:r>
    </w:p>
    <w:p w:rsidR="00365104" w:rsidRPr="00E90083" w:rsidRDefault="00365104" w:rsidP="00A90F91">
      <w:pPr>
        <w:rPr>
          <w:rFonts w:ascii="Times New Roman" w:hAnsi="Times New Roman"/>
          <w:spacing w:val="-2"/>
          <w:sz w:val="28"/>
          <w:szCs w:val="28"/>
          <w:lang w:val="en-US"/>
        </w:rPr>
      </w:pPr>
      <w:r w:rsidRPr="00E90083">
        <w:rPr>
          <w:rFonts w:ascii="Times New Roman" w:hAnsi="Times New Roman"/>
          <w:spacing w:val="-2"/>
          <w:sz w:val="28"/>
          <w:szCs w:val="28"/>
          <w:lang w:val="en-US"/>
        </w:rPr>
        <w:t xml:space="preserve">Four pedagogical conditions of formation of professional reliability of future teachers of physical culture have been defined and substantiated. Pedagogical condition of “updating of the content of professional training of future teachers of physical culture on the basis of integrative approach” has been implemented via three areas: integration of knowledge in vocational subjects that are included in curricula of processional training of future teachers of physical culture; updating of content of separate vocational subjects that are closely connected with the issue of formation of professional reliability of teachers of physical culture; elaboration of new courses to create task-oriented influence on the formation of professional reliability of future teachers of physical culture.      </w:t>
      </w:r>
    </w:p>
    <w:p w:rsidR="00365104" w:rsidRPr="00A90F91" w:rsidRDefault="00365104" w:rsidP="00A90F91">
      <w:pPr>
        <w:rPr>
          <w:rFonts w:ascii="Times New Roman" w:hAnsi="Times New Roman"/>
          <w:sz w:val="28"/>
          <w:szCs w:val="28"/>
          <w:lang w:val="en-US"/>
        </w:rPr>
      </w:pPr>
      <w:r w:rsidRPr="00A90F91">
        <w:rPr>
          <w:rFonts w:ascii="Times New Roman" w:hAnsi="Times New Roman"/>
          <w:sz w:val="28"/>
          <w:szCs w:val="28"/>
          <w:lang w:val="en-US"/>
        </w:rPr>
        <w:t>Pedagogical condition of “formation of positive motivation to professional activity taking into account individual and psychological students’ peculiarities” has been implemented via improvement of inner motivation and task-oriented influence on personal qualities of future teachers of physical culture, which play important role in the process of formation of professional reliability.</w:t>
      </w:r>
    </w:p>
    <w:p w:rsidR="00365104" w:rsidRPr="00A90F91" w:rsidRDefault="00365104" w:rsidP="00A90F91">
      <w:pPr>
        <w:rPr>
          <w:rFonts w:ascii="Times New Roman" w:hAnsi="Times New Roman"/>
          <w:sz w:val="28"/>
          <w:szCs w:val="28"/>
          <w:lang w:val="en-US"/>
        </w:rPr>
      </w:pPr>
      <w:r w:rsidRPr="00A90F91">
        <w:rPr>
          <w:rFonts w:ascii="Times New Roman" w:hAnsi="Times New Roman"/>
          <w:sz w:val="28"/>
          <w:szCs w:val="28"/>
          <w:lang w:val="en-US"/>
        </w:rPr>
        <w:t xml:space="preserve">Pedagogical condition of “improvement of physical training of future teachers of physical culture on the basis of diversification and expansion of physical exercises set” has been implemented in three areas: study of a set of exercises necessary for a teacher of physical culture; learning variable modules in certain kinds of sports; elaboration of personal complex of physical exercises. </w:t>
      </w:r>
    </w:p>
    <w:p w:rsidR="00365104" w:rsidRPr="00E90083" w:rsidRDefault="00365104" w:rsidP="00A90F91">
      <w:pPr>
        <w:rPr>
          <w:rFonts w:ascii="Times New Roman" w:hAnsi="Times New Roman"/>
          <w:spacing w:val="-2"/>
          <w:sz w:val="28"/>
          <w:szCs w:val="28"/>
          <w:lang w:val="en-US"/>
        </w:rPr>
      </w:pPr>
      <w:r w:rsidRPr="00E90083">
        <w:rPr>
          <w:rFonts w:ascii="Times New Roman" w:hAnsi="Times New Roman"/>
          <w:spacing w:val="-2"/>
          <w:sz w:val="28"/>
          <w:szCs w:val="28"/>
          <w:lang w:val="en-US"/>
        </w:rPr>
        <w:t xml:space="preserve">Pedagogical condition of “orientation of pedagogical practice on tackling complex educational and health recreation tasks” has been implemented due to a number of measures taken during pedagogical practice, which are aimed at formation and improvement of skills related to professional reliability of future teachers of physical culture. Within the process of pedagogical practice, author’s method of evaluation of the formation level of future teachers of physical culture to feel student’s body reaction to physical workload; attention has been paid to creation of personal dictionaries of motivational words and expressions. A successive process of students adapting to future professional activity during pedagogical practice has been implemented due to conditional division of practice course: introductory, fragmentary, implementation.   </w:t>
      </w:r>
    </w:p>
    <w:p w:rsidR="00365104" w:rsidRPr="00A90F91" w:rsidRDefault="00365104" w:rsidP="00A90F91">
      <w:pPr>
        <w:rPr>
          <w:rFonts w:ascii="Times New Roman" w:hAnsi="Times New Roman"/>
          <w:sz w:val="28"/>
          <w:szCs w:val="28"/>
          <w:lang w:val="en-US"/>
        </w:rPr>
      </w:pPr>
      <w:r w:rsidRPr="00A90F91">
        <w:rPr>
          <w:rFonts w:ascii="Times New Roman" w:hAnsi="Times New Roman"/>
          <w:sz w:val="28"/>
          <w:szCs w:val="28"/>
          <w:lang w:val="en-US"/>
        </w:rPr>
        <w:t>Based on theoretical and methodological analysis of the issue, educational and methodological provision of the formation of professional reliability of future teachers of physical culture has been elaborated. It is expressed by updating curriculum for Secondary education</w:t>
      </w:r>
      <w:r w:rsidRPr="00A90F91">
        <w:rPr>
          <w:rFonts w:ascii="Times New Roman" w:hAnsi="Times New Roman"/>
          <w:sz w:val="28"/>
          <w:szCs w:val="28"/>
          <w:lang w:val="uk-UA"/>
        </w:rPr>
        <w:t xml:space="preserve"> (</w:t>
      </w:r>
      <w:r w:rsidRPr="00A90F91">
        <w:rPr>
          <w:rFonts w:ascii="Times New Roman" w:hAnsi="Times New Roman"/>
          <w:sz w:val="28"/>
          <w:szCs w:val="28"/>
          <w:lang w:val="en-US"/>
        </w:rPr>
        <w:t>physical culture</w:t>
      </w:r>
      <w:r w:rsidRPr="00A90F91">
        <w:rPr>
          <w:rFonts w:ascii="Times New Roman" w:hAnsi="Times New Roman"/>
          <w:sz w:val="28"/>
          <w:szCs w:val="28"/>
          <w:lang w:val="uk-UA"/>
        </w:rPr>
        <w:t>)</w:t>
      </w:r>
      <w:r w:rsidRPr="00A90F91">
        <w:rPr>
          <w:rFonts w:ascii="Times New Roman" w:hAnsi="Times New Roman"/>
          <w:sz w:val="28"/>
          <w:szCs w:val="28"/>
          <w:lang w:val="en-US"/>
        </w:rPr>
        <w:t xml:space="preserve"> major; elaboration of educational and methodological complexes for the following subjects: “Professional reliability of a teacher of physical culture”, “Theory and methods of physical self-improvement”, “Content and types of professional activity of specialists in the sphere of physical culture and sport”, “Professional skills of a teacher of physical culture” and by creation of appropriate content for these subjects. The elaborated printed materials integrate necessary theoretical and practical grounds for successful formation of professional reliability of future teachers of physical culture and promote formation of ability to use this knowledge in various practical situations.   </w:t>
      </w:r>
    </w:p>
    <w:p w:rsidR="00365104" w:rsidRPr="00A90F91" w:rsidRDefault="00365104" w:rsidP="00A90F91">
      <w:pPr>
        <w:rPr>
          <w:rFonts w:ascii="Times New Roman" w:hAnsi="Times New Roman"/>
          <w:sz w:val="28"/>
          <w:szCs w:val="28"/>
          <w:lang w:val="en-US"/>
        </w:rPr>
      </w:pPr>
      <w:r w:rsidRPr="00A90F91">
        <w:rPr>
          <w:rFonts w:ascii="Times New Roman" w:hAnsi="Times New Roman"/>
          <w:sz w:val="28"/>
          <w:szCs w:val="28"/>
          <w:lang w:val="en-US"/>
        </w:rPr>
        <w:t>To form professional reliability of future teachers of physical culture, material and technical base that is characterized with a list of necessary sports buildings and appropriate sports equipment has been defined.</w:t>
      </w:r>
    </w:p>
    <w:p w:rsidR="00365104" w:rsidRPr="00A90F91" w:rsidRDefault="00365104" w:rsidP="00A90F91">
      <w:pPr>
        <w:rPr>
          <w:rFonts w:ascii="Times New Roman" w:hAnsi="Times New Roman"/>
          <w:sz w:val="28"/>
          <w:szCs w:val="28"/>
          <w:lang w:val="en-US"/>
        </w:rPr>
      </w:pPr>
      <w:r w:rsidRPr="00A90F91">
        <w:rPr>
          <w:rFonts w:ascii="Times New Roman" w:hAnsi="Times New Roman"/>
          <w:sz w:val="28"/>
          <w:szCs w:val="28"/>
          <w:lang w:val="en-US"/>
        </w:rPr>
        <w:t xml:space="preserve">With the aim of verification of the given system of formation of professional reliability of future teachers of physical culture, pedagogical experiment, results of which proved efficiency of the proposed scientific points, has been done.  </w:t>
      </w:r>
    </w:p>
    <w:p w:rsidR="00365104" w:rsidRPr="00A90F91" w:rsidRDefault="00365104" w:rsidP="00A90F91">
      <w:pPr>
        <w:rPr>
          <w:rFonts w:ascii="Times New Roman" w:hAnsi="Times New Roman"/>
          <w:sz w:val="28"/>
          <w:szCs w:val="28"/>
          <w:lang w:val="uk-UA"/>
        </w:rPr>
      </w:pPr>
      <w:r w:rsidRPr="00A90F91">
        <w:rPr>
          <w:rFonts w:ascii="Times New Roman" w:hAnsi="Times New Roman"/>
          <w:b/>
          <w:sz w:val="28"/>
          <w:szCs w:val="28"/>
          <w:lang w:val="en-US"/>
        </w:rPr>
        <w:t>Scientific novelty of the research</w:t>
      </w:r>
      <w:r w:rsidRPr="00A90F91">
        <w:rPr>
          <w:rFonts w:ascii="Times New Roman" w:hAnsi="Times New Roman"/>
          <w:sz w:val="28"/>
          <w:szCs w:val="28"/>
          <w:lang w:val="uk-UA"/>
        </w:rPr>
        <w:t>:</w:t>
      </w:r>
    </w:p>
    <w:p w:rsidR="00365104" w:rsidRPr="00E90083" w:rsidRDefault="00365104" w:rsidP="00A90F91">
      <w:pPr>
        <w:rPr>
          <w:rFonts w:ascii="Times New Roman" w:hAnsi="Times New Roman"/>
          <w:spacing w:val="-2"/>
          <w:sz w:val="28"/>
          <w:szCs w:val="28"/>
          <w:lang w:val="uk-UA"/>
        </w:rPr>
      </w:pPr>
      <w:r w:rsidRPr="00E90083">
        <w:rPr>
          <w:rFonts w:ascii="Times New Roman" w:hAnsi="Times New Roman"/>
          <w:spacing w:val="-2"/>
          <w:sz w:val="28"/>
          <w:szCs w:val="28"/>
          <w:lang w:val="uk-UA"/>
        </w:rPr>
        <w:t>– </w:t>
      </w:r>
      <w:r w:rsidRPr="00E90083">
        <w:rPr>
          <w:rFonts w:ascii="Times New Roman" w:hAnsi="Times New Roman"/>
          <w:i/>
          <w:iCs/>
          <w:spacing w:val="-2"/>
          <w:sz w:val="28"/>
          <w:szCs w:val="28"/>
          <w:lang w:val="en-US"/>
        </w:rPr>
        <w:t>forthefirsttime</w:t>
      </w:r>
      <w:r w:rsidRPr="00E90083">
        <w:rPr>
          <w:rFonts w:ascii="Times New Roman" w:hAnsi="Times New Roman"/>
          <w:i/>
          <w:iCs/>
          <w:spacing w:val="-2"/>
          <w:sz w:val="28"/>
          <w:szCs w:val="28"/>
          <w:lang w:val="uk-UA"/>
        </w:rPr>
        <w:t xml:space="preserve">, </w:t>
      </w:r>
      <w:r w:rsidRPr="00E90083">
        <w:rPr>
          <w:rFonts w:ascii="Times New Roman" w:hAnsi="Times New Roman"/>
          <w:iCs/>
          <w:spacing w:val="-2"/>
          <w:sz w:val="28"/>
          <w:szCs w:val="28"/>
          <w:lang w:val="en-US"/>
        </w:rPr>
        <w:t>author</w:t>
      </w:r>
      <w:r w:rsidRPr="00E90083">
        <w:rPr>
          <w:rFonts w:ascii="Times New Roman" w:hAnsi="Times New Roman"/>
          <w:iCs/>
          <w:spacing w:val="-2"/>
          <w:sz w:val="28"/>
          <w:szCs w:val="28"/>
          <w:lang w:val="uk-UA"/>
        </w:rPr>
        <w:t>’</w:t>
      </w:r>
      <w:r w:rsidRPr="00E90083">
        <w:rPr>
          <w:rFonts w:ascii="Times New Roman" w:hAnsi="Times New Roman"/>
          <w:iCs/>
          <w:spacing w:val="-2"/>
          <w:sz w:val="28"/>
          <w:szCs w:val="28"/>
          <w:lang w:val="en-US"/>
        </w:rPr>
        <w:t>sconceptofformationofprofessionalreliabilityoffutureteachersofphysicalculturecomprisingmethodologicalandtheoreticalconcepts</w:t>
      </w:r>
      <w:r w:rsidRPr="00E90083">
        <w:rPr>
          <w:rFonts w:ascii="Times New Roman" w:hAnsi="Times New Roman"/>
          <w:iCs/>
          <w:spacing w:val="-2"/>
          <w:sz w:val="28"/>
          <w:szCs w:val="28"/>
          <w:lang w:val="uk-UA"/>
        </w:rPr>
        <w:t xml:space="preserve">, </w:t>
      </w:r>
      <w:r w:rsidRPr="00E90083">
        <w:rPr>
          <w:rFonts w:ascii="Times New Roman" w:hAnsi="Times New Roman"/>
          <w:iCs/>
          <w:spacing w:val="-2"/>
          <w:sz w:val="28"/>
          <w:szCs w:val="28"/>
          <w:lang w:val="en-US"/>
        </w:rPr>
        <w:t>andtakingintoaccountrequirements</w:t>
      </w:r>
      <w:r w:rsidRPr="00E90083">
        <w:rPr>
          <w:rFonts w:ascii="Times New Roman" w:hAnsi="Times New Roman"/>
          <w:iCs/>
          <w:spacing w:val="-2"/>
          <w:sz w:val="28"/>
          <w:szCs w:val="28"/>
          <w:lang w:val="uk-UA"/>
        </w:rPr>
        <w:t xml:space="preserve">, </w:t>
      </w:r>
      <w:r w:rsidRPr="00E90083">
        <w:rPr>
          <w:rFonts w:ascii="Times New Roman" w:hAnsi="Times New Roman"/>
          <w:iCs/>
          <w:spacing w:val="-2"/>
          <w:sz w:val="28"/>
          <w:szCs w:val="28"/>
          <w:lang w:val="en-US"/>
        </w:rPr>
        <w:t>specifics</w:t>
      </w:r>
      <w:r w:rsidRPr="00E90083">
        <w:rPr>
          <w:rFonts w:ascii="Times New Roman" w:hAnsi="Times New Roman"/>
          <w:iCs/>
          <w:spacing w:val="-2"/>
          <w:sz w:val="28"/>
          <w:szCs w:val="28"/>
          <w:lang w:val="uk-UA"/>
        </w:rPr>
        <w:t xml:space="preserve">, </w:t>
      </w:r>
      <w:r w:rsidRPr="00E90083">
        <w:rPr>
          <w:rFonts w:ascii="Times New Roman" w:hAnsi="Times New Roman"/>
          <w:iCs/>
          <w:spacing w:val="-2"/>
          <w:sz w:val="28"/>
          <w:szCs w:val="28"/>
          <w:lang w:val="en-US"/>
        </w:rPr>
        <w:t>peculiaritieseducationalandcognizantaswellasprofessionalactivityoffutureteachersofphysicalculturehasbeenelaboratedandtheoreticallyproved</w:t>
      </w:r>
      <w:r w:rsidRPr="00E90083">
        <w:rPr>
          <w:rFonts w:ascii="Times New Roman" w:hAnsi="Times New Roman"/>
          <w:spacing w:val="-2"/>
          <w:sz w:val="28"/>
          <w:szCs w:val="28"/>
          <w:lang w:val="uk-UA"/>
        </w:rPr>
        <w:t xml:space="preserve">; </w:t>
      </w:r>
      <w:r w:rsidRPr="00E90083">
        <w:rPr>
          <w:rFonts w:ascii="Times New Roman" w:hAnsi="Times New Roman"/>
          <w:spacing w:val="-2"/>
          <w:sz w:val="28"/>
          <w:szCs w:val="28"/>
          <w:lang w:val="en-US"/>
        </w:rPr>
        <w:t>thesystemofformationofprofessionalreliabilityoffutureteachersofphysicalculture</w:t>
      </w:r>
      <w:r w:rsidRPr="00E90083">
        <w:rPr>
          <w:rFonts w:ascii="Times New Roman" w:hAnsi="Times New Roman"/>
          <w:spacing w:val="-2"/>
          <w:sz w:val="28"/>
          <w:szCs w:val="28"/>
          <w:lang w:val="uk-UA"/>
        </w:rPr>
        <w:t xml:space="preserve">, </w:t>
      </w:r>
      <w:r w:rsidRPr="00E90083">
        <w:rPr>
          <w:rFonts w:ascii="Times New Roman" w:hAnsi="Times New Roman"/>
          <w:spacing w:val="-2"/>
          <w:sz w:val="28"/>
          <w:szCs w:val="28"/>
          <w:lang w:val="en-US"/>
        </w:rPr>
        <w:t>whichreflectsinterrelationsbetweensubsystems</w:t>
      </w:r>
      <w:r w:rsidRPr="00E90083">
        <w:rPr>
          <w:rFonts w:ascii="Times New Roman" w:hAnsi="Times New Roman"/>
          <w:spacing w:val="-2"/>
          <w:sz w:val="28"/>
          <w:szCs w:val="28"/>
          <w:lang w:val="uk-UA"/>
        </w:rPr>
        <w:t xml:space="preserve"> (</w:t>
      </w:r>
      <w:r w:rsidRPr="00E90083">
        <w:rPr>
          <w:rFonts w:ascii="Times New Roman" w:hAnsi="Times New Roman"/>
          <w:spacing w:val="-2"/>
          <w:sz w:val="28"/>
          <w:szCs w:val="28"/>
          <w:lang w:val="en-US"/>
        </w:rPr>
        <w:t>conceptualandtask</w:t>
      </w:r>
      <w:r w:rsidRPr="00E90083">
        <w:rPr>
          <w:rFonts w:ascii="Times New Roman" w:hAnsi="Times New Roman"/>
          <w:spacing w:val="-2"/>
          <w:sz w:val="28"/>
          <w:szCs w:val="28"/>
          <w:lang w:val="uk-UA"/>
        </w:rPr>
        <w:t>-</w:t>
      </w:r>
      <w:r w:rsidRPr="00E90083">
        <w:rPr>
          <w:rFonts w:ascii="Times New Roman" w:hAnsi="Times New Roman"/>
          <w:spacing w:val="-2"/>
          <w:sz w:val="28"/>
          <w:szCs w:val="28"/>
          <w:lang w:val="en-US"/>
        </w:rPr>
        <w:t>oriented</w:t>
      </w:r>
      <w:r w:rsidRPr="00E90083">
        <w:rPr>
          <w:rFonts w:ascii="Times New Roman" w:hAnsi="Times New Roman"/>
          <w:spacing w:val="-2"/>
          <w:sz w:val="28"/>
          <w:szCs w:val="28"/>
          <w:lang w:val="uk-UA"/>
        </w:rPr>
        <w:t xml:space="preserve">, </w:t>
      </w:r>
      <w:r w:rsidRPr="00E90083">
        <w:rPr>
          <w:rFonts w:ascii="Times New Roman" w:hAnsi="Times New Roman"/>
          <w:spacing w:val="-2"/>
          <w:sz w:val="28"/>
          <w:szCs w:val="28"/>
          <w:lang w:val="en-US"/>
        </w:rPr>
        <w:t>theoreticalandmethodological</w:t>
      </w:r>
      <w:r w:rsidRPr="00E90083">
        <w:rPr>
          <w:rFonts w:ascii="Times New Roman" w:hAnsi="Times New Roman"/>
          <w:spacing w:val="-2"/>
          <w:sz w:val="28"/>
          <w:szCs w:val="28"/>
          <w:lang w:val="uk-UA"/>
        </w:rPr>
        <w:t xml:space="preserve">, </w:t>
      </w:r>
      <w:r w:rsidRPr="00E90083">
        <w:rPr>
          <w:rFonts w:ascii="Times New Roman" w:hAnsi="Times New Roman"/>
          <w:spacing w:val="-2"/>
          <w:sz w:val="28"/>
          <w:szCs w:val="28"/>
          <w:lang w:val="en-US"/>
        </w:rPr>
        <w:t>formationandactivity</w:t>
      </w:r>
      <w:r w:rsidRPr="00E90083">
        <w:rPr>
          <w:rFonts w:ascii="Times New Roman" w:hAnsi="Times New Roman"/>
          <w:spacing w:val="-2"/>
          <w:sz w:val="28"/>
          <w:szCs w:val="28"/>
          <w:lang w:val="uk-UA"/>
        </w:rPr>
        <w:t xml:space="preserve">, </w:t>
      </w:r>
      <w:r w:rsidRPr="00E90083">
        <w:rPr>
          <w:rFonts w:ascii="Times New Roman" w:hAnsi="Times New Roman"/>
          <w:spacing w:val="-2"/>
          <w:sz w:val="28"/>
          <w:szCs w:val="28"/>
          <w:lang w:val="en-US"/>
        </w:rPr>
        <w:t>controlandevaluation</w:t>
      </w:r>
      <w:r w:rsidRPr="00E90083">
        <w:rPr>
          <w:rFonts w:ascii="Times New Roman" w:hAnsi="Times New Roman"/>
          <w:spacing w:val="-2"/>
          <w:sz w:val="28"/>
          <w:szCs w:val="28"/>
          <w:lang w:val="uk-UA"/>
        </w:rPr>
        <w:t xml:space="preserve">) </w:t>
      </w:r>
      <w:r w:rsidRPr="00E90083">
        <w:rPr>
          <w:rFonts w:ascii="Times New Roman" w:hAnsi="Times New Roman"/>
          <w:spacing w:val="-2"/>
          <w:sz w:val="28"/>
          <w:szCs w:val="28"/>
          <w:lang w:val="en-US"/>
        </w:rPr>
        <w:t>hasbeensubstantiated</w:t>
      </w:r>
      <w:r w:rsidRPr="00E90083">
        <w:rPr>
          <w:rFonts w:ascii="Times New Roman" w:hAnsi="Times New Roman"/>
          <w:spacing w:val="-2"/>
          <w:sz w:val="28"/>
          <w:szCs w:val="28"/>
          <w:lang w:val="uk-UA"/>
        </w:rPr>
        <w:t xml:space="preserve">, </w:t>
      </w:r>
      <w:r w:rsidRPr="00E90083">
        <w:rPr>
          <w:rFonts w:ascii="Times New Roman" w:hAnsi="Times New Roman"/>
          <w:spacing w:val="-2"/>
          <w:sz w:val="28"/>
          <w:szCs w:val="28"/>
          <w:lang w:val="en-US"/>
        </w:rPr>
        <w:t>modeled</w:t>
      </w:r>
      <w:r w:rsidRPr="00E90083">
        <w:rPr>
          <w:rFonts w:ascii="Times New Roman" w:hAnsi="Times New Roman"/>
          <w:spacing w:val="-2"/>
          <w:sz w:val="28"/>
          <w:szCs w:val="28"/>
          <w:lang w:val="uk-UA"/>
        </w:rPr>
        <w:t xml:space="preserve">, </w:t>
      </w:r>
      <w:r w:rsidRPr="00E90083">
        <w:rPr>
          <w:rFonts w:ascii="Times New Roman" w:hAnsi="Times New Roman"/>
          <w:spacing w:val="-2"/>
          <w:sz w:val="28"/>
          <w:szCs w:val="28"/>
          <w:lang w:val="en-US"/>
        </w:rPr>
        <w:t>andexperimentallychecked</w:t>
      </w:r>
      <w:r w:rsidRPr="00E90083">
        <w:rPr>
          <w:rFonts w:ascii="Times New Roman" w:hAnsi="Times New Roman"/>
          <w:spacing w:val="-2"/>
          <w:sz w:val="28"/>
          <w:szCs w:val="28"/>
          <w:lang w:val="uk-UA"/>
        </w:rPr>
        <w:t xml:space="preserve">; </w:t>
      </w:r>
      <w:r w:rsidRPr="00E90083">
        <w:rPr>
          <w:rFonts w:ascii="Times New Roman" w:hAnsi="Times New Roman"/>
          <w:spacing w:val="-2"/>
          <w:sz w:val="28"/>
          <w:szCs w:val="28"/>
          <w:lang w:val="en-US"/>
        </w:rPr>
        <w:t>pedagogicalconditionsofformationofprofessionalreliabilityoffutureteachersofphysicalcultureinhighereducationalestablishments</w:t>
      </w:r>
      <w:r w:rsidRPr="00E90083">
        <w:rPr>
          <w:rFonts w:ascii="Times New Roman" w:hAnsi="Times New Roman"/>
          <w:spacing w:val="-2"/>
          <w:sz w:val="28"/>
          <w:szCs w:val="28"/>
          <w:lang w:val="uk-UA"/>
        </w:rPr>
        <w:t xml:space="preserve"> (</w:t>
      </w:r>
      <w:r w:rsidRPr="00E90083">
        <w:rPr>
          <w:rFonts w:ascii="Times New Roman" w:hAnsi="Times New Roman"/>
          <w:spacing w:val="-2"/>
          <w:sz w:val="28"/>
          <w:szCs w:val="28"/>
          <w:lang w:val="en-US"/>
        </w:rPr>
        <w:t>updatingofcontentofprofessionaltrainingoffutureteachersofphysicalculturebasedonintegrativeapproach</w:t>
      </w:r>
      <w:r w:rsidRPr="00E90083">
        <w:rPr>
          <w:rFonts w:ascii="Times New Roman" w:hAnsi="Times New Roman"/>
          <w:spacing w:val="-2"/>
          <w:sz w:val="28"/>
          <w:szCs w:val="28"/>
          <w:lang w:val="uk-UA"/>
        </w:rPr>
        <w:t xml:space="preserve">) </w:t>
      </w:r>
      <w:r w:rsidRPr="00E90083">
        <w:rPr>
          <w:rFonts w:ascii="Times New Roman" w:hAnsi="Times New Roman"/>
          <w:spacing w:val="-2"/>
          <w:sz w:val="28"/>
          <w:szCs w:val="28"/>
          <w:lang w:val="en-US"/>
        </w:rPr>
        <w:t>havebeendefined</w:t>
      </w:r>
      <w:r w:rsidRPr="00E90083">
        <w:rPr>
          <w:rFonts w:ascii="Times New Roman" w:hAnsi="Times New Roman"/>
          <w:spacing w:val="-2"/>
          <w:sz w:val="28"/>
          <w:szCs w:val="28"/>
          <w:lang w:val="uk-UA"/>
        </w:rPr>
        <w:t xml:space="preserve">, </w:t>
      </w:r>
      <w:r w:rsidRPr="00E90083">
        <w:rPr>
          <w:rFonts w:ascii="Times New Roman" w:hAnsi="Times New Roman"/>
          <w:spacing w:val="-2"/>
          <w:sz w:val="28"/>
          <w:szCs w:val="28"/>
          <w:lang w:val="en-US"/>
        </w:rPr>
        <w:t>theoreticallysubstantiated</w:t>
      </w:r>
      <w:r w:rsidRPr="00E90083">
        <w:rPr>
          <w:rFonts w:ascii="Times New Roman" w:hAnsi="Times New Roman"/>
          <w:spacing w:val="-2"/>
          <w:sz w:val="28"/>
          <w:szCs w:val="28"/>
          <w:lang w:val="uk-UA"/>
        </w:rPr>
        <w:t xml:space="preserve">, </w:t>
      </w:r>
      <w:r w:rsidRPr="00E90083">
        <w:rPr>
          <w:rFonts w:ascii="Times New Roman" w:hAnsi="Times New Roman"/>
          <w:spacing w:val="-2"/>
          <w:sz w:val="28"/>
          <w:szCs w:val="28"/>
          <w:lang w:val="en-US"/>
        </w:rPr>
        <w:t>andimplemented</w:t>
      </w:r>
      <w:r w:rsidRPr="00E90083">
        <w:rPr>
          <w:rFonts w:ascii="Times New Roman" w:hAnsi="Times New Roman"/>
          <w:spacing w:val="-2"/>
          <w:sz w:val="28"/>
          <w:szCs w:val="28"/>
          <w:lang w:val="uk-UA"/>
        </w:rPr>
        <w:t xml:space="preserve">; </w:t>
      </w:r>
      <w:r w:rsidRPr="00E90083">
        <w:rPr>
          <w:rFonts w:ascii="Times New Roman" w:hAnsi="Times New Roman"/>
          <w:spacing w:val="-2"/>
          <w:sz w:val="28"/>
          <w:szCs w:val="28"/>
          <w:lang w:val="en-US"/>
        </w:rPr>
        <w:t>formationofpositivemotivationtoprofessionalactivitytakingintoaccountindividualandpsychologicalpeculiaritiesofstudents</w:t>
      </w:r>
      <w:r w:rsidRPr="00E90083">
        <w:rPr>
          <w:rFonts w:ascii="Times New Roman" w:hAnsi="Times New Roman"/>
          <w:spacing w:val="-2"/>
          <w:sz w:val="28"/>
          <w:szCs w:val="28"/>
          <w:lang w:val="uk-UA"/>
        </w:rPr>
        <w:t>;</w:t>
      </w:r>
      <w:r w:rsidRPr="00E90083">
        <w:rPr>
          <w:rFonts w:ascii="Times New Roman" w:hAnsi="Times New Roman"/>
          <w:spacing w:val="-2"/>
          <w:sz w:val="28"/>
          <w:szCs w:val="28"/>
          <w:lang w:val="en-US"/>
        </w:rPr>
        <w:t xml:space="preserve"> improvement of physical training of future teachers of physical culture on the basis of diversification and expansion of the set of physical exercises; orientation of pedagogical practice on execution of complex educational and health recreation tasks</w:t>
      </w:r>
      <w:r w:rsidRPr="00E90083">
        <w:rPr>
          <w:rFonts w:ascii="Times New Roman" w:hAnsi="Times New Roman"/>
          <w:spacing w:val="-2"/>
          <w:sz w:val="28"/>
          <w:szCs w:val="28"/>
          <w:lang w:val="uk-UA"/>
        </w:rPr>
        <w:t>;</w:t>
      </w:r>
      <w:r w:rsidRPr="00E90083">
        <w:rPr>
          <w:rFonts w:ascii="Times New Roman" w:hAnsi="Times New Roman"/>
          <w:spacing w:val="-2"/>
          <w:sz w:val="28"/>
          <w:szCs w:val="28"/>
          <w:lang w:val="en-US"/>
        </w:rPr>
        <w:t xml:space="preserve"> content of the notion of “professional reliability of future teachers of physical culture” and its structural components (morpho-functional, cognitive, personal and motivational, activity) have been defined</w:t>
      </w:r>
      <w:r w:rsidRPr="00E90083">
        <w:rPr>
          <w:rFonts w:ascii="Times New Roman" w:hAnsi="Times New Roman"/>
          <w:spacing w:val="-2"/>
          <w:sz w:val="28"/>
          <w:szCs w:val="28"/>
          <w:lang w:val="uk-UA"/>
        </w:rPr>
        <w:t>;</w:t>
      </w:r>
      <w:r w:rsidRPr="00E90083">
        <w:rPr>
          <w:rFonts w:ascii="Times New Roman" w:hAnsi="Times New Roman"/>
          <w:spacing w:val="-2"/>
          <w:sz w:val="28"/>
          <w:szCs w:val="28"/>
          <w:lang w:val="en-US"/>
        </w:rPr>
        <w:t xml:space="preserve"> criteria and indices of the level of formation (resource, knowledge, reflexive, procedural) have been substantiated</w:t>
      </w:r>
      <w:r w:rsidRPr="00E90083">
        <w:rPr>
          <w:rFonts w:ascii="Times New Roman" w:hAnsi="Times New Roman"/>
          <w:iCs/>
          <w:spacing w:val="-2"/>
          <w:sz w:val="28"/>
          <w:szCs w:val="28"/>
          <w:lang w:val="uk-UA"/>
        </w:rPr>
        <w:t>;</w:t>
      </w:r>
    </w:p>
    <w:p w:rsidR="00365104" w:rsidRPr="00A90F91" w:rsidRDefault="00365104" w:rsidP="00A90F91">
      <w:pPr>
        <w:rPr>
          <w:rFonts w:ascii="Times New Roman" w:hAnsi="Times New Roman"/>
          <w:iCs/>
          <w:sz w:val="28"/>
          <w:szCs w:val="28"/>
          <w:lang w:val="uk-UA"/>
        </w:rPr>
      </w:pPr>
      <w:r w:rsidRPr="00A90F91">
        <w:rPr>
          <w:rFonts w:ascii="Times New Roman" w:hAnsi="Times New Roman"/>
          <w:sz w:val="28"/>
          <w:szCs w:val="28"/>
          <w:lang w:val="uk-UA"/>
        </w:rPr>
        <w:t>– </w:t>
      </w:r>
      <w:r w:rsidRPr="00A90F91">
        <w:rPr>
          <w:rFonts w:ascii="Times New Roman" w:hAnsi="Times New Roman"/>
          <w:iCs/>
          <w:sz w:val="28"/>
          <w:szCs w:val="28"/>
          <w:lang w:val="en-US"/>
        </w:rPr>
        <w:t>contentofprofessionaltrainingofundergraduate</w:t>
      </w:r>
      <w:r w:rsidRPr="00A90F91">
        <w:rPr>
          <w:rFonts w:ascii="Times New Roman" w:hAnsi="Times New Roman"/>
          <w:iCs/>
          <w:sz w:val="28"/>
          <w:szCs w:val="28"/>
          <w:lang w:val="uk-UA"/>
        </w:rPr>
        <w:t xml:space="preserve"> (</w:t>
      </w:r>
      <w:r w:rsidRPr="00A90F91">
        <w:rPr>
          <w:rFonts w:ascii="Times New Roman" w:hAnsi="Times New Roman"/>
          <w:iCs/>
          <w:sz w:val="28"/>
          <w:szCs w:val="28"/>
          <w:lang w:val="en-US"/>
        </w:rPr>
        <w:t>bachelor</w:t>
      </w:r>
      <w:r w:rsidRPr="00A90F91">
        <w:rPr>
          <w:rFonts w:ascii="Times New Roman" w:hAnsi="Times New Roman"/>
          <w:iCs/>
          <w:sz w:val="28"/>
          <w:szCs w:val="28"/>
          <w:lang w:val="uk-UA"/>
        </w:rPr>
        <w:t xml:space="preserve">) </w:t>
      </w:r>
      <w:r w:rsidRPr="00A90F91">
        <w:rPr>
          <w:rFonts w:ascii="Times New Roman" w:hAnsi="Times New Roman"/>
          <w:iCs/>
          <w:sz w:val="28"/>
          <w:szCs w:val="28"/>
          <w:lang w:val="en-US"/>
        </w:rPr>
        <w:t>specialistsin</w:t>
      </w:r>
      <w:r w:rsidRPr="00A90F91">
        <w:rPr>
          <w:rFonts w:ascii="Times New Roman" w:hAnsi="Times New Roman"/>
          <w:iCs/>
          <w:sz w:val="28"/>
          <w:szCs w:val="28"/>
          <w:lang w:val="uk-UA"/>
        </w:rPr>
        <w:t xml:space="preserve"> 014.11 “</w:t>
      </w:r>
      <w:r w:rsidRPr="00A90F91">
        <w:rPr>
          <w:rFonts w:ascii="Times New Roman" w:hAnsi="Times New Roman"/>
          <w:iCs/>
          <w:sz w:val="28"/>
          <w:szCs w:val="28"/>
          <w:lang w:val="en-US"/>
        </w:rPr>
        <w:t>Secondaryeducation</w:t>
      </w:r>
      <w:r w:rsidRPr="00A90F91">
        <w:rPr>
          <w:rFonts w:ascii="Times New Roman" w:hAnsi="Times New Roman"/>
          <w:iCs/>
          <w:sz w:val="28"/>
          <w:szCs w:val="28"/>
          <w:lang w:val="uk-UA"/>
        </w:rPr>
        <w:t xml:space="preserve"> (</w:t>
      </w:r>
      <w:r w:rsidRPr="00A90F91">
        <w:rPr>
          <w:rFonts w:ascii="Times New Roman" w:hAnsi="Times New Roman"/>
          <w:iCs/>
          <w:sz w:val="28"/>
          <w:szCs w:val="28"/>
          <w:lang w:val="en-US"/>
        </w:rPr>
        <w:t>Physicalculture</w:t>
      </w:r>
      <w:r w:rsidRPr="00A90F91">
        <w:rPr>
          <w:rFonts w:ascii="Times New Roman" w:hAnsi="Times New Roman"/>
          <w:iCs/>
          <w:sz w:val="28"/>
          <w:szCs w:val="28"/>
          <w:lang w:val="uk-UA"/>
        </w:rPr>
        <w:t xml:space="preserve">)” </w:t>
      </w:r>
      <w:r w:rsidRPr="00A90F91">
        <w:rPr>
          <w:rFonts w:ascii="Times New Roman" w:hAnsi="Times New Roman"/>
          <w:iCs/>
          <w:sz w:val="28"/>
          <w:szCs w:val="28"/>
          <w:lang w:val="en-US"/>
        </w:rPr>
        <w:t>onthebasisofintroductionofnewsubjectsandthematicupdatingofcurrenteducationalprogramsofvocationalsubjects</w:t>
      </w:r>
      <w:r w:rsidRPr="00A90F91">
        <w:rPr>
          <w:rFonts w:ascii="Times New Roman" w:hAnsi="Times New Roman"/>
          <w:iCs/>
          <w:sz w:val="28"/>
          <w:szCs w:val="28"/>
          <w:lang w:val="uk-UA"/>
        </w:rPr>
        <w:t xml:space="preserve">; </w:t>
      </w:r>
      <w:r w:rsidRPr="00A90F91">
        <w:rPr>
          <w:rFonts w:ascii="Times New Roman" w:hAnsi="Times New Roman"/>
          <w:iCs/>
          <w:sz w:val="28"/>
          <w:szCs w:val="28"/>
          <w:lang w:val="en-US"/>
        </w:rPr>
        <w:t>diagnostictoolsetandscaleofindicesevaluationthatcharacterizethelevelofformationofprofessionalreliabilityoffutureteachersofphysicalculture</w:t>
      </w:r>
      <w:r w:rsidRPr="00A90F91">
        <w:rPr>
          <w:rFonts w:ascii="Times New Roman" w:hAnsi="Times New Roman"/>
          <w:i/>
          <w:iCs/>
          <w:sz w:val="28"/>
          <w:szCs w:val="28"/>
          <w:lang w:val="en-US"/>
        </w:rPr>
        <w:t>havebeenimproved</w:t>
      </w:r>
      <w:r w:rsidRPr="00A90F91">
        <w:rPr>
          <w:rFonts w:ascii="Times New Roman" w:hAnsi="Times New Roman"/>
          <w:iCs/>
          <w:sz w:val="28"/>
          <w:szCs w:val="28"/>
          <w:lang w:val="uk-UA"/>
        </w:rPr>
        <w:t xml:space="preserve">; </w:t>
      </w:r>
    </w:p>
    <w:p w:rsidR="00365104" w:rsidRPr="00A90F91" w:rsidRDefault="00365104" w:rsidP="00A90F91">
      <w:pPr>
        <w:rPr>
          <w:rFonts w:ascii="Times New Roman" w:hAnsi="Times New Roman"/>
          <w:sz w:val="28"/>
          <w:szCs w:val="28"/>
          <w:lang w:val="uk-UA"/>
        </w:rPr>
      </w:pPr>
      <w:r w:rsidRPr="00A90F91">
        <w:rPr>
          <w:rFonts w:ascii="Times New Roman" w:hAnsi="Times New Roman"/>
          <w:sz w:val="28"/>
          <w:szCs w:val="28"/>
          <w:lang w:val="uk-UA"/>
        </w:rPr>
        <w:t>– </w:t>
      </w:r>
      <w:r w:rsidRPr="00A90F91">
        <w:rPr>
          <w:rFonts w:ascii="Times New Roman" w:hAnsi="Times New Roman"/>
          <w:sz w:val="28"/>
          <w:szCs w:val="28"/>
          <w:lang w:val="en-US"/>
        </w:rPr>
        <w:t>theoreticalpointsregardingthephenomenonofprofessionalreliability</w:t>
      </w:r>
      <w:r w:rsidRPr="00A90F91">
        <w:rPr>
          <w:rFonts w:ascii="Times New Roman" w:hAnsi="Times New Roman"/>
          <w:sz w:val="28"/>
          <w:szCs w:val="28"/>
          <w:lang w:val="uk-UA"/>
        </w:rPr>
        <w:t xml:space="preserve">; </w:t>
      </w:r>
      <w:r w:rsidRPr="00A90F91">
        <w:rPr>
          <w:rFonts w:ascii="Times New Roman" w:hAnsi="Times New Roman"/>
          <w:sz w:val="28"/>
          <w:szCs w:val="28"/>
          <w:lang w:val="en-US"/>
        </w:rPr>
        <w:t>formsandmethodsofprofessionaltrainingoffutureteachersofphysicalcultureinhighereducationalestablishments</w:t>
      </w:r>
      <w:r w:rsidRPr="00A90F91">
        <w:rPr>
          <w:rFonts w:ascii="Times New Roman" w:hAnsi="Times New Roman"/>
          <w:sz w:val="28"/>
          <w:szCs w:val="28"/>
          <w:lang w:val="uk-UA"/>
        </w:rPr>
        <w:t xml:space="preserve">; </w:t>
      </w:r>
      <w:r w:rsidRPr="00A90F91">
        <w:rPr>
          <w:rFonts w:ascii="Times New Roman" w:hAnsi="Times New Roman"/>
          <w:sz w:val="28"/>
          <w:szCs w:val="28"/>
          <w:lang w:val="en-US"/>
        </w:rPr>
        <w:t>methodologicalapproachesandgeneralscientific</w:t>
      </w:r>
      <w:r w:rsidRPr="00A90F91">
        <w:rPr>
          <w:rFonts w:ascii="Times New Roman" w:hAnsi="Times New Roman"/>
          <w:sz w:val="28"/>
          <w:szCs w:val="28"/>
          <w:lang w:val="uk-UA"/>
        </w:rPr>
        <w:t xml:space="preserve">, </w:t>
      </w:r>
      <w:r w:rsidRPr="00A90F91">
        <w:rPr>
          <w:rFonts w:ascii="Times New Roman" w:hAnsi="Times New Roman"/>
          <w:sz w:val="28"/>
          <w:szCs w:val="28"/>
          <w:lang w:val="en-US"/>
        </w:rPr>
        <w:t>educational</w:t>
      </w:r>
      <w:r w:rsidRPr="00A90F91">
        <w:rPr>
          <w:rFonts w:ascii="Times New Roman" w:hAnsi="Times New Roman"/>
          <w:sz w:val="28"/>
          <w:szCs w:val="28"/>
          <w:lang w:val="uk-UA"/>
        </w:rPr>
        <w:t xml:space="preserve">, </w:t>
      </w:r>
      <w:r w:rsidRPr="00A90F91">
        <w:rPr>
          <w:rFonts w:ascii="Times New Roman" w:hAnsi="Times New Roman"/>
          <w:sz w:val="28"/>
          <w:szCs w:val="28"/>
          <w:lang w:val="en-US"/>
        </w:rPr>
        <w:t>didactic</w:t>
      </w:r>
      <w:r w:rsidRPr="00A90F91">
        <w:rPr>
          <w:rFonts w:ascii="Times New Roman" w:hAnsi="Times New Roman"/>
          <w:sz w:val="28"/>
          <w:szCs w:val="28"/>
          <w:lang w:val="uk-UA"/>
        </w:rPr>
        <w:t xml:space="preserve">, </w:t>
      </w:r>
      <w:r w:rsidRPr="00A90F91">
        <w:rPr>
          <w:rFonts w:ascii="Times New Roman" w:hAnsi="Times New Roman"/>
          <w:sz w:val="28"/>
          <w:szCs w:val="28"/>
          <w:lang w:val="en-US"/>
        </w:rPr>
        <w:t>andspecificprinciplesoftrainingprocessforfutureteachersofphysicalculture</w:t>
      </w:r>
      <w:r w:rsidRPr="00A90F91">
        <w:rPr>
          <w:rFonts w:ascii="Times New Roman" w:hAnsi="Times New Roman"/>
          <w:i/>
          <w:sz w:val="28"/>
          <w:szCs w:val="28"/>
          <w:lang w:val="en-US"/>
        </w:rPr>
        <w:t>havebeengivenfurtherdevelopment</w:t>
      </w:r>
      <w:r w:rsidRPr="00A90F91">
        <w:rPr>
          <w:rFonts w:ascii="Times New Roman" w:hAnsi="Times New Roman"/>
          <w:sz w:val="28"/>
          <w:szCs w:val="28"/>
          <w:lang w:val="uk-UA"/>
        </w:rPr>
        <w:t>.</w:t>
      </w:r>
    </w:p>
    <w:p w:rsidR="00365104" w:rsidRPr="00A751FD" w:rsidRDefault="00365104" w:rsidP="00A90F91">
      <w:pPr>
        <w:rPr>
          <w:rFonts w:ascii="Times New Roman" w:hAnsi="Times New Roman"/>
          <w:sz w:val="28"/>
          <w:szCs w:val="28"/>
          <w:lang w:val="en-US"/>
        </w:rPr>
      </w:pPr>
      <w:r w:rsidRPr="00A90F91">
        <w:rPr>
          <w:rFonts w:ascii="Times New Roman" w:hAnsi="Times New Roman"/>
          <w:b/>
          <w:sz w:val="28"/>
          <w:szCs w:val="28"/>
          <w:lang w:val="en-US"/>
        </w:rPr>
        <w:t>Practical value of the obtained results</w:t>
      </w:r>
      <w:r w:rsidRPr="00A90F91">
        <w:rPr>
          <w:rFonts w:ascii="Times New Roman" w:hAnsi="Times New Roman"/>
          <w:sz w:val="28"/>
          <w:szCs w:val="28"/>
          <w:lang w:val="en-US"/>
        </w:rPr>
        <w:t xml:space="preserve"> is grounded by elaboration and implementation of educational and methodological provision for the formation of professional reliability of future teachers of physical culture, updating of curricula and educational program of professional training of future teachers of physical culture, elaboration of educational and methodological complexes of subjects that envisage a lecture course and methodological recommendations for practical classes in several subjects (“Professional reliability of a teacher of physical culture”, “Theory and methods of physical self-improvement”), elaboration of thematic material, lecture and practical classes tests in a number of subjects (“Professional skills of a teacher of physical culture”, “Content and types of professional activity of specialists in the sphere of physical culture and sport”), composition of “Labor psychology” textbook, “Physiological fundamentals of motion activity” methodological book, collection of tests and tasks for entrants to “Biology and physical culture”  and application in educational process, reference books </w:t>
      </w:r>
      <w:r w:rsidRPr="00A90F91">
        <w:rPr>
          <w:rFonts w:ascii="Times New Roman" w:hAnsi="Times New Roman"/>
          <w:sz w:val="28"/>
          <w:szCs w:val="28"/>
          <w:lang w:val="uk-UA"/>
        </w:rPr>
        <w:t>(</w:t>
      </w:r>
      <w:r w:rsidRPr="00A90F91">
        <w:rPr>
          <w:rFonts w:ascii="Times New Roman" w:hAnsi="Times New Roman"/>
          <w:sz w:val="28"/>
          <w:szCs w:val="28"/>
          <w:lang w:val="en-US"/>
        </w:rPr>
        <w:t>“Professional reliability of a teacher of physical culture”</w:t>
      </w:r>
      <w:r w:rsidRPr="00A90F91">
        <w:rPr>
          <w:rFonts w:ascii="Times New Roman" w:hAnsi="Times New Roman"/>
          <w:sz w:val="28"/>
          <w:szCs w:val="28"/>
          <w:lang w:val="uk-UA"/>
        </w:rPr>
        <w:t xml:space="preserve">, </w:t>
      </w:r>
      <w:r w:rsidRPr="00A90F91">
        <w:rPr>
          <w:rFonts w:ascii="Times New Roman" w:hAnsi="Times New Roman"/>
          <w:sz w:val="28"/>
          <w:szCs w:val="28"/>
          <w:lang w:val="en-US"/>
        </w:rPr>
        <w:t>“Fundamentals of the methods of physical training”</w:t>
      </w:r>
      <w:r w:rsidRPr="00A90F91">
        <w:rPr>
          <w:rFonts w:ascii="Times New Roman" w:hAnsi="Times New Roman"/>
          <w:sz w:val="28"/>
          <w:szCs w:val="28"/>
          <w:lang w:val="uk-UA"/>
        </w:rPr>
        <w:t xml:space="preserve">, </w:t>
      </w:r>
      <w:r w:rsidRPr="00A90F91">
        <w:rPr>
          <w:rFonts w:ascii="Times New Roman" w:hAnsi="Times New Roman"/>
          <w:sz w:val="28"/>
          <w:szCs w:val="28"/>
          <w:lang w:val="en-US"/>
        </w:rPr>
        <w:t>“Sports morphology”</w:t>
      </w:r>
      <w:r w:rsidRPr="00A90F91">
        <w:rPr>
          <w:rFonts w:ascii="Times New Roman" w:hAnsi="Times New Roman"/>
          <w:sz w:val="28"/>
          <w:szCs w:val="28"/>
          <w:lang w:val="uk-UA"/>
        </w:rPr>
        <w:t xml:space="preserve">, </w:t>
      </w:r>
      <w:r w:rsidRPr="00A90F91">
        <w:rPr>
          <w:rFonts w:ascii="Times New Roman" w:hAnsi="Times New Roman"/>
          <w:sz w:val="28"/>
          <w:szCs w:val="28"/>
          <w:lang w:val="en-US"/>
        </w:rPr>
        <w:t>“Sports buildings”</w:t>
      </w:r>
      <w:r w:rsidRPr="00A90F91">
        <w:rPr>
          <w:rFonts w:ascii="Times New Roman" w:hAnsi="Times New Roman"/>
          <w:sz w:val="28"/>
          <w:szCs w:val="28"/>
          <w:lang w:val="uk-UA"/>
        </w:rPr>
        <w:t xml:space="preserve">, </w:t>
      </w:r>
      <w:r w:rsidRPr="00A90F91">
        <w:rPr>
          <w:rFonts w:ascii="Times New Roman" w:hAnsi="Times New Roman"/>
          <w:sz w:val="28"/>
          <w:szCs w:val="28"/>
          <w:lang w:val="en-US"/>
        </w:rPr>
        <w:t>“Sports metrology”</w:t>
      </w:r>
      <w:r w:rsidRPr="00A90F91">
        <w:rPr>
          <w:rFonts w:ascii="Times New Roman" w:hAnsi="Times New Roman"/>
          <w:sz w:val="28"/>
          <w:szCs w:val="28"/>
          <w:lang w:val="uk-UA"/>
        </w:rPr>
        <w:t xml:space="preserve">, </w:t>
      </w:r>
      <w:r w:rsidRPr="00A90F91">
        <w:rPr>
          <w:rFonts w:ascii="Times New Roman" w:hAnsi="Times New Roman"/>
          <w:sz w:val="28"/>
          <w:szCs w:val="28"/>
          <w:lang w:val="en-US"/>
        </w:rPr>
        <w:t>“Biomechanics”</w:t>
      </w:r>
      <w:r w:rsidRPr="00A90F91">
        <w:rPr>
          <w:rFonts w:ascii="Times New Roman" w:hAnsi="Times New Roman"/>
          <w:sz w:val="28"/>
          <w:szCs w:val="28"/>
          <w:lang w:val="uk-UA"/>
        </w:rPr>
        <w:t>)</w:t>
      </w:r>
      <w:r w:rsidRPr="00A90F91">
        <w:rPr>
          <w:rFonts w:ascii="Times New Roman" w:hAnsi="Times New Roman"/>
          <w:sz w:val="28"/>
          <w:szCs w:val="28"/>
          <w:lang w:val="en-US"/>
        </w:rPr>
        <w:t xml:space="preserve"> and their application in the educational process. Materials of the research and primary results can be used within professional training of students of 014.11 “Secondary education (Physical culture)” specialty; in professional activity of teachers of physical culture and academic personnel of higher educational establishments who provide training of such specialists.</w:t>
      </w:r>
    </w:p>
    <w:p w:rsidR="00365104" w:rsidRPr="00226A76" w:rsidRDefault="00365104" w:rsidP="00A90F91">
      <w:pPr>
        <w:rPr>
          <w:rFonts w:ascii="Times New Roman" w:hAnsi="Times New Roman"/>
          <w:b/>
          <w:sz w:val="28"/>
          <w:szCs w:val="28"/>
          <w:lang w:val="uk-UA"/>
        </w:rPr>
      </w:pPr>
      <w:r w:rsidRPr="00226A76">
        <w:rPr>
          <w:rFonts w:ascii="Times New Roman" w:hAnsi="Times New Roman"/>
          <w:b/>
          <w:sz w:val="28"/>
          <w:szCs w:val="28"/>
          <w:lang w:val="en-US"/>
        </w:rPr>
        <w:t xml:space="preserve">Keywords: </w:t>
      </w:r>
      <w:r w:rsidRPr="00226A76">
        <w:rPr>
          <w:rFonts w:ascii="Times New Roman" w:hAnsi="Times New Roman"/>
          <w:sz w:val="28"/>
          <w:szCs w:val="28"/>
          <w:lang w:val="en-US"/>
        </w:rPr>
        <w:t>future teachers, physical education, professional reliability, professional training, professional activity, system, pedagogical conditions, educational and methodical support.</w:t>
      </w:r>
    </w:p>
    <w:p w:rsidR="00365104" w:rsidRPr="00FF60EE" w:rsidRDefault="00365104" w:rsidP="00FF60EE">
      <w:pPr>
        <w:ind w:firstLine="0"/>
        <w:rPr>
          <w:rFonts w:ascii="Times New Roman" w:hAnsi="Times New Roman"/>
          <w:sz w:val="28"/>
          <w:szCs w:val="28"/>
          <w:highlight w:val="cyan"/>
          <w:lang w:val="uk-UA"/>
        </w:rPr>
      </w:pPr>
    </w:p>
    <w:p w:rsidR="00365104" w:rsidRPr="00F06C96" w:rsidRDefault="00365104" w:rsidP="00F06C96">
      <w:pPr>
        <w:ind w:firstLine="0"/>
        <w:jc w:val="center"/>
        <w:outlineLvl w:val="0"/>
        <w:rPr>
          <w:rFonts w:ascii="Times New Roman" w:hAnsi="Times New Roman"/>
          <w:b/>
          <w:i/>
          <w:sz w:val="28"/>
          <w:szCs w:val="28"/>
          <w:lang w:val="uk-UA"/>
        </w:rPr>
      </w:pPr>
      <w:r w:rsidRPr="00F06C96">
        <w:rPr>
          <w:rFonts w:ascii="Times New Roman" w:hAnsi="Times New Roman"/>
          <w:b/>
          <w:i/>
          <w:sz w:val="28"/>
          <w:szCs w:val="28"/>
          <w:lang w:val="uk-UA"/>
        </w:rPr>
        <w:t>Publications reflecting the main scientific findings of the thesis</w:t>
      </w:r>
    </w:p>
    <w:p w:rsidR="00365104" w:rsidRPr="00F06C96" w:rsidRDefault="00365104" w:rsidP="00F06C96">
      <w:pPr>
        <w:ind w:firstLine="0"/>
        <w:jc w:val="center"/>
        <w:rPr>
          <w:rFonts w:ascii="Times New Roman" w:hAnsi="Times New Roman"/>
          <w:b/>
          <w:sz w:val="28"/>
          <w:szCs w:val="28"/>
          <w:lang w:val="uk-UA"/>
        </w:rPr>
      </w:pPr>
      <w:r w:rsidRPr="00F06C96">
        <w:rPr>
          <w:rFonts w:ascii="Times New Roman" w:hAnsi="Times New Roman"/>
          <w:b/>
          <w:sz w:val="28"/>
          <w:szCs w:val="28"/>
          <w:lang w:val="uk-UA"/>
        </w:rPr>
        <w:t>Monograph</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 xml:space="preserve">1. Soltyk, О. О. (2018). </w:t>
      </w:r>
      <w:r w:rsidRPr="00F06C96">
        <w:rPr>
          <w:rFonts w:ascii="Times New Roman" w:hAnsi="Times New Roman"/>
          <w:i/>
          <w:sz w:val="28"/>
          <w:szCs w:val="28"/>
          <w:lang w:val="uk-UA"/>
        </w:rPr>
        <w:t>Forming professional reliability in future physical education teachers: theory and practice</w:t>
      </w:r>
      <w:r w:rsidRPr="00F06C96">
        <w:rPr>
          <w:rFonts w:ascii="Times New Roman" w:hAnsi="Times New Roman"/>
          <w:sz w:val="28"/>
          <w:szCs w:val="28"/>
          <w:lang w:val="uk-UA"/>
        </w:rPr>
        <w:t>. Khmelnytskyi: KhNU.</w:t>
      </w:r>
    </w:p>
    <w:p w:rsidR="00365104" w:rsidRPr="00F06C96" w:rsidRDefault="00365104" w:rsidP="00F06C96">
      <w:pPr>
        <w:ind w:firstLine="0"/>
        <w:jc w:val="center"/>
        <w:outlineLvl w:val="0"/>
        <w:rPr>
          <w:rFonts w:ascii="Times New Roman" w:hAnsi="Times New Roman"/>
          <w:b/>
          <w:sz w:val="28"/>
          <w:szCs w:val="28"/>
          <w:lang w:val="uk-UA"/>
        </w:rPr>
      </w:pPr>
      <w:r w:rsidRPr="00F06C96">
        <w:rPr>
          <w:rFonts w:ascii="Times New Roman" w:hAnsi="Times New Roman"/>
          <w:b/>
          <w:sz w:val="28"/>
          <w:szCs w:val="28"/>
          <w:lang w:val="uk-UA"/>
        </w:rPr>
        <w:t xml:space="preserve">Educational and educational-methodical textbooks </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 xml:space="preserve">2. Soltyk, О. О., Lozhkin, H. V., &amp; Volianiuk, N. Yu. (2013). </w:t>
      </w:r>
      <w:r w:rsidRPr="00F06C96">
        <w:rPr>
          <w:rFonts w:ascii="Times New Roman" w:hAnsi="Times New Roman"/>
          <w:i/>
          <w:sz w:val="28"/>
          <w:szCs w:val="28"/>
          <w:lang w:val="uk-UA"/>
        </w:rPr>
        <w:t>Psychology of labour</w:t>
      </w:r>
      <w:r w:rsidRPr="00F06C96">
        <w:rPr>
          <w:rFonts w:ascii="Times New Roman" w:hAnsi="Times New Roman"/>
          <w:sz w:val="28"/>
          <w:szCs w:val="28"/>
          <w:lang w:val="uk-UA"/>
        </w:rPr>
        <w:t>. Khmelnytskyi: KhNU.</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 xml:space="preserve">3. Soltyk, О. О., &amp; Plakhtii, P. D. (2018). </w:t>
      </w:r>
      <w:r w:rsidRPr="00F06C96">
        <w:rPr>
          <w:rFonts w:ascii="Times New Roman" w:hAnsi="Times New Roman"/>
          <w:i/>
          <w:sz w:val="28"/>
          <w:szCs w:val="28"/>
          <w:lang w:val="uk-UA"/>
        </w:rPr>
        <w:t>Physiological principles of motor activity.</w:t>
      </w:r>
      <w:r w:rsidRPr="00F06C96">
        <w:rPr>
          <w:rFonts w:ascii="Times New Roman" w:hAnsi="Times New Roman"/>
          <w:sz w:val="28"/>
          <w:szCs w:val="28"/>
          <w:lang w:val="uk-UA"/>
        </w:rPr>
        <w:t xml:space="preserve"> Khmelnytskyi: KhNU.</w:t>
      </w:r>
    </w:p>
    <w:p w:rsidR="00365104" w:rsidRPr="00F06C96" w:rsidRDefault="00365104" w:rsidP="00F06C96">
      <w:pPr>
        <w:ind w:firstLine="0"/>
        <w:rPr>
          <w:rFonts w:ascii="Times New Roman" w:hAnsi="Times New Roman"/>
          <w:sz w:val="28"/>
          <w:szCs w:val="28"/>
          <w:lang w:val="uk-UA"/>
        </w:rPr>
      </w:pPr>
    </w:p>
    <w:p w:rsidR="00365104" w:rsidRPr="00F06C96" w:rsidRDefault="00365104" w:rsidP="00F06C96">
      <w:pPr>
        <w:ind w:firstLine="0"/>
        <w:jc w:val="center"/>
        <w:rPr>
          <w:rFonts w:ascii="Times New Roman" w:hAnsi="Times New Roman"/>
          <w:b/>
          <w:sz w:val="28"/>
          <w:szCs w:val="28"/>
          <w:lang w:val="uk-UA"/>
        </w:rPr>
      </w:pPr>
      <w:r w:rsidRPr="00F06C96">
        <w:rPr>
          <w:rFonts w:ascii="Times New Roman" w:hAnsi="Times New Roman"/>
          <w:b/>
          <w:sz w:val="28"/>
          <w:szCs w:val="28"/>
          <w:lang w:val="uk-UA"/>
        </w:rPr>
        <w:t>Articles in professional scientific editions published in Ukraine and abroad</w:t>
      </w:r>
    </w:p>
    <w:p w:rsidR="00365104" w:rsidRPr="00F06C96" w:rsidRDefault="00365104" w:rsidP="00F06C96">
      <w:pPr>
        <w:rPr>
          <w:rFonts w:ascii="Times New Roman" w:hAnsi="Times New Roman"/>
          <w:b/>
          <w:sz w:val="28"/>
          <w:szCs w:val="28"/>
          <w:lang w:val="uk-UA"/>
        </w:rPr>
      </w:pP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 xml:space="preserve">4. Soltyk, О. О. (2012). Determining the reliability of physical education teachers’ professional activity. </w:t>
      </w:r>
      <w:r w:rsidRPr="00F06C96">
        <w:rPr>
          <w:rFonts w:ascii="Times New Roman" w:hAnsi="Times New Roman"/>
          <w:i/>
          <w:sz w:val="28"/>
          <w:szCs w:val="28"/>
          <w:lang w:val="uk-UA"/>
        </w:rPr>
        <w:t>Modern Information Technologies and Innovative Teaching Methods in the Training of Specialists: Methodology, Theory, Experience, Problems</w:t>
      </w:r>
      <w:r w:rsidRPr="00F06C96">
        <w:rPr>
          <w:rFonts w:ascii="Times New Roman" w:hAnsi="Times New Roman"/>
          <w:sz w:val="28"/>
          <w:szCs w:val="28"/>
          <w:lang w:val="uk-UA"/>
        </w:rPr>
        <w:t>, 29, 468–473.</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 xml:space="preserve">5. Soltyk, О. О. (2014). The periodization in professional development of the participants in pedagogical activity in the field of physical education. </w:t>
      </w:r>
      <w:r w:rsidRPr="00F06C96">
        <w:rPr>
          <w:rFonts w:ascii="Times New Roman" w:hAnsi="Times New Roman"/>
          <w:i/>
          <w:sz w:val="28"/>
          <w:szCs w:val="28"/>
          <w:lang w:val="uk-UA"/>
        </w:rPr>
        <w:t>Modern Information Technologies and Innovative Teaching Methods in the Training of Specialists: Methodology, Theory, Experience, Problems</w:t>
      </w:r>
      <w:r w:rsidRPr="00F06C96">
        <w:rPr>
          <w:rFonts w:ascii="Times New Roman" w:hAnsi="Times New Roman"/>
          <w:sz w:val="28"/>
          <w:szCs w:val="28"/>
          <w:lang w:val="uk-UA"/>
        </w:rPr>
        <w:t>, 39, 444–448.</w:t>
      </w:r>
    </w:p>
    <w:p w:rsidR="00365104" w:rsidRPr="00F06C96" w:rsidRDefault="00365104" w:rsidP="00F06C96">
      <w:pPr>
        <w:rPr>
          <w:rFonts w:ascii="Times New Roman" w:hAnsi="Times New Roman"/>
          <w:sz w:val="28"/>
          <w:szCs w:val="28"/>
          <w:lang w:val="en-US"/>
        </w:rPr>
      </w:pPr>
      <w:r w:rsidRPr="00F06C96">
        <w:rPr>
          <w:rFonts w:ascii="Times New Roman" w:hAnsi="Times New Roman"/>
          <w:sz w:val="28"/>
          <w:szCs w:val="28"/>
          <w:lang w:val="en-US"/>
        </w:rPr>
        <w:t>6</w:t>
      </w:r>
      <w:r w:rsidRPr="00F06C96">
        <w:rPr>
          <w:rFonts w:ascii="Times New Roman" w:hAnsi="Times New Roman"/>
          <w:sz w:val="28"/>
          <w:szCs w:val="28"/>
          <w:lang w:val="uk-UA"/>
        </w:rPr>
        <w:t xml:space="preserve">. Soltyk, О. О. (2017a). Current and potential reliability of the physical education teacher in a time dimension. </w:t>
      </w:r>
      <w:r w:rsidRPr="00F06C96">
        <w:rPr>
          <w:rFonts w:ascii="Times New Roman" w:hAnsi="Times New Roman"/>
          <w:i/>
          <w:sz w:val="28"/>
          <w:szCs w:val="28"/>
          <w:lang w:val="uk-UA"/>
        </w:rPr>
        <w:t>Journal of the National Academy of State Border Guard Service of Ukraine. Series: Pedagogy</w:t>
      </w:r>
      <w:r w:rsidRPr="00F06C96">
        <w:rPr>
          <w:rFonts w:ascii="Times New Roman" w:hAnsi="Times New Roman"/>
          <w:sz w:val="28"/>
          <w:szCs w:val="28"/>
          <w:lang w:val="uk-UA"/>
        </w:rPr>
        <w:t xml:space="preserve">, 4. Retrieved from </w:t>
      </w:r>
      <w:hyperlink r:id="rId10" w:history="1">
        <w:r w:rsidRPr="00F06C96">
          <w:rPr>
            <w:rFonts w:ascii="Times New Roman" w:hAnsi="Times New Roman"/>
            <w:sz w:val="28"/>
            <w:szCs w:val="28"/>
            <w:lang w:val="en-US"/>
          </w:rPr>
          <w:t>http://nbuv.gov.ua/UJRN/Vnadped_2017_4_20</w:t>
        </w:r>
      </w:hyperlink>
      <w:r w:rsidRPr="00F06C96">
        <w:rPr>
          <w:rFonts w:ascii="Times New Roman" w:hAnsi="Times New Roman"/>
          <w:sz w:val="28"/>
          <w:szCs w:val="28"/>
          <w:lang w:val="en-US"/>
        </w:rPr>
        <w:t xml:space="preserve">. </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 xml:space="preserve">7. Soltyk, О. О. (2017b). Determining the relationship between the individual qualities of a physical education teacher and his or her professional credibility. </w:t>
      </w:r>
      <w:r w:rsidRPr="00F06C96">
        <w:rPr>
          <w:rFonts w:ascii="Times New Roman" w:hAnsi="Times New Roman"/>
          <w:i/>
          <w:sz w:val="28"/>
          <w:szCs w:val="28"/>
          <w:lang w:val="uk-UA"/>
        </w:rPr>
        <w:t>Scientific Notes of Berdiansk State Pedagogical University. Series: Pedagogical Sciences</w:t>
      </w:r>
      <w:r w:rsidRPr="00F06C96">
        <w:rPr>
          <w:rFonts w:ascii="Times New Roman" w:hAnsi="Times New Roman"/>
          <w:sz w:val="28"/>
          <w:szCs w:val="28"/>
          <w:lang w:val="uk-UA"/>
        </w:rPr>
        <w:t>, 3, 235–241.</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en-US"/>
        </w:rPr>
        <w:t>8</w:t>
      </w:r>
      <w:r w:rsidRPr="00F06C96">
        <w:rPr>
          <w:rFonts w:ascii="Times New Roman" w:hAnsi="Times New Roman"/>
          <w:sz w:val="28"/>
          <w:szCs w:val="28"/>
          <w:lang w:val="uk-UA"/>
        </w:rPr>
        <w:t>. S</w:t>
      </w:r>
      <w:r w:rsidRPr="00E90083">
        <w:rPr>
          <w:rFonts w:ascii="Times New Roman" w:hAnsi="Times New Roman"/>
          <w:spacing w:val="-4"/>
          <w:sz w:val="28"/>
          <w:szCs w:val="28"/>
          <w:lang w:val="uk-UA"/>
        </w:rPr>
        <w:t xml:space="preserve">oltyk, О. (2017c). Determining and justifying components, criteria and indicators of physical education teachers’ professional reliability. </w:t>
      </w:r>
      <w:r w:rsidRPr="00E90083">
        <w:rPr>
          <w:rFonts w:ascii="Times New Roman" w:hAnsi="Times New Roman"/>
          <w:i/>
          <w:spacing w:val="-4"/>
          <w:sz w:val="28"/>
          <w:szCs w:val="28"/>
          <w:lang w:val="uk-UA"/>
        </w:rPr>
        <w:t>Horizons</w:t>
      </w:r>
      <w:r w:rsidRPr="00E90083">
        <w:rPr>
          <w:rFonts w:ascii="Times New Roman" w:hAnsi="Times New Roman"/>
          <w:spacing w:val="-4"/>
          <w:sz w:val="28"/>
          <w:szCs w:val="28"/>
          <w:lang w:val="uk-UA"/>
        </w:rPr>
        <w:t>, 2 (45), 74–80.</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en-US"/>
        </w:rPr>
        <w:t>9</w:t>
      </w:r>
      <w:r w:rsidRPr="00F06C96">
        <w:rPr>
          <w:rFonts w:ascii="Times New Roman" w:hAnsi="Times New Roman"/>
          <w:sz w:val="28"/>
          <w:szCs w:val="28"/>
          <w:lang w:val="uk-UA"/>
        </w:rPr>
        <w:t xml:space="preserve">. Soltyk, О. О. (2017d). The impact of professional and pedagogical environment on the indicators of professional reliability in physical education teachers. </w:t>
      </w:r>
      <w:r w:rsidRPr="00F06C96">
        <w:rPr>
          <w:rFonts w:ascii="Times New Roman" w:hAnsi="Times New Roman"/>
          <w:i/>
          <w:sz w:val="28"/>
          <w:szCs w:val="28"/>
          <w:lang w:val="uk-UA"/>
        </w:rPr>
        <w:t>Journal of Cherkasy University: Pedagogical Sciences</w:t>
      </w:r>
      <w:r w:rsidRPr="00F06C96">
        <w:rPr>
          <w:rFonts w:ascii="Times New Roman" w:hAnsi="Times New Roman"/>
          <w:sz w:val="28"/>
          <w:szCs w:val="28"/>
          <w:lang w:val="uk-UA"/>
        </w:rPr>
        <w:t>, 15, 110–116 (</w:t>
      </w:r>
      <w:r w:rsidRPr="00F06C96">
        <w:rPr>
          <w:rFonts w:ascii="Times New Roman" w:hAnsi="Times New Roman"/>
          <w:i/>
          <w:sz w:val="28"/>
          <w:szCs w:val="28"/>
          <w:lang w:val="uk-UA"/>
        </w:rPr>
        <w:t>1 international scientometric service</w:t>
      </w:r>
      <w:r w:rsidRPr="00F06C96">
        <w:rPr>
          <w:rFonts w:ascii="Times New Roman" w:hAnsi="Times New Roman"/>
          <w:sz w:val="28"/>
          <w:szCs w:val="28"/>
          <w:lang w:val="uk-UA"/>
        </w:rPr>
        <w:t>)</w:t>
      </w:r>
      <w:r w:rsidRPr="00F06C96">
        <w:rPr>
          <w:rFonts w:ascii="Times New Roman" w:hAnsi="Times New Roman"/>
          <w:sz w:val="28"/>
          <w:szCs w:val="28"/>
          <w:lang w:val="en-US"/>
        </w:rPr>
        <w:t>.</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1</w:t>
      </w:r>
      <w:r w:rsidRPr="00F06C96">
        <w:rPr>
          <w:rFonts w:ascii="Times New Roman" w:hAnsi="Times New Roman"/>
          <w:sz w:val="28"/>
          <w:szCs w:val="28"/>
          <w:lang w:val="en-US"/>
        </w:rPr>
        <w:t>0</w:t>
      </w:r>
      <w:r w:rsidRPr="00F06C96">
        <w:rPr>
          <w:rFonts w:ascii="Times New Roman" w:hAnsi="Times New Roman"/>
          <w:sz w:val="28"/>
          <w:szCs w:val="28"/>
          <w:lang w:val="uk-UA"/>
        </w:rPr>
        <w:t xml:space="preserve">. Soltyk, О. О. (2017e). Justifying the pedagogical system for forming professional reliability in future physical education teachers during professional training. </w:t>
      </w:r>
      <w:r w:rsidRPr="00F06C96">
        <w:rPr>
          <w:rFonts w:ascii="Times New Roman" w:hAnsi="Times New Roman"/>
          <w:i/>
          <w:sz w:val="28"/>
          <w:szCs w:val="28"/>
          <w:lang w:val="uk-UA"/>
        </w:rPr>
        <w:t>Journal of the National Academy of State Border Guard Service of Ukraine. Series: Pedagogy</w:t>
      </w:r>
      <w:r w:rsidRPr="00F06C96">
        <w:rPr>
          <w:rFonts w:ascii="Times New Roman" w:hAnsi="Times New Roman"/>
          <w:sz w:val="28"/>
          <w:szCs w:val="28"/>
          <w:lang w:val="uk-UA"/>
        </w:rPr>
        <w:t xml:space="preserve">, 4 (11), 404–414. </w:t>
      </w:r>
    </w:p>
    <w:p w:rsidR="00365104" w:rsidRPr="00A751FD" w:rsidRDefault="00365104" w:rsidP="00F06C96">
      <w:pPr>
        <w:rPr>
          <w:rFonts w:ascii="Times New Roman" w:hAnsi="Times New Roman"/>
          <w:sz w:val="28"/>
          <w:szCs w:val="28"/>
          <w:lang w:val="uk-UA"/>
        </w:rPr>
      </w:pPr>
      <w:r w:rsidRPr="00F06C96">
        <w:rPr>
          <w:rFonts w:ascii="Times New Roman" w:hAnsi="Times New Roman"/>
          <w:sz w:val="28"/>
          <w:szCs w:val="28"/>
          <w:lang w:val="uk-UA"/>
        </w:rPr>
        <w:t xml:space="preserve">11. Soltyk, О. О. (2017f). The role of teaching placement in the process of forming professional reliability in future physical education teachers. </w:t>
      </w:r>
      <w:r w:rsidRPr="00F06C96">
        <w:rPr>
          <w:rFonts w:ascii="Times New Roman" w:hAnsi="Times New Roman"/>
          <w:i/>
          <w:sz w:val="28"/>
          <w:szCs w:val="28"/>
          <w:lang w:val="uk-UA"/>
        </w:rPr>
        <w:t xml:space="preserve">Journal of the National Academy of State Border Guard Service of Ukraine. </w:t>
      </w:r>
      <w:r w:rsidRPr="00F06C96">
        <w:rPr>
          <w:rFonts w:ascii="Times New Roman" w:hAnsi="Times New Roman"/>
          <w:i/>
          <w:spacing w:val="-4"/>
          <w:sz w:val="28"/>
          <w:szCs w:val="28"/>
          <w:lang w:val="uk-UA"/>
        </w:rPr>
        <w:t>Series: Pedagogy</w:t>
      </w:r>
      <w:r w:rsidRPr="00F06C96">
        <w:rPr>
          <w:rFonts w:ascii="Times New Roman" w:hAnsi="Times New Roman"/>
          <w:spacing w:val="-4"/>
          <w:sz w:val="28"/>
          <w:szCs w:val="28"/>
          <w:lang w:val="uk-UA"/>
        </w:rPr>
        <w:t>, 5. Retrieved from </w:t>
      </w:r>
      <w:hyperlink r:id="rId11" w:history="1">
        <w:r w:rsidRPr="00F06C96">
          <w:rPr>
            <w:rFonts w:ascii="Times New Roman" w:hAnsi="Times New Roman"/>
            <w:spacing w:val="-4"/>
            <w:sz w:val="28"/>
            <w:szCs w:val="28"/>
          </w:rPr>
          <w:t>http</w:t>
        </w:r>
        <w:r w:rsidRPr="00F06C96">
          <w:rPr>
            <w:rFonts w:ascii="Times New Roman" w:hAnsi="Times New Roman"/>
            <w:spacing w:val="-4"/>
            <w:sz w:val="28"/>
            <w:szCs w:val="28"/>
            <w:lang w:val="uk-UA"/>
          </w:rPr>
          <w:t>://</w:t>
        </w:r>
        <w:r w:rsidRPr="00F06C96">
          <w:rPr>
            <w:rFonts w:ascii="Times New Roman" w:hAnsi="Times New Roman"/>
            <w:spacing w:val="-4"/>
            <w:sz w:val="28"/>
            <w:szCs w:val="28"/>
          </w:rPr>
          <w:t>nbuv</w:t>
        </w:r>
        <w:r w:rsidRPr="00F06C96">
          <w:rPr>
            <w:rFonts w:ascii="Times New Roman" w:hAnsi="Times New Roman"/>
            <w:spacing w:val="-4"/>
            <w:sz w:val="28"/>
            <w:szCs w:val="28"/>
            <w:lang w:val="uk-UA"/>
          </w:rPr>
          <w:t>.</w:t>
        </w:r>
        <w:r w:rsidRPr="00F06C96">
          <w:rPr>
            <w:rFonts w:ascii="Times New Roman" w:hAnsi="Times New Roman"/>
            <w:spacing w:val="-4"/>
            <w:sz w:val="28"/>
            <w:szCs w:val="28"/>
          </w:rPr>
          <w:t>gov</w:t>
        </w:r>
        <w:r w:rsidRPr="00F06C96">
          <w:rPr>
            <w:rFonts w:ascii="Times New Roman" w:hAnsi="Times New Roman"/>
            <w:spacing w:val="-4"/>
            <w:sz w:val="28"/>
            <w:szCs w:val="28"/>
            <w:lang w:val="uk-UA"/>
          </w:rPr>
          <w:t>.</w:t>
        </w:r>
        <w:r w:rsidRPr="00F06C96">
          <w:rPr>
            <w:rFonts w:ascii="Times New Roman" w:hAnsi="Times New Roman"/>
            <w:spacing w:val="-4"/>
            <w:sz w:val="28"/>
            <w:szCs w:val="28"/>
          </w:rPr>
          <w:t>ua</w:t>
        </w:r>
        <w:r w:rsidRPr="00F06C96">
          <w:rPr>
            <w:rFonts w:ascii="Times New Roman" w:hAnsi="Times New Roman"/>
            <w:spacing w:val="-4"/>
            <w:sz w:val="28"/>
            <w:szCs w:val="28"/>
            <w:lang w:val="uk-UA"/>
          </w:rPr>
          <w:t>/</w:t>
        </w:r>
        <w:r w:rsidRPr="00F06C96">
          <w:rPr>
            <w:rFonts w:ascii="Times New Roman" w:hAnsi="Times New Roman"/>
            <w:spacing w:val="-4"/>
            <w:sz w:val="28"/>
            <w:szCs w:val="28"/>
          </w:rPr>
          <w:t>UJRN</w:t>
        </w:r>
        <w:r w:rsidRPr="00F06C96">
          <w:rPr>
            <w:rFonts w:ascii="Times New Roman" w:hAnsi="Times New Roman"/>
            <w:spacing w:val="-4"/>
            <w:sz w:val="28"/>
            <w:szCs w:val="28"/>
            <w:lang w:val="uk-UA"/>
          </w:rPr>
          <w:t>/</w:t>
        </w:r>
        <w:r w:rsidRPr="00F06C96">
          <w:rPr>
            <w:rFonts w:ascii="Times New Roman" w:hAnsi="Times New Roman"/>
            <w:spacing w:val="-4"/>
            <w:sz w:val="28"/>
            <w:szCs w:val="28"/>
          </w:rPr>
          <w:t>Vnadped</w:t>
        </w:r>
        <w:r w:rsidRPr="00F06C96">
          <w:rPr>
            <w:rFonts w:ascii="Times New Roman" w:hAnsi="Times New Roman"/>
            <w:spacing w:val="-4"/>
            <w:sz w:val="28"/>
            <w:szCs w:val="28"/>
            <w:lang w:val="uk-UA"/>
          </w:rPr>
          <w:t>_2017_5_20</w:t>
        </w:r>
      </w:hyperlink>
      <w:r w:rsidRPr="00F06C96">
        <w:rPr>
          <w:rFonts w:ascii="Times New Roman" w:hAnsi="Times New Roman"/>
          <w:spacing w:val="-4"/>
          <w:sz w:val="28"/>
          <w:szCs w:val="28"/>
          <w:lang w:val="uk-UA"/>
        </w:rPr>
        <w:t>.</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 xml:space="preserve">12. Soltyk, О. О. (2017g). The structural and functional model of relevant reliability of physical education teachers. </w:t>
      </w:r>
      <w:r w:rsidRPr="00F06C96">
        <w:rPr>
          <w:rFonts w:ascii="Times New Roman" w:hAnsi="Times New Roman"/>
          <w:i/>
          <w:sz w:val="28"/>
          <w:szCs w:val="28"/>
          <w:lang w:val="uk-UA"/>
        </w:rPr>
        <w:t>Journal of the National Academy of State Border Guard Service of Ukraine. Series: Pedagogy</w:t>
      </w:r>
      <w:r w:rsidRPr="00F06C96">
        <w:rPr>
          <w:rFonts w:ascii="Times New Roman" w:hAnsi="Times New Roman"/>
          <w:sz w:val="28"/>
          <w:szCs w:val="28"/>
          <w:lang w:val="uk-UA"/>
        </w:rPr>
        <w:t>, 1 (2), 274–285.</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en-US"/>
        </w:rPr>
        <w:t>13</w:t>
      </w:r>
      <w:r w:rsidRPr="00F06C96">
        <w:rPr>
          <w:rFonts w:ascii="Times New Roman" w:hAnsi="Times New Roman"/>
          <w:sz w:val="28"/>
          <w:szCs w:val="28"/>
          <w:lang w:val="uk-UA"/>
        </w:rPr>
        <w:t xml:space="preserve">. </w:t>
      </w:r>
      <w:r w:rsidRPr="00F06C96">
        <w:rPr>
          <w:rFonts w:ascii="Times New Roman" w:hAnsi="Times New Roman"/>
          <w:sz w:val="28"/>
          <w:szCs w:val="28"/>
          <w:lang w:val="en-US"/>
        </w:rPr>
        <w:t>S</w:t>
      </w:r>
      <w:r w:rsidRPr="00E90083">
        <w:rPr>
          <w:rFonts w:ascii="Times New Roman" w:hAnsi="Times New Roman"/>
          <w:spacing w:val="-4"/>
          <w:sz w:val="28"/>
          <w:szCs w:val="28"/>
          <w:lang w:val="en-US"/>
        </w:rPr>
        <w:t xml:space="preserve">oltyk, O. O., Pavliuk, O. S., Chopyk, T. V., Antoniuk, O. V., Pavliuk, Ye. O., &amp; Biliński, J. (2017h). Pedagogical technology of physical education teachers’ professional self-improvement. </w:t>
      </w:r>
      <w:r w:rsidRPr="00E90083">
        <w:rPr>
          <w:rFonts w:ascii="Times New Roman" w:hAnsi="Times New Roman"/>
          <w:i/>
          <w:spacing w:val="-4"/>
          <w:sz w:val="28"/>
          <w:szCs w:val="28"/>
          <w:lang w:val="en-US"/>
        </w:rPr>
        <w:t>Science and Education</w:t>
      </w:r>
      <w:r w:rsidRPr="00E90083">
        <w:rPr>
          <w:rFonts w:ascii="Times New Roman" w:hAnsi="Times New Roman"/>
          <w:spacing w:val="-4"/>
          <w:sz w:val="28"/>
          <w:szCs w:val="28"/>
          <w:lang w:val="en-US"/>
        </w:rPr>
        <w:t>, 4, 101–106.</w:t>
      </w:r>
      <w:r w:rsidRPr="00E90083">
        <w:rPr>
          <w:rFonts w:ascii="Times New Roman" w:hAnsi="Times New Roman"/>
          <w:spacing w:val="-4"/>
          <w:sz w:val="28"/>
          <w:szCs w:val="28"/>
          <w:lang w:val="uk-UA"/>
        </w:rPr>
        <w:t xml:space="preserve"> (</w:t>
      </w:r>
      <w:r w:rsidRPr="00E90083">
        <w:rPr>
          <w:rFonts w:ascii="Times New Roman" w:hAnsi="Times New Roman"/>
          <w:i/>
          <w:spacing w:val="-4"/>
          <w:sz w:val="28"/>
          <w:szCs w:val="28"/>
          <w:lang w:val="uk-UA"/>
        </w:rPr>
        <w:t>9 міжнар. наук. баз</w:t>
      </w:r>
      <w:r w:rsidRPr="00E90083">
        <w:rPr>
          <w:rFonts w:ascii="Times New Roman" w:hAnsi="Times New Roman"/>
          <w:spacing w:val="-4"/>
          <w:sz w:val="28"/>
          <w:szCs w:val="28"/>
          <w:lang w:val="uk-UA"/>
        </w:rPr>
        <w:t>).</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 xml:space="preserve">14. Soltyk, О. О. (2018a). Justifying the methodology for forming reliability in future physical education teachers. </w:t>
      </w:r>
      <w:r w:rsidRPr="00F06C96">
        <w:rPr>
          <w:rFonts w:ascii="Times New Roman" w:hAnsi="Times New Roman"/>
          <w:i/>
          <w:sz w:val="28"/>
          <w:szCs w:val="28"/>
          <w:lang w:val="uk-UA"/>
        </w:rPr>
        <w:t>Scientific Journal. Series 15. Scientific and Pedagogical Problems of Physical Education (Physical Culture and Sport)</w:t>
      </w:r>
      <w:r w:rsidRPr="00F06C96">
        <w:rPr>
          <w:rFonts w:ascii="Times New Roman" w:hAnsi="Times New Roman"/>
          <w:sz w:val="28"/>
          <w:szCs w:val="28"/>
          <w:lang w:val="uk-UA"/>
        </w:rPr>
        <w:t>, 3К (97) 18, 530–534 (</w:t>
      </w:r>
      <w:r w:rsidRPr="00F06C96">
        <w:rPr>
          <w:rFonts w:ascii="Times New Roman" w:hAnsi="Times New Roman"/>
          <w:i/>
          <w:sz w:val="28"/>
          <w:szCs w:val="28"/>
          <w:lang w:val="uk-UA"/>
        </w:rPr>
        <w:t>1 international scientometric service</w:t>
      </w:r>
      <w:r w:rsidRPr="00F06C96">
        <w:rPr>
          <w:rFonts w:ascii="Times New Roman" w:hAnsi="Times New Roman"/>
          <w:sz w:val="28"/>
          <w:szCs w:val="28"/>
          <w:lang w:val="uk-UA"/>
        </w:rPr>
        <w:t>)</w:t>
      </w:r>
      <w:r w:rsidRPr="00F06C96">
        <w:rPr>
          <w:rFonts w:ascii="Times New Roman" w:hAnsi="Times New Roman"/>
          <w:sz w:val="28"/>
          <w:szCs w:val="28"/>
          <w:lang w:val="en-US"/>
        </w:rPr>
        <w:t>.</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1</w:t>
      </w:r>
      <w:r w:rsidRPr="00F06C96">
        <w:rPr>
          <w:rFonts w:ascii="Times New Roman" w:hAnsi="Times New Roman"/>
          <w:sz w:val="28"/>
          <w:szCs w:val="28"/>
          <w:lang w:val="en-US"/>
        </w:rPr>
        <w:t>5</w:t>
      </w:r>
      <w:r w:rsidRPr="00F06C96">
        <w:rPr>
          <w:rFonts w:ascii="Times New Roman" w:hAnsi="Times New Roman"/>
          <w:sz w:val="28"/>
          <w:szCs w:val="28"/>
          <w:lang w:val="uk-UA"/>
        </w:rPr>
        <w:t xml:space="preserve">. Soltyk, О. О. (2018b). Justifying the model of a professionally reliable physical education teacher. </w:t>
      </w:r>
      <w:r w:rsidRPr="00F06C96">
        <w:rPr>
          <w:rFonts w:ascii="Times New Roman" w:hAnsi="Times New Roman"/>
          <w:i/>
          <w:sz w:val="28"/>
          <w:szCs w:val="28"/>
          <w:lang w:val="uk-UA"/>
        </w:rPr>
        <w:t>Journal of the National Academy of State Border Guard Service of Ukraine. Series: Pedagogy</w:t>
      </w:r>
      <w:r w:rsidRPr="00F06C96">
        <w:rPr>
          <w:rFonts w:ascii="Times New Roman" w:hAnsi="Times New Roman"/>
          <w:sz w:val="28"/>
          <w:szCs w:val="28"/>
          <w:lang w:val="uk-UA"/>
        </w:rPr>
        <w:t xml:space="preserve">, 4. Retrieved from </w:t>
      </w:r>
      <w:hyperlink r:id="rId12" w:history="1">
        <w:r w:rsidRPr="00F06C96">
          <w:rPr>
            <w:rFonts w:ascii="Times New Roman" w:hAnsi="Times New Roman"/>
            <w:sz w:val="28"/>
            <w:szCs w:val="28"/>
            <w:lang w:val="en-US"/>
          </w:rPr>
          <w:t>https://nadpsu.edu.ua/wp-content/uploads/2018/12/visnik_4_2018_pdn.pdf</w:t>
        </w:r>
      </w:hyperlink>
      <w:r w:rsidRPr="00F06C96">
        <w:rPr>
          <w:rFonts w:ascii="Times New Roman" w:hAnsi="Times New Roman"/>
          <w:sz w:val="28"/>
          <w:szCs w:val="28"/>
          <w:lang w:val="en-US"/>
        </w:rPr>
        <w:t>.</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1</w:t>
      </w:r>
      <w:r w:rsidRPr="00F06C96">
        <w:rPr>
          <w:rFonts w:ascii="Times New Roman" w:hAnsi="Times New Roman"/>
          <w:sz w:val="28"/>
          <w:szCs w:val="28"/>
          <w:lang w:val="en-US"/>
        </w:rPr>
        <w:t>6</w:t>
      </w:r>
      <w:r w:rsidRPr="00F06C96">
        <w:rPr>
          <w:rFonts w:ascii="Times New Roman" w:hAnsi="Times New Roman"/>
          <w:sz w:val="28"/>
          <w:szCs w:val="28"/>
          <w:lang w:val="uk-UA"/>
        </w:rPr>
        <w:t xml:space="preserve">. Soltyk, О. О. (2018c). The problem of a specialist’s professional reliability in scientific discourse. </w:t>
      </w:r>
      <w:r w:rsidRPr="00F06C96">
        <w:rPr>
          <w:rFonts w:ascii="Times New Roman" w:hAnsi="Times New Roman"/>
          <w:i/>
          <w:sz w:val="28"/>
          <w:szCs w:val="28"/>
          <w:lang w:val="uk-UA"/>
        </w:rPr>
        <w:t>Modern Information Technologies and Innovative Teaching Methods in the Training of Specialists: Methodology, Theory, Experience, Problems</w:t>
      </w:r>
      <w:r w:rsidRPr="00F06C96">
        <w:rPr>
          <w:rFonts w:ascii="Times New Roman" w:hAnsi="Times New Roman"/>
          <w:sz w:val="28"/>
          <w:szCs w:val="28"/>
          <w:lang w:val="uk-UA"/>
        </w:rPr>
        <w:t>, 52, 397–401.</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 xml:space="preserve">17. Soltyk, О. О. (2018d). The role of motivation in forming professional reliability in future physical education teachers. </w:t>
      </w:r>
      <w:r w:rsidRPr="00F06C96">
        <w:rPr>
          <w:rFonts w:ascii="Times New Roman" w:hAnsi="Times New Roman"/>
          <w:i/>
          <w:sz w:val="28"/>
          <w:szCs w:val="28"/>
          <w:lang w:val="uk-UA"/>
        </w:rPr>
        <w:t>Journal of the National Academy of State Border Guard Service of Ukraine. Series: Pedagogy</w:t>
      </w:r>
      <w:r w:rsidRPr="00F06C96">
        <w:rPr>
          <w:rFonts w:ascii="Times New Roman" w:hAnsi="Times New Roman"/>
          <w:sz w:val="28"/>
          <w:szCs w:val="28"/>
          <w:lang w:val="uk-UA"/>
        </w:rPr>
        <w:t>, 3 (14), 524–537.</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 xml:space="preserve">18. Soltyk, О. О. (2018e). The role of research and educational workers in the process of forming professional reliability in future physical education teachers. </w:t>
      </w:r>
      <w:r w:rsidRPr="00F06C96">
        <w:rPr>
          <w:rFonts w:ascii="Times New Roman" w:hAnsi="Times New Roman"/>
          <w:i/>
          <w:sz w:val="28"/>
          <w:szCs w:val="28"/>
          <w:lang w:val="uk-UA"/>
        </w:rPr>
        <w:t>Scientific Journal of V. A. Sukhomlynskyi Mykolayiv National University. Pedagogical Sciences</w:t>
      </w:r>
      <w:r w:rsidRPr="00F06C96">
        <w:rPr>
          <w:rFonts w:ascii="Times New Roman" w:hAnsi="Times New Roman"/>
          <w:sz w:val="28"/>
          <w:szCs w:val="28"/>
          <w:lang w:val="uk-UA"/>
        </w:rPr>
        <w:t xml:space="preserve">, 3 (2), 309–314. </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 xml:space="preserve">19. Soltyk, О. О. (2018f). Improving professional training of future physical education teachers through increasing the range of physical exercises. </w:t>
      </w:r>
      <w:r w:rsidRPr="00F06C96">
        <w:rPr>
          <w:rFonts w:ascii="Times New Roman" w:hAnsi="Times New Roman"/>
          <w:i/>
          <w:sz w:val="28"/>
          <w:szCs w:val="28"/>
          <w:lang w:val="uk-UA"/>
        </w:rPr>
        <w:t>Journal of the National Academy of State Border Guard Service of Ukraine. Series: Pedagogy</w:t>
      </w:r>
      <w:r w:rsidRPr="00F06C96">
        <w:rPr>
          <w:rFonts w:ascii="Times New Roman" w:hAnsi="Times New Roman"/>
          <w:sz w:val="28"/>
          <w:szCs w:val="28"/>
          <w:lang w:val="uk-UA"/>
        </w:rPr>
        <w:t>, 1 (12), 296–308.</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 xml:space="preserve">20. Soltyk, О. О. (2018g). Forming professional reliability in future physical education teachers. </w:t>
      </w:r>
      <w:r w:rsidRPr="00F06C96">
        <w:rPr>
          <w:rFonts w:ascii="Times New Roman" w:hAnsi="Times New Roman"/>
          <w:i/>
          <w:sz w:val="28"/>
          <w:szCs w:val="28"/>
          <w:lang w:val="uk-UA"/>
        </w:rPr>
        <w:t>TheYouth and Market</w:t>
      </w:r>
      <w:r w:rsidRPr="00F06C96">
        <w:rPr>
          <w:rFonts w:ascii="Times New Roman" w:hAnsi="Times New Roman"/>
          <w:sz w:val="28"/>
          <w:szCs w:val="28"/>
          <w:lang w:val="uk-UA"/>
        </w:rPr>
        <w:t>, 11 (166), 51–55 (</w:t>
      </w:r>
      <w:r w:rsidRPr="00F06C96">
        <w:rPr>
          <w:rFonts w:ascii="Times New Roman" w:hAnsi="Times New Roman"/>
          <w:i/>
          <w:sz w:val="28"/>
          <w:szCs w:val="28"/>
          <w:lang w:val="uk-UA"/>
        </w:rPr>
        <w:t>3 international scientometric services</w:t>
      </w:r>
      <w:r w:rsidRPr="00F06C96">
        <w:rPr>
          <w:rFonts w:ascii="Times New Roman" w:hAnsi="Times New Roman"/>
          <w:sz w:val="28"/>
          <w:szCs w:val="28"/>
          <w:lang w:val="uk-UA"/>
        </w:rPr>
        <w:t>)</w:t>
      </w:r>
      <w:r w:rsidRPr="00F06C96">
        <w:rPr>
          <w:rFonts w:ascii="Times New Roman" w:hAnsi="Times New Roman"/>
          <w:sz w:val="28"/>
          <w:szCs w:val="28"/>
          <w:lang w:val="en-US"/>
        </w:rPr>
        <w:t>.</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en-US"/>
        </w:rPr>
        <w:t xml:space="preserve">21. Soltyk, A. </w:t>
      </w:r>
      <w:r w:rsidRPr="00F06C96">
        <w:rPr>
          <w:rFonts w:ascii="Times New Roman" w:hAnsi="Times New Roman"/>
          <w:sz w:val="28"/>
          <w:szCs w:val="28"/>
        </w:rPr>
        <w:t>А</w:t>
      </w:r>
      <w:r w:rsidRPr="00F06C96">
        <w:rPr>
          <w:rFonts w:ascii="Times New Roman" w:hAnsi="Times New Roman"/>
          <w:sz w:val="28"/>
          <w:szCs w:val="28"/>
          <w:lang w:val="en-US"/>
        </w:rPr>
        <w:t xml:space="preserve">. (2014). Psychology of physical education teachers’ professional reliability: the strategy and ways of its realization. </w:t>
      </w:r>
      <w:r w:rsidRPr="00F06C96">
        <w:rPr>
          <w:rFonts w:ascii="Times New Roman" w:hAnsi="Times New Roman"/>
          <w:i/>
          <w:sz w:val="28"/>
          <w:szCs w:val="28"/>
          <w:lang w:val="en-US"/>
        </w:rPr>
        <w:t>Scientific Notes of P. F. Lesgaft University</w:t>
      </w:r>
      <w:r w:rsidRPr="00F06C96">
        <w:rPr>
          <w:rFonts w:ascii="Times New Roman" w:hAnsi="Times New Roman"/>
          <w:sz w:val="28"/>
          <w:szCs w:val="28"/>
          <w:lang w:val="en-US"/>
        </w:rPr>
        <w:t xml:space="preserve">, 1 (107), 162–167 </w:t>
      </w:r>
      <w:r w:rsidRPr="00F06C96">
        <w:rPr>
          <w:rFonts w:ascii="Times New Roman" w:hAnsi="Times New Roman"/>
          <w:sz w:val="28"/>
          <w:szCs w:val="28"/>
          <w:lang w:val="uk-UA"/>
        </w:rPr>
        <w:t>(</w:t>
      </w:r>
      <w:r w:rsidRPr="00F06C96">
        <w:rPr>
          <w:rFonts w:ascii="Times New Roman" w:hAnsi="Times New Roman"/>
          <w:i/>
          <w:sz w:val="28"/>
          <w:szCs w:val="28"/>
          <w:lang w:val="uk-UA"/>
        </w:rPr>
        <w:t>1 international scientometric service</w:t>
      </w:r>
      <w:r w:rsidRPr="00F06C96">
        <w:rPr>
          <w:rFonts w:ascii="Times New Roman" w:hAnsi="Times New Roman"/>
          <w:sz w:val="28"/>
          <w:szCs w:val="28"/>
          <w:lang w:val="uk-UA"/>
        </w:rPr>
        <w:t>)</w:t>
      </w:r>
      <w:r w:rsidRPr="00F06C96">
        <w:rPr>
          <w:rFonts w:ascii="Times New Roman" w:hAnsi="Times New Roman"/>
          <w:sz w:val="28"/>
          <w:szCs w:val="28"/>
          <w:lang w:val="en-US"/>
        </w:rPr>
        <w:t>.</w:t>
      </w:r>
    </w:p>
    <w:p w:rsidR="00365104" w:rsidRPr="00F06C96" w:rsidRDefault="00365104" w:rsidP="00F06C96">
      <w:pPr>
        <w:rPr>
          <w:rFonts w:ascii="Times New Roman" w:hAnsi="Times New Roman"/>
          <w:sz w:val="28"/>
          <w:szCs w:val="28"/>
          <w:lang w:val="en-US"/>
        </w:rPr>
      </w:pPr>
      <w:r w:rsidRPr="00F06C96">
        <w:rPr>
          <w:rFonts w:ascii="Times New Roman" w:hAnsi="Times New Roman"/>
          <w:sz w:val="28"/>
          <w:szCs w:val="28"/>
          <w:lang w:val="en-US"/>
        </w:rPr>
        <w:t xml:space="preserve">22. Soltyk, O. (2017a). The peculiarities of physical education teachers’ professional training: foreign experience. </w:t>
      </w:r>
      <w:r w:rsidRPr="00F06C96">
        <w:rPr>
          <w:rFonts w:ascii="Times New Roman" w:hAnsi="Times New Roman"/>
          <w:i/>
          <w:sz w:val="28"/>
          <w:szCs w:val="28"/>
          <w:lang w:val="en-US"/>
        </w:rPr>
        <w:t>Comparative Professional Pedagogy</w:t>
      </w:r>
      <w:r w:rsidRPr="00F06C96">
        <w:rPr>
          <w:rFonts w:ascii="Times New Roman" w:hAnsi="Times New Roman"/>
          <w:sz w:val="28"/>
          <w:szCs w:val="28"/>
          <w:lang w:val="en-US"/>
        </w:rPr>
        <w:t>, 7 (4), 39–44</w:t>
      </w:r>
      <w:r w:rsidRPr="00F06C96">
        <w:rPr>
          <w:rFonts w:ascii="Times New Roman" w:hAnsi="Times New Roman"/>
          <w:sz w:val="28"/>
          <w:szCs w:val="28"/>
          <w:lang w:val="uk-UA"/>
        </w:rPr>
        <w:t xml:space="preserve"> (</w:t>
      </w:r>
      <w:r w:rsidRPr="00F06C96">
        <w:rPr>
          <w:rFonts w:ascii="Times New Roman" w:hAnsi="Times New Roman"/>
          <w:i/>
          <w:sz w:val="28"/>
          <w:szCs w:val="28"/>
          <w:lang w:val="uk-UA"/>
        </w:rPr>
        <w:t>23 international scientometric services</w:t>
      </w:r>
      <w:r w:rsidRPr="00F06C96">
        <w:rPr>
          <w:rFonts w:ascii="Times New Roman" w:hAnsi="Times New Roman"/>
          <w:sz w:val="28"/>
          <w:szCs w:val="28"/>
          <w:lang w:val="uk-UA"/>
        </w:rPr>
        <w:t>).</w:t>
      </w:r>
    </w:p>
    <w:p w:rsidR="00365104" w:rsidRPr="00F06C96" w:rsidRDefault="00365104" w:rsidP="00F06C96">
      <w:pPr>
        <w:rPr>
          <w:rFonts w:ascii="Times New Roman" w:hAnsi="Times New Roman"/>
          <w:sz w:val="28"/>
          <w:szCs w:val="28"/>
          <w:lang w:val="en-US"/>
        </w:rPr>
      </w:pPr>
      <w:r w:rsidRPr="00F06C96">
        <w:rPr>
          <w:rFonts w:ascii="Times New Roman" w:hAnsi="Times New Roman"/>
          <w:sz w:val="28"/>
          <w:szCs w:val="28"/>
          <w:lang w:val="en-US"/>
        </w:rPr>
        <w:t xml:space="preserve">23. Soltyk, O., Pavlyuk, Ye., Vynogradskyi, B., Pavlyuk, O., Chopyk, T., &amp; Antoniuk, O. (2017b). Improvement of professional competence of future specialists in physical education and sports during the process of vocational training. </w:t>
      </w:r>
      <w:r w:rsidRPr="00F06C96">
        <w:rPr>
          <w:rFonts w:ascii="Times New Roman" w:hAnsi="Times New Roman"/>
          <w:i/>
          <w:sz w:val="28"/>
          <w:szCs w:val="28"/>
          <w:lang w:val="en-US"/>
        </w:rPr>
        <w:t>Journal of Physical Education and Sport</w:t>
      </w:r>
      <w:r w:rsidRPr="00F06C96">
        <w:rPr>
          <w:rFonts w:ascii="Times New Roman" w:hAnsi="Times New Roman"/>
          <w:sz w:val="28"/>
          <w:szCs w:val="28"/>
          <w:lang w:val="en-US"/>
        </w:rPr>
        <w:t>, 17 (2), 964–969</w:t>
      </w:r>
      <w:r w:rsidRPr="00F06C96">
        <w:rPr>
          <w:rFonts w:ascii="Times New Roman" w:hAnsi="Times New Roman"/>
          <w:sz w:val="28"/>
          <w:szCs w:val="28"/>
          <w:lang w:val="uk-UA"/>
        </w:rPr>
        <w:t xml:space="preserve"> (</w:t>
      </w:r>
      <w:r w:rsidRPr="00F06C96">
        <w:rPr>
          <w:rFonts w:ascii="Times New Roman" w:hAnsi="Times New Roman"/>
          <w:i/>
          <w:sz w:val="28"/>
          <w:szCs w:val="28"/>
          <w:lang w:val="uk-UA"/>
        </w:rPr>
        <w:t>9 international scientometric services</w:t>
      </w:r>
      <w:r w:rsidRPr="00F06C96">
        <w:rPr>
          <w:rFonts w:ascii="Times New Roman" w:hAnsi="Times New Roman"/>
          <w:sz w:val="28"/>
          <w:szCs w:val="28"/>
          <w:lang w:val="uk-UA"/>
        </w:rPr>
        <w:t>).</w:t>
      </w:r>
    </w:p>
    <w:p w:rsidR="00365104" w:rsidRPr="00F06C96" w:rsidRDefault="00365104" w:rsidP="00F06C96">
      <w:pPr>
        <w:rPr>
          <w:rFonts w:ascii="Times New Roman" w:hAnsi="Times New Roman"/>
          <w:sz w:val="28"/>
          <w:szCs w:val="28"/>
          <w:lang w:val="en-US"/>
        </w:rPr>
      </w:pPr>
      <w:r w:rsidRPr="00F06C96">
        <w:rPr>
          <w:rFonts w:ascii="Times New Roman" w:hAnsi="Times New Roman"/>
          <w:sz w:val="28"/>
          <w:szCs w:val="28"/>
          <w:lang w:val="en-US"/>
        </w:rPr>
        <w:t xml:space="preserve">24. Soltyk, O. O. (2018a). Analysis of the level of formation of professional reliability of future teachers of physical education. </w:t>
      </w:r>
      <w:r w:rsidRPr="00F06C96">
        <w:rPr>
          <w:rFonts w:ascii="Times New Roman" w:hAnsi="Times New Roman"/>
          <w:i/>
          <w:sz w:val="28"/>
          <w:szCs w:val="28"/>
          <w:lang w:val="en-US"/>
        </w:rPr>
        <w:t>Sciences of Europe. Pedagogical Sciences</w:t>
      </w:r>
      <w:r w:rsidRPr="00F06C96">
        <w:rPr>
          <w:rFonts w:ascii="Times New Roman" w:hAnsi="Times New Roman"/>
          <w:sz w:val="28"/>
          <w:szCs w:val="28"/>
          <w:lang w:val="en-US"/>
        </w:rPr>
        <w:t>, 2 (32), 40–43</w:t>
      </w:r>
      <w:r w:rsidRPr="00F06C96">
        <w:rPr>
          <w:rFonts w:ascii="Times New Roman" w:hAnsi="Times New Roman"/>
          <w:sz w:val="28"/>
          <w:szCs w:val="28"/>
          <w:lang w:val="uk-UA"/>
        </w:rPr>
        <w:t xml:space="preserve"> (</w:t>
      </w:r>
      <w:r w:rsidRPr="00F06C96">
        <w:rPr>
          <w:rFonts w:ascii="Times New Roman" w:hAnsi="Times New Roman"/>
          <w:i/>
          <w:sz w:val="28"/>
          <w:szCs w:val="28"/>
          <w:lang w:val="uk-UA"/>
        </w:rPr>
        <w:t>6 international scientometric services</w:t>
      </w:r>
      <w:r w:rsidRPr="00F06C96">
        <w:rPr>
          <w:rFonts w:ascii="Times New Roman" w:hAnsi="Times New Roman"/>
          <w:sz w:val="28"/>
          <w:szCs w:val="28"/>
          <w:lang w:val="uk-UA"/>
        </w:rPr>
        <w:t>).</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en-US"/>
        </w:rPr>
        <w:t xml:space="preserve">25. Soltyk, O. O. (2018b). Comparative analysis of the level of formation of professional reliability of future and active teachers of physical education. </w:t>
      </w:r>
      <w:r w:rsidRPr="00F06C96">
        <w:rPr>
          <w:rFonts w:ascii="Times New Roman" w:hAnsi="Times New Roman"/>
          <w:i/>
          <w:sz w:val="28"/>
          <w:szCs w:val="28"/>
          <w:lang w:val="en-US"/>
        </w:rPr>
        <w:t>Science and Education a New Dimension. Pedagogy and Psychology</w:t>
      </w:r>
      <w:r w:rsidRPr="00F06C96">
        <w:rPr>
          <w:rFonts w:ascii="Times New Roman" w:hAnsi="Times New Roman"/>
          <w:sz w:val="28"/>
          <w:szCs w:val="28"/>
          <w:lang w:val="en-US"/>
        </w:rPr>
        <w:t>, VI (74), 180, 54–57</w:t>
      </w:r>
      <w:r w:rsidRPr="00F06C96">
        <w:rPr>
          <w:rFonts w:ascii="Times New Roman" w:hAnsi="Times New Roman"/>
          <w:sz w:val="28"/>
          <w:szCs w:val="28"/>
          <w:lang w:val="uk-UA"/>
        </w:rPr>
        <w:t xml:space="preserve"> (</w:t>
      </w:r>
      <w:r w:rsidRPr="00F06C96">
        <w:rPr>
          <w:rFonts w:ascii="Times New Roman" w:hAnsi="Times New Roman"/>
          <w:i/>
          <w:sz w:val="28"/>
          <w:szCs w:val="28"/>
          <w:lang w:val="uk-UA"/>
        </w:rPr>
        <w:t>12 international scientometric service</w:t>
      </w:r>
      <w:r w:rsidRPr="00F06C96">
        <w:rPr>
          <w:rFonts w:ascii="Times New Roman" w:hAnsi="Times New Roman"/>
          <w:sz w:val="28"/>
          <w:szCs w:val="28"/>
          <w:lang w:val="uk-UA"/>
        </w:rPr>
        <w:t>).</w:t>
      </w:r>
    </w:p>
    <w:p w:rsidR="00365104" w:rsidRPr="00F06C96" w:rsidRDefault="00365104" w:rsidP="00F06C96">
      <w:pPr>
        <w:ind w:firstLine="0"/>
        <w:jc w:val="center"/>
        <w:outlineLvl w:val="0"/>
        <w:rPr>
          <w:rFonts w:ascii="Times New Roman" w:hAnsi="Times New Roman"/>
          <w:b/>
          <w:sz w:val="28"/>
          <w:szCs w:val="28"/>
          <w:lang w:val="uk-UA"/>
        </w:rPr>
      </w:pPr>
    </w:p>
    <w:p w:rsidR="00365104" w:rsidRDefault="00365104" w:rsidP="00F06C96">
      <w:pPr>
        <w:ind w:firstLine="0"/>
        <w:jc w:val="center"/>
        <w:outlineLvl w:val="0"/>
        <w:rPr>
          <w:rFonts w:ascii="Times New Roman" w:hAnsi="Times New Roman"/>
          <w:b/>
          <w:sz w:val="28"/>
          <w:szCs w:val="28"/>
          <w:lang w:val="uk-UA"/>
        </w:rPr>
      </w:pPr>
    </w:p>
    <w:p w:rsidR="00365104" w:rsidRPr="00F06C96" w:rsidRDefault="00365104" w:rsidP="00F06C96">
      <w:pPr>
        <w:ind w:firstLine="0"/>
        <w:jc w:val="center"/>
        <w:outlineLvl w:val="0"/>
        <w:rPr>
          <w:rFonts w:ascii="Times New Roman" w:hAnsi="Times New Roman"/>
          <w:b/>
          <w:sz w:val="28"/>
          <w:szCs w:val="28"/>
          <w:lang w:val="uk-UA"/>
        </w:rPr>
      </w:pPr>
      <w:r w:rsidRPr="00F06C96">
        <w:rPr>
          <w:rFonts w:ascii="Times New Roman" w:hAnsi="Times New Roman"/>
          <w:b/>
          <w:sz w:val="28"/>
          <w:szCs w:val="28"/>
          <w:lang w:val="uk-UA"/>
        </w:rPr>
        <w:t xml:space="preserve">Publications which confirm the approbation of the thesis findings </w:t>
      </w:r>
    </w:p>
    <w:p w:rsidR="00365104" w:rsidRPr="00F06C96" w:rsidRDefault="00365104" w:rsidP="00F06C96">
      <w:pPr>
        <w:ind w:firstLine="0"/>
        <w:jc w:val="center"/>
        <w:outlineLvl w:val="0"/>
        <w:rPr>
          <w:rFonts w:ascii="Times New Roman" w:hAnsi="Times New Roman"/>
          <w:b/>
          <w:sz w:val="28"/>
          <w:szCs w:val="28"/>
          <w:lang w:val="uk-UA"/>
        </w:rPr>
      </w:pP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2</w:t>
      </w:r>
      <w:r w:rsidRPr="00F06C96">
        <w:rPr>
          <w:rFonts w:ascii="Times New Roman" w:hAnsi="Times New Roman"/>
          <w:sz w:val="28"/>
          <w:szCs w:val="28"/>
          <w:lang w:val="en-US"/>
        </w:rPr>
        <w:t>6</w:t>
      </w:r>
      <w:r w:rsidRPr="00F06C96">
        <w:rPr>
          <w:rFonts w:ascii="Times New Roman" w:hAnsi="Times New Roman"/>
          <w:sz w:val="28"/>
          <w:szCs w:val="28"/>
          <w:lang w:val="uk-UA"/>
        </w:rPr>
        <w:t xml:space="preserve">. Soltyk, О. О., Pavliuk, О. Ye., &amp; Savchenko, R. Ye. (2005). </w:t>
      </w:r>
      <w:r w:rsidRPr="00F06C96">
        <w:rPr>
          <w:rFonts w:ascii="Times New Roman" w:hAnsi="Times New Roman"/>
          <w:i/>
          <w:sz w:val="28"/>
          <w:szCs w:val="28"/>
          <w:lang w:val="uk-UA"/>
        </w:rPr>
        <w:t xml:space="preserve">The structure of credit </w:t>
      </w:r>
      <w:r w:rsidRPr="00F06C96">
        <w:rPr>
          <w:rFonts w:ascii="Times New Roman" w:hAnsi="Times New Roman"/>
          <w:i/>
          <w:sz w:val="28"/>
          <w:szCs w:val="28"/>
          <w:lang w:val="en-US"/>
        </w:rPr>
        <w:t>points</w:t>
      </w:r>
      <w:r w:rsidRPr="00F06C96">
        <w:rPr>
          <w:rFonts w:ascii="Times New Roman" w:hAnsi="Times New Roman"/>
          <w:i/>
          <w:sz w:val="28"/>
          <w:szCs w:val="28"/>
          <w:lang w:val="uk-UA"/>
        </w:rPr>
        <w:t xml:space="preserve"> in groups of students’ general physical training in Khmelnytskyi National University</w:t>
      </w:r>
      <w:r w:rsidRPr="00F06C96">
        <w:rPr>
          <w:rFonts w:ascii="Times New Roman" w:hAnsi="Times New Roman"/>
          <w:sz w:val="28"/>
          <w:szCs w:val="28"/>
          <w:lang w:val="uk-UA"/>
        </w:rPr>
        <w:t>. Proceedings of the regional scientific practical conference on problems of students’ physical education</w:t>
      </w:r>
      <w:r w:rsidRPr="00F06C96">
        <w:rPr>
          <w:rFonts w:ascii="Times New Roman" w:hAnsi="Times New Roman"/>
          <w:sz w:val="28"/>
          <w:szCs w:val="28"/>
          <w:lang w:val="en-US"/>
        </w:rPr>
        <w:t>.</w:t>
      </w:r>
      <w:r w:rsidRPr="00F06C96">
        <w:rPr>
          <w:rFonts w:ascii="Times New Roman" w:hAnsi="Times New Roman"/>
          <w:sz w:val="28"/>
          <w:szCs w:val="28"/>
          <w:lang w:val="uk-UA"/>
        </w:rPr>
        <w:t xml:space="preserve"> Dnipropetrovsk: DNU.</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2</w:t>
      </w:r>
      <w:r w:rsidRPr="00F06C96">
        <w:rPr>
          <w:rFonts w:ascii="Times New Roman" w:hAnsi="Times New Roman"/>
          <w:sz w:val="28"/>
          <w:szCs w:val="28"/>
          <w:lang w:val="en-US"/>
        </w:rPr>
        <w:t>7</w:t>
      </w:r>
      <w:r w:rsidRPr="00F06C96">
        <w:rPr>
          <w:rFonts w:ascii="Times New Roman" w:hAnsi="Times New Roman"/>
          <w:sz w:val="28"/>
          <w:szCs w:val="28"/>
          <w:lang w:val="uk-UA"/>
        </w:rPr>
        <w:t>. Soltyk</w:t>
      </w:r>
      <w:r w:rsidRPr="00F06C96">
        <w:rPr>
          <w:rFonts w:ascii="Times New Roman" w:hAnsi="Times New Roman"/>
          <w:sz w:val="28"/>
          <w:szCs w:val="28"/>
          <w:lang w:val="en-US"/>
        </w:rPr>
        <w:t>,</w:t>
      </w:r>
      <w:r w:rsidRPr="00F06C96">
        <w:rPr>
          <w:rFonts w:ascii="Times New Roman" w:hAnsi="Times New Roman"/>
          <w:sz w:val="28"/>
          <w:szCs w:val="28"/>
          <w:lang w:val="uk-UA"/>
        </w:rPr>
        <w:t xml:space="preserve"> О. О. (2008). </w:t>
      </w:r>
      <w:r w:rsidRPr="00F06C96">
        <w:rPr>
          <w:rFonts w:ascii="Times New Roman" w:hAnsi="Times New Roman"/>
          <w:i/>
          <w:sz w:val="28"/>
          <w:szCs w:val="28"/>
          <w:lang w:val="uk-UA"/>
        </w:rPr>
        <w:t>Determining the shape of the fence for a mini-football playground</w:t>
      </w:r>
      <w:r w:rsidRPr="00F06C96">
        <w:rPr>
          <w:rFonts w:ascii="Times New Roman" w:hAnsi="Times New Roman"/>
          <w:sz w:val="28"/>
          <w:szCs w:val="28"/>
          <w:lang w:val="uk-UA"/>
        </w:rPr>
        <w:t>. Proceedings of the scientific practical conference dedicated to the 40th anniversary of the Department of Human Health and Physical Education on relevant problems in the development of physical education, sport and physical rehabilitation. Khmelnytskyi: KhNU.</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2</w:t>
      </w:r>
      <w:r w:rsidRPr="00F06C96">
        <w:rPr>
          <w:rFonts w:ascii="Times New Roman" w:hAnsi="Times New Roman"/>
          <w:sz w:val="28"/>
          <w:szCs w:val="28"/>
          <w:lang w:val="en-US"/>
        </w:rPr>
        <w:t>8</w:t>
      </w:r>
      <w:r w:rsidRPr="00F06C96">
        <w:rPr>
          <w:rFonts w:ascii="Times New Roman" w:hAnsi="Times New Roman"/>
          <w:sz w:val="28"/>
          <w:szCs w:val="28"/>
          <w:lang w:val="uk-UA"/>
        </w:rPr>
        <w:t xml:space="preserve">. Soltyk, О. О., &amp; Veshko, V. І. (2012). </w:t>
      </w:r>
      <w:r w:rsidRPr="00F06C96">
        <w:rPr>
          <w:rFonts w:ascii="Times New Roman" w:hAnsi="Times New Roman"/>
          <w:i/>
          <w:sz w:val="28"/>
          <w:szCs w:val="28"/>
          <w:lang w:val="uk-UA"/>
        </w:rPr>
        <w:t>Determining mistakes in the activities of physical education teachers</w:t>
      </w:r>
      <w:r w:rsidRPr="00F06C96">
        <w:rPr>
          <w:rFonts w:ascii="Times New Roman" w:hAnsi="Times New Roman"/>
          <w:sz w:val="28"/>
          <w:szCs w:val="28"/>
          <w:lang w:val="uk-UA"/>
        </w:rPr>
        <w:t>. Proceedings of the practical conference dedicated to the year of sport and healthy lifestyle and the 50th anniversary of Khmelnytskyi National University on health, physical education and sport today. Khmelnytskyi: KhNU.</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29. S</w:t>
      </w:r>
      <w:r w:rsidRPr="00E90083">
        <w:rPr>
          <w:rFonts w:ascii="Times New Roman" w:hAnsi="Times New Roman"/>
          <w:spacing w:val="-4"/>
          <w:sz w:val="28"/>
          <w:szCs w:val="28"/>
          <w:lang w:val="uk-UA"/>
        </w:rPr>
        <w:t>oltyk, О. О. (2013</w:t>
      </w:r>
      <w:r w:rsidRPr="00E90083">
        <w:rPr>
          <w:rFonts w:ascii="Times New Roman" w:hAnsi="Times New Roman"/>
          <w:spacing w:val="-4"/>
          <w:sz w:val="28"/>
          <w:szCs w:val="28"/>
          <w:lang w:val="en-US"/>
        </w:rPr>
        <w:t>b</w:t>
      </w:r>
      <w:r w:rsidRPr="00E90083">
        <w:rPr>
          <w:rFonts w:ascii="Times New Roman" w:hAnsi="Times New Roman"/>
          <w:spacing w:val="-4"/>
          <w:sz w:val="28"/>
          <w:szCs w:val="28"/>
          <w:lang w:val="uk-UA"/>
        </w:rPr>
        <w:t xml:space="preserve">). </w:t>
      </w:r>
      <w:r w:rsidRPr="00E90083">
        <w:rPr>
          <w:rFonts w:ascii="Times New Roman" w:hAnsi="Times New Roman"/>
          <w:i/>
          <w:spacing w:val="-4"/>
          <w:sz w:val="28"/>
          <w:szCs w:val="28"/>
          <w:lang w:val="uk-UA"/>
        </w:rPr>
        <w:t>The concept of research on professional reliability of physical education teachers</w:t>
      </w:r>
      <w:r w:rsidRPr="00E90083">
        <w:rPr>
          <w:rFonts w:ascii="Times New Roman" w:hAnsi="Times New Roman"/>
          <w:spacing w:val="-4"/>
          <w:sz w:val="28"/>
          <w:szCs w:val="28"/>
          <w:lang w:val="uk-UA"/>
        </w:rPr>
        <w:t>. Proceedings of the All-Ukrainian scientific practical conference with an international participation on relevant issues in the theory and practice of psychological-pedagogical training of future specialists. Khmelnytskyi: KhNU.</w:t>
      </w:r>
    </w:p>
    <w:p w:rsidR="00365104" w:rsidRPr="00F06C96" w:rsidRDefault="00365104" w:rsidP="00F06C96">
      <w:pPr>
        <w:rPr>
          <w:rFonts w:ascii="Times New Roman" w:hAnsi="Times New Roman"/>
          <w:sz w:val="28"/>
          <w:szCs w:val="28"/>
          <w:lang w:val="en-US"/>
        </w:rPr>
      </w:pPr>
      <w:r w:rsidRPr="00F06C96">
        <w:rPr>
          <w:rFonts w:ascii="Times New Roman" w:hAnsi="Times New Roman"/>
          <w:sz w:val="28"/>
          <w:szCs w:val="28"/>
          <w:lang w:val="uk-UA"/>
        </w:rPr>
        <w:t>3</w:t>
      </w:r>
      <w:r w:rsidRPr="00F06C96">
        <w:rPr>
          <w:rFonts w:ascii="Times New Roman" w:hAnsi="Times New Roman"/>
          <w:sz w:val="28"/>
          <w:szCs w:val="28"/>
          <w:lang w:val="en-US"/>
        </w:rPr>
        <w:t>0</w:t>
      </w:r>
      <w:r w:rsidRPr="00F06C96">
        <w:rPr>
          <w:rFonts w:ascii="Times New Roman" w:hAnsi="Times New Roman"/>
          <w:sz w:val="28"/>
          <w:szCs w:val="28"/>
          <w:lang w:val="uk-UA"/>
        </w:rPr>
        <w:t xml:space="preserve">. Soltyk, О. О. (2014a). </w:t>
      </w:r>
      <w:r w:rsidRPr="00F06C96">
        <w:rPr>
          <w:rFonts w:ascii="Times New Roman" w:hAnsi="Times New Roman"/>
          <w:i/>
          <w:sz w:val="28"/>
          <w:szCs w:val="28"/>
          <w:lang w:val="uk-UA"/>
        </w:rPr>
        <w:t>Determining the criteria for professional reliability of physical education teachers</w:t>
      </w:r>
      <w:r w:rsidRPr="00F06C96">
        <w:rPr>
          <w:rFonts w:ascii="Times New Roman" w:hAnsi="Times New Roman"/>
          <w:sz w:val="28"/>
          <w:szCs w:val="28"/>
          <w:lang w:val="uk-UA"/>
        </w:rPr>
        <w:t>. Proceedings of the 2nd international scientific and practical conference on relevant problems of higher professional education in Ukraine. Kyiv: NAU.</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3</w:t>
      </w:r>
      <w:r w:rsidRPr="00F06C96">
        <w:rPr>
          <w:rFonts w:ascii="Times New Roman" w:hAnsi="Times New Roman"/>
          <w:sz w:val="28"/>
          <w:szCs w:val="28"/>
          <w:lang w:val="en-US"/>
        </w:rPr>
        <w:t>1</w:t>
      </w:r>
      <w:r w:rsidRPr="00F06C96">
        <w:rPr>
          <w:rFonts w:ascii="Times New Roman" w:hAnsi="Times New Roman"/>
          <w:sz w:val="28"/>
          <w:szCs w:val="28"/>
          <w:lang w:val="uk-UA"/>
        </w:rPr>
        <w:t xml:space="preserve">. </w:t>
      </w:r>
      <w:r w:rsidRPr="00F06C96">
        <w:rPr>
          <w:rFonts w:ascii="Times New Roman" w:hAnsi="Times New Roman"/>
          <w:sz w:val="28"/>
          <w:szCs w:val="28"/>
          <w:lang w:val="en-US"/>
        </w:rPr>
        <w:t xml:space="preserve">Soltyk, </w:t>
      </w:r>
      <w:r w:rsidRPr="00F06C96">
        <w:rPr>
          <w:rFonts w:ascii="Times New Roman" w:hAnsi="Times New Roman"/>
          <w:sz w:val="28"/>
          <w:szCs w:val="28"/>
        </w:rPr>
        <w:t>А</w:t>
      </w:r>
      <w:r w:rsidRPr="00F06C96">
        <w:rPr>
          <w:rFonts w:ascii="Times New Roman" w:hAnsi="Times New Roman"/>
          <w:sz w:val="28"/>
          <w:szCs w:val="28"/>
          <w:lang w:val="en-US"/>
        </w:rPr>
        <w:t xml:space="preserve">. </w:t>
      </w:r>
      <w:r w:rsidRPr="00F06C96">
        <w:rPr>
          <w:rFonts w:ascii="Times New Roman" w:hAnsi="Times New Roman"/>
          <w:sz w:val="28"/>
          <w:szCs w:val="28"/>
        </w:rPr>
        <w:t>А</w:t>
      </w:r>
      <w:r w:rsidRPr="00F06C96">
        <w:rPr>
          <w:rFonts w:ascii="Times New Roman" w:hAnsi="Times New Roman"/>
          <w:sz w:val="28"/>
          <w:szCs w:val="28"/>
          <w:lang w:val="en-US"/>
        </w:rPr>
        <w:t xml:space="preserve">., &amp; Lozhkin, G. V. (2013b). </w:t>
      </w:r>
      <w:r w:rsidRPr="00F06C96">
        <w:rPr>
          <w:rFonts w:ascii="Times New Roman" w:hAnsi="Times New Roman"/>
          <w:i/>
          <w:sz w:val="28"/>
          <w:szCs w:val="28"/>
          <w:lang w:val="en-US"/>
        </w:rPr>
        <w:t>The strategy of research on professional reliability of the participants in sport and pedagogical activities</w:t>
      </w:r>
      <w:r w:rsidRPr="00F06C96">
        <w:rPr>
          <w:rFonts w:ascii="Times New Roman" w:hAnsi="Times New Roman"/>
          <w:sz w:val="28"/>
          <w:szCs w:val="28"/>
          <w:lang w:val="en-US"/>
        </w:rPr>
        <w:t xml:space="preserve">. Proceedings of the international scientific practical conference of psychologists in the field of sport and physical education, titled “Rudikovsky Readings – 2013”, dedicated to the 120th anniversary of the birth of Petr Antonovich Rudik. Moscow: Russian State University of Physical Education, Sport, Youth and Tourism. </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3</w:t>
      </w:r>
      <w:r w:rsidRPr="00F06C96">
        <w:rPr>
          <w:rFonts w:ascii="Times New Roman" w:hAnsi="Times New Roman"/>
          <w:sz w:val="28"/>
          <w:szCs w:val="28"/>
          <w:lang w:val="en-US"/>
        </w:rPr>
        <w:t>2</w:t>
      </w:r>
      <w:r w:rsidRPr="00F06C96">
        <w:rPr>
          <w:rFonts w:ascii="Times New Roman" w:hAnsi="Times New Roman"/>
          <w:sz w:val="28"/>
          <w:szCs w:val="28"/>
          <w:lang w:val="uk-UA"/>
        </w:rPr>
        <w:t xml:space="preserve">. Soltyk, О. О. (2014b). </w:t>
      </w:r>
      <w:r w:rsidRPr="00F06C96">
        <w:rPr>
          <w:rFonts w:ascii="Times New Roman" w:hAnsi="Times New Roman"/>
          <w:i/>
          <w:sz w:val="28"/>
          <w:szCs w:val="28"/>
          <w:lang w:val="uk-UA"/>
        </w:rPr>
        <w:t>Ensuring the university teacher’s reliability as a prerequisite for effective implementation of physical education for students</w:t>
      </w:r>
      <w:r w:rsidRPr="00F06C96">
        <w:rPr>
          <w:rFonts w:ascii="Times New Roman" w:hAnsi="Times New Roman"/>
          <w:sz w:val="28"/>
          <w:szCs w:val="28"/>
          <w:lang w:val="uk-UA"/>
        </w:rPr>
        <w:t>. Proceedings of the 2nd regional scientific practical seminar dedicated to the 65th anniversary of the Department of Physical Education in Ternopil National Pedagogical University on innovative approaches to physical education and sport of the student youth. Ternopil: TYPE.</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33. Soltyk, О. О. (2015</w:t>
      </w:r>
      <w:r w:rsidRPr="00F06C96">
        <w:rPr>
          <w:rFonts w:ascii="Times New Roman" w:hAnsi="Times New Roman"/>
          <w:sz w:val="28"/>
          <w:szCs w:val="28"/>
          <w:lang w:val="en-US"/>
        </w:rPr>
        <w:t>a</w:t>
      </w:r>
      <w:r w:rsidRPr="00F06C96">
        <w:rPr>
          <w:rFonts w:ascii="Times New Roman" w:hAnsi="Times New Roman"/>
          <w:sz w:val="28"/>
          <w:szCs w:val="28"/>
          <w:lang w:val="uk-UA"/>
        </w:rPr>
        <w:t xml:space="preserve">). </w:t>
      </w:r>
      <w:r w:rsidRPr="00F06C96">
        <w:rPr>
          <w:rFonts w:ascii="Times New Roman" w:hAnsi="Times New Roman"/>
          <w:i/>
          <w:sz w:val="28"/>
          <w:szCs w:val="28"/>
          <w:lang w:val="uk-UA"/>
        </w:rPr>
        <w:t>Determining the effectiveness of activities as one of the indicators of physical education teachers’ reliability</w:t>
      </w:r>
      <w:r w:rsidRPr="00F06C96">
        <w:rPr>
          <w:rFonts w:ascii="Times New Roman" w:hAnsi="Times New Roman"/>
          <w:sz w:val="28"/>
          <w:szCs w:val="28"/>
          <w:lang w:val="uk-UA"/>
        </w:rPr>
        <w:t>. Proceedings of the international scientific practical conference on the new and the traditional in research on modern representatives of psychological and pedagogical sciences. Lviv: Lviv Pedagogical Community.</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34. Soltyk, О. О. (2015</w:t>
      </w:r>
      <w:r w:rsidRPr="00F06C96">
        <w:rPr>
          <w:rFonts w:ascii="Times New Roman" w:hAnsi="Times New Roman"/>
          <w:sz w:val="28"/>
          <w:szCs w:val="28"/>
          <w:lang w:val="en-US"/>
        </w:rPr>
        <w:t>b</w:t>
      </w:r>
      <w:r w:rsidRPr="00F06C96">
        <w:rPr>
          <w:rFonts w:ascii="Times New Roman" w:hAnsi="Times New Roman"/>
          <w:sz w:val="28"/>
          <w:szCs w:val="28"/>
          <w:lang w:val="uk-UA"/>
        </w:rPr>
        <w:t xml:space="preserve">). </w:t>
      </w:r>
      <w:r w:rsidRPr="00F06C96">
        <w:rPr>
          <w:rFonts w:ascii="Times New Roman" w:hAnsi="Times New Roman"/>
          <w:i/>
          <w:sz w:val="28"/>
          <w:szCs w:val="28"/>
          <w:lang w:val="uk-UA"/>
        </w:rPr>
        <w:t>Areas of research on the reliability of physical education teachers</w:t>
      </w:r>
      <w:r w:rsidRPr="00F06C96">
        <w:rPr>
          <w:rFonts w:ascii="Times New Roman" w:hAnsi="Times New Roman"/>
          <w:sz w:val="28"/>
          <w:szCs w:val="28"/>
          <w:lang w:val="uk-UA"/>
        </w:rPr>
        <w:t>. Proceedings of the international scientific conference on psychology and pedagogy: the need for the science impact on the development of practice in Ukraine. Lviv: Lviv Pedagogical Community.</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 xml:space="preserve">35. Soltyk, О. О. (2017a). </w:t>
      </w:r>
      <w:r w:rsidRPr="00F06C96">
        <w:rPr>
          <w:rFonts w:ascii="Times New Roman" w:hAnsi="Times New Roman"/>
          <w:i/>
          <w:sz w:val="28"/>
          <w:szCs w:val="28"/>
          <w:lang w:val="uk-UA"/>
        </w:rPr>
        <w:t>Professional activity as a component of physical education teachers’ reliability</w:t>
      </w:r>
      <w:r w:rsidRPr="00F06C96">
        <w:rPr>
          <w:rFonts w:ascii="Times New Roman" w:hAnsi="Times New Roman"/>
          <w:sz w:val="28"/>
          <w:szCs w:val="28"/>
          <w:lang w:val="uk-UA"/>
        </w:rPr>
        <w:t>. Proceedings of the 9th international scientific practical conference on professional development of the personality: problems and prospects. Khmelnytskyi: KhNU.</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 xml:space="preserve">36. Soltyk, О. О. (2017b). </w:t>
      </w:r>
      <w:r w:rsidRPr="00F06C96">
        <w:rPr>
          <w:rFonts w:ascii="Times New Roman" w:hAnsi="Times New Roman"/>
          <w:i/>
          <w:sz w:val="28"/>
          <w:szCs w:val="28"/>
          <w:lang w:val="uk-UA"/>
        </w:rPr>
        <w:t>Theoretical and methodological principles of research on professional reliability of physical education teachers (the philosophical level).</w:t>
      </w:r>
      <w:r w:rsidRPr="00F06C96">
        <w:rPr>
          <w:rFonts w:ascii="Times New Roman" w:hAnsi="Times New Roman"/>
          <w:sz w:val="28"/>
          <w:szCs w:val="28"/>
          <w:lang w:val="uk-UA"/>
        </w:rPr>
        <w:t xml:space="preserve"> Proceedings of the 5th All-Ukrainian scientific practical conference on relevant issues in the theory and practice of psychological-pedagogical training of future specialists. Khmelnytskyi: KhNU.</w:t>
      </w:r>
    </w:p>
    <w:p w:rsidR="00365104" w:rsidRPr="00F06C96" w:rsidRDefault="00365104" w:rsidP="00F06C96">
      <w:pPr>
        <w:ind w:firstLine="0"/>
        <w:rPr>
          <w:rFonts w:ascii="Times New Roman" w:hAnsi="Times New Roman"/>
          <w:sz w:val="28"/>
          <w:szCs w:val="28"/>
          <w:lang w:val="uk-UA"/>
        </w:rPr>
      </w:pPr>
    </w:p>
    <w:p w:rsidR="00365104" w:rsidRPr="00F06C96" w:rsidRDefault="00365104" w:rsidP="00F06C96">
      <w:pPr>
        <w:ind w:firstLine="0"/>
        <w:jc w:val="center"/>
        <w:rPr>
          <w:rFonts w:ascii="Times New Roman" w:hAnsi="Times New Roman"/>
          <w:b/>
          <w:sz w:val="28"/>
          <w:szCs w:val="28"/>
          <w:lang w:val="uk-UA"/>
        </w:rPr>
      </w:pPr>
      <w:r w:rsidRPr="00F06C96">
        <w:rPr>
          <w:rFonts w:ascii="Times New Roman" w:hAnsi="Times New Roman"/>
          <w:b/>
          <w:sz w:val="28"/>
          <w:szCs w:val="28"/>
          <w:lang w:val="uk-UA"/>
        </w:rPr>
        <w:t>Publications which additionally reflect the scientific findings of the thesis</w:t>
      </w:r>
    </w:p>
    <w:p w:rsidR="00365104" w:rsidRPr="00F06C96" w:rsidRDefault="00365104" w:rsidP="00F06C96">
      <w:pPr>
        <w:ind w:firstLine="0"/>
        <w:jc w:val="center"/>
        <w:rPr>
          <w:rFonts w:ascii="Times New Roman" w:hAnsi="Times New Roman"/>
          <w:b/>
          <w:sz w:val="28"/>
          <w:szCs w:val="28"/>
          <w:lang w:val="uk-UA"/>
        </w:rPr>
      </w:pP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en-US"/>
        </w:rPr>
        <w:t>37</w:t>
      </w:r>
      <w:r w:rsidRPr="00F06C96">
        <w:rPr>
          <w:rFonts w:ascii="Times New Roman" w:hAnsi="Times New Roman"/>
          <w:sz w:val="28"/>
          <w:szCs w:val="28"/>
          <w:lang w:val="uk-UA"/>
        </w:rPr>
        <w:t xml:space="preserve">. Soltyk, О. О. (2004). The information model of physical education teachers’ activities. </w:t>
      </w:r>
      <w:r w:rsidRPr="00F06C96">
        <w:rPr>
          <w:rFonts w:ascii="Times New Roman" w:hAnsi="Times New Roman"/>
          <w:i/>
          <w:sz w:val="28"/>
          <w:szCs w:val="28"/>
          <w:lang w:val="uk-UA"/>
        </w:rPr>
        <w:t>Young Sports Science of Ukraine</w:t>
      </w:r>
      <w:r w:rsidRPr="00F06C96">
        <w:rPr>
          <w:rFonts w:ascii="Times New Roman" w:hAnsi="Times New Roman"/>
          <w:sz w:val="28"/>
          <w:szCs w:val="28"/>
          <w:lang w:val="uk-UA"/>
        </w:rPr>
        <w:t>, 8 (4), 321–324.</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en-US"/>
        </w:rPr>
        <w:t>38</w:t>
      </w:r>
      <w:r w:rsidRPr="00F06C96">
        <w:rPr>
          <w:rFonts w:ascii="Times New Roman" w:hAnsi="Times New Roman"/>
          <w:sz w:val="28"/>
          <w:szCs w:val="28"/>
          <w:lang w:val="uk-UA"/>
        </w:rPr>
        <w:t xml:space="preserve">. Soltyk, О. О., Yuhlichek, L. S., Bazylchuk, О. V., &amp; Pavliuk, Ye. О. (2005). </w:t>
      </w:r>
      <w:r w:rsidRPr="00F06C96">
        <w:rPr>
          <w:rFonts w:ascii="Times New Roman" w:hAnsi="Times New Roman"/>
          <w:i/>
          <w:sz w:val="28"/>
          <w:szCs w:val="28"/>
          <w:lang w:val="uk-UA"/>
        </w:rPr>
        <w:t>Biology and physical education: a collection of tests and tasks for applicants</w:t>
      </w:r>
      <w:r w:rsidRPr="00F06C96">
        <w:rPr>
          <w:rFonts w:ascii="Times New Roman" w:hAnsi="Times New Roman"/>
          <w:sz w:val="28"/>
          <w:szCs w:val="28"/>
          <w:lang w:val="uk-UA"/>
        </w:rPr>
        <w:t>. Khmelnytskyi: KhNU.</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en-US"/>
        </w:rPr>
        <w:t>39</w:t>
      </w:r>
      <w:r w:rsidRPr="00F06C96">
        <w:rPr>
          <w:rFonts w:ascii="Times New Roman" w:hAnsi="Times New Roman"/>
          <w:sz w:val="28"/>
          <w:szCs w:val="28"/>
          <w:lang w:val="uk-UA"/>
        </w:rPr>
        <w:t xml:space="preserve">. Soltyk, О. О. (2007). </w:t>
      </w:r>
      <w:r w:rsidRPr="00F06C96">
        <w:rPr>
          <w:rFonts w:ascii="Times New Roman" w:hAnsi="Times New Roman"/>
          <w:i/>
          <w:sz w:val="28"/>
          <w:szCs w:val="28"/>
          <w:lang w:val="uk-UA"/>
        </w:rPr>
        <w:t>Sports metrology: methodical guidelines for practical work for students majoring in physical rehabilitation</w:t>
      </w:r>
      <w:r w:rsidRPr="00F06C96">
        <w:rPr>
          <w:rFonts w:ascii="Times New Roman" w:hAnsi="Times New Roman"/>
          <w:sz w:val="28"/>
          <w:szCs w:val="28"/>
          <w:lang w:val="uk-UA"/>
        </w:rPr>
        <w:t>. Khmelnytskyi: KhNU.</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4</w:t>
      </w:r>
      <w:r w:rsidRPr="00F06C96">
        <w:rPr>
          <w:rFonts w:ascii="Times New Roman" w:hAnsi="Times New Roman"/>
          <w:sz w:val="28"/>
          <w:szCs w:val="28"/>
          <w:lang w:val="en-US"/>
        </w:rPr>
        <w:t>0</w:t>
      </w:r>
      <w:r w:rsidRPr="00F06C96">
        <w:rPr>
          <w:rFonts w:ascii="Times New Roman" w:hAnsi="Times New Roman"/>
          <w:sz w:val="28"/>
          <w:szCs w:val="28"/>
          <w:lang w:val="uk-UA"/>
        </w:rPr>
        <w:t>. Soltyk</w:t>
      </w:r>
      <w:r w:rsidRPr="00F06C96">
        <w:rPr>
          <w:rFonts w:ascii="Times New Roman" w:hAnsi="Times New Roman"/>
          <w:sz w:val="28"/>
          <w:szCs w:val="28"/>
          <w:lang w:val="en-US"/>
        </w:rPr>
        <w:t>,</w:t>
      </w:r>
      <w:r w:rsidRPr="00F06C96">
        <w:rPr>
          <w:rFonts w:ascii="Times New Roman" w:hAnsi="Times New Roman"/>
          <w:sz w:val="28"/>
          <w:szCs w:val="28"/>
          <w:lang w:val="uk-UA"/>
        </w:rPr>
        <w:t xml:space="preserve"> О. О., Pavliuk, Ye. О., &amp; Pavliuk, O. S. (2007). </w:t>
      </w:r>
      <w:r w:rsidRPr="00F06C96">
        <w:rPr>
          <w:rFonts w:ascii="Times New Roman" w:hAnsi="Times New Roman"/>
          <w:i/>
          <w:sz w:val="28"/>
          <w:szCs w:val="28"/>
          <w:lang w:val="uk-UA"/>
        </w:rPr>
        <w:t>The principles of physical training methodology: methodical guidelines for students in groups of general physical education majoring in physical rehabilitation</w:t>
      </w:r>
      <w:r w:rsidRPr="00F06C96">
        <w:rPr>
          <w:rFonts w:ascii="Times New Roman" w:hAnsi="Times New Roman"/>
          <w:sz w:val="28"/>
          <w:szCs w:val="28"/>
          <w:lang w:val="uk-UA"/>
        </w:rPr>
        <w:t>. Khmelnytskyi: KhNU.</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 xml:space="preserve">41. Soltyk, О. О. (2008). </w:t>
      </w:r>
      <w:r w:rsidRPr="00F06C96">
        <w:rPr>
          <w:rFonts w:ascii="Times New Roman" w:hAnsi="Times New Roman"/>
          <w:i/>
          <w:sz w:val="28"/>
          <w:szCs w:val="28"/>
          <w:lang w:val="uk-UA"/>
        </w:rPr>
        <w:t>Biomechanics: the guidelines for practical work for students majoring in physical rehabilitation</w:t>
      </w:r>
      <w:r w:rsidRPr="00F06C96">
        <w:rPr>
          <w:rFonts w:ascii="Times New Roman" w:hAnsi="Times New Roman"/>
          <w:sz w:val="28"/>
          <w:szCs w:val="28"/>
          <w:lang w:val="uk-UA"/>
        </w:rPr>
        <w:t>. Khmelnytskyi: KhNU.</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4</w:t>
      </w:r>
      <w:r w:rsidRPr="00F06C96">
        <w:rPr>
          <w:rFonts w:ascii="Times New Roman" w:hAnsi="Times New Roman"/>
          <w:sz w:val="28"/>
          <w:szCs w:val="28"/>
          <w:lang w:val="en-US"/>
        </w:rPr>
        <w:t>2</w:t>
      </w:r>
      <w:r w:rsidRPr="00F06C96">
        <w:rPr>
          <w:rFonts w:ascii="Times New Roman" w:hAnsi="Times New Roman"/>
          <w:sz w:val="28"/>
          <w:szCs w:val="28"/>
          <w:lang w:val="uk-UA"/>
        </w:rPr>
        <w:t xml:space="preserve">. Soltyk, О. О. (2010). </w:t>
      </w:r>
      <w:r w:rsidRPr="00F06C96">
        <w:rPr>
          <w:rFonts w:ascii="Times New Roman" w:hAnsi="Times New Roman"/>
          <w:i/>
          <w:sz w:val="28"/>
          <w:szCs w:val="28"/>
          <w:lang w:val="uk-UA"/>
        </w:rPr>
        <w:t>Sports morphology: the guidelines for laboratory work for students majoring in human health</w:t>
      </w:r>
      <w:r w:rsidRPr="00F06C96">
        <w:rPr>
          <w:rFonts w:ascii="Times New Roman" w:hAnsi="Times New Roman"/>
          <w:sz w:val="28"/>
          <w:szCs w:val="28"/>
          <w:lang w:val="uk-UA"/>
        </w:rPr>
        <w:t>. Khmelnytskyi: KhNU.</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 xml:space="preserve">43. Soltyk, О. О., &amp; Flerchuk, V. V. (2011a). Determinig the correlation interrelations between pedagogical tests on general physical training based on a set of indicators characterizing the morphological and functional capabilities of canoes. </w:t>
      </w:r>
      <w:r w:rsidRPr="00F06C96">
        <w:rPr>
          <w:rFonts w:ascii="Times New Roman" w:hAnsi="Times New Roman"/>
          <w:i/>
          <w:sz w:val="28"/>
          <w:szCs w:val="28"/>
          <w:lang w:val="uk-UA"/>
        </w:rPr>
        <w:t>Pedagogy, Psychology and Medical Biological Problems of Physical Education and Sports</w:t>
      </w:r>
      <w:r w:rsidRPr="00F06C96">
        <w:rPr>
          <w:rFonts w:ascii="Times New Roman" w:hAnsi="Times New Roman"/>
          <w:sz w:val="28"/>
          <w:szCs w:val="28"/>
          <w:lang w:val="uk-UA"/>
        </w:rPr>
        <w:t>, 9, 117–123.</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4</w:t>
      </w:r>
      <w:r w:rsidRPr="00F06C96">
        <w:rPr>
          <w:rFonts w:ascii="Times New Roman" w:hAnsi="Times New Roman"/>
          <w:sz w:val="28"/>
          <w:szCs w:val="28"/>
          <w:lang w:val="en-US"/>
        </w:rPr>
        <w:t>4</w:t>
      </w:r>
      <w:r w:rsidRPr="00F06C96">
        <w:rPr>
          <w:rFonts w:ascii="Times New Roman" w:hAnsi="Times New Roman"/>
          <w:sz w:val="28"/>
          <w:szCs w:val="28"/>
          <w:lang w:val="uk-UA"/>
        </w:rPr>
        <w:t>. Soltyk</w:t>
      </w:r>
      <w:r w:rsidRPr="00F06C96">
        <w:rPr>
          <w:rFonts w:ascii="Times New Roman" w:hAnsi="Times New Roman"/>
          <w:sz w:val="28"/>
          <w:szCs w:val="28"/>
          <w:lang w:val="en-US"/>
        </w:rPr>
        <w:t>,</w:t>
      </w:r>
      <w:r w:rsidRPr="00F06C96">
        <w:rPr>
          <w:rFonts w:ascii="Times New Roman" w:hAnsi="Times New Roman"/>
          <w:sz w:val="28"/>
          <w:szCs w:val="28"/>
          <w:lang w:val="uk-UA"/>
        </w:rPr>
        <w:t xml:space="preserve"> О. О., &amp; Flerchuk, V. V. (2011b). Studying the effectiveness of using a set of pedagogical tests for canoeists’ navigation in different competitive distances. </w:t>
      </w:r>
      <w:r w:rsidRPr="00F06C96">
        <w:rPr>
          <w:rFonts w:ascii="Times New Roman" w:hAnsi="Times New Roman"/>
          <w:i/>
          <w:sz w:val="28"/>
          <w:szCs w:val="28"/>
          <w:lang w:val="uk-UA"/>
        </w:rPr>
        <w:t xml:space="preserve">Sports Journal </w:t>
      </w:r>
      <w:r w:rsidRPr="00F06C96">
        <w:rPr>
          <w:rFonts w:ascii="Times New Roman" w:hAnsi="Times New Roman"/>
          <w:i/>
          <w:sz w:val="28"/>
          <w:szCs w:val="28"/>
          <w:lang w:val="en-US"/>
        </w:rPr>
        <w:t>of the Dnipro Region</w:t>
      </w:r>
      <w:r w:rsidRPr="00F06C96">
        <w:rPr>
          <w:rFonts w:ascii="Times New Roman" w:hAnsi="Times New Roman"/>
          <w:sz w:val="28"/>
          <w:szCs w:val="28"/>
          <w:lang w:val="uk-UA"/>
        </w:rPr>
        <w:t>, 3, 23–25.</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45. S</w:t>
      </w:r>
      <w:r w:rsidRPr="00E90083">
        <w:rPr>
          <w:rFonts w:ascii="Times New Roman" w:hAnsi="Times New Roman"/>
          <w:spacing w:val="-2"/>
          <w:sz w:val="28"/>
          <w:szCs w:val="28"/>
          <w:lang w:val="uk-UA"/>
        </w:rPr>
        <w:t>oltyk, О. О. (2012</w:t>
      </w:r>
      <w:r w:rsidRPr="00E90083">
        <w:rPr>
          <w:rFonts w:ascii="Times New Roman" w:hAnsi="Times New Roman"/>
          <w:spacing w:val="-2"/>
          <w:sz w:val="28"/>
          <w:szCs w:val="28"/>
          <w:lang w:val="en-US"/>
        </w:rPr>
        <w:t>a</w:t>
      </w:r>
      <w:r w:rsidRPr="00E90083">
        <w:rPr>
          <w:rFonts w:ascii="Times New Roman" w:hAnsi="Times New Roman"/>
          <w:spacing w:val="-2"/>
          <w:sz w:val="28"/>
          <w:szCs w:val="28"/>
          <w:lang w:val="uk-UA"/>
        </w:rPr>
        <w:t xml:space="preserve">). Psychological features of injury reduction in professional activities of physical education teachers. </w:t>
      </w:r>
      <w:r w:rsidRPr="00E90083">
        <w:rPr>
          <w:rFonts w:ascii="Times New Roman" w:hAnsi="Times New Roman"/>
          <w:i/>
          <w:spacing w:val="-2"/>
          <w:sz w:val="28"/>
          <w:szCs w:val="28"/>
          <w:lang w:val="uk-UA"/>
        </w:rPr>
        <w:t>Journal of the National Academy of State Border Guard Service of Ukraine. Series: Pedagogy and Psychology</w:t>
      </w:r>
      <w:r w:rsidRPr="00E90083">
        <w:rPr>
          <w:rFonts w:ascii="Times New Roman" w:hAnsi="Times New Roman"/>
          <w:spacing w:val="-2"/>
          <w:sz w:val="28"/>
          <w:szCs w:val="28"/>
          <w:lang w:val="uk-UA"/>
        </w:rPr>
        <w:t>, 62, 223–226.</w:t>
      </w:r>
    </w:p>
    <w:p w:rsidR="00365104" w:rsidRPr="00F06C96" w:rsidRDefault="00365104" w:rsidP="00F06C96">
      <w:pPr>
        <w:rPr>
          <w:rFonts w:ascii="Times New Roman" w:hAnsi="Times New Roman"/>
          <w:sz w:val="28"/>
          <w:szCs w:val="28"/>
          <w:lang w:val="en-US"/>
        </w:rPr>
      </w:pPr>
      <w:r w:rsidRPr="00F06C96">
        <w:rPr>
          <w:rFonts w:ascii="Times New Roman" w:hAnsi="Times New Roman"/>
          <w:sz w:val="28"/>
          <w:szCs w:val="28"/>
          <w:lang w:val="uk-UA"/>
        </w:rPr>
        <w:t>46. Soltyk, О. О., &amp; Flerchuk, V. V. (2012</w:t>
      </w:r>
      <w:r w:rsidRPr="00F06C96">
        <w:rPr>
          <w:rFonts w:ascii="Times New Roman" w:hAnsi="Times New Roman"/>
          <w:sz w:val="28"/>
          <w:szCs w:val="28"/>
          <w:lang w:val="en-US"/>
        </w:rPr>
        <w:t>b</w:t>
      </w:r>
      <w:r w:rsidRPr="00F06C96">
        <w:rPr>
          <w:rFonts w:ascii="Times New Roman" w:hAnsi="Times New Roman"/>
          <w:sz w:val="28"/>
          <w:szCs w:val="28"/>
          <w:lang w:val="uk-UA"/>
        </w:rPr>
        <w:t xml:space="preserve">). Determining the peculiarities of developing posture in female athletes engaged in kayaking. </w:t>
      </w:r>
      <w:r w:rsidRPr="00F06C96">
        <w:rPr>
          <w:rFonts w:ascii="Times New Roman" w:hAnsi="Times New Roman"/>
          <w:i/>
          <w:sz w:val="28"/>
          <w:szCs w:val="28"/>
          <w:lang w:val="uk-UA"/>
        </w:rPr>
        <w:t>Young Sports Science of Ukraine</w:t>
      </w:r>
      <w:r w:rsidRPr="00F06C96">
        <w:rPr>
          <w:rFonts w:ascii="Times New Roman" w:hAnsi="Times New Roman"/>
          <w:sz w:val="28"/>
          <w:szCs w:val="28"/>
          <w:lang w:val="uk-UA"/>
        </w:rPr>
        <w:t>, 16 (4), 167–171.</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en-US"/>
        </w:rPr>
        <w:t>47</w:t>
      </w:r>
      <w:r w:rsidRPr="00F06C96">
        <w:rPr>
          <w:rFonts w:ascii="Times New Roman" w:hAnsi="Times New Roman"/>
          <w:sz w:val="28"/>
          <w:szCs w:val="28"/>
          <w:lang w:val="uk-UA"/>
        </w:rPr>
        <w:t xml:space="preserve">. Soltyk, О. О. (2013). Defining the pedagogical environment of physical education teachers. </w:t>
      </w:r>
      <w:r w:rsidRPr="00F06C96">
        <w:rPr>
          <w:rFonts w:ascii="Times New Roman" w:hAnsi="Times New Roman"/>
          <w:i/>
          <w:sz w:val="28"/>
          <w:szCs w:val="28"/>
          <w:lang w:val="uk-UA"/>
        </w:rPr>
        <w:t>Professional Devlopment of the Personality</w:t>
      </w:r>
      <w:r w:rsidRPr="00F06C96">
        <w:rPr>
          <w:rFonts w:ascii="Times New Roman" w:hAnsi="Times New Roman"/>
          <w:sz w:val="28"/>
          <w:szCs w:val="28"/>
          <w:lang w:val="uk-UA"/>
        </w:rPr>
        <w:t xml:space="preserve">, 1, 158–163. </w:t>
      </w:r>
    </w:p>
    <w:p w:rsidR="00365104" w:rsidRPr="00F06C96" w:rsidRDefault="00365104" w:rsidP="00F06C96">
      <w:pPr>
        <w:rPr>
          <w:rFonts w:ascii="Times New Roman" w:hAnsi="Times New Roman"/>
          <w:sz w:val="28"/>
          <w:szCs w:val="28"/>
          <w:lang w:val="en-US"/>
        </w:rPr>
      </w:pPr>
      <w:r w:rsidRPr="00F06C96">
        <w:rPr>
          <w:rFonts w:ascii="Times New Roman" w:hAnsi="Times New Roman"/>
          <w:sz w:val="28"/>
          <w:szCs w:val="28"/>
          <w:lang w:val="en-US"/>
        </w:rPr>
        <w:t>4</w:t>
      </w:r>
      <w:r w:rsidRPr="00F06C96">
        <w:rPr>
          <w:rFonts w:ascii="Times New Roman" w:hAnsi="Times New Roman"/>
          <w:sz w:val="28"/>
          <w:szCs w:val="28"/>
          <w:lang w:val="uk-UA"/>
        </w:rPr>
        <w:t>8. Soltyk, О. О. (2015</w:t>
      </w:r>
      <w:r w:rsidRPr="00F06C96">
        <w:rPr>
          <w:rFonts w:ascii="Times New Roman" w:hAnsi="Times New Roman"/>
          <w:sz w:val="28"/>
          <w:szCs w:val="28"/>
          <w:lang w:val="en-US"/>
        </w:rPr>
        <w:t>a</w:t>
      </w:r>
      <w:r w:rsidRPr="00F06C96">
        <w:rPr>
          <w:rFonts w:ascii="Times New Roman" w:hAnsi="Times New Roman"/>
          <w:sz w:val="28"/>
          <w:szCs w:val="28"/>
          <w:lang w:val="uk-UA"/>
        </w:rPr>
        <w:t xml:space="preserve">). The content-analytical study of the criteria for reliability of physical education teachers. </w:t>
      </w:r>
      <w:r w:rsidRPr="00F06C96">
        <w:rPr>
          <w:rFonts w:ascii="Times New Roman" w:hAnsi="Times New Roman"/>
          <w:i/>
          <w:sz w:val="28"/>
          <w:szCs w:val="28"/>
          <w:lang w:val="uk-UA"/>
        </w:rPr>
        <w:t>Journal of the National Defense University of Ukraine</w:t>
      </w:r>
      <w:r w:rsidRPr="00F06C96">
        <w:rPr>
          <w:rFonts w:ascii="Times New Roman" w:hAnsi="Times New Roman"/>
          <w:sz w:val="28"/>
          <w:szCs w:val="28"/>
          <w:lang w:val="uk-UA"/>
        </w:rPr>
        <w:t>, 3 (46), 285–289.</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49. Soltyk, О. О. (2015</w:t>
      </w:r>
      <w:r w:rsidRPr="00F06C96">
        <w:rPr>
          <w:rFonts w:ascii="Times New Roman" w:hAnsi="Times New Roman"/>
          <w:sz w:val="28"/>
          <w:szCs w:val="28"/>
          <w:lang w:val="en-US"/>
        </w:rPr>
        <w:t>b</w:t>
      </w:r>
      <w:r w:rsidRPr="00F06C96">
        <w:rPr>
          <w:rFonts w:ascii="Times New Roman" w:hAnsi="Times New Roman"/>
          <w:sz w:val="28"/>
          <w:szCs w:val="28"/>
          <w:lang w:val="uk-UA"/>
        </w:rPr>
        <w:t>). A</w:t>
      </w:r>
      <w:r w:rsidRPr="00F06C96">
        <w:rPr>
          <w:rFonts w:ascii="Times New Roman" w:hAnsi="Times New Roman"/>
          <w:sz w:val="28"/>
          <w:szCs w:val="28"/>
          <w:lang w:val="en-US"/>
        </w:rPr>
        <w:t>ccuracy</w:t>
      </w:r>
      <w:r w:rsidRPr="00F06C96">
        <w:rPr>
          <w:rFonts w:ascii="Times New Roman" w:hAnsi="Times New Roman"/>
          <w:sz w:val="28"/>
          <w:szCs w:val="28"/>
          <w:lang w:val="uk-UA"/>
        </w:rPr>
        <w:t xml:space="preserve"> as an indicator of physical education teachers’ reliability. </w:t>
      </w:r>
      <w:r w:rsidRPr="00F06C96">
        <w:rPr>
          <w:rFonts w:ascii="Times New Roman" w:hAnsi="Times New Roman"/>
          <w:i/>
          <w:sz w:val="28"/>
          <w:szCs w:val="28"/>
          <w:lang w:val="uk-UA"/>
        </w:rPr>
        <w:t>Professional Devlopment of the Personality</w:t>
      </w:r>
      <w:r w:rsidRPr="00F06C96">
        <w:rPr>
          <w:rFonts w:ascii="Times New Roman" w:hAnsi="Times New Roman"/>
          <w:sz w:val="28"/>
          <w:szCs w:val="28"/>
          <w:lang w:val="uk-UA"/>
        </w:rPr>
        <w:t>, 4, 235–241.</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50. Soltyk</w:t>
      </w:r>
      <w:r w:rsidRPr="00F06C96">
        <w:rPr>
          <w:rFonts w:ascii="Times New Roman" w:hAnsi="Times New Roman"/>
          <w:sz w:val="28"/>
          <w:szCs w:val="28"/>
          <w:lang w:val="en-US"/>
        </w:rPr>
        <w:t>,</w:t>
      </w:r>
      <w:r w:rsidRPr="00F06C96">
        <w:rPr>
          <w:rFonts w:ascii="Times New Roman" w:hAnsi="Times New Roman"/>
          <w:sz w:val="28"/>
          <w:szCs w:val="28"/>
          <w:lang w:val="uk-UA"/>
        </w:rPr>
        <w:t xml:space="preserve"> О. О., &amp; Khimich, V. L. (2015</w:t>
      </w:r>
      <w:r w:rsidRPr="00F06C96">
        <w:rPr>
          <w:rFonts w:ascii="Times New Roman" w:hAnsi="Times New Roman"/>
          <w:sz w:val="28"/>
          <w:szCs w:val="28"/>
          <w:lang w:val="en-US"/>
        </w:rPr>
        <w:t>c</w:t>
      </w:r>
      <w:r w:rsidRPr="00F06C96">
        <w:rPr>
          <w:rFonts w:ascii="Times New Roman" w:hAnsi="Times New Roman"/>
          <w:sz w:val="28"/>
          <w:szCs w:val="28"/>
          <w:lang w:val="uk-UA"/>
        </w:rPr>
        <w:t xml:space="preserve">). The problem of comfort in physical education classes in higher education institutions. </w:t>
      </w:r>
      <w:r w:rsidRPr="00F06C96">
        <w:rPr>
          <w:rFonts w:ascii="Times New Roman" w:hAnsi="Times New Roman"/>
          <w:i/>
          <w:sz w:val="28"/>
          <w:szCs w:val="28"/>
          <w:lang w:val="uk-UA"/>
        </w:rPr>
        <w:t>Journal of the National Academy of State Border Guard Service of Ukraine. Series: Psychology</w:t>
      </w:r>
      <w:r w:rsidRPr="00F06C96">
        <w:rPr>
          <w:rFonts w:ascii="Times New Roman" w:hAnsi="Times New Roman"/>
          <w:sz w:val="28"/>
          <w:szCs w:val="28"/>
          <w:lang w:val="uk-UA"/>
        </w:rPr>
        <w:t>, 1, 149–156.</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5</w:t>
      </w:r>
      <w:r w:rsidRPr="00F06C96">
        <w:rPr>
          <w:rFonts w:ascii="Times New Roman" w:hAnsi="Times New Roman"/>
          <w:sz w:val="28"/>
          <w:szCs w:val="28"/>
          <w:lang w:val="en-US"/>
        </w:rPr>
        <w:t>1</w:t>
      </w:r>
      <w:r w:rsidRPr="00F06C96">
        <w:rPr>
          <w:rFonts w:ascii="Times New Roman" w:hAnsi="Times New Roman"/>
          <w:sz w:val="28"/>
          <w:szCs w:val="28"/>
          <w:lang w:val="uk-UA"/>
        </w:rPr>
        <w:t xml:space="preserve">. Soltyk, О. О., </w:t>
      </w:r>
      <w:r w:rsidRPr="00F06C96">
        <w:rPr>
          <w:rFonts w:ascii="Times New Roman" w:hAnsi="Times New Roman"/>
          <w:sz w:val="28"/>
          <w:szCs w:val="28"/>
          <w:lang w:val="en-US"/>
        </w:rPr>
        <w:t>&amp;</w:t>
      </w:r>
      <w:r w:rsidRPr="00F06C96">
        <w:rPr>
          <w:rFonts w:ascii="Times New Roman" w:hAnsi="Times New Roman"/>
          <w:sz w:val="28"/>
          <w:szCs w:val="28"/>
          <w:lang w:val="uk-UA"/>
        </w:rPr>
        <w:t xml:space="preserve">Flerchuk, V. V.(2015). </w:t>
      </w:r>
      <w:r w:rsidRPr="00F06C96">
        <w:rPr>
          <w:rFonts w:ascii="Times New Roman" w:hAnsi="Times New Roman"/>
          <w:i/>
          <w:sz w:val="28"/>
          <w:szCs w:val="28"/>
          <w:lang w:val="uk-UA"/>
        </w:rPr>
        <w:t>Sports facilities: the guidelines for practical classes for students majoring in physical rehabilitation</w:t>
      </w:r>
      <w:r w:rsidRPr="00F06C96">
        <w:rPr>
          <w:rFonts w:ascii="Times New Roman" w:hAnsi="Times New Roman"/>
          <w:sz w:val="28"/>
          <w:szCs w:val="28"/>
          <w:lang w:val="uk-UA"/>
        </w:rPr>
        <w:t>. Khmelnytskyi: KhNU.</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 xml:space="preserve">52. Soltyk, О. О. (2016a). Analyzing theoretical approaches to the problem of reliability. </w:t>
      </w:r>
      <w:r w:rsidRPr="00F06C96">
        <w:rPr>
          <w:rFonts w:ascii="Times New Roman" w:hAnsi="Times New Roman"/>
          <w:i/>
          <w:sz w:val="28"/>
          <w:szCs w:val="28"/>
          <w:lang w:val="uk-UA"/>
        </w:rPr>
        <w:t>Journal of the National Academy of State Border Guard Service of Ukraine. Series: Psychology</w:t>
      </w:r>
      <w:r w:rsidRPr="00F06C96">
        <w:rPr>
          <w:rFonts w:ascii="Times New Roman" w:hAnsi="Times New Roman"/>
          <w:sz w:val="28"/>
          <w:szCs w:val="28"/>
          <w:lang w:val="uk-UA"/>
        </w:rPr>
        <w:t>, 1 (3), 220–228.</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 xml:space="preserve">53. Soltyk, О. О. (2016b). The peculiarities of physical education teachers’ professional activities in higher education. </w:t>
      </w:r>
      <w:r w:rsidRPr="00F06C96">
        <w:rPr>
          <w:rFonts w:ascii="Times New Roman" w:hAnsi="Times New Roman"/>
          <w:i/>
          <w:sz w:val="28"/>
          <w:szCs w:val="28"/>
          <w:lang w:val="uk-UA"/>
        </w:rPr>
        <w:t>Journal of Kherson State University. Series: Psychological Sciences</w:t>
      </w:r>
      <w:r w:rsidRPr="00F06C96">
        <w:rPr>
          <w:rFonts w:ascii="Times New Roman" w:hAnsi="Times New Roman"/>
          <w:sz w:val="28"/>
          <w:szCs w:val="28"/>
          <w:lang w:val="uk-UA"/>
        </w:rPr>
        <w:t>, 1 (5), 159–164.</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54. Soltyk, О. О. (2016c). Modern views on the reliability of the work</w:t>
      </w:r>
      <w:r w:rsidRPr="00F06C96">
        <w:rPr>
          <w:rFonts w:ascii="Times New Roman" w:hAnsi="Times New Roman"/>
          <w:sz w:val="28"/>
          <w:szCs w:val="28"/>
          <w:lang w:val="en-US"/>
        </w:rPr>
        <w:t>er</w:t>
      </w:r>
      <w:r w:rsidRPr="00F06C96">
        <w:rPr>
          <w:rFonts w:ascii="Times New Roman" w:hAnsi="Times New Roman"/>
          <w:sz w:val="28"/>
          <w:szCs w:val="28"/>
          <w:lang w:val="uk-UA"/>
        </w:rPr>
        <w:t xml:space="preserve">. </w:t>
      </w:r>
      <w:r w:rsidRPr="00F06C96">
        <w:rPr>
          <w:rFonts w:ascii="Times New Roman" w:hAnsi="Times New Roman"/>
          <w:i/>
          <w:sz w:val="28"/>
          <w:szCs w:val="28"/>
          <w:lang w:val="uk-UA"/>
        </w:rPr>
        <w:t>Journal of Kherson State University. Series: Psychological Sciences</w:t>
      </w:r>
      <w:r w:rsidRPr="00F06C96">
        <w:rPr>
          <w:rFonts w:ascii="Times New Roman" w:hAnsi="Times New Roman"/>
          <w:sz w:val="28"/>
          <w:szCs w:val="28"/>
          <w:lang w:val="uk-UA"/>
        </w:rPr>
        <w:t>, 1 (1), 106–110.</w:t>
      </w:r>
    </w:p>
    <w:p w:rsidR="00365104" w:rsidRPr="00F06C96" w:rsidRDefault="00365104" w:rsidP="00F06C96">
      <w:pPr>
        <w:rPr>
          <w:rFonts w:ascii="Times New Roman" w:hAnsi="Times New Roman"/>
          <w:sz w:val="28"/>
          <w:szCs w:val="28"/>
          <w:lang w:val="uk-UA"/>
        </w:rPr>
      </w:pPr>
      <w:r w:rsidRPr="00F06C96">
        <w:rPr>
          <w:rFonts w:ascii="Times New Roman" w:hAnsi="Times New Roman"/>
          <w:sz w:val="28"/>
          <w:szCs w:val="28"/>
          <w:lang w:val="uk-UA"/>
        </w:rPr>
        <w:t xml:space="preserve">55. Soltyk, О. О. (2018). </w:t>
      </w:r>
      <w:r w:rsidRPr="00F06C96">
        <w:rPr>
          <w:rFonts w:ascii="Times New Roman" w:hAnsi="Times New Roman"/>
          <w:i/>
          <w:sz w:val="28"/>
          <w:szCs w:val="28"/>
          <w:lang w:val="uk-UA"/>
        </w:rPr>
        <w:t>Professional reliability of physical education teachers: the guidelines for practical classes for students majoring in secondary education (physical education)</w:t>
      </w:r>
      <w:r w:rsidRPr="00F06C96">
        <w:rPr>
          <w:rFonts w:ascii="Times New Roman" w:hAnsi="Times New Roman"/>
          <w:sz w:val="28"/>
          <w:szCs w:val="28"/>
          <w:lang w:val="uk-UA"/>
        </w:rPr>
        <w:t>. Khmelnystkyi: KhNU.</w:t>
      </w:r>
    </w:p>
    <w:p w:rsidR="00365104" w:rsidRDefault="00365104" w:rsidP="00F06C96">
      <w:pPr>
        <w:rPr>
          <w:rFonts w:ascii="Times New Roman" w:hAnsi="Times New Roman"/>
          <w:sz w:val="28"/>
          <w:szCs w:val="28"/>
          <w:lang w:val="uk-UA"/>
        </w:rPr>
      </w:pPr>
      <w:r w:rsidRPr="00F06C96">
        <w:rPr>
          <w:rFonts w:ascii="Times New Roman" w:hAnsi="Times New Roman"/>
          <w:sz w:val="28"/>
          <w:szCs w:val="28"/>
          <w:lang w:val="uk-UA"/>
        </w:rPr>
        <w:t xml:space="preserve">56. Soltyk, </w:t>
      </w:r>
      <w:r w:rsidRPr="00F06C96">
        <w:rPr>
          <w:rFonts w:ascii="Times New Roman" w:hAnsi="Times New Roman"/>
          <w:sz w:val="28"/>
          <w:szCs w:val="28"/>
          <w:lang w:val="en-US"/>
        </w:rPr>
        <w:t>O</w:t>
      </w:r>
      <w:r w:rsidRPr="00F06C96">
        <w:rPr>
          <w:rFonts w:ascii="Times New Roman" w:hAnsi="Times New Roman"/>
          <w:sz w:val="28"/>
          <w:szCs w:val="28"/>
          <w:lang w:val="uk-UA"/>
        </w:rPr>
        <w:t xml:space="preserve">. </w:t>
      </w:r>
      <w:r w:rsidRPr="00F06C96">
        <w:rPr>
          <w:rFonts w:ascii="Times New Roman" w:hAnsi="Times New Roman"/>
          <w:sz w:val="28"/>
          <w:szCs w:val="28"/>
          <w:lang w:val="en-US"/>
        </w:rPr>
        <w:t>O</w:t>
      </w:r>
      <w:r w:rsidRPr="00F06C96">
        <w:rPr>
          <w:rFonts w:ascii="Times New Roman" w:hAnsi="Times New Roman"/>
          <w:sz w:val="28"/>
          <w:szCs w:val="28"/>
          <w:lang w:val="uk-UA"/>
        </w:rPr>
        <w:t xml:space="preserve">., Bazylchuk, V. B., Bazylchuk, О. V., &amp; Dutchak, Yu. V. (2018). </w:t>
      </w:r>
      <w:r w:rsidRPr="00F06C96">
        <w:rPr>
          <w:rFonts w:ascii="Times New Roman" w:hAnsi="Times New Roman"/>
          <w:i/>
          <w:sz w:val="28"/>
          <w:szCs w:val="28"/>
          <w:lang w:val="uk-UA"/>
        </w:rPr>
        <w:t>SРА-technologies</w:t>
      </w:r>
      <w:r w:rsidRPr="00F06C96">
        <w:rPr>
          <w:rFonts w:ascii="Times New Roman" w:hAnsi="Times New Roman"/>
          <w:sz w:val="28"/>
          <w:szCs w:val="28"/>
          <w:lang w:val="uk-UA"/>
        </w:rPr>
        <w:t>. Khmelnystkyi: Manuscript.</w:t>
      </w:r>
    </w:p>
    <w:p w:rsidR="00365104" w:rsidRDefault="00365104" w:rsidP="00CC4490">
      <w:pPr>
        <w:ind w:firstLine="0"/>
        <w:rPr>
          <w:rFonts w:ascii="Times New Roman" w:hAnsi="Times New Roman"/>
          <w:sz w:val="28"/>
          <w:szCs w:val="28"/>
          <w:lang w:val="uk-UA"/>
        </w:rPr>
      </w:pPr>
    </w:p>
    <w:p w:rsidR="00365104" w:rsidRDefault="00365104" w:rsidP="00CC4490">
      <w:pPr>
        <w:ind w:firstLine="0"/>
        <w:rPr>
          <w:rFonts w:ascii="Times New Roman" w:hAnsi="Times New Roman"/>
          <w:sz w:val="28"/>
          <w:szCs w:val="28"/>
          <w:lang w:val="uk-UA"/>
        </w:rPr>
        <w:sectPr w:rsidR="00365104" w:rsidSect="00CC4490">
          <w:headerReference w:type="default" r:id="rId13"/>
          <w:pgSz w:w="11906" w:h="16838" w:code="9"/>
          <w:pgMar w:top="1134" w:right="567" w:bottom="1134" w:left="1418" w:header="709" w:footer="709" w:gutter="0"/>
          <w:cols w:space="708"/>
          <w:docGrid w:linePitch="360"/>
        </w:sectPr>
      </w:pPr>
    </w:p>
    <w:p w:rsidR="00365104" w:rsidRDefault="00365104" w:rsidP="00CC4490">
      <w:pPr>
        <w:ind w:firstLine="0"/>
        <w:jc w:val="center"/>
        <w:rPr>
          <w:rFonts w:ascii="Times New Roman" w:hAnsi="Times New Roman"/>
          <w:b/>
          <w:sz w:val="28"/>
          <w:szCs w:val="28"/>
          <w:lang w:val="uk-UA"/>
        </w:rPr>
      </w:pPr>
      <w:r w:rsidRPr="000B6FAF">
        <w:rPr>
          <w:rFonts w:ascii="Times New Roman" w:hAnsi="Times New Roman"/>
          <w:b/>
          <w:sz w:val="28"/>
          <w:szCs w:val="28"/>
          <w:lang w:val="uk-UA"/>
        </w:rPr>
        <w:t>ЗМІСТ</w:t>
      </w:r>
    </w:p>
    <w:p w:rsidR="00365104" w:rsidRPr="004A6786" w:rsidRDefault="00365104">
      <w:pPr>
        <w:pStyle w:val="TOC1"/>
        <w:rPr>
          <w:rFonts w:ascii="Times New Roman" w:hAnsi="Times New Roman"/>
          <w:noProof/>
          <w:color w:val="auto"/>
          <w:sz w:val="28"/>
          <w:szCs w:val="28"/>
          <w:lang w:eastAsia="ru-RU"/>
        </w:rPr>
      </w:pPr>
      <w:r w:rsidRPr="00C57E61">
        <w:rPr>
          <w:rFonts w:ascii="Times New Roman" w:hAnsi="Times New Roman"/>
          <w:sz w:val="28"/>
          <w:szCs w:val="28"/>
          <w:lang w:val="uk-UA"/>
        </w:rPr>
        <w:fldChar w:fldCharType="begin"/>
      </w:r>
      <w:r w:rsidRPr="00C57E61">
        <w:rPr>
          <w:rFonts w:ascii="Times New Roman" w:hAnsi="Times New Roman"/>
          <w:sz w:val="28"/>
          <w:szCs w:val="28"/>
          <w:lang w:val="uk-UA"/>
        </w:rPr>
        <w:instrText xml:space="preserve"> TOC \h \z \t "Заголовок 4;1;Подзаголовок;1" </w:instrText>
      </w:r>
      <w:r w:rsidRPr="00C57E61">
        <w:rPr>
          <w:rFonts w:ascii="Times New Roman" w:hAnsi="Times New Roman"/>
          <w:sz w:val="28"/>
          <w:szCs w:val="28"/>
          <w:lang w:val="uk-UA"/>
        </w:rPr>
        <w:fldChar w:fldCharType="separate"/>
      </w:r>
      <w:hyperlink w:anchor="_Toc23018115" w:history="1">
        <w:r w:rsidRPr="004A6786">
          <w:rPr>
            <w:rStyle w:val="Hyperlink"/>
            <w:rFonts w:ascii="Times New Roman" w:hAnsi="Times New Roman"/>
            <w:noProof/>
            <w:sz w:val="28"/>
            <w:szCs w:val="28"/>
            <w:lang w:val="uk-UA"/>
          </w:rPr>
          <w:t>ПЕРЕЛІК УМОВНИХ ПОЗНАЧЕНЬ</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_Toc23018115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16" w:history="1">
        <w:r w:rsidRPr="004A6786">
          <w:rPr>
            <w:rStyle w:val="Hyperlink"/>
            <w:rFonts w:ascii="Times New Roman" w:hAnsi="Times New Roman"/>
            <w:noProof/>
            <w:sz w:val="28"/>
            <w:szCs w:val="28"/>
            <w:lang w:val="uk-UA"/>
          </w:rPr>
          <w:t>ВСТУП</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_Toc23018116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17" w:history="1">
        <w:r w:rsidRPr="004A6786">
          <w:rPr>
            <w:rStyle w:val="Hyperlink"/>
            <w:rFonts w:ascii="Times New Roman" w:hAnsi="Times New Roman"/>
            <w:noProof/>
            <w:sz w:val="28"/>
            <w:szCs w:val="28"/>
            <w:lang w:val="uk-UA" w:eastAsia="ru-RU"/>
          </w:rPr>
          <w:t xml:space="preserve">РОЗДІЛ 1. ТЕОРЕТИКО-МЕТОДОЛОГІЧНІ ЗАСАДИ ПРОБЛЕМИ ФОРМУВАННЯ ПРОФЕСІЙНОЇ НАДІЙНОСТІ </w:t>
        </w:r>
        <w:r w:rsidRPr="004A6786">
          <w:rPr>
            <w:rStyle w:val="Hyperlink"/>
            <w:rFonts w:ascii="Times New Roman" w:hAnsi="Times New Roman"/>
            <w:caps/>
            <w:noProof/>
            <w:sz w:val="28"/>
            <w:szCs w:val="28"/>
            <w:lang w:val="uk-UA" w:eastAsia="ru-RU"/>
          </w:rPr>
          <w:t>майбутніх Учителів фізичної культури</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_Toc23018117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18" w:history="1">
        <w:r w:rsidRPr="004A6786">
          <w:rPr>
            <w:rStyle w:val="Hyperlink"/>
            <w:rFonts w:ascii="Times New Roman" w:hAnsi="Times New Roman"/>
            <w:noProof/>
            <w:sz w:val="28"/>
            <w:szCs w:val="28"/>
            <w:lang w:val="uk-UA" w:eastAsia="ru-RU"/>
          </w:rPr>
          <w:t>1.1. Професійна надійність як об’єкт міждисциплінарного наукового дискурсу</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_Toc23018118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19" w:history="1">
        <w:r w:rsidRPr="004A6786">
          <w:rPr>
            <w:rStyle w:val="Hyperlink"/>
            <w:rFonts w:ascii="Times New Roman" w:hAnsi="Times New Roman"/>
            <w:noProof/>
            <w:sz w:val="28"/>
            <w:szCs w:val="28"/>
            <w:lang w:val="uk-UA" w:eastAsia="ru-RU"/>
          </w:rPr>
          <w:t>1.2. Специфіка професійної діяльності вчителів фізичної культури</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_Toc23018119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20" w:history="1">
        <w:r w:rsidRPr="004A6786">
          <w:rPr>
            <w:rStyle w:val="Hyperlink"/>
            <w:rFonts w:ascii="Times New Roman" w:hAnsi="Times New Roman"/>
            <w:noProof/>
            <w:sz w:val="28"/>
            <w:szCs w:val="28"/>
            <w:lang w:val="uk-UA" w:eastAsia="ru-RU"/>
          </w:rPr>
          <w:t>1.3. Методологія проблеми дослідження</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_Toc23018120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21" w:history="1">
        <w:r w:rsidRPr="004A6786">
          <w:rPr>
            <w:rStyle w:val="Hyperlink"/>
            <w:rFonts w:ascii="Times New Roman" w:hAnsi="Times New Roman"/>
            <w:noProof/>
            <w:sz w:val="28"/>
            <w:szCs w:val="28"/>
            <w:lang w:val="uk-UA" w:eastAsia="ru-RU"/>
          </w:rPr>
          <w:t>Висновки до першого розділу</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_Toc23018121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22" w:history="1">
        <w:r w:rsidRPr="004A6786">
          <w:rPr>
            <w:rStyle w:val="Hyperlink"/>
            <w:rFonts w:ascii="Times New Roman" w:hAnsi="Times New Roman"/>
            <w:noProof/>
            <w:sz w:val="28"/>
            <w:szCs w:val="28"/>
            <w:lang w:val="uk-UA"/>
          </w:rPr>
          <w:t>РОЗДІЛ 2. СИСТЕМА ФОРМУВАННЯ ПРОФЕСІЙНОЇ НАДІЙНОСТІ МАЙБУТНІХ УЧИТЕЛІВ ФІЗИЧНОЇ КУЛЬТУРИ</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_Toc23018122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23" w:history="1">
        <w:r w:rsidRPr="004A6786">
          <w:rPr>
            <w:rStyle w:val="Hyperlink"/>
            <w:rFonts w:ascii="Times New Roman" w:hAnsi="Times New Roman"/>
            <w:noProof/>
            <w:sz w:val="28"/>
            <w:szCs w:val="28"/>
            <w:lang w:val="uk-UA"/>
          </w:rPr>
          <w:t>2.1. Структура професійної надійності майбутніх учителів фізичної культури</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_Toc23018123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24" w:history="1">
        <w:r w:rsidRPr="004A6786">
          <w:rPr>
            <w:rStyle w:val="Hyperlink"/>
            <w:rFonts w:ascii="Times New Roman" w:hAnsi="Times New Roman"/>
            <w:noProof/>
            <w:sz w:val="28"/>
            <w:szCs w:val="28"/>
            <w:lang w:val="uk-UA"/>
          </w:rPr>
          <w:t>2.1.1. Обґрунтування компонентів, критеріїв і показників професійної надійності майбутніх учителів фізичної культури</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_Toc23018124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25" w:history="1">
        <w:r w:rsidRPr="004A6786">
          <w:rPr>
            <w:rStyle w:val="Hyperlink"/>
            <w:rFonts w:ascii="Times New Roman" w:hAnsi="Times New Roman"/>
            <w:noProof/>
            <w:sz w:val="28"/>
            <w:szCs w:val="28"/>
            <w:lang w:val="uk-UA"/>
          </w:rPr>
          <w:t>2.1.2. Встановлення рівнів прояву показників професійної надійності майбутніх учителів фізичної культури</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_Toc23018125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26" w:history="1">
        <w:r w:rsidRPr="004A6786">
          <w:rPr>
            <w:rStyle w:val="Hyperlink"/>
            <w:rFonts w:ascii="Times New Roman" w:hAnsi="Times New Roman"/>
            <w:noProof/>
            <w:sz w:val="28"/>
            <w:szCs w:val="28"/>
            <w:lang w:val="uk-UA"/>
          </w:rPr>
          <w:t>2.2. Концепція формування професійної надійності майбутніх учителів фізичної культури</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_Toc23018126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27" w:history="1">
        <w:r w:rsidRPr="004A6786">
          <w:rPr>
            <w:rStyle w:val="Hyperlink"/>
            <w:rFonts w:ascii="Times New Roman" w:hAnsi="Times New Roman"/>
            <w:noProof/>
            <w:sz w:val="28"/>
            <w:szCs w:val="28"/>
            <w:lang w:val="uk-UA"/>
          </w:rPr>
          <w:t>2.3. Проектування системи формування професійної надійності майбутніх учителів фізичної культури у закладах вищої освіти</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_Toc23018127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28" w:history="1">
        <w:r w:rsidRPr="004A6786">
          <w:rPr>
            <w:rStyle w:val="Hyperlink"/>
            <w:rFonts w:ascii="Times New Roman" w:hAnsi="Times New Roman"/>
            <w:noProof/>
            <w:sz w:val="28"/>
            <w:szCs w:val="28"/>
            <w:lang w:val="uk-UA"/>
          </w:rPr>
          <w:t>Висновки до другого розділу</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_Toc23018128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29" w:history="1">
        <w:r w:rsidRPr="004A6786">
          <w:rPr>
            <w:rStyle w:val="Hyperlink"/>
            <w:rFonts w:ascii="Times New Roman" w:hAnsi="Times New Roman"/>
            <w:noProof/>
            <w:sz w:val="28"/>
            <w:szCs w:val="28"/>
            <w:lang w:val="uk-UA"/>
          </w:rPr>
          <w:t>РОЗДІЛ 3. ОРГАНІЗАЦІЙНО-МЕТОДИЧНЕ ЗАБЕЗПЕЧЕННЯ ФОРМУВАННЯ ПРОФЕСІЙНОЇ НАДІЙНОСТІ МАЙБУТНІХ УЧИТЕЛІВ ФІЗИЧНОЇ КУЛЬТУРИ</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_Toc23018129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30" w:history="1">
        <w:r w:rsidRPr="004A6786">
          <w:rPr>
            <w:rStyle w:val="Hyperlink"/>
            <w:rFonts w:ascii="Times New Roman" w:hAnsi="Times New Roman"/>
            <w:noProof/>
            <w:sz w:val="28"/>
            <w:szCs w:val="28"/>
            <w:lang w:val="uk-UA"/>
          </w:rPr>
          <w:t>3.1. Обґрунтування педагогічних умов формування професійної надійності майбутніх учителів фізичної культури</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_Toc23018130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31" w:history="1">
        <w:r w:rsidRPr="004A6786">
          <w:rPr>
            <w:rStyle w:val="Hyperlink"/>
            <w:rFonts w:ascii="Times New Roman" w:hAnsi="Times New Roman"/>
            <w:noProof/>
            <w:sz w:val="28"/>
            <w:szCs w:val="28"/>
            <w:lang w:val="uk-UA"/>
          </w:rPr>
          <w:t>3.2. Оновлення змісту професійної підготовки майбутніх учителів фізичної культури на засадах інтегративного підходу</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_Toc23018131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32" w:history="1">
        <w:r w:rsidRPr="004A6786">
          <w:rPr>
            <w:rStyle w:val="Hyperlink"/>
            <w:rFonts w:ascii="Times New Roman" w:hAnsi="Times New Roman"/>
            <w:noProof/>
            <w:sz w:val="28"/>
            <w:szCs w:val="28"/>
            <w:lang w:val="uk-UA"/>
          </w:rPr>
          <w:t>3.3. Формування позитивної мотивації до професійної діяльності з урахуванням індивідуально-психологічних особливостей студентів</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_Toc23018132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33" w:history="1">
        <w:r w:rsidRPr="004A6786">
          <w:rPr>
            <w:rStyle w:val="Hyperlink"/>
            <w:rFonts w:ascii="Times New Roman" w:hAnsi="Times New Roman"/>
            <w:noProof/>
            <w:sz w:val="28"/>
            <w:szCs w:val="28"/>
            <w:lang w:val="uk-UA"/>
          </w:rPr>
          <w:t>3.4. Удосконалення фізичної підготовки майбутніх учителів фізичної культури на основі диверсифікації та збільшення арсеналу фізичних вправ</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_Toc23018133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34" w:history="1">
        <w:r w:rsidRPr="004A6786">
          <w:rPr>
            <w:rStyle w:val="Hyperlink"/>
            <w:rFonts w:ascii="Times New Roman" w:hAnsi="Times New Roman"/>
            <w:noProof/>
            <w:sz w:val="28"/>
            <w:szCs w:val="28"/>
            <w:lang w:val="uk-UA"/>
          </w:rPr>
          <w:t>3.5. Спрямування педагогічної практики на вирішення комплексних навчальних, оздоровчих і виховних завдань</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_Toc23018134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35" w:history="1">
        <w:r w:rsidRPr="004A6786">
          <w:rPr>
            <w:rStyle w:val="Hyperlink"/>
            <w:rFonts w:ascii="Times New Roman" w:hAnsi="Times New Roman"/>
            <w:noProof/>
            <w:sz w:val="28"/>
            <w:szCs w:val="28"/>
            <w:lang w:val="uk-UA"/>
          </w:rPr>
          <w:t>3.6. Навчально-методичне та матеріально-технічне забезпечення процесу формування професійної надійності майбутніх учителів фізичної культури</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_Toc23018135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36" w:history="1">
        <w:r w:rsidRPr="004A6786">
          <w:rPr>
            <w:rStyle w:val="Hyperlink"/>
            <w:rFonts w:ascii="Times New Roman" w:hAnsi="Times New Roman"/>
            <w:noProof/>
            <w:sz w:val="28"/>
            <w:szCs w:val="28"/>
            <w:lang w:val="uk-UA"/>
          </w:rPr>
          <w:t>Висновки до третього розділу</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_Toc23018136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37" w:history="1">
        <w:r w:rsidRPr="004A6786">
          <w:rPr>
            <w:rStyle w:val="Hyperlink"/>
            <w:rFonts w:ascii="Times New Roman" w:hAnsi="Times New Roman"/>
            <w:noProof/>
            <w:sz w:val="28"/>
            <w:szCs w:val="28"/>
            <w:lang w:val="uk-UA"/>
          </w:rPr>
          <w:t>РОЗДІЛ 4. ДОСЛІДНИЦЬКО-ЕКСПЕРИМЕНТАЛЬНА ПЕРЕВІРКА ЕФЕКТИВНОСТІ АВТОРСЬКОЇ КОНЦЕПЦІЇ Й СИСТЕМИ ФОРМУВАННЯ ПРОФЕСІЙНОЇ НАДІЙНОСТІ МАЙБУТНІХ УЧИТЕЛІВ ФІЗИЧНОЇ КУЛЬТУРИ</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_Toc23018137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38" w:history="1">
        <w:r w:rsidRPr="004A6786">
          <w:rPr>
            <w:rStyle w:val="Hyperlink"/>
            <w:rFonts w:ascii="Times New Roman" w:hAnsi="Times New Roman"/>
            <w:noProof/>
            <w:sz w:val="28"/>
            <w:szCs w:val="28"/>
            <w:lang w:val="uk-UA"/>
          </w:rPr>
          <w:t>4.1. Методика організації педагогічного експерименту та завдання дослідження</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_Toc23018138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39" w:history="1">
        <w:r w:rsidRPr="004A6786">
          <w:rPr>
            <w:rStyle w:val="Hyperlink"/>
            <w:rFonts w:ascii="Times New Roman" w:hAnsi="Times New Roman"/>
            <w:noProof/>
            <w:sz w:val="28"/>
            <w:szCs w:val="28"/>
            <w:lang w:val="uk-UA"/>
          </w:rPr>
          <w:t>4.2. Діагностика стану сформованості професійної надійності майбутніх учителів фізичної культури (констатувальний етап експерименту)</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_Toc23018139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40" w:history="1">
        <w:r w:rsidRPr="004A6786">
          <w:rPr>
            <w:rStyle w:val="Hyperlink"/>
            <w:rFonts w:ascii="Times New Roman" w:hAnsi="Times New Roman"/>
            <w:noProof/>
            <w:sz w:val="28"/>
            <w:szCs w:val="28"/>
            <w:lang w:val="uk-UA"/>
          </w:rPr>
          <w:t>4.3. Ефективність формування професійної надійності майбутніх вчителів фізичної культури (результати формувального етапу експерименту)</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_Toc23018140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41" w:history="1">
        <w:r w:rsidRPr="004A6786">
          <w:rPr>
            <w:rStyle w:val="Hyperlink"/>
            <w:rFonts w:ascii="Times New Roman" w:hAnsi="Times New Roman"/>
            <w:noProof/>
            <w:sz w:val="28"/>
            <w:szCs w:val="28"/>
            <w:lang w:val="uk-UA"/>
          </w:rPr>
          <w:t xml:space="preserve">4.4. Прогностичне обґрунтування розвитку педагогічної системи формування професійної надійності в майбутніх </w:t>
        </w:r>
        <w:r>
          <w:rPr>
            <w:rStyle w:val="Hyperlink"/>
            <w:rFonts w:ascii="Times New Roman" w:hAnsi="Times New Roman"/>
            <w:noProof/>
            <w:sz w:val="28"/>
            <w:szCs w:val="28"/>
            <w:lang w:val="uk-UA"/>
          </w:rPr>
          <w:t>у</w:t>
        </w:r>
        <w:r w:rsidRPr="004A6786">
          <w:rPr>
            <w:rStyle w:val="Hyperlink"/>
            <w:rFonts w:ascii="Times New Roman" w:hAnsi="Times New Roman"/>
            <w:noProof/>
            <w:sz w:val="28"/>
            <w:szCs w:val="28"/>
            <w:lang w:val="uk-UA"/>
          </w:rPr>
          <w:t>чителів фізичної культури</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_Toc23018141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42" w:history="1">
        <w:r w:rsidRPr="004A6786">
          <w:rPr>
            <w:rStyle w:val="Hyperlink"/>
            <w:rFonts w:ascii="Times New Roman" w:hAnsi="Times New Roman"/>
            <w:noProof/>
            <w:sz w:val="28"/>
            <w:szCs w:val="28"/>
            <w:lang w:val="uk-UA"/>
          </w:rPr>
          <w:t>Висновки до четвертого розділу</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_Toc23018142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43" w:history="1">
        <w:r w:rsidRPr="004A6786">
          <w:rPr>
            <w:rStyle w:val="Hyperlink"/>
            <w:rFonts w:ascii="Times New Roman" w:hAnsi="Times New Roman"/>
            <w:noProof/>
            <w:sz w:val="28"/>
            <w:szCs w:val="28"/>
            <w:lang w:val="uk-UA"/>
          </w:rPr>
          <w:t>ВИСНОВКИ</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_Toc23018143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44" w:history="1">
        <w:r w:rsidRPr="004A6786">
          <w:rPr>
            <w:rStyle w:val="Hyperlink"/>
            <w:rFonts w:ascii="Times New Roman" w:hAnsi="Times New Roman"/>
            <w:noProof/>
            <w:sz w:val="28"/>
            <w:szCs w:val="28"/>
            <w:lang w:val="uk-UA"/>
          </w:rPr>
          <w:t>СПИСОК ВИКОРИСТАНИХ ДЖЕРЕЛ</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_Toc23018144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Pr="004A6786" w:rsidRDefault="00365104">
      <w:pPr>
        <w:pStyle w:val="TOC1"/>
        <w:rPr>
          <w:rFonts w:ascii="Times New Roman" w:hAnsi="Times New Roman"/>
          <w:noProof/>
          <w:color w:val="auto"/>
          <w:sz w:val="28"/>
          <w:szCs w:val="28"/>
          <w:lang w:eastAsia="ru-RU"/>
        </w:rPr>
      </w:pPr>
      <w:hyperlink w:anchor="_Toc23018145" w:history="1">
        <w:r w:rsidRPr="004A6786">
          <w:rPr>
            <w:rStyle w:val="Hyperlink"/>
            <w:rFonts w:ascii="Times New Roman" w:hAnsi="Times New Roman"/>
            <w:noProof/>
            <w:sz w:val="28"/>
            <w:szCs w:val="28"/>
            <w:lang w:val="uk-UA"/>
          </w:rPr>
          <w:t>ДОДАТКИ</w:t>
        </w:r>
        <w:r w:rsidRPr="004A6786">
          <w:rPr>
            <w:rFonts w:ascii="Times New Roman" w:hAnsi="Times New Roman"/>
            <w:noProof/>
            <w:webHidden/>
            <w:sz w:val="28"/>
            <w:szCs w:val="28"/>
          </w:rPr>
          <w:tab/>
        </w:r>
        <w:r w:rsidRPr="004A6786">
          <w:rPr>
            <w:rFonts w:ascii="Times New Roman" w:hAnsi="Times New Roman"/>
            <w:noProof/>
            <w:webHidden/>
            <w:sz w:val="28"/>
            <w:szCs w:val="28"/>
          </w:rPr>
          <w:fldChar w:fldCharType="begin"/>
        </w:r>
        <w:r w:rsidRPr="004A6786">
          <w:rPr>
            <w:rFonts w:ascii="Times New Roman" w:hAnsi="Times New Roman"/>
            <w:noProof/>
            <w:webHidden/>
            <w:sz w:val="28"/>
            <w:szCs w:val="28"/>
          </w:rPr>
          <w:instrText xml:space="preserve"> PAGEREF _Toc23018145 \h </w:instrText>
        </w:r>
        <w:r w:rsidRPr="009F274B">
          <w:rPr>
            <w:rFonts w:ascii="Times New Roman" w:hAnsi="Times New Roman"/>
            <w:noProof/>
            <w:sz w:val="28"/>
            <w:szCs w:val="28"/>
          </w:rPr>
        </w:r>
        <w:r w:rsidRPr="004A6786">
          <w:rPr>
            <w:rFonts w:ascii="Times New Roman" w:hAnsi="Times New Roman"/>
            <w:noProof/>
            <w:webHidden/>
            <w:sz w:val="28"/>
            <w:szCs w:val="28"/>
          </w:rPr>
          <w:fldChar w:fldCharType="separate"/>
        </w:r>
        <w:r>
          <w:rPr>
            <w:rFonts w:ascii="Times New Roman" w:hAnsi="Times New Roman"/>
            <w:noProof/>
            <w:webHidden/>
            <w:sz w:val="28"/>
            <w:szCs w:val="28"/>
          </w:rPr>
          <w:t>3</w:t>
        </w:r>
        <w:r w:rsidRPr="004A6786">
          <w:rPr>
            <w:rFonts w:ascii="Times New Roman" w:hAnsi="Times New Roman"/>
            <w:noProof/>
            <w:webHidden/>
            <w:sz w:val="28"/>
            <w:szCs w:val="28"/>
          </w:rPr>
          <w:fldChar w:fldCharType="end"/>
        </w:r>
      </w:hyperlink>
    </w:p>
    <w:p w:rsidR="00365104" w:rsidRDefault="00365104" w:rsidP="00CC4490">
      <w:pPr>
        <w:ind w:firstLine="0"/>
        <w:jc w:val="center"/>
        <w:rPr>
          <w:rFonts w:ascii="Times New Roman" w:hAnsi="Times New Roman"/>
          <w:b/>
          <w:sz w:val="28"/>
          <w:szCs w:val="28"/>
          <w:lang w:val="uk-UA"/>
        </w:rPr>
      </w:pPr>
      <w:r w:rsidRPr="00C57E61">
        <w:rPr>
          <w:rFonts w:ascii="Times New Roman" w:hAnsi="Times New Roman"/>
          <w:sz w:val="28"/>
          <w:szCs w:val="28"/>
          <w:lang w:val="uk-UA"/>
        </w:rPr>
        <w:fldChar w:fldCharType="end"/>
      </w:r>
    </w:p>
    <w:p w:rsidR="00365104" w:rsidRDefault="00365104" w:rsidP="00CC4490">
      <w:pPr>
        <w:ind w:firstLine="0"/>
        <w:jc w:val="center"/>
        <w:rPr>
          <w:rFonts w:ascii="Times New Roman" w:hAnsi="Times New Roman"/>
          <w:sz w:val="28"/>
          <w:szCs w:val="28"/>
          <w:lang w:val="uk-UA"/>
        </w:rPr>
        <w:sectPr w:rsidR="00365104" w:rsidSect="00CC4490">
          <w:pgSz w:w="11906" w:h="16838" w:code="9"/>
          <w:pgMar w:top="1134" w:right="567" w:bottom="1134" w:left="1418" w:header="709" w:footer="709" w:gutter="0"/>
          <w:cols w:space="708"/>
          <w:docGrid w:linePitch="360"/>
        </w:sectPr>
      </w:pPr>
    </w:p>
    <w:p w:rsidR="00365104" w:rsidRPr="004F11F1" w:rsidRDefault="00365104" w:rsidP="004F11F1">
      <w:pPr>
        <w:pStyle w:val="Heading4"/>
        <w:jc w:val="center"/>
        <w:rPr>
          <w:rFonts w:ascii="Times New Roman" w:hAnsi="Times New Roman"/>
          <w:i w:val="0"/>
          <w:sz w:val="28"/>
          <w:szCs w:val="28"/>
          <w:lang w:val="uk-UA"/>
        </w:rPr>
      </w:pPr>
      <w:bookmarkStart w:id="0" w:name="_Toc7429979"/>
      <w:bookmarkStart w:id="1" w:name="_Toc14952119"/>
      <w:bookmarkStart w:id="2" w:name="_Toc23018115"/>
      <w:r w:rsidRPr="004F11F1">
        <w:rPr>
          <w:rFonts w:ascii="Times New Roman" w:hAnsi="Times New Roman"/>
          <w:i w:val="0"/>
          <w:color w:val="000000"/>
          <w:sz w:val="28"/>
          <w:szCs w:val="28"/>
          <w:lang w:val="uk-UA"/>
        </w:rPr>
        <w:t>ПЕРЕЛІК УМОВНИХ ПОЗНАЧЕНЬ</w:t>
      </w:r>
      <w:bookmarkEnd w:id="0"/>
      <w:bookmarkEnd w:id="1"/>
      <w:bookmarkEnd w:id="2"/>
    </w:p>
    <w:p w:rsidR="00365104" w:rsidRPr="000B6FAF" w:rsidRDefault="00365104" w:rsidP="000B6FAF">
      <w:pPr>
        <w:rPr>
          <w:rFonts w:ascii="Times New Roman" w:hAnsi="Times New Roman"/>
          <w:sz w:val="28"/>
          <w:szCs w:val="28"/>
          <w:lang w:val="uk-UA"/>
        </w:rPr>
      </w:pPr>
    </w:p>
    <w:p w:rsidR="00365104" w:rsidRDefault="00365104" w:rsidP="003D170E">
      <w:pPr>
        <w:ind w:firstLine="708"/>
        <w:rPr>
          <w:rFonts w:ascii="Times New Roman" w:hAnsi="Times New Roman"/>
          <w:sz w:val="28"/>
          <w:szCs w:val="28"/>
          <w:lang w:val="uk-UA"/>
        </w:rPr>
      </w:pPr>
      <w:r>
        <w:rPr>
          <w:rFonts w:ascii="Times New Roman" w:hAnsi="Times New Roman"/>
          <w:sz w:val="28"/>
          <w:szCs w:val="28"/>
          <w:lang w:val="uk-UA"/>
        </w:rPr>
        <w:t>ВХ – відхилення проведеного уроку з фізичної культури від конспекту</w:t>
      </w:r>
    </w:p>
    <w:p w:rsidR="00365104" w:rsidRDefault="00365104" w:rsidP="003D170E">
      <w:pPr>
        <w:ind w:firstLine="708"/>
        <w:rPr>
          <w:rFonts w:ascii="Times New Roman" w:hAnsi="Times New Roman"/>
          <w:sz w:val="28"/>
          <w:szCs w:val="28"/>
          <w:lang w:val="uk-UA"/>
        </w:rPr>
      </w:pPr>
      <w:r w:rsidRPr="0080637E">
        <w:rPr>
          <w:rFonts w:ascii="Times New Roman" w:hAnsi="Times New Roman"/>
          <w:sz w:val="28"/>
          <w:szCs w:val="28"/>
          <w:lang w:val="uk-UA"/>
        </w:rPr>
        <w:t>ЄКТС</w:t>
      </w:r>
      <w:r>
        <w:rPr>
          <w:rFonts w:ascii="Times New Roman" w:hAnsi="Times New Roman"/>
          <w:sz w:val="28"/>
          <w:szCs w:val="28"/>
          <w:lang w:val="uk-UA"/>
        </w:rPr>
        <w:t xml:space="preserve"> – </w:t>
      </w:r>
      <w:r w:rsidRPr="00B47D5A">
        <w:rPr>
          <w:rFonts w:ascii="Times New Roman" w:hAnsi="Times New Roman"/>
          <w:sz w:val="28"/>
          <w:szCs w:val="28"/>
          <w:lang w:val="uk-UA"/>
        </w:rPr>
        <w:t>Європейська кредитна трансферно-накопичувальна система</w:t>
      </w:r>
    </w:p>
    <w:p w:rsidR="00365104" w:rsidRPr="00CC4490" w:rsidRDefault="00365104" w:rsidP="00CC4490">
      <w:pPr>
        <w:rPr>
          <w:rFonts w:ascii="Times New Roman" w:hAnsi="Times New Roman"/>
          <w:sz w:val="28"/>
          <w:szCs w:val="28"/>
          <w:lang w:val="uk-UA"/>
        </w:rPr>
      </w:pPr>
      <w:r w:rsidRPr="00CC4490">
        <w:rPr>
          <w:rFonts w:ascii="Times New Roman" w:hAnsi="Times New Roman"/>
          <w:sz w:val="28"/>
          <w:szCs w:val="28"/>
          <w:lang w:val="uk-UA"/>
        </w:rPr>
        <w:t xml:space="preserve">ЗВО – </w:t>
      </w:r>
      <w:r>
        <w:rPr>
          <w:rFonts w:ascii="Times New Roman" w:hAnsi="Times New Roman"/>
          <w:sz w:val="28"/>
          <w:szCs w:val="28"/>
          <w:lang w:val="uk-UA"/>
        </w:rPr>
        <w:t>заклад вищої освіти</w:t>
      </w:r>
    </w:p>
    <w:p w:rsidR="00365104" w:rsidRDefault="00365104" w:rsidP="00CC4490">
      <w:pPr>
        <w:rPr>
          <w:rFonts w:ascii="Times New Roman" w:hAnsi="Times New Roman"/>
          <w:sz w:val="28"/>
          <w:szCs w:val="28"/>
          <w:lang w:val="uk-UA"/>
        </w:rPr>
      </w:pPr>
      <w:r w:rsidRPr="00CC4490">
        <w:rPr>
          <w:rFonts w:ascii="Times New Roman" w:hAnsi="Times New Roman"/>
          <w:sz w:val="28"/>
          <w:szCs w:val="28"/>
          <w:lang w:val="uk-UA"/>
        </w:rPr>
        <w:t>ЗНО – зовнішнє н</w:t>
      </w:r>
      <w:r>
        <w:rPr>
          <w:rFonts w:ascii="Times New Roman" w:hAnsi="Times New Roman"/>
          <w:sz w:val="28"/>
          <w:szCs w:val="28"/>
          <w:lang w:val="uk-UA"/>
        </w:rPr>
        <w:t>езалежне оцінювання знань учнів</w:t>
      </w:r>
    </w:p>
    <w:p w:rsidR="00365104" w:rsidRPr="00CC4490" w:rsidRDefault="00365104" w:rsidP="00CC4490">
      <w:pPr>
        <w:rPr>
          <w:rFonts w:ascii="Times New Roman" w:hAnsi="Times New Roman"/>
          <w:sz w:val="28"/>
          <w:szCs w:val="28"/>
          <w:lang w:val="uk-UA"/>
        </w:rPr>
      </w:pPr>
      <w:r>
        <w:rPr>
          <w:rFonts w:ascii="Times New Roman" w:hAnsi="Times New Roman"/>
          <w:sz w:val="28"/>
          <w:szCs w:val="28"/>
          <w:lang w:val="uk-UA"/>
        </w:rPr>
        <w:t>ЗСО – заклад середньої освіти</w:t>
      </w:r>
    </w:p>
    <w:p w:rsidR="00365104" w:rsidRPr="00CC4490" w:rsidRDefault="00365104" w:rsidP="00CC4490">
      <w:pPr>
        <w:rPr>
          <w:rFonts w:ascii="Times New Roman" w:hAnsi="Times New Roman"/>
          <w:sz w:val="28"/>
          <w:szCs w:val="28"/>
          <w:lang w:val="uk-UA"/>
        </w:rPr>
      </w:pPr>
      <w:r>
        <w:rPr>
          <w:rFonts w:ascii="Times New Roman" w:hAnsi="Times New Roman"/>
          <w:sz w:val="28"/>
          <w:szCs w:val="28"/>
          <w:lang w:val="uk-UA"/>
        </w:rPr>
        <w:t>ЗЩ – загальна щільність уроку</w:t>
      </w:r>
    </w:p>
    <w:p w:rsidR="00365104" w:rsidRDefault="00365104" w:rsidP="00CC4490">
      <w:pPr>
        <w:rPr>
          <w:rFonts w:ascii="Times New Roman" w:hAnsi="Times New Roman"/>
          <w:sz w:val="28"/>
          <w:szCs w:val="28"/>
          <w:lang w:val="uk-UA"/>
        </w:rPr>
      </w:pPr>
      <w:r w:rsidRPr="00CC4490">
        <w:rPr>
          <w:rFonts w:ascii="Times New Roman" w:hAnsi="Times New Roman"/>
          <w:sz w:val="28"/>
          <w:szCs w:val="28"/>
          <w:lang w:val="uk-UA"/>
        </w:rPr>
        <w:t>НМЗ – н</w:t>
      </w:r>
      <w:r>
        <w:rPr>
          <w:rFonts w:ascii="Times New Roman" w:hAnsi="Times New Roman"/>
          <w:sz w:val="28"/>
          <w:szCs w:val="28"/>
          <w:lang w:val="uk-UA"/>
        </w:rPr>
        <w:t>авчально-методичне забезпечення</w:t>
      </w:r>
    </w:p>
    <w:p w:rsidR="00365104" w:rsidRPr="00CC4490" w:rsidRDefault="00365104" w:rsidP="00CC4490">
      <w:pPr>
        <w:rPr>
          <w:rFonts w:ascii="Times New Roman" w:hAnsi="Times New Roman"/>
          <w:sz w:val="28"/>
          <w:szCs w:val="28"/>
          <w:lang w:val="uk-UA"/>
        </w:rPr>
      </w:pPr>
      <w:r>
        <w:rPr>
          <w:rFonts w:ascii="Times New Roman" w:hAnsi="Times New Roman"/>
          <w:sz w:val="28"/>
          <w:szCs w:val="28"/>
          <w:lang w:val="uk-UA"/>
        </w:rPr>
        <w:t xml:space="preserve">НМК – </w:t>
      </w:r>
      <w:r w:rsidRPr="00CC4490">
        <w:rPr>
          <w:rFonts w:ascii="Times New Roman" w:hAnsi="Times New Roman"/>
          <w:sz w:val="28"/>
          <w:szCs w:val="28"/>
          <w:lang w:val="uk-UA"/>
        </w:rPr>
        <w:t>навчально-методичн</w:t>
      </w:r>
      <w:r>
        <w:rPr>
          <w:rFonts w:ascii="Times New Roman" w:hAnsi="Times New Roman"/>
          <w:sz w:val="28"/>
          <w:szCs w:val="28"/>
          <w:lang w:val="uk-UA"/>
        </w:rPr>
        <w:t>ий комплекс</w:t>
      </w:r>
    </w:p>
    <w:p w:rsidR="00365104" w:rsidRPr="00CC4490" w:rsidRDefault="00365104" w:rsidP="00CC4490">
      <w:pPr>
        <w:rPr>
          <w:rFonts w:ascii="Times New Roman" w:hAnsi="Times New Roman"/>
          <w:sz w:val="28"/>
          <w:szCs w:val="28"/>
          <w:lang w:val="uk-UA"/>
        </w:rPr>
      </w:pPr>
      <w:r>
        <w:rPr>
          <w:rFonts w:ascii="Times New Roman" w:hAnsi="Times New Roman"/>
          <w:sz w:val="28"/>
          <w:szCs w:val="28"/>
          <w:lang w:val="uk-UA"/>
        </w:rPr>
        <w:t>ССС – серцево-судинна система</w:t>
      </w:r>
    </w:p>
    <w:p w:rsidR="00365104" w:rsidRDefault="00365104" w:rsidP="00CC4490">
      <w:pPr>
        <w:ind w:firstLine="708"/>
        <w:rPr>
          <w:rFonts w:ascii="Times New Roman" w:hAnsi="Times New Roman"/>
          <w:sz w:val="28"/>
          <w:szCs w:val="28"/>
          <w:lang w:val="uk-UA"/>
        </w:rPr>
      </w:pPr>
      <w:r w:rsidRPr="00CC4490">
        <w:rPr>
          <w:rFonts w:ascii="Times New Roman" w:hAnsi="Times New Roman"/>
          <w:sz w:val="28"/>
          <w:szCs w:val="28"/>
          <w:lang w:val="uk-UA"/>
        </w:rPr>
        <w:t xml:space="preserve">ЧСС – частота </w:t>
      </w:r>
      <w:r>
        <w:rPr>
          <w:rFonts w:ascii="Times New Roman" w:hAnsi="Times New Roman"/>
          <w:sz w:val="28"/>
          <w:szCs w:val="28"/>
          <w:lang w:val="uk-UA"/>
        </w:rPr>
        <w:t>серцевих скорочень</w:t>
      </w:r>
    </w:p>
    <w:p w:rsidR="00365104" w:rsidRDefault="00365104" w:rsidP="00CC4490">
      <w:pPr>
        <w:ind w:firstLine="708"/>
        <w:rPr>
          <w:rFonts w:ascii="Times New Roman" w:hAnsi="Times New Roman"/>
          <w:sz w:val="28"/>
          <w:szCs w:val="28"/>
          <w:lang w:val="uk-UA"/>
        </w:rPr>
        <w:sectPr w:rsidR="00365104" w:rsidSect="00CC4490">
          <w:pgSz w:w="11906" w:h="16838" w:code="9"/>
          <w:pgMar w:top="1134" w:right="567" w:bottom="1134" w:left="1418" w:header="709" w:footer="709" w:gutter="0"/>
          <w:cols w:space="708"/>
          <w:docGrid w:linePitch="360"/>
        </w:sectPr>
      </w:pPr>
    </w:p>
    <w:p w:rsidR="00365104" w:rsidRPr="004F11F1" w:rsidRDefault="00365104" w:rsidP="004F11F1">
      <w:pPr>
        <w:pStyle w:val="Heading4"/>
        <w:ind w:firstLine="0"/>
        <w:jc w:val="center"/>
        <w:rPr>
          <w:rFonts w:ascii="Times New Roman" w:hAnsi="Times New Roman"/>
          <w:i w:val="0"/>
          <w:sz w:val="28"/>
          <w:szCs w:val="28"/>
          <w:lang w:val="uk-UA"/>
        </w:rPr>
      </w:pPr>
      <w:bookmarkStart w:id="3" w:name="_Toc7429980"/>
      <w:bookmarkStart w:id="4" w:name="_Toc14952120"/>
      <w:bookmarkStart w:id="5" w:name="_Toc23018116"/>
      <w:r w:rsidRPr="004F11F1">
        <w:rPr>
          <w:rFonts w:ascii="Times New Roman" w:hAnsi="Times New Roman"/>
          <w:i w:val="0"/>
          <w:color w:val="000000"/>
          <w:sz w:val="28"/>
          <w:szCs w:val="28"/>
          <w:lang w:val="uk-UA"/>
        </w:rPr>
        <w:t>ВСТУП</w:t>
      </w:r>
      <w:bookmarkEnd w:id="3"/>
      <w:bookmarkEnd w:id="4"/>
      <w:bookmarkEnd w:id="5"/>
    </w:p>
    <w:p w:rsidR="00365104" w:rsidRPr="000B6FAF" w:rsidRDefault="00365104" w:rsidP="000B6FAF">
      <w:pPr>
        <w:rPr>
          <w:rFonts w:ascii="Times New Roman" w:hAnsi="Times New Roman"/>
          <w:sz w:val="28"/>
          <w:szCs w:val="28"/>
          <w:lang w:val="uk-UA"/>
        </w:rPr>
      </w:pPr>
    </w:p>
    <w:p w:rsidR="00365104" w:rsidRPr="000C4E24" w:rsidRDefault="00365104" w:rsidP="000C4E24">
      <w:pPr>
        <w:rPr>
          <w:rFonts w:ascii="Times New Roman" w:hAnsi="Times New Roman"/>
          <w:bCs/>
          <w:sz w:val="28"/>
          <w:szCs w:val="28"/>
          <w:lang w:val="uk-UA" w:eastAsia="ru-RU"/>
        </w:rPr>
      </w:pPr>
      <w:r w:rsidRPr="00416A42">
        <w:rPr>
          <w:rFonts w:ascii="Times New Roman" w:hAnsi="Times New Roman"/>
          <w:b/>
          <w:sz w:val="28"/>
          <w:szCs w:val="28"/>
          <w:lang w:val="uk-UA"/>
        </w:rPr>
        <w:t>Обґрунтування вибору теми дослідження.</w:t>
      </w:r>
      <w:r w:rsidRPr="000C4E24">
        <w:rPr>
          <w:rFonts w:ascii="Times New Roman" w:hAnsi="Times New Roman"/>
          <w:bCs/>
          <w:sz w:val="28"/>
          <w:szCs w:val="28"/>
          <w:lang w:val="uk-UA" w:eastAsia="ru-RU"/>
        </w:rPr>
        <w:t>Успішне виконання освітніх завдань: збереження здоров’я учнівської молоді, організація її рухової активності, забезпечення високого рівня розвитку рухових умінь та навичок, підвищення адаптаційних і функційних резервів організму – суттєвою мірою залежить від якості професійної підготовки, рівня професійної майстерності та компетентності вчителів фізичної культури. Водночас в умовах формування Нової української школи осучаснюються професійні функції вчителя фізичної культури, які спрямовані на ухвалення  правильних та швидких рішень (в умовах обмеженого часу), усвідомлення високого рівня відповідальності за якість результатів власних дій (в умовах екстремальності та ризиків для здоров’я й життя учнів), регулювання та контролювання рухового режиму та фізичного навантаження, перспективне та поточне планування різних фізкультурних заходів, здійснення компетентного психолого-педагогічного впливу на процес навчання, виховання і соціалізації учнів тощо. Ускладнені умови професійної діяльності вчителя фізичної культури, виконання комплексних освітніх, оздоровчих та виховних завдань інноваційного типу актуалізують потребу у високому рівні самоорганізації професійної діяльності на рефлексивній основі, що зумовлює розвиток власного потенціалу та професійної надійності. Спрямування професійної підготовки учителів фізичної культури на формування високого рівня професійної надійності відкриває нові важливі аспекти щодо покращення особистісних, функційних, діяльнісних характеристик майбутніх фахівців.</w:t>
      </w:r>
    </w:p>
    <w:p w:rsidR="00365104" w:rsidRPr="000C4E24" w:rsidRDefault="00365104" w:rsidP="000C4E24">
      <w:pPr>
        <w:ind w:firstLine="708"/>
        <w:rPr>
          <w:rFonts w:ascii="Times New Roman" w:hAnsi="Times New Roman"/>
          <w:bCs/>
          <w:sz w:val="28"/>
          <w:szCs w:val="28"/>
          <w:lang w:val="uk-UA" w:eastAsia="ru-RU"/>
        </w:rPr>
      </w:pPr>
      <w:r w:rsidRPr="000C4E24">
        <w:rPr>
          <w:rFonts w:ascii="Times New Roman" w:hAnsi="Times New Roman"/>
          <w:bCs/>
          <w:sz w:val="28"/>
          <w:szCs w:val="28"/>
          <w:lang w:val="uk-UA" w:eastAsia="ru-RU"/>
        </w:rPr>
        <w:t xml:space="preserve">Основні вектори реформування вищої педагогічної освіти та напрями удосконалення професійної підготовки майбутніх учителів фізичної культури визначено відповідно до нормативних документів: Законів України «Про вищу освіту» (2014 р.), «Про освіту» (2017 р.), «Про фізичну культуру і спорт» (1993 р.), «Про загальну середню освіту» (1999 р.), проекту Закону України «Про повну загальну середню освіту» (2019 р.), «Національної стратегії розвитку освіти в Україні на 2012 – 2021 роки», «Національної стратегії з оздоровчої рухової активності в Україні на період до 2025 року «Рухова активність – здоровий спосіб життя – здорова нація» (2016 р.), «Національної доктрини розвитку освіти» (2002 р.), концепції Загальнодержавної програми «Здоров’я 2020: український вимір» на 2012 </w:t>
      </w:r>
      <w:r w:rsidRPr="000C4E24">
        <w:rPr>
          <w:rFonts w:ascii="Arial Unicode MS" w:eastAsia="Arial Unicode MS" w:hAnsi="Arial Unicode MS" w:cs="Arial Unicode MS" w:hint="eastAsia"/>
          <w:bCs/>
          <w:sz w:val="28"/>
          <w:szCs w:val="28"/>
          <w:lang w:val="uk-UA" w:eastAsia="ru-RU"/>
        </w:rPr>
        <w:t>‒</w:t>
      </w:r>
      <w:r w:rsidRPr="000C4E24">
        <w:rPr>
          <w:rFonts w:ascii="Times New Roman" w:hAnsi="Times New Roman"/>
          <w:bCs/>
          <w:sz w:val="28"/>
          <w:szCs w:val="28"/>
          <w:lang w:val="uk-UA" w:eastAsia="ru-RU"/>
        </w:rPr>
        <w:t xml:space="preserve"> 2020 рр.» (2011 р.), «Концепції нової української школи» (2017 р.), «Концепції розвитку педагогічної освіти» (2018 р.), «Галузевої концепції розвитку неперервної педагогічної освіти» (2013 р.), «Державної цільової соціальної програми розвитку фізичної культури і спорту на період до 2020 року» (2017 р.), постанови Кабінету Міністрів України «Про затвердження Порядку проведення щорічного оцінювання фізичної підготовленості населення України» (2015 р.) тощо.</w:t>
      </w:r>
    </w:p>
    <w:p w:rsidR="00365104" w:rsidRPr="000C4E24" w:rsidRDefault="00365104" w:rsidP="000C4E24">
      <w:pPr>
        <w:ind w:firstLine="708"/>
        <w:rPr>
          <w:rFonts w:ascii="Times New Roman" w:hAnsi="Times New Roman"/>
          <w:bCs/>
          <w:sz w:val="28"/>
          <w:szCs w:val="28"/>
          <w:lang w:val="uk-UA" w:eastAsia="ru-RU"/>
        </w:rPr>
      </w:pPr>
      <w:r w:rsidRPr="000C4E24">
        <w:rPr>
          <w:rFonts w:ascii="Times New Roman" w:hAnsi="Times New Roman"/>
          <w:bCs/>
          <w:sz w:val="28"/>
          <w:szCs w:val="28"/>
          <w:lang w:val="uk-UA" w:eastAsia="ru-RU"/>
        </w:rPr>
        <w:t>Дослідницький інтерес до професійної надійності майбутніх учителів фізичної культури засвідчує реалізацію нового погляду на проблеми педагогічної науки відповідно до сучасних тенденцій її розвитку. Концептуальні засади професійної підготовки майбутніх учителів фізичної культури представлено в працях Ю. Васькова, Л. Лубишевої, Л. Матвеєва, Ю. Миколаєва, В. Омельяненка, Н. Степанченко; теоретико-методологічні основи підготовки вчителів фізичної культури проаналізовано в дослідженнях О. Ажиппо, В. Ареф’єва, А. Бабенка, О. Демінського, Є. Захаріної, Є. Каргаполова, А. Коноха, В. Костюкевича, Т. Круцевич, Б. Курдюкова, І. Лапичака, Б. Шияна; проблеми формування готовності майбутніх учителів фізичної культури до педагогічної діяльності схарактеризовано в працях М. Данилка, І. Шаповалової, А. Шевченко. У дослідженні формування професійної надійності необхідно зважати на специфіку професії вчителя фізичної культури, що відображено в наукових розвідках Т. Матвійчук, О. Петуніна, Г. Сагач (формування педагогічної майстерності); Г. Генсерук, Ю. Драгнєва (розвиток інформаційної культури); А. Артюшенка, Г.</w:t>
      </w:r>
      <w:r w:rsidRPr="000C4E24">
        <w:rPr>
          <w:rFonts w:ascii="Times New Roman" w:hAnsi="Times New Roman"/>
          <w:bCs/>
          <w:sz w:val="28"/>
          <w:szCs w:val="28"/>
          <w:lang w:val="en-US" w:eastAsia="ru-RU"/>
        </w:rPr>
        <w:t> </w:t>
      </w:r>
      <w:r w:rsidRPr="000C4E24">
        <w:rPr>
          <w:rFonts w:ascii="Times New Roman" w:hAnsi="Times New Roman"/>
          <w:bCs/>
          <w:sz w:val="28"/>
          <w:szCs w:val="28"/>
          <w:lang w:val="uk-UA" w:eastAsia="ru-RU"/>
        </w:rPr>
        <w:t>Балахничевої, Л. Заремби, Ю.</w:t>
      </w:r>
      <w:r w:rsidRPr="000C4E24">
        <w:rPr>
          <w:rFonts w:ascii="Times New Roman" w:hAnsi="Times New Roman"/>
          <w:bCs/>
          <w:sz w:val="28"/>
          <w:szCs w:val="28"/>
          <w:lang w:eastAsia="ru-RU"/>
        </w:rPr>
        <w:t> </w:t>
      </w:r>
      <w:r w:rsidRPr="000C4E24">
        <w:rPr>
          <w:rFonts w:ascii="Times New Roman" w:hAnsi="Times New Roman"/>
          <w:bCs/>
          <w:sz w:val="28"/>
          <w:szCs w:val="28"/>
          <w:lang w:val="uk-UA" w:eastAsia="ru-RU"/>
        </w:rPr>
        <w:t>Мосейчука, Н.</w:t>
      </w:r>
      <w:r w:rsidRPr="000C4E24">
        <w:rPr>
          <w:rFonts w:ascii="Times New Roman" w:hAnsi="Times New Roman"/>
          <w:bCs/>
          <w:sz w:val="28"/>
          <w:szCs w:val="28"/>
          <w:lang w:eastAsia="ru-RU"/>
        </w:rPr>
        <w:t> </w:t>
      </w:r>
      <w:r w:rsidRPr="000C4E24">
        <w:rPr>
          <w:rFonts w:ascii="Times New Roman" w:hAnsi="Times New Roman"/>
          <w:bCs/>
          <w:sz w:val="28"/>
          <w:szCs w:val="28"/>
          <w:lang w:val="uk-UA" w:eastAsia="ru-RU"/>
        </w:rPr>
        <w:t>Москаленко, О.</w:t>
      </w:r>
      <w:r w:rsidRPr="000C4E24">
        <w:rPr>
          <w:rFonts w:ascii="Times New Roman" w:hAnsi="Times New Roman"/>
          <w:bCs/>
          <w:sz w:val="28"/>
          <w:szCs w:val="28"/>
          <w:lang w:eastAsia="ru-RU"/>
        </w:rPr>
        <w:t> </w:t>
      </w:r>
      <w:r w:rsidRPr="000C4E24">
        <w:rPr>
          <w:rFonts w:ascii="Times New Roman" w:hAnsi="Times New Roman"/>
          <w:bCs/>
          <w:sz w:val="28"/>
          <w:szCs w:val="28"/>
          <w:lang w:val="uk-UA" w:eastAsia="ru-RU"/>
        </w:rPr>
        <w:t>Томенка, А. Цьося (формування професійно важливих якостей педагогів); В. Данилка, Л. Іванової, О. Петрова (здоров’язбережувальна освіта в професії вчителя фізичної культури).</w:t>
      </w:r>
    </w:p>
    <w:p w:rsidR="00365104" w:rsidRPr="000C4E24" w:rsidRDefault="00365104" w:rsidP="000C4E24">
      <w:pPr>
        <w:ind w:firstLine="708"/>
        <w:rPr>
          <w:rFonts w:ascii="Times New Roman" w:hAnsi="Times New Roman"/>
          <w:bCs/>
          <w:sz w:val="28"/>
          <w:szCs w:val="28"/>
          <w:lang w:val="uk-UA" w:eastAsia="ru-RU"/>
        </w:rPr>
      </w:pPr>
      <w:r w:rsidRPr="000C4E24">
        <w:rPr>
          <w:rFonts w:ascii="Times New Roman" w:hAnsi="Times New Roman"/>
          <w:bCs/>
          <w:sz w:val="28"/>
          <w:szCs w:val="28"/>
          <w:lang w:val="uk-UA" w:eastAsia="ru-RU"/>
        </w:rPr>
        <w:t>Актуалізована проблема дослідження потребує ґрунтовного осмислення змістових характеристик феномену «професійна надійність» у контексті міждисциплінарності. Аналіз праць засвідчує, що в науковій літературі схарактеризовано різні аспекти професійної надійності, зокрема: функційні й психофізіологічні вияви надійності (О. Бобров, В. Бодров, О. Ємельянов, М. Котик, Г. Нікіфоров, Л. Северіна, Б. Смірнов, В. Щебланов та ін.); психологічні особливості професійної надійності (Л. Гримак, К. Гуревич, Є. Ільїн, А. Карпов, Г. Ложкін, Б. Ломов, В. Небиліцин, В. Пушкін, О. Чернишов та ін.); професійна надійність як вірогіднісна величина (А. Войтенко, В. Карцовник, А. Леонова, В. Медведєв, В. Понамаренко та ін.); професійна надійність як характеристика працездатності людини (В. Венда, А. Губинський, Н. Завалова, Р. Мансуров, Є. Мілерян, Р. Ротенберг, Г. Суходольський та ін.). Наукове зацікавлення в межах проблеми дослідження становлять праці зарубіжних учених (</w:t>
      </w:r>
      <w:r w:rsidRPr="000C4E24">
        <w:rPr>
          <w:rFonts w:ascii="Times New Roman" w:hAnsi="Times New Roman"/>
          <w:bCs/>
          <w:sz w:val="28"/>
          <w:szCs w:val="28"/>
          <w:lang w:eastAsia="ru-RU"/>
        </w:rPr>
        <w:t>S</w:t>
      </w:r>
      <w:r w:rsidRPr="000C4E24">
        <w:rPr>
          <w:rFonts w:ascii="Times New Roman" w:hAnsi="Times New Roman"/>
          <w:bCs/>
          <w:sz w:val="28"/>
          <w:szCs w:val="28"/>
          <w:lang w:val="uk-UA" w:eastAsia="ru-RU"/>
        </w:rPr>
        <w:t>. </w:t>
      </w:r>
      <w:r w:rsidRPr="000C4E24">
        <w:rPr>
          <w:rFonts w:ascii="Times New Roman" w:hAnsi="Times New Roman"/>
          <w:bCs/>
          <w:sz w:val="28"/>
          <w:szCs w:val="28"/>
          <w:lang w:eastAsia="ru-RU"/>
        </w:rPr>
        <w:t>Asimirin</w:t>
      </w:r>
      <w:r w:rsidRPr="000C4E24">
        <w:rPr>
          <w:rFonts w:ascii="Times New Roman" w:hAnsi="Times New Roman"/>
          <w:bCs/>
          <w:sz w:val="28"/>
          <w:szCs w:val="28"/>
          <w:lang w:val="uk-UA" w:eastAsia="ru-RU"/>
        </w:rPr>
        <w:t xml:space="preserve">, </w:t>
      </w:r>
      <w:r w:rsidRPr="000C4E24">
        <w:rPr>
          <w:rFonts w:ascii="Times New Roman" w:hAnsi="Times New Roman"/>
          <w:bCs/>
          <w:sz w:val="28"/>
          <w:szCs w:val="28"/>
          <w:lang w:val="en-US" w:eastAsia="ru-RU"/>
        </w:rPr>
        <w:t>B</w:t>
      </w:r>
      <w:r w:rsidRPr="000C4E24">
        <w:rPr>
          <w:rFonts w:ascii="Times New Roman" w:hAnsi="Times New Roman"/>
          <w:bCs/>
          <w:sz w:val="28"/>
          <w:szCs w:val="28"/>
          <w:lang w:val="uk-UA" w:eastAsia="ru-RU"/>
        </w:rPr>
        <w:t>. </w:t>
      </w:r>
      <w:r w:rsidRPr="000C4E24">
        <w:rPr>
          <w:rFonts w:ascii="Times New Roman" w:hAnsi="Times New Roman"/>
          <w:bCs/>
          <w:sz w:val="28"/>
          <w:szCs w:val="28"/>
          <w:lang w:val="en-US" w:eastAsia="ru-RU"/>
        </w:rPr>
        <w:t>Gatens</w:t>
      </w:r>
      <w:r w:rsidRPr="000C4E24">
        <w:rPr>
          <w:rFonts w:ascii="Times New Roman" w:hAnsi="Times New Roman"/>
          <w:bCs/>
          <w:sz w:val="28"/>
          <w:szCs w:val="28"/>
          <w:lang w:val="uk-UA" w:eastAsia="ru-RU"/>
        </w:rPr>
        <w:t xml:space="preserve">, </w:t>
      </w:r>
      <w:r w:rsidRPr="000C4E24">
        <w:rPr>
          <w:rFonts w:ascii="Times New Roman" w:hAnsi="Times New Roman"/>
          <w:bCs/>
          <w:sz w:val="28"/>
          <w:szCs w:val="28"/>
          <w:lang w:val="en-US" w:eastAsia="ru-RU"/>
        </w:rPr>
        <w:t>S</w:t>
      </w:r>
      <w:r w:rsidRPr="000C4E24">
        <w:rPr>
          <w:rFonts w:ascii="Times New Roman" w:hAnsi="Times New Roman"/>
          <w:bCs/>
          <w:sz w:val="28"/>
          <w:szCs w:val="28"/>
          <w:lang w:val="uk-UA" w:eastAsia="ru-RU"/>
        </w:rPr>
        <w:t>.</w:t>
      </w:r>
      <w:r w:rsidRPr="000C4E24">
        <w:rPr>
          <w:rFonts w:ascii="Times New Roman" w:hAnsi="Times New Roman"/>
          <w:bCs/>
          <w:sz w:val="28"/>
          <w:szCs w:val="28"/>
          <w:lang w:val="en-US" w:eastAsia="ru-RU"/>
        </w:rPr>
        <w:t> Johnson</w:t>
      </w:r>
      <w:r w:rsidRPr="000C4E24">
        <w:rPr>
          <w:rFonts w:ascii="Times New Roman" w:hAnsi="Times New Roman"/>
          <w:bCs/>
          <w:sz w:val="28"/>
          <w:szCs w:val="28"/>
          <w:lang w:val="uk-UA" w:eastAsia="ru-RU"/>
        </w:rPr>
        <w:t xml:space="preserve">, </w:t>
      </w:r>
      <w:r w:rsidRPr="000C4E24">
        <w:rPr>
          <w:rFonts w:ascii="Times New Roman" w:hAnsi="Times New Roman"/>
          <w:bCs/>
          <w:sz w:val="28"/>
          <w:szCs w:val="28"/>
          <w:lang w:eastAsia="ru-RU"/>
        </w:rPr>
        <w:t>T</w:t>
      </w:r>
      <w:r w:rsidRPr="000C4E24">
        <w:rPr>
          <w:rFonts w:ascii="Times New Roman" w:hAnsi="Times New Roman"/>
          <w:bCs/>
          <w:sz w:val="28"/>
          <w:szCs w:val="28"/>
          <w:lang w:val="uk-UA" w:eastAsia="ru-RU"/>
        </w:rPr>
        <w:t>.</w:t>
      </w:r>
      <w:r w:rsidRPr="000C4E24">
        <w:rPr>
          <w:rFonts w:ascii="Times New Roman" w:hAnsi="Times New Roman"/>
          <w:bCs/>
          <w:sz w:val="28"/>
          <w:szCs w:val="28"/>
          <w:lang w:eastAsia="ru-RU"/>
        </w:rPr>
        <w:t> Ling</w:t>
      </w:r>
      <w:r w:rsidRPr="000C4E24">
        <w:rPr>
          <w:rFonts w:ascii="Times New Roman" w:hAnsi="Times New Roman"/>
          <w:bCs/>
          <w:sz w:val="28"/>
          <w:szCs w:val="28"/>
          <w:lang w:val="uk-UA" w:eastAsia="ru-RU"/>
        </w:rPr>
        <w:t xml:space="preserve">, </w:t>
      </w:r>
      <w:r w:rsidRPr="000C4E24">
        <w:rPr>
          <w:rFonts w:ascii="Times New Roman" w:hAnsi="Times New Roman"/>
          <w:bCs/>
          <w:sz w:val="28"/>
          <w:szCs w:val="28"/>
          <w:lang w:val="en-US" w:eastAsia="ru-RU"/>
        </w:rPr>
        <w:t>S</w:t>
      </w:r>
      <w:r w:rsidRPr="000C4E24">
        <w:rPr>
          <w:rFonts w:ascii="Times New Roman" w:hAnsi="Times New Roman"/>
          <w:bCs/>
          <w:sz w:val="28"/>
          <w:szCs w:val="28"/>
          <w:lang w:val="uk-UA" w:eastAsia="ru-RU"/>
        </w:rPr>
        <w:t>.</w:t>
      </w:r>
      <w:r w:rsidRPr="000C4E24">
        <w:rPr>
          <w:rFonts w:ascii="Times New Roman" w:hAnsi="Times New Roman"/>
          <w:bCs/>
          <w:sz w:val="28"/>
          <w:szCs w:val="28"/>
          <w:lang w:val="en-US" w:eastAsia="ru-RU"/>
        </w:rPr>
        <w:t> Maughan</w:t>
      </w:r>
      <w:r w:rsidRPr="000C4E24">
        <w:rPr>
          <w:rFonts w:ascii="Times New Roman" w:hAnsi="Times New Roman"/>
          <w:bCs/>
          <w:sz w:val="28"/>
          <w:szCs w:val="28"/>
          <w:lang w:val="uk-UA" w:eastAsia="ru-RU"/>
        </w:rPr>
        <w:t xml:space="preserve">, D. Meister, </w:t>
      </w:r>
      <w:r w:rsidRPr="000C4E24">
        <w:rPr>
          <w:rFonts w:ascii="Times New Roman" w:hAnsi="Times New Roman"/>
          <w:bCs/>
          <w:sz w:val="28"/>
          <w:szCs w:val="28"/>
          <w:lang w:val="en-US" w:eastAsia="ru-RU"/>
        </w:rPr>
        <w:t>C</w:t>
      </w:r>
      <w:r w:rsidRPr="000C4E24">
        <w:rPr>
          <w:rFonts w:ascii="Times New Roman" w:hAnsi="Times New Roman"/>
          <w:bCs/>
          <w:sz w:val="28"/>
          <w:szCs w:val="28"/>
          <w:lang w:val="uk-UA" w:eastAsia="ru-RU"/>
        </w:rPr>
        <w:t>.</w:t>
      </w:r>
      <w:r w:rsidRPr="000C4E24">
        <w:rPr>
          <w:rFonts w:ascii="Times New Roman" w:hAnsi="Times New Roman"/>
          <w:bCs/>
          <w:sz w:val="28"/>
          <w:szCs w:val="28"/>
          <w:lang w:val="en-US" w:eastAsia="ru-RU"/>
        </w:rPr>
        <w:t> Parkes</w:t>
      </w:r>
      <w:r w:rsidRPr="000C4E24">
        <w:rPr>
          <w:rFonts w:ascii="Times New Roman" w:hAnsi="Times New Roman"/>
          <w:bCs/>
          <w:sz w:val="28"/>
          <w:szCs w:val="28"/>
          <w:lang w:val="uk-UA" w:eastAsia="ru-RU"/>
        </w:rPr>
        <w:t xml:space="preserve">, </w:t>
      </w:r>
      <w:r w:rsidRPr="000C4E24">
        <w:rPr>
          <w:rFonts w:ascii="Times New Roman" w:hAnsi="Times New Roman"/>
          <w:bCs/>
          <w:sz w:val="28"/>
          <w:szCs w:val="28"/>
          <w:lang w:eastAsia="ru-RU"/>
        </w:rPr>
        <w:t>Z</w:t>
      </w:r>
      <w:r w:rsidRPr="000C4E24">
        <w:rPr>
          <w:rFonts w:ascii="Times New Roman" w:hAnsi="Times New Roman"/>
          <w:bCs/>
          <w:sz w:val="28"/>
          <w:szCs w:val="28"/>
          <w:lang w:val="uk-UA" w:eastAsia="ru-RU"/>
        </w:rPr>
        <w:t>.</w:t>
      </w:r>
      <w:r w:rsidRPr="000C4E24">
        <w:rPr>
          <w:rFonts w:ascii="Times New Roman" w:hAnsi="Times New Roman"/>
          <w:bCs/>
          <w:sz w:val="28"/>
          <w:szCs w:val="28"/>
          <w:lang w:eastAsia="ru-RU"/>
        </w:rPr>
        <w:t> Pihie</w:t>
      </w:r>
      <w:r w:rsidRPr="000C4E24">
        <w:rPr>
          <w:rFonts w:ascii="Times New Roman" w:hAnsi="Times New Roman"/>
          <w:bCs/>
          <w:sz w:val="28"/>
          <w:szCs w:val="28"/>
          <w:lang w:val="uk-UA" w:eastAsia="ru-RU"/>
        </w:rPr>
        <w:t xml:space="preserve">, </w:t>
      </w:r>
      <w:r w:rsidRPr="000C4E24">
        <w:rPr>
          <w:rFonts w:ascii="Times New Roman" w:hAnsi="Times New Roman"/>
          <w:bCs/>
          <w:sz w:val="28"/>
          <w:szCs w:val="28"/>
          <w:lang w:val="en-US" w:eastAsia="ru-RU"/>
        </w:rPr>
        <w:t>C</w:t>
      </w:r>
      <w:r w:rsidRPr="000C4E24">
        <w:rPr>
          <w:rFonts w:ascii="Times New Roman" w:hAnsi="Times New Roman"/>
          <w:bCs/>
          <w:sz w:val="28"/>
          <w:szCs w:val="28"/>
          <w:lang w:val="uk-UA" w:eastAsia="ru-RU"/>
        </w:rPr>
        <w:t>. </w:t>
      </w:r>
      <w:r w:rsidRPr="000C4E24">
        <w:rPr>
          <w:rFonts w:ascii="Times New Roman" w:hAnsi="Times New Roman"/>
          <w:bCs/>
          <w:sz w:val="28"/>
          <w:szCs w:val="28"/>
          <w:lang w:val="en-US" w:eastAsia="ru-RU"/>
        </w:rPr>
        <w:t>Shon</w:t>
      </w:r>
      <w:r w:rsidRPr="000C4E24">
        <w:rPr>
          <w:rFonts w:ascii="Times New Roman" w:hAnsi="Times New Roman"/>
          <w:bCs/>
          <w:sz w:val="28"/>
          <w:szCs w:val="28"/>
          <w:lang w:val="uk-UA" w:eastAsia="ru-RU"/>
        </w:rPr>
        <w:t xml:space="preserve">, </w:t>
      </w:r>
      <w:r w:rsidRPr="000C4E24">
        <w:rPr>
          <w:rFonts w:ascii="Times New Roman" w:hAnsi="Times New Roman"/>
          <w:bCs/>
          <w:sz w:val="28"/>
          <w:szCs w:val="28"/>
          <w:lang w:val="en-US" w:eastAsia="ru-RU"/>
        </w:rPr>
        <w:t>A</w:t>
      </w:r>
      <w:r w:rsidRPr="000C4E24">
        <w:rPr>
          <w:rFonts w:ascii="Times New Roman" w:hAnsi="Times New Roman"/>
          <w:bCs/>
          <w:sz w:val="28"/>
          <w:szCs w:val="28"/>
          <w:lang w:val="uk-UA" w:eastAsia="ru-RU"/>
        </w:rPr>
        <w:t>.</w:t>
      </w:r>
      <w:r w:rsidRPr="000C4E24">
        <w:rPr>
          <w:rFonts w:ascii="Times New Roman" w:hAnsi="Times New Roman"/>
          <w:bCs/>
          <w:sz w:val="28"/>
          <w:szCs w:val="28"/>
          <w:lang w:val="en-US" w:eastAsia="ru-RU"/>
        </w:rPr>
        <w:t> </w:t>
      </w:r>
      <w:r w:rsidRPr="000C4E24">
        <w:rPr>
          <w:rFonts w:ascii="Times New Roman" w:hAnsi="Times New Roman"/>
          <w:bCs/>
          <w:sz w:val="28"/>
          <w:szCs w:val="28"/>
          <w:lang w:val="uk-UA" w:eastAsia="ru-RU"/>
        </w:rPr>
        <w:t xml:space="preserve">Swain та ін.). Вказуючи на теоретичну і практичну значущість психологічних та педагогічних досліджень, зауважимо про відсутність наукових праць, присвячених усебічному та ґрунтовному аналізу проблеми формування професійної надійності майбутніх учителів фізичної культури. </w:t>
      </w:r>
    </w:p>
    <w:p w:rsidR="00365104" w:rsidRPr="000C4E24" w:rsidRDefault="00365104" w:rsidP="000C4E24">
      <w:pPr>
        <w:ind w:firstLine="708"/>
        <w:rPr>
          <w:rFonts w:ascii="Times New Roman" w:hAnsi="Times New Roman"/>
          <w:bCs/>
          <w:sz w:val="28"/>
          <w:szCs w:val="28"/>
          <w:lang w:val="uk-UA" w:eastAsia="ru-RU"/>
        </w:rPr>
      </w:pPr>
      <w:r w:rsidRPr="000C4E24">
        <w:rPr>
          <w:rFonts w:ascii="Times New Roman" w:hAnsi="Times New Roman"/>
          <w:bCs/>
          <w:sz w:val="28"/>
          <w:szCs w:val="28"/>
          <w:lang w:val="uk-UA" w:eastAsia="ru-RU"/>
        </w:rPr>
        <w:t xml:space="preserve">До необхідності об’єктивного вивчення особливостей формування професійної надійності майбутніх учителів фізичної культури у системі вищої педагогічної освіти  та розроблення теоретичних і методичних засад порушеної проблеми спонукають виявлені в процесі дослідження суперечності: </w:t>
      </w:r>
    </w:p>
    <w:p w:rsidR="00365104" w:rsidRPr="000C4E24" w:rsidRDefault="00365104" w:rsidP="0077795F">
      <w:pPr>
        <w:numPr>
          <w:ilvl w:val="0"/>
          <w:numId w:val="44"/>
        </w:numPr>
        <w:ind w:left="0" w:firstLine="567"/>
        <w:rPr>
          <w:rFonts w:ascii="Times New Roman" w:hAnsi="Times New Roman"/>
          <w:bCs/>
          <w:sz w:val="28"/>
          <w:szCs w:val="28"/>
          <w:lang w:val="uk-UA" w:eastAsia="ru-RU"/>
        </w:rPr>
      </w:pPr>
      <w:r>
        <w:rPr>
          <w:rFonts w:ascii="Times New Roman" w:hAnsi="Times New Roman"/>
          <w:bCs/>
          <w:i/>
          <w:sz w:val="28"/>
          <w:szCs w:val="28"/>
          <w:lang w:val="uk-UA" w:eastAsia="ru-RU"/>
        </w:rPr>
        <w:t> </w:t>
      </w:r>
      <w:r w:rsidRPr="000C4E24">
        <w:rPr>
          <w:rFonts w:ascii="Times New Roman" w:hAnsi="Times New Roman"/>
          <w:bCs/>
          <w:i/>
          <w:sz w:val="28"/>
          <w:szCs w:val="28"/>
          <w:lang w:val="uk-UA" w:eastAsia="ru-RU"/>
        </w:rPr>
        <w:t>у контексті потреб соціального замовлення</w:t>
      </w:r>
      <w:r w:rsidRPr="000C4E24">
        <w:rPr>
          <w:rFonts w:ascii="Times New Roman" w:hAnsi="Times New Roman"/>
          <w:bCs/>
          <w:sz w:val="28"/>
          <w:szCs w:val="28"/>
          <w:lang w:val="uk-UA" w:eastAsia="ru-RU"/>
        </w:rPr>
        <w:t xml:space="preserve"> між: зростанням вимог суспільства до професійної підготовки висококваліфікованих учителів фізичної культури, здатних ефективно виконувати професійну діяльність у змінних умовах професійно-педагогічного середовища, і недостатнім рівнем сформованості в них професійної надійності; широким представленням феномену професійної надійності в різних сферах життєдіяльності людини та обмеженим його використанням у професійній діяльності вчителів фізичної культури;</w:t>
      </w:r>
    </w:p>
    <w:p w:rsidR="00365104" w:rsidRDefault="00365104" w:rsidP="0077795F">
      <w:pPr>
        <w:numPr>
          <w:ilvl w:val="0"/>
          <w:numId w:val="44"/>
        </w:numPr>
        <w:ind w:left="0" w:firstLine="567"/>
        <w:rPr>
          <w:rFonts w:ascii="Times New Roman" w:hAnsi="Times New Roman"/>
          <w:bCs/>
          <w:sz w:val="28"/>
          <w:szCs w:val="28"/>
          <w:lang w:val="uk-UA" w:eastAsia="ru-RU"/>
        </w:rPr>
      </w:pPr>
      <w:r>
        <w:rPr>
          <w:rFonts w:ascii="Times New Roman" w:hAnsi="Times New Roman"/>
          <w:bCs/>
          <w:i/>
          <w:sz w:val="28"/>
          <w:szCs w:val="28"/>
          <w:lang w:val="uk-UA" w:eastAsia="ru-RU"/>
        </w:rPr>
        <w:t> </w:t>
      </w:r>
      <w:r w:rsidRPr="000C4E24">
        <w:rPr>
          <w:rFonts w:ascii="Times New Roman" w:hAnsi="Times New Roman"/>
          <w:bCs/>
          <w:i/>
          <w:sz w:val="28"/>
          <w:szCs w:val="28"/>
          <w:lang w:val="uk-UA" w:eastAsia="ru-RU"/>
        </w:rPr>
        <w:t>у контексті потреб педагогічної науки</w:t>
      </w:r>
      <w:r w:rsidRPr="000C4E24">
        <w:rPr>
          <w:rFonts w:ascii="Times New Roman" w:hAnsi="Times New Roman"/>
          <w:bCs/>
          <w:sz w:val="28"/>
          <w:szCs w:val="28"/>
          <w:lang w:val="uk-UA" w:eastAsia="ru-RU"/>
        </w:rPr>
        <w:t xml:space="preserve"> між: об’єктивною потребою в побудові науково обґрунтованої системи формування професійної надійності майбутніх учителів фізичної культури та відсутністю розроблених теоретичних і методичних засад порушеної проблеми;</w:t>
      </w:r>
    </w:p>
    <w:p w:rsidR="00365104" w:rsidRPr="000C4E24" w:rsidRDefault="00365104" w:rsidP="0077795F">
      <w:pPr>
        <w:numPr>
          <w:ilvl w:val="0"/>
          <w:numId w:val="44"/>
        </w:numPr>
        <w:ind w:left="0" w:firstLine="567"/>
        <w:rPr>
          <w:rFonts w:ascii="Times New Roman" w:hAnsi="Times New Roman"/>
          <w:bCs/>
          <w:sz w:val="28"/>
          <w:szCs w:val="28"/>
          <w:lang w:val="uk-UA" w:eastAsia="ru-RU"/>
        </w:rPr>
      </w:pPr>
      <w:r>
        <w:rPr>
          <w:rFonts w:ascii="Times New Roman" w:hAnsi="Times New Roman"/>
          <w:bCs/>
          <w:i/>
          <w:sz w:val="28"/>
          <w:szCs w:val="28"/>
          <w:lang w:val="uk-UA" w:eastAsia="ru-RU"/>
        </w:rPr>
        <w:t> </w:t>
      </w:r>
      <w:r w:rsidRPr="000C4E24">
        <w:rPr>
          <w:rFonts w:ascii="Times New Roman" w:hAnsi="Times New Roman"/>
          <w:bCs/>
          <w:i/>
          <w:sz w:val="28"/>
          <w:szCs w:val="28"/>
          <w:lang w:val="uk-UA" w:eastAsia="ru-RU"/>
        </w:rPr>
        <w:t>у контексті потреб педагогічної практики</w:t>
      </w:r>
      <w:r w:rsidRPr="000C4E24">
        <w:rPr>
          <w:rFonts w:ascii="Times New Roman" w:hAnsi="Times New Roman"/>
          <w:bCs/>
          <w:sz w:val="28"/>
          <w:szCs w:val="28"/>
          <w:lang w:val="uk-UA" w:eastAsia="ru-RU"/>
        </w:rPr>
        <w:t xml:space="preserve"> між: необхідністю визначення та створення педагогічних умов для формування професійної надійності й традиційними підходами в організації освітнього процесу для підготовки майбутніх учителів фізичної культури; потребою наповнення освітнього простору сучасними дидактичними матеріалами та недосконалістю навчально-методичного забезпечення для формування професійної надійності майбутніх учителів фізичної культури; потребою в оцінюванні стану сформованості професійної надійності майбутніх учителів фізичної культури й недосконалістю діагностичного інструментарію.</w:t>
      </w:r>
    </w:p>
    <w:p w:rsidR="00365104" w:rsidRPr="00416A42" w:rsidRDefault="00365104" w:rsidP="00416A42">
      <w:pPr>
        <w:ind w:firstLine="708"/>
        <w:rPr>
          <w:rFonts w:ascii="Times New Roman" w:hAnsi="Times New Roman"/>
          <w:b/>
          <w:bCs/>
          <w:sz w:val="28"/>
          <w:szCs w:val="28"/>
          <w:lang w:val="uk-UA" w:eastAsia="ru-RU"/>
        </w:rPr>
      </w:pPr>
      <w:r w:rsidRPr="000C4E24">
        <w:rPr>
          <w:rFonts w:ascii="Times New Roman" w:hAnsi="Times New Roman"/>
          <w:sz w:val="28"/>
          <w:szCs w:val="28"/>
          <w:lang w:val="uk-UA" w:eastAsia="ru-RU"/>
        </w:rPr>
        <w:t xml:space="preserve">З огляду на необхідність розв’язання зазначених суперечностей, недостатній рівень теоретичного обґрунтування та практичного розроблення задекларованої проблеми, вибрано тему дисертації – </w:t>
      </w:r>
      <w:r w:rsidRPr="000C4E24">
        <w:rPr>
          <w:rFonts w:ascii="Times New Roman" w:hAnsi="Times New Roman"/>
          <w:b/>
          <w:sz w:val="28"/>
          <w:szCs w:val="28"/>
          <w:lang w:val="uk-UA" w:eastAsia="ru-RU"/>
        </w:rPr>
        <w:t>«</w:t>
      </w:r>
      <w:r w:rsidRPr="000C4E24">
        <w:rPr>
          <w:rFonts w:ascii="Times New Roman" w:hAnsi="Times New Roman"/>
          <w:b/>
          <w:bCs/>
          <w:sz w:val="28"/>
          <w:szCs w:val="28"/>
          <w:lang w:val="uk-UA" w:eastAsia="ru-RU"/>
        </w:rPr>
        <w:t>Теоретичні і методичні засади формування професійної надійності майбутніх учителів фізичної культури».</w:t>
      </w:r>
    </w:p>
    <w:p w:rsidR="00365104" w:rsidRPr="00416A42" w:rsidRDefault="00365104" w:rsidP="00416A42">
      <w:pPr>
        <w:ind w:firstLine="708"/>
        <w:rPr>
          <w:rFonts w:ascii="Times New Roman" w:hAnsi="Times New Roman"/>
          <w:sz w:val="28"/>
          <w:szCs w:val="28"/>
          <w:lang w:val="uk-UA" w:eastAsia="ru-RU"/>
        </w:rPr>
      </w:pPr>
      <w:r w:rsidRPr="00416A42">
        <w:rPr>
          <w:rFonts w:ascii="Times New Roman" w:hAnsi="Times New Roman"/>
          <w:b/>
          <w:sz w:val="28"/>
          <w:szCs w:val="28"/>
          <w:lang w:val="uk-UA" w:eastAsia="ru-RU"/>
        </w:rPr>
        <w:t>Зв’язок роботи з науковими програмами, планами, темами.</w:t>
      </w:r>
      <w:r w:rsidRPr="000C4E24">
        <w:rPr>
          <w:rFonts w:ascii="Times New Roman" w:hAnsi="Times New Roman"/>
          <w:sz w:val="28"/>
          <w:szCs w:val="28"/>
          <w:lang w:val="uk-UA" w:eastAsia="ru-RU"/>
        </w:rPr>
        <w:t>Дисертація є складником науково-дослідницької роботи Хмельницького національного університету «Психолого-педагогічна система становлення особистості фахівця» (ДР № 0114U005266). Роль автора полягає в розробленні й упровадженні системи формування професійної надійності майбутніх учителів фізичної культури. Тема роботи затверджена Вченою радою Хмельницького національного університету (протокол № 7 від 29.01.2015 р.) та узгоджена в бюро Міжвідомчої ради з координації наукових досліджень із педагогічних і психологічних наук в Україні (протокол № 5 від 23.06.2015 р.).</w:t>
      </w:r>
    </w:p>
    <w:p w:rsidR="00365104" w:rsidRPr="000C4E24" w:rsidRDefault="00365104" w:rsidP="000C4E24">
      <w:pPr>
        <w:ind w:firstLine="708"/>
        <w:rPr>
          <w:rFonts w:ascii="Times New Roman" w:hAnsi="Times New Roman"/>
          <w:sz w:val="28"/>
          <w:szCs w:val="28"/>
          <w:lang w:val="uk-UA" w:eastAsia="ru-RU"/>
        </w:rPr>
      </w:pPr>
      <w:r w:rsidRPr="000C4E24">
        <w:rPr>
          <w:rFonts w:ascii="Times New Roman" w:hAnsi="Times New Roman"/>
          <w:b/>
          <w:sz w:val="28"/>
          <w:szCs w:val="28"/>
          <w:lang w:val="uk-UA" w:eastAsia="ru-RU"/>
        </w:rPr>
        <w:t>Мета дослідження</w:t>
      </w:r>
      <w:r w:rsidRPr="000C4E24">
        <w:rPr>
          <w:rFonts w:ascii="Times New Roman" w:hAnsi="Times New Roman"/>
          <w:sz w:val="28"/>
          <w:szCs w:val="28"/>
          <w:lang w:val="uk-UA" w:eastAsia="ru-RU"/>
        </w:rPr>
        <w:t xml:space="preserve"> полягає в обґрунтуванні теоретичних і методичних  засад, розробленні й експериментальній перевірці ефективності системи формування професійної надійності майбутніх учителів фізичної культури.</w:t>
      </w:r>
    </w:p>
    <w:p w:rsidR="00365104" w:rsidRPr="000C4E24" w:rsidRDefault="00365104" w:rsidP="000C4E24">
      <w:pPr>
        <w:ind w:firstLine="708"/>
        <w:rPr>
          <w:rFonts w:ascii="Times New Roman" w:hAnsi="Times New Roman"/>
          <w:sz w:val="28"/>
          <w:szCs w:val="28"/>
          <w:lang w:val="uk-UA" w:eastAsia="ru-RU"/>
        </w:rPr>
      </w:pPr>
      <w:bookmarkStart w:id="6" w:name="_Hlk527379298"/>
      <w:bookmarkStart w:id="7" w:name="_Hlk528004517"/>
      <w:r w:rsidRPr="000C4E24">
        <w:rPr>
          <w:rFonts w:ascii="Times New Roman" w:hAnsi="Times New Roman"/>
          <w:sz w:val="28"/>
          <w:szCs w:val="28"/>
          <w:lang w:val="uk-UA" w:eastAsia="ru-RU"/>
        </w:rPr>
        <w:t xml:space="preserve">Відповідно до мети дисертаційного пошуку, сформульовано такі </w:t>
      </w:r>
      <w:r w:rsidRPr="000C4E24">
        <w:rPr>
          <w:rFonts w:ascii="Times New Roman" w:hAnsi="Times New Roman"/>
          <w:b/>
          <w:sz w:val="28"/>
          <w:szCs w:val="28"/>
          <w:lang w:val="uk-UA" w:eastAsia="ru-RU"/>
        </w:rPr>
        <w:t>завдання:</w:t>
      </w:r>
    </w:p>
    <w:p w:rsidR="00365104" w:rsidRPr="000C4E24" w:rsidRDefault="00365104" w:rsidP="000C4E24">
      <w:pPr>
        <w:ind w:firstLine="708"/>
        <w:rPr>
          <w:rFonts w:ascii="Times New Roman" w:hAnsi="Times New Roman"/>
          <w:sz w:val="28"/>
          <w:szCs w:val="28"/>
          <w:lang w:val="uk-UA" w:eastAsia="ru-RU"/>
        </w:rPr>
      </w:pPr>
      <w:r w:rsidRPr="000C4E24">
        <w:rPr>
          <w:rFonts w:ascii="Times New Roman" w:hAnsi="Times New Roman"/>
          <w:sz w:val="28"/>
          <w:szCs w:val="28"/>
          <w:lang w:val="uk-UA" w:eastAsia="ru-RU"/>
        </w:rPr>
        <w:t>1) з’ясувати стан опрацювання проблеми формування професійної надійності майбутніх учителів фізичної культури в науковій літературі, уточнити сутність ключових понять дослідження;</w:t>
      </w:r>
    </w:p>
    <w:p w:rsidR="00365104" w:rsidRPr="000C4E24" w:rsidRDefault="00365104" w:rsidP="000C4E24">
      <w:pPr>
        <w:ind w:firstLine="708"/>
        <w:rPr>
          <w:rFonts w:ascii="Times New Roman" w:hAnsi="Times New Roman"/>
          <w:sz w:val="28"/>
          <w:szCs w:val="28"/>
          <w:lang w:val="uk-UA" w:eastAsia="ru-RU"/>
        </w:rPr>
      </w:pPr>
      <w:r w:rsidRPr="000C4E24">
        <w:rPr>
          <w:rFonts w:ascii="Times New Roman" w:hAnsi="Times New Roman"/>
          <w:sz w:val="28"/>
          <w:szCs w:val="28"/>
          <w:lang w:val="uk-UA" w:eastAsia="ru-RU"/>
        </w:rPr>
        <w:t>2) виявити особливості професійної діяльності майбутніх учителів фізичної культури в контексті формування професійної надійності;</w:t>
      </w:r>
    </w:p>
    <w:p w:rsidR="00365104" w:rsidRPr="000C4E24" w:rsidRDefault="00365104" w:rsidP="000C4E24">
      <w:pPr>
        <w:ind w:firstLine="708"/>
        <w:rPr>
          <w:rFonts w:ascii="Times New Roman" w:hAnsi="Times New Roman"/>
          <w:sz w:val="28"/>
          <w:szCs w:val="28"/>
          <w:lang w:val="uk-UA" w:eastAsia="ru-RU"/>
        </w:rPr>
      </w:pPr>
      <w:r w:rsidRPr="000C4E24">
        <w:rPr>
          <w:rFonts w:ascii="Times New Roman" w:hAnsi="Times New Roman"/>
          <w:sz w:val="28"/>
          <w:szCs w:val="28"/>
          <w:lang w:val="uk-UA" w:eastAsia="ru-RU"/>
        </w:rPr>
        <w:t>3) визначити компоненти, критерії, показники та рівні сформованості професійної надійності майбутніх учителів фізичної культури;</w:t>
      </w:r>
    </w:p>
    <w:p w:rsidR="00365104" w:rsidRPr="000C4E24" w:rsidRDefault="00365104" w:rsidP="000C4E24">
      <w:pPr>
        <w:ind w:firstLine="708"/>
        <w:rPr>
          <w:rFonts w:ascii="Times New Roman" w:hAnsi="Times New Roman"/>
          <w:sz w:val="28"/>
          <w:szCs w:val="28"/>
          <w:lang w:val="uk-UA" w:eastAsia="ru-RU"/>
        </w:rPr>
      </w:pPr>
      <w:r w:rsidRPr="000C4E24">
        <w:rPr>
          <w:rFonts w:ascii="Times New Roman" w:hAnsi="Times New Roman"/>
          <w:sz w:val="28"/>
          <w:szCs w:val="28"/>
          <w:lang w:val="uk-UA" w:eastAsia="ru-RU"/>
        </w:rPr>
        <w:t>4) обґрунтувати концепцію формування професійної надійності майбутніх учителів фізичної культури;</w:t>
      </w:r>
    </w:p>
    <w:p w:rsidR="00365104" w:rsidRPr="000C4E24" w:rsidRDefault="00365104" w:rsidP="000C4E24">
      <w:pPr>
        <w:ind w:firstLine="708"/>
        <w:rPr>
          <w:rFonts w:ascii="Times New Roman" w:hAnsi="Times New Roman"/>
          <w:sz w:val="28"/>
          <w:szCs w:val="28"/>
          <w:lang w:val="uk-UA" w:eastAsia="ru-RU"/>
        </w:rPr>
      </w:pPr>
      <w:r w:rsidRPr="000C4E24">
        <w:rPr>
          <w:rFonts w:ascii="Times New Roman" w:hAnsi="Times New Roman"/>
          <w:sz w:val="28"/>
          <w:szCs w:val="28"/>
          <w:lang w:val="uk-UA" w:eastAsia="ru-RU"/>
        </w:rPr>
        <w:t>5) визначити й обґрунтувати педагогічні умови формування професійної надійності майбутніх учителів фізичної культури;</w:t>
      </w:r>
    </w:p>
    <w:p w:rsidR="00365104" w:rsidRPr="000C4E24" w:rsidRDefault="00365104" w:rsidP="000C4E24">
      <w:pPr>
        <w:ind w:firstLine="708"/>
        <w:rPr>
          <w:rFonts w:ascii="Times New Roman" w:hAnsi="Times New Roman"/>
          <w:sz w:val="28"/>
          <w:szCs w:val="28"/>
          <w:lang w:val="uk-UA" w:eastAsia="ru-RU"/>
        </w:rPr>
      </w:pPr>
      <w:r w:rsidRPr="000C4E24">
        <w:rPr>
          <w:rFonts w:ascii="Times New Roman" w:hAnsi="Times New Roman"/>
          <w:sz w:val="28"/>
          <w:szCs w:val="28"/>
          <w:lang w:val="uk-UA" w:eastAsia="ru-RU"/>
        </w:rPr>
        <w:t xml:space="preserve">6) розробити систему формування професійної надійності майбутніх учителів фізичної культури та експериментально перевірити її ефективність; </w:t>
      </w:r>
    </w:p>
    <w:p w:rsidR="00365104" w:rsidRPr="000C4E24" w:rsidRDefault="00365104" w:rsidP="000C4E24">
      <w:pPr>
        <w:ind w:firstLine="708"/>
        <w:rPr>
          <w:rFonts w:ascii="Times New Roman" w:hAnsi="Times New Roman"/>
          <w:sz w:val="28"/>
          <w:szCs w:val="28"/>
          <w:lang w:val="uk-UA" w:eastAsia="ru-RU"/>
        </w:rPr>
      </w:pPr>
      <w:r w:rsidRPr="000C4E24">
        <w:rPr>
          <w:rFonts w:ascii="Times New Roman" w:hAnsi="Times New Roman"/>
          <w:sz w:val="28"/>
          <w:szCs w:val="28"/>
          <w:lang w:val="uk-UA" w:eastAsia="ru-RU"/>
        </w:rPr>
        <w:t>7) розробити й запровадити в освітній процес навчально-методичне забезпечення для формування професійної надійності майбутніх учителів фізичної культури.</w:t>
      </w:r>
    </w:p>
    <w:bookmarkEnd w:id="6"/>
    <w:bookmarkEnd w:id="7"/>
    <w:p w:rsidR="00365104" w:rsidRPr="000C4E24" w:rsidRDefault="00365104" w:rsidP="000C4E24">
      <w:pPr>
        <w:ind w:firstLine="708"/>
        <w:rPr>
          <w:rFonts w:ascii="Times New Roman" w:hAnsi="Times New Roman"/>
          <w:sz w:val="28"/>
          <w:szCs w:val="28"/>
          <w:lang w:val="uk-UA" w:eastAsia="ru-RU"/>
        </w:rPr>
      </w:pPr>
      <w:r w:rsidRPr="000C4E24">
        <w:rPr>
          <w:rFonts w:ascii="Times New Roman" w:hAnsi="Times New Roman"/>
          <w:b/>
          <w:sz w:val="28"/>
          <w:szCs w:val="28"/>
          <w:lang w:val="uk-UA" w:eastAsia="ru-RU"/>
        </w:rPr>
        <w:t>Об’єкт дослідження</w:t>
      </w:r>
      <w:r w:rsidRPr="000C4E24">
        <w:rPr>
          <w:rFonts w:ascii="Times New Roman" w:hAnsi="Times New Roman"/>
          <w:sz w:val="28"/>
          <w:szCs w:val="28"/>
          <w:lang w:val="uk-UA" w:eastAsia="ru-RU"/>
        </w:rPr>
        <w:t xml:space="preserve"> – професійна підготовка майбутніх учителів фізичної культури в закладах вищої освіти.</w:t>
      </w:r>
    </w:p>
    <w:p w:rsidR="00365104" w:rsidRPr="000C4E24" w:rsidRDefault="00365104" w:rsidP="000C4E24">
      <w:pPr>
        <w:ind w:firstLine="708"/>
        <w:rPr>
          <w:rFonts w:ascii="Times New Roman" w:hAnsi="Times New Roman"/>
          <w:sz w:val="28"/>
          <w:szCs w:val="28"/>
          <w:lang w:val="uk-UA" w:eastAsia="ru-RU"/>
        </w:rPr>
      </w:pPr>
      <w:r w:rsidRPr="000C4E24">
        <w:rPr>
          <w:rFonts w:ascii="Times New Roman" w:hAnsi="Times New Roman"/>
          <w:b/>
          <w:sz w:val="28"/>
          <w:szCs w:val="28"/>
          <w:lang w:val="uk-UA" w:eastAsia="ru-RU"/>
        </w:rPr>
        <w:t>Предмет дослідження</w:t>
      </w:r>
      <w:r w:rsidRPr="000C4E24">
        <w:rPr>
          <w:rFonts w:ascii="Times New Roman" w:hAnsi="Times New Roman"/>
          <w:sz w:val="28"/>
          <w:szCs w:val="28"/>
          <w:lang w:val="uk-UA" w:eastAsia="ru-RU"/>
        </w:rPr>
        <w:t xml:space="preserve"> – система формування професійної надійності майбутніх учителів фізичної культури.</w:t>
      </w:r>
    </w:p>
    <w:p w:rsidR="00365104" w:rsidRPr="000C4E24" w:rsidRDefault="00365104" w:rsidP="000C4E24">
      <w:pPr>
        <w:ind w:firstLine="708"/>
        <w:rPr>
          <w:rFonts w:ascii="Times New Roman" w:hAnsi="Times New Roman"/>
          <w:sz w:val="28"/>
          <w:szCs w:val="28"/>
          <w:lang w:val="uk-UA" w:eastAsia="ru-RU"/>
        </w:rPr>
      </w:pPr>
      <w:bookmarkStart w:id="8" w:name="_Hlk528428735"/>
      <w:r w:rsidRPr="000C4E24">
        <w:rPr>
          <w:rFonts w:ascii="Times New Roman" w:hAnsi="Times New Roman"/>
          <w:sz w:val="28"/>
          <w:szCs w:val="28"/>
          <w:lang w:val="uk-UA" w:eastAsia="ru-RU"/>
        </w:rPr>
        <w:t xml:space="preserve">Провідна </w:t>
      </w:r>
      <w:r w:rsidRPr="000C4E24">
        <w:rPr>
          <w:rFonts w:ascii="Times New Roman" w:hAnsi="Times New Roman"/>
          <w:b/>
          <w:sz w:val="28"/>
          <w:szCs w:val="28"/>
          <w:lang w:val="uk-UA" w:eastAsia="ru-RU"/>
        </w:rPr>
        <w:t>ідея</w:t>
      </w:r>
      <w:r w:rsidRPr="000C4E24">
        <w:rPr>
          <w:rFonts w:ascii="Times New Roman" w:hAnsi="Times New Roman"/>
          <w:sz w:val="28"/>
          <w:szCs w:val="28"/>
          <w:lang w:val="uk-UA" w:eastAsia="ru-RU"/>
        </w:rPr>
        <w:t xml:space="preserve"> дослідження ґрунтується на розробленні та впровадженні в освітній процес закладів вищої освіти системи формування професійної надійності майбутніх учителів фізичної культури, яка передбачає оновлення та удосконалення цільових, змістових, організаційно-технологічних та методичних аспектів професійної підготовки майбутніх учителів фізичної культури, що в підсумку сприятиме досягненню інтегрованої цілісності сформованих особистісних і професійних якостей, що проявляються як оптимальні рівні професійної надійності. </w:t>
      </w:r>
    </w:p>
    <w:bookmarkEnd w:id="8"/>
    <w:p w:rsidR="00365104" w:rsidRPr="000C4E24" w:rsidRDefault="00365104" w:rsidP="000C4E24">
      <w:pPr>
        <w:ind w:firstLine="708"/>
        <w:rPr>
          <w:rFonts w:ascii="Times New Roman" w:hAnsi="Times New Roman"/>
          <w:bCs/>
          <w:sz w:val="28"/>
          <w:szCs w:val="28"/>
          <w:lang w:val="uk-UA" w:eastAsia="ru-RU"/>
        </w:rPr>
      </w:pPr>
      <w:r w:rsidRPr="000C4E24">
        <w:rPr>
          <w:rFonts w:ascii="Times New Roman" w:hAnsi="Times New Roman"/>
          <w:b/>
          <w:bCs/>
          <w:sz w:val="28"/>
          <w:szCs w:val="28"/>
          <w:lang w:val="uk-UA" w:eastAsia="ru-RU"/>
        </w:rPr>
        <w:t>Концепція дослідження.</w:t>
      </w:r>
      <w:r w:rsidRPr="000C4E24">
        <w:rPr>
          <w:rFonts w:ascii="Times New Roman" w:hAnsi="Times New Roman"/>
          <w:sz w:val="28"/>
          <w:szCs w:val="28"/>
          <w:lang w:val="uk-UA" w:eastAsia="ru-RU"/>
        </w:rPr>
        <w:t xml:space="preserve">Основні положення дисертації зумовлені міждисциплінарним характером проблеми дослідження, що передбачає реалізацію наукового пошуку за трьома взаємопов’язаними концептами (методологічним, теоретичним і методичним), які покладено в основу реалізації провідної ідеї та виконання завдань дослідження. </w:t>
      </w:r>
    </w:p>
    <w:p w:rsidR="00365104" w:rsidRPr="00416A42" w:rsidRDefault="00365104" w:rsidP="000C4E24">
      <w:pPr>
        <w:ind w:firstLine="708"/>
        <w:rPr>
          <w:rFonts w:ascii="Times New Roman" w:hAnsi="Times New Roman"/>
          <w:sz w:val="28"/>
          <w:szCs w:val="28"/>
          <w:lang w:val="uk-UA" w:eastAsia="ru-RU"/>
        </w:rPr>
      </w:pPr>
      <w:r w:rsidRPr="000C4E24">
        <w:rPr>
          <w:rFonts w:ascii="Times New Roman" w:hAnsi="Times New Roman"/>
          <w:i/>
          <w:sz w:val="28"/>
          <w:szCs w:val="28"/>
          <w:lang w:val="uk-UA" w:eastAsia="ru-RU"/>
        </w:rPr>
        <w:t>Методологічний концепт</w:t>
      </w:r>
      <w:r w:rsidRPr="000C4E24">
        <w:rPr>
          <w:rFonts w:ascii="Times New Roman" w:hAnsi="Times New Roman"/>
          <w:sz w:val="28"/>
          <w:szCs w:val="28"/>
          <w:lang w:val="uk-UA" w:eastAsia="ru-RU"/>
        </w:rPr>
        <w:t xml:space="preserve"> відображає інтеграцію фундаментальних наукових підходів, закладених в основу професійної підготовки майбутніх вчителів фізичної культури, що дають змогу визначити теоретичні і методичні засади проблеми дослідження. До таких підходів віднесено: </w:t>
      </w:r>
      <w:r w:rsidRPr="000C4E24">
        <w:rPr>
          <w:rFonts w:ascii="Times New Roman" w:hAnsi="Times New Roman"/>
          <w:i/>
          <w:sz w:val="28"/>
          <w:szCs w:val="28"/>
          <w:lang w:val="uk-UA" w:eastAsia="ru-RU"/>
        </w:rPr>
        <w:t>системний</w:t>
      </w:r>
      <w:r w:rsidRPr="000C4E24">
        <w:rPr>
          <w:rFonts w:ascii="Times New Roman" w:hAnsi="Times New Roman"/>
          <w:sz w:val="28"/>
          <w:szCs w:val="28"/>
          <w:lang w:val="uk-UA" w:eastAsia="ru-RU"/>
        </w:rPr>
        <w:t xml:space="preserve"> (дає змогу трактувати процес формування професійної надійності майбутніх учителів фізичної культури як цілісну систему, що містить взаємопов’язані компоненти, об’єднані загальною метою); </w:t>
      </w:r>
      <w:r w:rsidRPr="000C4E24">
        <w:rPr>
          <w:rFonts w:ascii="Times New Roman" w:hAnsi="Times New Roman"/>
          <w:i/>
          <w:sz w:val="28"/>
          <w:szCs w:val="28"/>
          <w:lang w:val="uk-UA" w:eastAsia="ru-RU"/>
        </w:rPr>
        <w:t>синергетичний</w:t>
      </w:r>
      <w:r w:rsidRPr="000C4E24">
        <w:rPr>
          <w:rFonts w:ascii="Times New Roman" w:hAnsi="Times New Roman"/>
          <w:sz w:val="28"/>
          <w:szCs w:val="28"/>
          <w:lang w:val="uk-UA" w:eastAsia="ru-RU"/>
        </w:rPr>
        <w:t xml:space="preserve"> (уможливлює дослідження процесу формування професійної надійності як відкритої системи, яка самоорганізується і розвивається); </w:t>
      </w:r>
      <w:r w:rsidRPr="000C4E24">
        <w:rPr>
          <w:rFonts w:ascii="Times New Roman" w:hAnsi="Times New Roman"/>
          <w:i/>
          <w:sz w:val="28"/>
          <w:szCs w:val="28"/>
          <w:lang w:val="uk-UA" w:eastAsia="ru-RU"/>
        </w:rPr>
        <w:t>інтегративний</w:t>
      </w:r>
      <w:r w:rsidRPr="000C4E24">
        <w:rPr>
          <w:rFonts w:ascii="Times New Roman" w:hAnsi="Times New Roman"/>
          <w:sz w:val="28"/>
          <w:szCs w:val="28"/>
          <w:lang w:val="uk-UA" w:eastAsia="ru-RU"/>
        </w:rPr>
        <w:t xml:space="preserve"> (передбачає єдність теоретичних і практичних складників формування професійної надійності майбутніх учителів фізичної культури, гармонійного поєднання знань теорії надійності з особливостями й специфікою професії вчителя фізичної культури); </w:t>
      </w:r>
      <w:r w:rsidRPr="000C4E24">
        <w:rPr>
          <w:rFonts w:ascii="Times New Roman" w:hAnsi="Times New Roman"/>
          <w:i/>
          <w:sz w:val="28"/>
          <w:szCs w:val="28"/>
          <w:lang w:val="uk-UA" w:eastAsia="ru-RU"/>
        </w:rPr>
        <w:t>діяльнісний</w:t>
      </w:r>
      <w:r w:rsidRPr="000C4E24">
        <w:rPr>
          <w:rFonts w:ascii="Times New Roman" w:hAnsi="Times New Roman"/>
          <w:sz w:val="28"/>
          <w:szCs w:val="28"/>
          <w:lang w:val="uk-UA" w:eastAsia="ru-RU"/>
        </w:rPr>
        <w:t xml:space="preserve"> (акцентує увагу на дослідженні професійних дій, формуванні професійних умінь, застосуванні теоретичних знань на практиці); </w:t>
      </w:r>
      <w:r w:rsidRPr="000C4E24">
        <w:rPr>
          <w:rFonts w:ascii="Times New Roman" w:hAnsi="Times New Roman"/>
          <w:i/>
          <w:sz w:val="28"/>
          <w:szCs w:val="28"/>
          <w:lang w:val="uk-UA" w:eastAsia="ru-RU"/>
        </w:rPr>
        <w:t>гуманістичний</w:t>
      </w:r>
      <w:r w:rsidRPr="000C4E24">
        <w:rPr>
          <w:rFonts w:ascii="Times New Roman" w:hAnsi="Times New Roman"/>
          <w:sz w:val="28"/>
          <w:szCs w:val="28"/>
          <w:lang w:val="uk-UA" w:eastAsia="ru-RU"/>
        </w:rPr>
        <w:t xml:space="preserve"> (допомагає формувати уявлення про майбутнього вчителя фізичної культури як цілісну, гармонійно розвинену особистість, здатну самостійно вибирати свій професійний шлях, вибудовувати власну траєкторію професійного розвитку); </w:t>
      </w:r>
      <w:r w:rsidRPr="000C4E24">
        <w:rPr>
          <w:rFonts w:ascii="Times New Roman" w:hAnsi="Times New Roman"/>
          <w:i/>
          <w:sz w:val="28"/>
          <w:szCs w:val="28"/>
          <w:lang w:val="uk-UA" w:eastAsia="ru-RU"/>
        </w:rPr>
        <w:t>суб’єктний</w:t>
      </w:r>
      <w:r w:rsidRPr="000C4E24">
        <w:rPr>
          <w:rFonts w:ascii="Times New Roman" w:hAnsi="Times New Roman"/>
          <w:sz w:val="28"/>
          <w:szCs w:val="28"/>
          <w:lang w:val="uk-UA" w:eastAsia="ru-RU"/>
        </w:rPr>
        <w:t xml:space="preserve"> (звертає увагу на майбутнього вчителя фізичної культури, який вирізняється активністю й самостійністю в ухваленні рішень, здатністю швидко регулювати свою поведінку та професійні дії відповідно до поставлених завдань); </w:t>
      </w:r>
      <w:r w:rsidRPr="000C4E24">
        <w:rPr>
          <w:rFonts w:ascii="Times New Roman" w:hAnsi="Times New Roman"/>
          <w:i/>
          <w:sz w:val="28"/>
          <w:szCs w:val="28"/>
          <w:lang w:val="uk-UA" w:eastAsia="ru-RU"/>
        </w:rPr>
        <w:t>акмеологічний</w:t>
      </w:r>
      <w:r w:rsidRPr="000C4E24">
        <w:rPr>
          <w:rFonts w:ascii="Times New Roman" w:hAnsi="Times New Roman"/>
          <w:sz w:val="28"/>
          <w:szCs w:val="28"/>
          <w:lang w:val="uk-UA" w:eastAsia="ru-RU"/>
        </w:rPr>
        <w:t xml:space="preserve"> (прогнозує врахування таких процесів, як самоосвіта, самовиховання, самовдосконалення); </w:t>
      </w:r>
      <w:r w:rsidRPr="000C4E24">
        <w:rPr>
          <w:rFonts w:ascii="Times New Roman" w:hAnsi="Times New Roman"/>
          <w:i/>
          <w:sz w:val="28"/>
          <w:szCs w:val="28"/>
          <w:lang w:val="uk-UA" w:eastAsia="ru-RU"/>
        </w:rPr>
        <w:t>компетентнісний</w:t>
      </w:r>
      <w:r w:rsidRPr="000C4E24">
        <w:rPr>
          <w:rFonts w:ascii="Times New Roman" w:hAnsi="Times New Roman"/>
          <w:sz w:val="28"/>
          <w:szCs w:val="28"/>
          <w:lang w:val="uk-UA" w:eastAsia="ru-RU"/>
        </w:rPr>
        <w:t xml:space="preserve"> (сприяє підвищенню професійної компетентності майбутніх учителів фізичної культури шляхом розширення результатів навчання на основі формування професійної надійності); </w:t>
      </w:r>
      <w:r w:rsidRPr="000C4E24">
        <w:rPr>
          <w:rFonts w:ascii="Times New Roman" w:hAnsi="Times New Roman"/>
          <w:i/>
          <w:sz w:val="28"/>
          <w:szCs w:val="28"/>
          <w:lang w:val="uk-UA" w:eastAsia="ru-RU"/>
        </w:rPr>
        <w:t>технологічний</w:t>
      </w:r>
      <w:r w:rsidRPr="000C4E24">
        <w:rPr>
          <w:rFonts w:ascii="Times New Roman" w:hAnsi="Times New Roman"/>
          <w:sz w:val="28"/>
          <w:szCs w:val="28"/>
          <w:lang w:val="uk-UA" w:eastAsia="ru-RU"/>
        </w:rPr>
        <w:t xml:space="preserve"> (спрямовує на вдосконалення професійної підготовки майбутніх вчителів фізичної культури на основі посилення точності виконання професійних дій, урахування умов, що впливають на результат праці, дотримання часових інтервалів); </w:t>
      </w:r>
      <w:r w:rsidRPr="000C4E24">
        <w:rPr>
          <w:rFonts w:ascii="Times New Roman" w:hAnsi="Times New Roman"/>
          <w:i/>
          <w:sz w:val="28"/>
          <w:szCs w:val="28"/>
          <w:lang w:val="uk-UA" w:eastAsia="ru-RU"/>
        </w:rPr>
        <w:t>інноваційний</w:t>
      </w:r>
      <w:r w:rsidRPr="000C4E24">
        <w:rPr>
          <w:rFonts w:ascii="Times New Roman" w:hAnsi="Times New Roman"/>
          <w:sz w:val="28"/>
          <w:szCs w:val="28"/>
          <w:lang w:val="uk-UA" w:eastAsia="ru-RU"/>
        </w:rPr>
        <w:t xml:space="preserve"> (уможливлює використання сучасних форм і методів навчання).</w:t>
      </w:r>
    </w:p>
    <w:p w:rsidR="00365104" w:rsidRPr="000C4E24" w:rsidRDefault="00365104" w:rsidP="000C4E24">
      <w:pPr>
        <w:ind w:firstLine="708"/>
        <w:rPr>
          <w:rFonts w:ascii="Times New Roman" w:hAnsi="Times New Roman"/>
          <w:i/>
          <w:sz w:val="28"/>
          <w:szCs w:val="28"/>
          <w:lang w:val="uk-UA" w:eastAsia="ru-RU"/>
        </w:rPr>
      </w:pPr>
      <w:r w:rsidRPr="000C4E24">
        <w:rPr>
          <w:rFonts w:ascii="Times New Roman" w:hAnsi="Times New Roman"/>
          <w:i/>
          <w:sz w:val="28"/>
          <w:szCs w:val="28"/>
          <w:lang w:val="uk-UA" w:eastAsia="ru-RU"/>
        </w:rPr>
        <w:t xml:space="preserve">Теоретичний концепт </w:t>
      </w:r>
      <w:r w:rsidRPr="000C4E24">
        <w:rPr>
          <w:rFonts w:ascii="Times New Roman" w:hAnsi="Times New Roman"/>
          <w:sz w:val="28"/>
          <w:szCs w:val="28"/>
          <w:lang w:val="uk-UA" w:eastAsia="ru-RU"/>
        </w:rPr>
        <w:t>представляє систему філософських положень теорії пізнання та її основних принципів, психолого-педагогічних концепцій, що формують категорійно-понятійний апарат та розуміння сутності проблеми формування професійної надійності майбутніх учителів фізичної культури</w:t>
      </w:r>
      <w:bookmarkStart w:id="9" w:name="_Hlk529904970"/>
      <w:r w:rsidRPr="000C4E24">
        <w:rPr>
          <w:rFonts w:ascii="Times New Roman" w:hAnsi="Times New Roman"/>
          <w:sz w:val="28"/>
          <w:szCs w:val="28"/>
          <w:lang w:val="uk-UA" w:eastAsia="ru-RU"/>
        </w:rPr>
        <w:t xml:space="preserve">. Теоретичною основою дослідження слугують положення: філософії сучасної освіти та людиноцентризму (В. Андрущенко, І. Бех, І. Зязюн, В. Кремень, В. Петрук та ін.); теорії і методики професійної освіти (Н. Бідюк, </w:t>
      </w:r>
      <w:r w:rsidRPr="000C4E24">
        <w:rPr>
          <w:rFonts w:ascii="Times New Roman" w:hAnsi="Times New Roman"/>
          <w:bCs/>
          <w:sz w:val="28"/>
          <w:szCs w:val="28"/>
          <w:lang w:val="uk-UA" w:eastAsia="ru-RU"/>
        </w:rPr>
        <w:t xml:space="preserve">С. Гончаренко, </w:t>
      </w:r>
      <w:r w:rsidRPr="000C4E24">
        <w:rPr>
          <w:rFonts w:ascii="Times New Roman" w:hAnsi="Times New Roman"/>
          <w:sz w:val="28"/>
          <w:szCs w:val="28"/>
          <w:lang w:val="uk-UA" w:eastAsia="ru-RU"/>
        </w:rPr>
        <w:t xml:space="preserve">Г. Білецька, </w:t>
      </w:r>
      <w:r w:rsidRPr="000C4E24">
        <w:rPr>
          <w:rFonts w:ascii="Times New Roman" w:hAnsi="Times New Roman"/>
          <w:bCs/>
          <w:sz w:val="28"/>
          <w:szCs w:val="28"/>
          <w:lang w:val="uk-UA" w:eastAsia="ru-RU"/>
        </w:rPr>
        <w:t>О. Гомонюк, О. Діденко, Г. Дутка</w:t>
      </w:r>
      <w:r w:rsidRPr="000C4E24">
        <w:rPr>
          <w:rFonts w:ascii="Times New Roman" w:hAnsi="Times New Roman"/>
          <w:sz w:val="28"/>
          <w:szCs w:val="28"/>
          <w:lang w:val="uk-UA" w:eastAsia="ru-RU"/>
        </w:rPr>
        <w:t xml:space="preserve"> Р. Гуревич, І. Зязюн, Н. Ничкало, </w:t>
      </w:r>
      <w:r w:rsidRPr="000C4E24">
        <w:rPr>
          <w:rFonts w:ascii="Times New Roman" w:hAnsi="Times New Roman"/>
          <w:bCs/>
          <w:sz w:val="28"/>
          <w:szCs w:val="28"/>
          <w:lang w:val="uk-UA" w:eastAsia="ru-RU"/>
        </w:rPr>
        <w:t xml:space="preserve">Л. Сушенцева, </w:t>
      </w:r>
      <w:r w:rsidRPr="000C4E24">
        <w:rPr>
          <w:rFonts w:ascii="Times New Roman" w:hAnsi="Times New Roman"/>
          <w:sz w:val="28"/>
          <w:szCs w:val="28"/>
          <w:lang w:val="uk-UA" w:eastAsia="ru-RU"/>
        </w:rPr>
        <w:t>В. Третько та ін.)</w:t>
      </w:r>
      <w:r w:rsidRPr="000C4E24">
        <w:rPr>
          <w:rFonts w:ascii="Times New Roman" w:hAnsi="Times New Roman"/>
          <w:bCs/>
          <w:sz w:val="28"/>
          <w:szCs w:val="28"/>
          <w:lang w:val="uk-UA" w:eastAsia="ru-RU"/>
        </w:rPr>
        <w:t xml:space="preserve">; </w:t>
      </w:r>
      <w:r w:rsidRPr="000C4E24">
        <w:rPr>
          <w:rFonts w:ascii="Times New Roman" w:hAnsi="Times New Roman"/>
          <w:sz w:val="28"/>
          <w:szCs w:val="28"/>
          <w:lang w:val="uk-UA" w:eastAsia="ru-RU"/>
        </w:rPr>
        <w:t>теорії професійної діяльності (О. Асмолов, Л. Виготський, О. Леонтьєв, С. Рубінштейн та ін.); теорії професійної підготовки фахівців галузі фізичної культури (Н. Бєлікова, М. Дутчак, С. Мединський, М. Носко, В. Платонов, Л. Сущенко, О. Тимошенко, Ю. Шкребтій та ін.); теорії надійності в різних галузях знань (Ю. Бєляєв, Ю. Блудов, Б. Гнеденко, В. Гошек, Л. Іпатова, Ю. Кисельов, О. Конопкін, В. Коренберг, Б. Косов, А. Крилов, В. Крук, В. Маріщук, В. Острейковський, В. Плахтієнко, С. Поярків, В. Рибніков, С. Саричев, О. Соловйов, В. Чернець, В. Хаккер, H. Guttmann, D. Meister,      J. Neumann та ін.). В основу формування професійної надійності майбутнього вчителя фізичної культури покладено комплекс загальнонаукових, дидактичних, виховних та специфічних принципів навчання.</w:t>
      </w:r>
    </w:p>
    <w:bookmarkEnd w:id="9"/>
    <w:p w:rsidR="00365104" w:rsidRPr="00416A42" w:rsidRDefault="00365104" w:rsidP="000C4E24">
      <w:pPr>
        <w:ind w:firstLine="708"/>
        <w:rPr>
          <w:rFonts w:ascii="Times New Roman" w:hAnsi="Times New Roman"/>
          <w:sz w:val="28"/>
          <w:szCs w:val="28"/>
          <w:lang w:val="uk-UA" w:eastAsia="ru-RU"/>
        </w:rPr>
      </w:pPr>
      <w:r w:rsidRPr="000C4E24">
        <w:rPr>
          <w:rFonts w:ascii="Times New Roman" w:hAnsi="Times New Roman"/>
          <w:i/>
          <w:sz w:val="28"/>
          <w:szCs w:val="28"/>
          <w:lang w:val="uk-UA" w:eastAsia="ru-RU"/>
        </w:rPr>
        <w:t xml:space="preserve">Методичний концепт </w:t>
      </w:r>
      <w:r w:rsidRPr="000C4E24">
        <w:rPr>
          <w:rFonts w:ascii="Times New Roman" w:hAnsi="Times New Roman"/>
          <w:bCs/>
          <w:sz w:val="28"/>
          <w:szCs w:val="28"/>
          <w:lang w:val="uk-UA" w:eastAsia="ru-RU"/>
        </w:rPr>
        <w:t xml:space="preserve">базується на обґрунтуванні й впровадженні педагогічних умов, реалізації та експериментальній перевірці ефективності авторської системи формування професійної надійності </w:t>
      </w:r>
      <w:r w:rsidRPr="000C4E24">
        <w:rPr>
          <w:rFonts w:ascii="Times New Roman" w:hAnsi="Times New Roman"/>
          <w:sz w:val="28"/>
          <w:szCs w:val="28"/>
          <w:lang w:val="uk-UA" w:eastAsia="ru-RU"/>
        </w:rPr>
        <w:t>майбутніх учителів фізичної культури</w:t>
      </w:r>
      <w:r w:rsidRPr="000C4E24">
        <w:rPr>
          <w:rFonts w:ascii="Times New Roman" w:hAnsi="Times New Roman"/>
          <w:bCs/>
          <w:sz w:val="28"/>
          <w:szCs w:val="28"/>
          <w:lang w:val="uk-UA" w:eastAsia="ru-RU"/>
        </w:rPr>
        <w:t xml:space="preserve">, розробленні і використанні </w:t>
      </w:r>
      <w:r w:rsidRPr="000C4E24">
        <w:rPr>
          <w:rFonts w:ascii="Times New Roman" w:hAnsi="Times New Roman"/>
          <w:sz w:val="28"/>
          <w:szCs w:val="28"/>
          <w:lang w:val="uk-UA" w:eastAsia="ru-RU"/>
        </w:rPr>
        <w:t xml:space="preserve">навчально-методичного забезпечення та </w:t>
      </w:r>
      <w:r w:rsidRPr="000A2EB0">
        <w:rPr>
          <w:rFonts w:ascii="Times New Roman" w:hAnsi="Times New Roman"/>
          <w:bCs/>
          <w:sz w:val="28"/>
          <w:szCs w:val="28"/>
          <w:lang w:val="uk-UA" w:eastAsia="ru-RU"/>
        </w:rPr>
        <w:t xml:space="preserve">сучасних </w:t>
      </w:r>
      <w:r w:rsidRPr="000A2EB0">
        <w:rPr>
          <w:rFonts w:ascii="Times New Roman" w:hAnsi="Times New Roman"/>
          <w:sz w:val="28"/>
          <w:szCs w:val="28"/>
          <w:lang w:val="uk-UA" w:eastAsia="ru-RU"/>
        </w:rPr>
        <w:t>діагностичних методик. Для ефективного формування професійної надійності майбутніх учителів фізичної культури здійснено змістове коригування освітньо-професійної програми, варіативної частини навчальних планів, робочих програм окремих дисциплін.</w:t>
      </w:r>
    </w:p>
    <w:p w:rsidR="00365104" w:rsidRPr="00EB3FA8" w:rsidRDefault="00365104" w:rsidP="00EB3FA8">
      <w:pPr>
        <w:ind w:firstLine="708"/>
        <w:rPr>
          <w:rFonts w:ascii="Times New Roman" w:hAnsi="Times New Roman"/>
          <w:sz w:val="28"/>
          <w:szCs w:val="28"/>
          <w:lang w:val="uk-UA" w:eastAsia="ru-RU"/>
        </w:rPr>
      </w:pPr>
      <w:r w:rsidRPr="00EB3FA8">
        <w:rPr>
          <w:rFonts w:ascii="Times New Roman" w:hAnsi="Times New Roman"/>
          <w:sz w:val="28"/>
          <w:szCs w:val="28"/>
          <w:lang w:val="uk-UA" w:eastAsia="ru-RU"/>
        </w:rPr>
        <w:t xml:space="preserve">Провідна ідея та основні положення концепції знайшли відображення в </w:t>
      </w:r>
      <w:r w:rsidRPr="00EB3FA8">
        <w:rPr>
          <w:rFonts w:ascii="Times New Roman" w:hAnsi="Times New Roman"/>
          <w:b/>
          <w:bCs/>
          <w:sz w:val="28"/>
          <w:szCs w:val="28"/>
          <w:lang w:val="uk-UA" w:eastAsia="ru-RU"/>
        </w:rPr>
        <w:t xml:space="preserve">загальній гіпотезі дослідження, </w:t>
      </w:r>
      <w:r w:rsidRPr="00EB3FA8">
        <w:rPr>
          <w:rFonts w:ascii="Times New Roman" w:hAnsi="Times New Roman"/>
          <w:sz w:val="28"/>
          <w:szCs w:val="28"/>
          <w:lang w:val="uk-UA" w:eastAsia="ru-RU"/>
        </w:rPr>
        <w:t>яка ґрунтована на припущенні, що рівень сформованості професійної надійності майбутніх учителів фізичної культури суттєво підвищиться, якщо професійна підготовка відбуватиметься на основі теоретично обґрунтованої й експериментально перевіреної авторської системи формування професійної надійності, розробленої відповідно до сформульованих концептуальних засад.</w:t>
      </w:r>
    </w:p>
    <w:p w:rsidR="00365104" w:rsidRPr="00EB3FA8" w:rsidRDefault="00365104" w:rsidP="00EB3FA8">
      <w:pPr>
        <w:ind w:firstLine="708"/>
        <w:rPr>
          <w:rFonts w:ascii="Times New Roman" w:hAnsi="Times New Roman"/>
          <w:sz w:val="28"/>
          <w:szCs w:val="28"/>
          <w:lang w:val="uk-UA" w:eastAsia="ru-RU"/>
        </w:rPr>
      </w:pPr>
      <w:r w:rsidRPr="00EB3FA8">
        <w:rPr>
          <w:rFonts w:ascii="Times New Roman" w:hAnsi="Times New Roman"/>
          <w:sz w:val="28"/>
          <w:szCs w:val="28"/>
          <w:lang w:val="uk-UA" w:eastAsia="ru-RU"/>
        </w:rPr>
        <w:t xml:space="preserve">Загальна гіпотеза реалізована в </w:t>
      </w:r>
      <w:r w:rsidRPr="00EB3FA8">
        <w:rPr>
          <w:rFonts w:ascii="Times New Roman" w:hAnsi="Times New Roman"/>
          <w:b/>
          <w:sz w:val="28"/>
          <w:szCs w:val="28"/>
          <w:lang w:val="uk-UA" w:eastAsia="ru-RU"/>
        </w:rPr>
        <w:t>часткових</w:t>
      </w:r>
      <w:r w:rsidRPr="00EB3FA8">
        <w:rPr>
          <w:rFonts w:ascii="Times New Roman" w:hAnsi="Times New Roman"/>
          <w:sz w:val="28"/>
          <w:szCs w:val="28"/>
          <w:lang w:val="uk-UA" w:eastAsia="ru-RU"/>
        </w:rPr>
        <w:t xml:space="preserve"> гіпотезах, згідно з якими формування професійної надійності майбутніх учителів фізичної культури буде ефективним, якщо: </w:t>
      </w:r>
    </w:p>
    <w:p w:rsidR="00365104" w:rsidRPr="00EB3FA8" w:rsidRDefault="00365104" w:rsidP="00EB3FA8">
      <w:pPr>
        <w:ind w:firstLine="708"/>
        <w:rPr>
          <w:rFonts w:ascii="Times New Roman" w:hAnsi="Times New Roman"/>
          <w:sz w:val="28"/>
          <w:szCs w:val="28"/>
          <w:lang w:val="uk-UA" w:eastAsia="ru-RU"/>
        </w:rPr>
      </w:pPr>
      <w:r w:rsidRPr="00EB3FA8">
        <w:rPr>
          <w:rFonts w:ascii="Times New Roman" w:hAnsi="Times New Roman"/>
          <w:sz w:val="28"/>
          <w:szCs w:val="28"/>
          <w:lang w:val="uk-UA" w:eastAsia="ru-RU"/>
        </w:rPr>
        <w:t xml:space="preserve">- обґрунтувати теоретико-методологічні засади формування професійної надійності майбутніх учителів фізичної культури з урахуванням основних напрямів реформування вищої педагогічної освіти, вимог Нової української школи, сучасних наукових підходів до професійної підготовки майбутніх учителів фізичної культури, специфіки професійної діяльності учителів фізичної культури; </w:t>
      </w:r>
    </w:p>
    <w:p w:rsidR="00365104" w:rsidRPr="00EB3FA8" w:rsidRDefault="00365104" w:rsidP="00EB3FA8">
      <w:pPr>
        <w:ind w:firstLine="708"/>
        <w:rPr>
          <w:rFonts w:ascii="Times New Roman" w:hAnsi="Times New Roman"/>
          <w:sz w:val="28"/>
          <w:szCs w:val="28"/>
          <w:lang w:val="uk-UA" w:eastAsia="ru-RU"/>
        </w:rPr>
      </w:pPr>
      <w:r w:rsidRPr="00EB3FA8">
        <w:rPr>
          <w:rFonts w:ascii="Times New Roman" w:hAnsi="Times New Roman"/>
          <w:sz w:val="28"/>
          <w:szCs w:val="28"/>
          <w:lang w:val="uk-UA" w:eastAsia="ru-RU"/>
        </w:rPr>
        <w:t xml:space="preserve">- забезпечити формування професійної надійності майбутніх учителів фізичної культури в єдності її структурних компонентів (морфо-функційного, когнітивного, особистісно-мотиваційного, діяльнісного); </w:t>
      </w:r>
    </w:p>
    <w:p w:rsidR="00365104" w:rsidRPr="00EB3FA8" w:rsidRDefault="00365104" w:rsidP="00EB3FA8">
      <w:pPr>
        <w:ind w:firstLine="708"/>
        <w:rPr>
          <w:rFonts w:ascii="Times New Roman" w:hAnsi="Times New Roman"/>
          <w:sz w:val="28"/>
          <w:szCs w:val="28"/>
          <w:lang w:val="uk-UA" w:eastAsia="ru-RU"/>
        </w:rPr>
      </w:pPr>
      <w:r w:rsidRPr="00EB3FA8">
        <w:rPr>
          <w:rFonts w:ascii="Times New Roman" w:hAnsi="Times New Roman"/>
          <w:sz w:val="28"/>
          <w:szCs w:val="28"/>
          <w:lang w:val="uk-UA" w:eastAsia="ru-RU"/>
        </w:rPr>
        <w:t xml:space="preserve">- визначити, обґрунтувати та реалізувати </w:t>
      </w:r>
      <w:r w:rsidRPr="00EB3FA8">
        <w:rPr>
          <w:rFonts w:ascii="Times New Roman" w:hAnsi="Times New Roman"/>
          <w:bCs/>
          <w:sz w:val="28"/>
          <w:szCs w:val="28"/>
          <w:lang w:val="uk-UA" w:eastAsia="ru-RU"/>
        </w:rPr>
        <w:t>оптимальні педагогічні умови</w:t>
      </w:r>
      <w:r w:rsidRPr="00EB3FA8">
        <w:rPr>
          <w:rFonts w:ascii="Times New Roman" w:hAnsi="Times New Roman"/>
          <w:sz w:val="28"/>
          <w:szCs w:val="28"/>
          <w:lang w:val="uk-UA" w:eastAsia="ru-RU"/>
        </w:rPr>
        <w:t xml:space="preserve"> формування професійної надійності майбутніх учителів фізичної культури    (оновлення змісту професійної підготовки майбутніх учителів фізичної культури на засадах інтегративного підходу; формування позитивної мотивації до професійної діяльності з урахуванням індивідуально-психологічних особливостей студентів; удосконалення фізичної підготовки майбутніх учителів фізичної культури на основі диверсифікації та збільшення арсеналу фізичних вправ; спрямування педагогічної практики на виконання комплексних навчальних, оздоровчих і виховних завдань); </w:t>
      </w:r>
    </w:p>
    <w:p w:rsidR="00365104" w:rsidRPr="00EB3FA8" w:rsidRDefault="00365104" w:rsidP="00EB3FA8">
      <w:pPr>
        <w:ind w:firstLine="708"/>
        <w:rPr>
          <w:rFonts w:ascii="Times New Roman" w:hAnsi="Times New Roman"/>
          <w:sz w:val="28"/>
          <w:szCs w:val="28"/>
          <w:lang w:val="uk-UA" w:eastAsia="ru-RU"/>
        </w:rPr>
      </w:pPr>
      <w:r w:rsidRPr="00EB3FA8">
        <w:rPr>
          <w:rFonts w:ascii="Times New Roman" w:hAnsi="Times New Roman"/>
          <w:sz w:val="28"/>
          <w:szCs w:val="28"/>
          <w:lang w:val="uk-UA" w:eastAsia="ru-RU"/>
        </w:rPr>
        <w:t xml:space="preserve">- розробити систему формування професійної надійності майбутніх учителів фізичної культури </w:t>
      </w:r>
      <w:r w:rsidRPr="00EB3FA8">
        <w:rPr>
          <w:rFonts w:ascii="Times New Roman" w:hAnsi="Times New Roman"/>
          <w:bCs/>
          <w:sz w:val="28"/>
          <w:szCs w:val="28"/>
          <w:lang w:val="uk-UA" w:eastAsia="ru-RU"/>
        </w:rPr>
        <w:t xml:space="preserve">та </w:t>
      </w:r>
      <w:r w:rsidRPr="00EB3FA8">
        <w:rPr>
          <w:rFonts w:ascii="Times New Roman" w:hAnsi="Times New Roman"/>
          <w:sz w:val="28"/>
          <w:szCs w:val="28"/>
          <w:lang w:val="uk-UA" w:eastAsia="ru-RU"/>
        </w:rPr>
        <w:t>забезпечити взаємозв’язок та поетапність реалізації її підсистем (концептуально-цільової, теоретико-методологічної, формувально-діяльнісної, контрольно-оцінювальної) на основі удосконалення змісту, форм і методів навчання;</w:t>
      </w:r>
    </w:p>
    <w:p w:rsidR="00365104" w:rsidRPr="00EB3FA8" w:rsidRDefault="00365104" w:rsidP="00EB3FA8">
      <w:pPr>
        <w:ind w:firstLine="708"/>
        <w:rPr>
          <w:rFonts w:ascii="Times New Roman" w:hAnsi="Times New Roman"/>
          <w:sz w:val="28"/>
          <w:szCs w:val="28"/>
          <w:lang w:val="uk-UA" w:eastAsia="ru-RU"/>
        </w:rPr>
      </w:pPr>
      <w:r w:rsidRPr="00EB3FA8">
        <w:rPr>
          <w:rFonts w:ascii="Times New Roman" w:hAnsi="Times New Roman"/>
          <w:sz w:val="28"/>
          <w:szCs w:val="28"/>
          <w:lang w:val="uk-UA" w:eastAsia="ru-RU"/>
        </w:rPr>
        <w:t xml:space="preserve">- реалізувати об’єктивну діагностику й оцінювання навчальних досягнень студентів, корекцію і вдосконалення рівня сформованості професійної надійності майбутніх учителів фізичної культури на основі науково-обґрунтованої сукупності критеріїв, показників і рівнів; </w:t>
      </w:r>
    </w:p>
    <w:p w:rsidR="00365104" w:rsidRPr="00EB3FA8" w:rsidRDefault="00365104" w:rsidP="00EB3FA8">
      <w:pPr>
        <w:ind w:firstLine="708"/>
        <w:rPr>
          <w:rFonts w:ascii="Times New Roman" w:hAnsi="Times New Roman"/>
          <w:sz w:val="28"/>
          <w:szCs w:val="28"/>
          <w:lang w:val="uk-UA" w:eastAsia="ru-RU"/>
        </w:rPr>
      </w:pPr>
      <w:r w:rsidRPr="00EB3FA8">
        <w:rPr>
          <w:rFonts w:ascii="Times New Roman" w:hAnsi="Times New Roman"/>
          <w:sz w:val="28"/>
          <w:szCs w:val="28"/>
          <w:lang w:val="uk-UA" w:eastAsia="ru-RU"/>
        </w:rPr>
        <w:t>- розробити й упровадити навчально-методичне забезпечення для формування професійної надійності майбутніх учителів фізичної культури.</w:t>
      </w:r>
    </w:p>
    <w:p w:rsidR="00365104" w:rsidRPr="00EB3FA8" w:rsidRDefault="00365104" w:rsidP="00EB3FA8">
      <w:pPr>
        <w:ind w:firstLine="708"/>
        <w:rPr>
          <w:rFonts w:ascii="Times New Roman" w:hAnsi="Times New Roman"/>
          <w:sz w:val="28"/>
          <w:szCs w:val="28"/>
          <w:lang w:val="uk-UA" w:eastAsia="ru-RU"/>
        </w:rPr>
      </w:pPr>
      <w:r w:rsidRPr="00EB3FA8">
        <w:rPr>
          <w:rFonts w:ascii="Times New Roman" w:hAnsi="Times New Roman"/>
          <w:b/>
          <w:bCs/>
          <w:sz w:val="28"/>
          <w:szCs w:val="28"/>
          <w:lang w:val="uk-UA" w:eastAsia="ru-RU"/>
        </w:rPr>
        <w:t>Методи дослідження</w:t>
      </w:r>
      <w:r w:rsidRPr="00EB3FA8">
        <w:rPr>
          <w:rFonts w:ascii="Times New Roman" w:hAnsi="Times New Roman"/>
          <w:bCs/>
          <w:sz w:val="28"/>
          <w:szCs w:val="28"/>
          <w:lang w:val="uk-UA" w:eastAsia="ru-RU"/>
        </w:rPr>
        <w:t xml:space="preserve">. Для досягнення поставленої мети, розв’язання завдань і перевірки гіпотези використано низку методів дослідження. </w:t>
      </w:r>
      <w:r w:rsidRPr="00EB3FA8">
        <w:rPr>
          <w:rFonts w:ascii="Times New Roman" w:hAnsi="Times New Roman"/>
          <w:i/>
          <w:sz w:val="28"/>
          <w:szCs w:val="28"/>
          <w:lang w:val="uk-UA" w:eastAsia="ru-RU"/>
        </w:rPr>
        <w:t>Теоретичні методи</w:t>
      </w:r>
      <w:r w:rsidRPr="00EB3FA8">
        <w:rPr>
          <w:rFonts w:ascii="Times New Roman" w:hAnsi="Times New Roman"/>
          <w:sz w:val="28"/>
          <w:szCs w:val="28"/>
          <w:lang w:val="uk-UA" w:eastAsia="ru-RU"/>
        </w:rPr>
        <w:t xml:space="preserve"> – аналіз філософської, психолого-педагогічної, навчально-методичної літератури, літератури з теорії надійності –</w:t>
      </w:r>
      <w:r w:rsidRPr="00EB3FA8">
        <w:rPr>
          <w:rFonts w:ascii="Times New Roman" w:hAnsi="Times New Roman"/>
          <w:iCs/>
          <w:sz w:val="28"/>
          <w:szCs w:val="28"/>
          <w:lang w:val="uk-UA" w:eastAsia="ru-RU"/>
        </w:rPr>
        <w:t xml:space="preserve"> для о</w:t>
      </w:r>
      <w:r w:rsidRPr="00EB3FA8">
        <w:rPr>
          <w:rFonts w:ascii="Times New Roman" w:hAnsi="Times New Roman"/>
          <w:sz w:val="28"/>
          <w:szCs w:val="28"/>
          <w:lang w:val="uk-UA" w:eastAsia="ru-RU"/>
        </w:rPr>
        <w:t>бґрунтування теоретичних основ формування професійної надійності майбутніх учителів фізичної культури; систематизація –</w:t>
      </w:r>
      <w:r w:rsidRPr="00EB3FA8">
        <w:rPr>
          <w:rFonts w:ascii="Times New Roman" w:hAnsi="Times New Roman"/>
          <w:iCs/>
          <w:sz w:val="28"/>
          <w:szCs w:val="28"/>
          <w:lang w:val="uk-UA" w:eastAsia="ru-RU"/>
        </w:rPr>
        <w:t xml:space="preserve"> для з</w:t>
      </w:r>
      <w:r w:rsidRPr="00EB3FA8">
        <w:rPr>
          <w:rFonts w:ascii="Times New Roman" w:hAnsi="Times New Roman"/>
          <w:sz w:val="28"/>
          <w:szCs w:val="28"/>
          <w:lang w:val="uk-UA" w:eastAsia="ru-RU"/>
        </w:rPr>
        <w:t xml:space="preserve">’ясування особливостей вітчизняного та зарубіжного досвіду з питань міждисциплінарного використання професійної надійності; контент-аналіз для формування понятійного апарату професійної надійності майбутніх учителів фізичної культури; узагальнення й інтерпретації для розроблення концепції формування професійної надійності; структурно-системний аналіз та моделювання для розроблення моделі системи формування професійної надійності майбутніх учителів фізичної культури; загальнонаукові методи: аналіз, синтез, індукція, дедукція, формалізація й абстрагування – для обґрунтування наукових положень і визначень, формулювання висновків. </w:t>
      </w:r>
      <w:r w:rsidRPr="00EB3FA8">
        <w:rPr>
          <w:rFonts w:ascii="Times New Roman" w:hAnsi="Times New Roman"/>
          <w:i/>
          <w:sz w:val="28"/>
          <w:szCs w:val="28"/>
          <w:lang w:val="uk-UA" w:eastAsia="ru-RU"/>
        </w:rPr>
        <w:t>Емпіричні</w:t>
      </w:r>
      <w:r w:rsidRPr="00EB3FA8">
        <w:rPr>
          <w:rFonts w:ascii="Times New Roman" w:hAnsi="Times New Roman"/>
          <w:sz w:val="28"/>
          <w:szCs w:val="28"/>
          <w:lang w:val="uk-UA" w:eastAsia="ru-RU"/>
        </w:rPr>
        <w:t xml:space="preserve"> – діагностичні (функційні проби, анкетування, тестування) для з’ясування стану сформованості професійної надійності майбутніх учителів фізичної культури; спостереження, опитування, бесіди з учителями й викладачами фізичної культури, учнями та студентами; самооцінювання; педагогічний експеримент для експериментальної перевірки ефективності розробленої системи формування професійної надійності майбутніх учителів фізичної культури; відеозапис проведення уроків для виявлення кількісних показників надійності; хронометрування для визначення часових проміжків; пульсометрії для опису роботи серцево-судинної системи вчителя. </w:t>
      </w:r>
      <w:r w:rsidRPr="00EB3FA8">
        <w:rPr>
          <w:rFonts w:ascii="Times New Roman" w:hAnsi="Times New Roman"/>
          <w:i/>
          <w:iCs/>
          <w:sz w:val="28"/>
          <w:szCs w:val="28"/>
          <w:lang w:val="uk-UA" w:eastAsia="ru-RU"/>
        </w:rPr>
        <w:t>Статистичні –</w:t>
      </w:r>
      <w:r w:rsidRPr="00EB3FA8">
        <w:rPr>
          <w:rFonts w:ascii="Times New Roman" w:hAnsi="Times New Roman"/>
          <w:sz w:val="28"/>
          <w:szCs w:val="28"/>
          <w:lang w:val="uk-UA" w:eastAsia="ru-RU"/>
        </w:rPr>
        <w:t xml:space="preserve"> метод середніх величин для визначення рівнів сформованості професійної надійності майбутніх учителів фізичної культури; кореляційний аналіз для виявлення зв’язків між досліджуваними показниками, графічне відображення даних у вигляді моделей, схем; t-критерій Стьюдента для перевірки дієвості запропонованої системи, реалізації педагогічних умов, методів формування професійної надійності.</w:t>
      </w:r>
    </w:p>
    <w:p w:rsidR="00365104" w:rsidRPr="00EB3FA8" w:rsidRDefault="00365104" w:rsidP="00EB3FA8">
      <w:pPr>
        <w:ind w:firstLine="708"/>
        <w:rPr>
          <w:rFonts w:ascii="Times New Roman" w:hAnsi="Times New Roman"/>
          <w:sz w:val="28"/>
          <w:szCs w:val="28"/>
          <w:lang w:val="uk-UA" w:eastAsia="ru-RU"/>
        </w:rPr>
      </w:pPr>
      <w:r w:rsidRPr="00EB3FA8">
        <w:rPr>
          <w:rFonts w:ascii="Times New Roman" w:hAnsi="Times New Roman"/>
          <w:b/>
          <w:bCs/>
          <w:sz w:val="28"/>
          <w:szCs w:val="28"/>
          <w:lang w:val="uk-UA" w:eastAsia="ru-RU"/>
        </w:rPr>
        <w:t>Наукова новизна одержаних результатів</w:t>
      </w:r>
      <w:r w:rsidRPr="00EB3FA8">
        <w:rPr>
          <w:rFonts w:ascii="Times New Roman" w:hAnsi="Times New Roman"/>
          <w:sz w:val="28"/>
          <w:szCs w:val="28"/>
          <w:lang w:val="uk-UA" w:eastAsia="ru-RU"/>
        </w:rPr>
        <w:t xml:space="preserve"> полягає в тому, що:</w:t>
      </w:r>
    </w:p>
    <w:p w:rsidR="00365104" w:rsidRPr="00EB3FA8" w:rsidRDefault="00365104" w:rsidP="00EB3FA8">
      <w:pPr>
        <w:ind w:firstLine="708"/>
        <w:rPr>
          <w:rFonts w:ascii="Times New Roman" w:hAnsi="Times New Roman"/>
          <w:sz w:val="28"/>
          <w:szCs w:val="28"/>
          <w:lang w:val="uk-UA" w:eastAsia="ru-RU"/>
        </w:rPr>
      </w:pPr>
      <w:bookmarkStart w:id="10" w:name="_Hlk528429031"/>
      <w:bookmarkStart w:id="11" w:name="_Hlk530414811"/>
      <w:r w:rsidRPr="00EB3FA8">
        <w:rPr>
          <w:rFonts w:ascii="Times New Roman" w:hAnsi="Times New Roman"/>
          <w:sz w:val="28"/>
          <w:szCs w:val="28"/>
          <w:lang w:val="uk-UA" w:eastAsia="ru-RU"/>
        </w:rPr>
        <w:t>– </w:t>
      </w:r>
      <w:r w:rsidRPr="00EB3FA8">
        <w:rPr>
          <w:rFonts w:ascii="Times New Roman" w:hAnsi="Times New Roman"/>
          <w:i/>
          <w:iCs/>
          <w:sz w:val="28"/>
          <w:szCs w:val="28"/>
          <w:lang w:val="uk-UA" w:eastAsia="ru-RU"/>
        </w:rPr>
        <w:t xml:space="preserve">уперше </w:t>
      </w:r>
      <w:r w:rsidRPr="00EB3FA8">
        <w:rPr>
          <w:rFonts w:ascii="Times New Roman" w:hAnsi="Times New Roman"/>
          <w:iCs/>
          <w:sz w:val="28"/>
          <w:szCs w:val="28"/>
          <w:lang w:val="uk-UA" w:eastAsia="ru-RU"/>
        </w:rPr>
        <w:t xml:space="preserve">теоретично обґрунтованой </w:t>
      </w:r>
      <w:r w:rsidRPr="00EB3FA8">
        <w:rPr>
          <w:rFonts w:ascii="Times New Roman" w:hAnsi="Times New Roman"/>
          <w:sz w:val="28"/>
          <w:szCs w:val="28"/>
          <w:lang w:val="uk-UA" w:eastAsia="ru-RU"/>
        </w:rPr>
        <w:t>розроблено авторську концепцію формування професійної надійності майбутніх учителів фізичної культури,</w:t>
      </w:r>
      <w:r w:rsidRPr="00EB3FA8">
        <w:rPr>
          <w:rFonts w:ascii="Times New Roman" w:hAnsi="Times New Roman"/>
          <w:bCs/>
          <w:sz w:val="28"/>
          <w:szCs w:val="28"/>
          <w:lang w:val="uk-UA" w:eastAsia="ru-RU"/>
        </w:rPr>
        <w:t xml:space="preserve"> що охоплює методологічний, теоретичний і методичний концепти, та враховує вимоги, специфіку, особливості навчально-пізнавальної та професійної діяльності майбутніх учителів фізичної культури</w:t>
      </w:r>
      <w:r w:rsidRPr="00EB3FA8">
        <w:rPr>
          <w:rFonts w:ascii="Times New Roman" w:hAnsi="Times New Roman"/>
          <w:sz w:val="28"/>
          <w:szCs w:val="28"/>
          <w:lang w:val="uk-UA" w:eastAsia="ru-RU"/>
        </w:rPr>
        <w:t xml:space="preserve">; </w:t>
      </w:r>
      <w:r w:rsidRPr="00EB3FA8">
        <w:rPr>
          <w:rFonts w:ascii="Times New Roman" w:hAnsi="Times New Roman"/>
          <w:iCs/>
          <w:sz w:val="28"/>
          <w:szCs w:val="28"/>
          <w:lang w:val="uk-UA" w:eastAsia="ru-RU"/>
        </w:rPr>
        <w:t xml:space="preserve">обґрунтовано, змодельовано та експериментально перевірено </w:t>
      </w:r>
      <w:r w:rsidRPr="00EB3FA8">
        <w:rPr>
          <w:rFonts w:ascii="Times New Roman" w:hAnsi="Times New Roman"/>
          <w:sz w:val="28"/>
          <w:szCs w:val="28"/>
          <w:lang w:val="uk-UA" w:eastAsia="ru-RU"/>
        </w:rPr>
        <w:t xml:space="preserve">систему формування професійної надійності майбутніх учителів фізичної культури, </w:t>
      </w:r>
      <w:r w:rsidRPr="00EB3FA8">
        <w:rPr>
          <w:rFonts w:ascii="Times New Roman" w:hAnsi="Times New Roman"/>
          <w:bCs/>
          <w:sz w:val="28"/>
          <w:szCs w:val="28"/>
          <w:lang w:val="uk-UA" w:eastAsia="ru-RU"/>
        </w:rPr>
        <w:t>що відображає взаємозв’язки між підсистемами</w:t>
      </w:r>
      <w:r w:rsidRPr="00EB3FA8">
        <w:rPr>
          <w:rFonts w:ascii="Times New Roman" w:hAnsi="Times New Roman"/>
          <w:sz w:val="28"/>
          <w:szCs w:val="28"/>
          <w:lang w:val="uk-UA" w:eastAsia="ru-RU"/>
        </w:rPr>
        <w:t xml:space="preserve"> (коцептуально-цільовою, теоретико-методологічною, формувально-діяльнісною, контрольно-оцінювальною);  визначено, теоретично обґрунтовано та реалізовано педагогічні умови  формування професійної надійності майбутніх учителів фізичної культури в умовах закладів вищої освіти (оновлення змісту професійної підготовки майбутніх учителів фізичної культури на засадах інтегративного підходу; формування позитивної мотивації до професійної діяльності з урахуванням індивідуально-психологічних особливостей студентів; удосконалення фізичної підготовки майбутніх учителів фізичної культури на основі диверсифікації та збільшення арсеналу фізичних вправ; спрямування педагогічної практики на виконання комплексних навчальних, оздоровчих і виховних завдань); визначено зміст поняття «професійна надійність майбутніх учителів фізичної культури» та її структурні компоненти (морфо-функційний, когнітивний, особистісно-мотиваційний, діяльнісний); обґрунтовано </w:t>
      </w:r>
      <w:r w:rsidRPr="00EB3FA8">
        <w:rPr>
          <w:rFonts w:ascii="Times New Roman" w:hAnsi="Times New Roman"/>
          <w:iCs/>
          <w:sz w:val="28"/>
          <w:szCs w:val="28"/>
          <w:lang w:val="uk-UA" w:eastAsia="ru-RU"/>
        </w:rPr>
        <w:t>критерії та показники сформованості (ресурсний, знаннєвий, рефлексивний, процесуальний);</w:t>
      </w:r>
    </w:p>
    <w:p w:rsidR="00365104" w:rsidRPr="00EB3FA8" w:rsidRDefault="00365104" w:rsidP="00EB3FA8">
      <w:pPr>
        <w:ind w:firstLine="708"/>
        <w:rPr>
          <w:rFonts w:ascii="Times New Roman" w:hAnsi="Times New Roman"/>
          <w:iCs/>
          <w:sz w:val="28"/>
          <w:szCs w:val="28"/>
          <w:lang w:val="uk-UA" w:eastAsia="ru-RU"/>
        </w:rPr>
      </w:pPr>
      <w:r w:rsidRPr="00EB3FA8">
        <w:rPr>
          <w:rFonts w:ascii="Times New Roman" w:hAnsi="Times New Roman"/>
          <w:sz w:val="28"/>
          <w:szCs w:val="28"/>
          <w:lang w:val="uk-UA" w:eastAsia="ru-RU"/>
        </w:rPr>
        <w:t>– </w:t>
      </w:r>
      <w:r w:rsidRPr="00EB3FA8">
        <w:rPr>
          <w:rFonts w:ascii="Times New Roman" w:hAnsi="Times New Roman"/>
          <w:i/>
          <w:iCs/>
          <w:sz w:val="28"/>
          <w:szCs w:val="28"/>
          <w:lang w:val="uk-UA" w:eastAsia="ru-RU"/>
        </w:rPr>
        <w:t xml:space="preserve">удосконалено </w:t>
      </w:r>
      <w:r w:rsidRPr="00EB3FA8">
        <w:rPr>
          <w:rFonts w:ascii="Times New Roman" w:hAnsi="Times New Roman"/>
          <w:iCs/>
          <w:sz w:val="28"/>
          <w:szCs w:val="28"/>
          <w:lang w:val="uk-UA" w:eastAsia="ru-RU"/>
        </w:rPr>
        <w:t xml:space="preserve">зміст професійної підготовки фахівців першого (бакалаврського) рівня за спеціальністю 014.11 «Середня освіта (Фізична культура)» на основі введення нових дисциплін та тематичного оновлення чинних робочих програм фахових дисциплін; діагностичний інструментарій та шкалу оцінювання показників, що характеризують рівень сформованості професійної надійності майбутніх учителів фізичної культури; </w:t>
      </w:r>
    </w:p>
    <w:p w:rsidR="00365104" w:rsidRPr="00EB3FA8" w:rsidRDefault="00365104" w:rsidP="00EB3FA8">
      <w:pPr>
        <w:ind w:firstLine="708"/>
        <w:rPr>
          <w:rFonts w:ascii="Times New Roman" w:hAnsi="Times New Roman"/>
          <w:sz w:val="28"/>
          <w:szCs w:val="28"/>
          <w:lang w:val="uk-UA" w:eastAsia="ru-RU"/>
        </w:rPr>
      </w:pPr>
      <w:r w:rsidRPr="00EB3FA8">
        <w:rPr>
          <w:rFonts w:ascii="Times New Roman" w:hAnsi="Times New Roman"/>
          <w:sz w:val="28"/>
          <w:szCs w:val="28"/>
          <w:lang w:val="uk-UA" w:eastAsia="ru-RU"/>
        </w:rPr>
        <w:t>– </w:t>
      </w:r>
      <w:r w:rsidRPr="00EB3FA8">
        <w:rPr>
          <w:rFonts w:ascii="Times New Roman" w:hAnsi="Times New Roman"/>
          <w:i/>
          <w:iCs/>
          <w:sz w:val="28"/>
          <w:szCs w:val="28"/>
          <w:lang w:val="uk-UA" w:eastAsia="ru-RU"/>
        </w:rPr>
        <w:t xml:space="preserve">подальшого розвитку </w:t>
      </w:r>
      <w:r w:rsidRPr="00EB3FA8">
        <w:rPr>
          <w:rFonts w:ascii="Times New Roman" w:hAnsi="Times New Roman"/>
          <w:iCs/>
          <w:sz w:val="28"/>
          <w:szCs w:val="28"/>
          <w:lang w:val="uk-UA" w:eastAsia="ru-RU"/>
        </w:rPr>
        <w:t>набули</w:t>
      </w:r>
      <w:r w:rsidRPr="00EB3FA8">
        <w:rPr>
          <w:rFonts w:ascii="Times New Roman" w:hAnsi="Times New Roman"/>
          <w:sz w:val="28"/>
          <w:szCs w:val="28"/>
          <w:lang w:val="uk-UA" w:eastAsia="ru-RU"/>
        </w:rPr>
        <w:t xml:space="preserve"> теоретичні положення щодо феномену професійної надійності; форми й методи професійної підготовки майбутніх вчителів фізичної культури в умовах закладів вищої освіти; методологічні підходи та загальнонаукові, виховні, дидактичні й специфічні принципи навчання майбутніх учителів фізичної культури.</w:t>
      </w:r>
    </w:p>
    <w:p w:rsidR="00365104" w:rsidRPr="00EB3FA8" w:rsidRDefault="00365104" w:rsidP="00EB3FA8">
      <w:pPr>
        <w:ind w:firstLine="708"/>
        <w:rPr>
          <w:rFonts w:ascii="Times New Roman" w:hAnsi="Times New Roman"/>
          <w:sz w:val="28"/>
          <w:szCs w:val="28"/>
          <w:lang w:val="uk-UA" w:eastAsia="ru-RU"/>
        </w:rPr>
      </w:pPr>
      <w:bookmarkStart w:id="12" w:name="_Hlk528429337"/>
      <w:bookmarkEnd w:id="10"/>
      <w:bookmarkEnd w:id="11"/>
      <w:r w:rsidRPr="00EB3FA8">
        <w:rPr>
          <w:rFonts w:ascii="Times New Roman" w:hAnsi="Times New Roman"/>
          <w:b/>
          <w:bCs/>
          <w:sz w:val="28"/>
          <w:szCs w:val="28"/>
          <w:lang w:val="uk-UA" w:eastAsia="ru-RU"/>
        </w:rPr>
        <w:t>Практичне значенняодержаних результатів</w:t>
      </w:r>
      <w:r w:rsidRPr="00EB3FA8">
        <w:rPr>
          <w:rFonts w:ascii="Times New Roman" w:hAnsi="Times New Roman"/>
          <w:sz w:val="28"/>
          <w:szCs w:val="28"/>
          <w:lang w:val="uk-UA" w:eastAsia="ru-RU"/>
        </w:rPr>
        <w:t xml:space="preserve"> аргументоване розробленням й упровадженням навчально-методичного забезпечення для формування професійної надійності майбутніх учителів фізичної культури, оновленням освітньо-професійної програми та навчального плану професійної підготовки майбутніх учителів фізичної культури, розробленням навчально-методичних комплексів дисциплін, що містять курс лекцій і методичні рекомендації для практичних занять із кількох дисциплін («Професійна надійність учителя фізичної культури», «Теорія і методика фізичного самовдосконалення»); розробленням тематичного матеріалу, тестових завдань до конспектів лекційних і практичних занять із низки дисциплін («Професійна майстерність учителя фізичної культури», «Зміст і види професійної діяльності фахівців у сфері фізичної культури і спорту»); підготовкою й використанням в освітньому процесі навчального посібника «Психологія праці», навчально-методичного посібника «Фізіологічні основи рухової активності», збірника тестів та завдань для абітурієнтів «Біологія і фізична культура», методичних рекомендацій («Професійна надійність учителя фізичної культури», «Основи методики фізичного тренування», «Спортивна морфологія», «Спортивні споруди», «Спортивна метрологія», «Біомеханіка»). Матеріали дослідження, основні результати можуть бути використані в професійній підготовці студентів, які здобувають освіту за спеціальністю 014.11 «Середня освіта (Фізична культура)»; у професійній діяльності вчителів фізичної культури та науково-педагогічних працівників закладів вищої освіти, що забезпечують підготовку таких фахівців.</w:t>
      </w:r>
    </w:p>
    <w:bookmarkEnd w:id="12"/>
    <w:p w:rsidR="00365104" w:rsidRPr="00EB3FA8" w:rsidRDefault="00365104" w:rsidP="00EB3FA8">
      <w:pPr>
        <w:ind w:firstLine="708"/>
        <w:rPr>
          <w:rFonts w:ascii="Times New Roman" w:hAnsi="Times New Roman"/>
          <w:sz w:val="28"/>
          <w:szCs w:val="28"/>
          <w:lang w:val="uk-UA" w:eastAsia="ru-RU"/>
        </w:rPr>
      </w:pPr>
      <w:r w:rsidRPr="00EB3FA8">
        <w:rPr>
          <w:rFonts w:ascii="Times New Roman" w:hAnsi="Times New Roman"/>
          <w:b/>
          <w:sz w:val="28"/>
          <w:szCs w:val="28"/>
          <w:lang w:val="uk-UA" w:eastAsia="ru-RU"/>
        </w:rPr>
        <w:t>Результати дослідженнявпроваджено</w:t>
      </w:r>
      <w:r w:rsidRPr="00EB3FA8">
        <w:rPr>
          <w:rFonts w:ascii="Times New Roman" w:hAnsi="Times New Roman"/>
          <w:sz w:val="28"/>
          <w:szCs w:val="28"/>
          <w:lang w:val="uk-UA" w:eastAsia="ru-RU"/>
        </w:rPr>
        <w:t xml:space="preserve"> в освітній процес Хмельницького національного університету (довідка № 144 від 29.10.2018 р.), Кам’янець-Подільського національного університету імені Івана Огієнка (довідка № 81/18 від 27.09.2018 р.), Тернопільського національного педагогічного університету імені Володимира Гнатюка (довідка № 1252-33/03 від 02.10.2018 р.), Дрогобицького державного педагогічного університету імені Івана Франка (довідка № 654 від 27.06.2018 р.), Уманського державного педагогічного університету імені Павла Тичини (довідка № 1028/01 від 03.07.2018 р.), Східноєвропейського національного університету імені Лесі Українки (довідка № 03-28/02/2167 від 06.08.2018 р.).</w:t>
      </w:r>
    </w:p>
    <w:p w:rsidR="00365104" w:rsidRPr="00EB3FA8" w:rsidRDefault="00365104" w:rsidP="00EB3FA8">
      <w:pPr>
        <w:ind w:firstLine="708"/>
        <w:rPr>
          <w:rFonts w:ascii="Times New Roman" w:hAnsi="Times New Roman"/>
          <w:bCs/>
          <w:sz w:val="28"/>
          <w:szCs w:val="28"/>
          <w:lang w:val="uk-UA" w:eastAsia="ru-RU"/>
        </w:rPr>
      </w:pPr>
      <w:r w:rsidRPr="00EB3FA8">
        <w:rPr>
          <w:rFonts w:ascii="Times New Roman" w:hAnsi="Times New Roman"/>
          <w:b/>
          <w:bCs/>
          <w:sz w:val="28"/>
          <w:szCs w:val="28"/>
          <w:lang w:val="uk-UA" w:eastAsia="ru-RU"/>
        </w:rPr>
        <w:t>Особистий внесок здобувача</w:t>
      </w:r>
      <w:r>
        <w:rPr>
          <w:rFonts w:ascii="Times New Roman" w:hAnsi="Times New Roman"/>
          <w:bCs/>
          <w:sz w:val="28"/>
          <w:szCs w:val="28"/>
          <w:lang w:val="uk-UA" w:eastAsia="ru-RU"/>
        </w:rPr>
        <w:t xml:space="preserve">У </w:t>
      </w:r>
      <w:r w:rsidRPr="00EB3FA8">
        <w:rPr>
          <w:rFonts w:ascii="Times New Roman" w:hAnsi="Times New Roman"/>
          <w:bCs/>
          <w:sz w:val="28"/>
          <w:szCs w:val="28"/>
          <w:lang w:val="uk-UA" w:eastAsia="ru-RU"/>
        </w:rPr>
        <w:t>науковій публікації [</w:t>
      </w:r>
      <w:r>
        <w:rPr>
          <w:rFonts w:ascii="Times New Roman" w:hAnsi="Times New Roman"/>
          <w:bCs/>
          <w:sz w:val="28"/>
          <w:szCs w:val="28"/>
          <w:lang w:val="uk-UA" w:eastAsia="ru-RU"/>
        </w:rPr>
        <w:t>30</w:t>
      </w:r>
      <w:r w:rsidRPr="00EB3FA8">
        <w:rPr>
          <w:rFonts w:ascii="Times New Roman" w:hAnsi="Times New Roman"/>
          <w:bCs/>
          <w:sz w:val="28"/>
          <w:szCs w:val="28"/>
          <w:lang w:val="uk-UA" w:eastAsia="ru-RU"/>
        </w:rPr>
        <w:t>] обґрунтований комплекс методів з’ясування динаміки фізичного самовдосконалення викладача фізичного виховання; у розвідці [</w:t>
      </w:r>
      <w:r>
        <w:rPr>
          <w:rFonts w:ascii="Times New Roman" w:hAnsi="Times New Roman"/>
          <w:bCs/>
          <w:sz w:val="28"/>
          <w:szCs w:val="28"/>
          <w:lang w:val="uk-UA" w:eastAsia="ru-RU"/>
        </w:rPr>
        <w:t>31</w:t>
      </w:r>
      <w:r w:rsidRPr="00EB3FA8">
        <w:rPr>
          <w:rFonts w:ascii="Times New Roman" w:hAnsi="Times New Roman"/>
          <w:bCs/>
          <w:sz w:val="28"/>
          <w:szCs w:val="28"/>
          <w:lang w:val="uk-UA" w:eastAsia="ru-RU"/>
        </w:rPr>
        <w:t>] виконане математико-статистичне оброблення результатів педагогічного експерименту;у праці [</w:t>
      </w:r>
      <w:r>
        <w:rPr>
          <w:rFonts w:ascii="Times New Roman" w:hAnsi="Times New Roman"/>
          <w:bCs/>
          <w:sz w:val="28"/>
          <w:szCs w:val="28"/>
          <w:lang w:val="uk-UA" w:eastAsia="ru-RU"/>
        </w:rPr>
        <w:t>422</w:t>
      </w:r>
      <w:r w:rsidRPr="00EB3FA8">
        <w:rPr>
          <w:rFonts w:ascii="Times New Roman" w:hAnsi="Times New Roman"/>
          <w:bCs/>
          <w:sz w:val="28"/>
          <w:szCs w:val="28"/>
          <w:lang w:val="uk-UA" w:eastAsia="ru-RU"/>
        </w:rPr>
        <w:t>] схарактеризована загально-фізична підготовка студентів Хмельницького національного університету;у збірнику [</w:t>
      </w:r>
      <w:r>
        <w:rPr>
          <w:rFonts w:ascii="Times New Roman" w:hAnsi="Times New Roman"/>
          <w:bCs/>
          <w:sz w:val="28"/>
          <w:szCs w:val="28"/>
          <w:lang w:val="uk-UA" w:eastAsia="ru-RU"/>
        </w:rPr>
        <w:t>423</w:t>
      </w:r>
      <w:r w:rsidRPr="00EB3FA8">
        <w:rPr>
          <w:rFonts w:ascii="Times New Roman" w:hAnsi="Times New Roman"/>
          <w:bCs/>
          <w:sz w:val="28"/>
          <w:szCs w:val="28"/>
          <w:lang w:val="uk-UA" w:eastAsia="ru-RU"/>
        </w:rPr>
        <w:t>] підготовлена частина розділу «Фізична культура», де запропоновані тестові завдання з теоретико-методичних знань; у методичних рекомендаціях [</w:t>
      </w:r>
      <w:r>
        <w:rPr>
          <w:rFonts w:ascii="Times New Roman" w:hAnsi="Times New Roman"/>
          <w:bCs/>
          <w:sz w:val="28"/>
          <w:szCs w:val="28"/>
          <w:lang w:val="uk-UA" w:eastAsia="ru-RU"/>
        </w:rPr>
        <w:t>424</w:t>
      </w:r>
      <w:r w:rsidRPr="00EB3FA8">
        <w:rPr>
          <w:rFonts w:ascii="Times New Roman" w:hAnsi="Times New Roman"/>
          <w:bCs/>
          <w:sz w:val="28"/>
          <w:szCs w:val="28"/>
          <w:lang w:val="uk-UA" w:eastAsia="ru-RU"/>
        </w:rPr>
        <w:t>] написаний розділ 1 «Вплив фізичних вправ на організм людини», розділ 2 «Визначення тренувального навантаження»; у публікації [</w:t>
      </w:r>
      <w:r>
        <w:rPr>
          <w:rFonts w:ascii="Times New Roman" w:hAnsi="Times New Roman"/>
          <w:bCs/>
          <w:sz w:val="28"/>
          <w:szCs w:val="28"/>
          <w:lang w:val="uk-UA" w:eastAsia="ru-RU"/>
        </w:rPr>
        <w:t>425</w:t>
      </w:r>
      <w:r w:rsidRPr="00EB3FA8">
        <w:rPr>
          <w:rFonts w:ascii="Times New Roman" w:hAnsi="Times New Roman"/>
          <w:bCs/>
          <w:sz w:val="28"/>
          <w:szCs w:val="28"/>
          <w:lang w:val="uk-UA" w:eastAsia="ru-RU"/>
        </w:rPr>
        <w:t xml:space="preserve">] обґрунтовані педагогічні тести для з’ясування морфологічних можливостей людини; у статті </w:t>
      </w:r>
      <w:r w:rsidRPr="00EB3FA8">
        <w:rPr>
          <w:rFonts w:ascii="Times New Roman" w:hAnsi="Times New Roman"/>
          <w:bCs/>
          <w:sz w:val="28"/>
          <w:szCs w:val="28"/>
          <w:lang w:eastAsia="ru-RU"/>
        </w:rPr>
        <w:t>[4</w:t>
      </w:r>
      <w:r>
        <w:rPr>
          <w:rFonts w:ascii="Times New Roman" w:hAnsi="Times New Roman"/>
          <w:bCs/>
          <w:sz w:val="28"/>
          <w:szCs w:val="28"/>
          <w:lang w:val="uk-UA" w:eastAsia="ru-RU"/>
        </w:rPr>
        <w:t>26</w:t>
      </w:r>
      <w:r w:rsidRPr="00EB3FA8">
        <w:rPr>
          <w:rFonts w:ascii="Times New Roman" w:hAnsi="Times New Roman"/>
          <w:bCs/>
          <w:sz w:val="28"/>
          <w:szCs w:val="28"/>
          <w:lang w:eastAsia="ru-RU"/>
        </w:rPr>
        <w:t>]</w:t>
      </w:r>
      <w:r w:rsidRPr="00EB3FA8">
        <w:rPr>
          <w:rFonts w:ascii="Times New Roman" w:hAnsi="Times New Roman"/>
          <w:bCs/>
          <w:sz w:val="28"/>
          <w:szCs w:val="28"/>
          <w:lang w:val="uk-UA" w:eastAsia="ru-RU"/>
        </w:rPr>
        <w:t xml:space="preserve"> розроблено тестові завдання для визначення функційних характеристик людини;у публікації [</w:t>
      </w:r>
      <w:r>
        <w:rPr>
          <w:rFonts w:ascii="Times New Roman" w:hAnsi="Times New Roman"/>
          <w:bCs/>
          <w:sz w:val="28"/>
          <w:szCs w:val="28"/>
          <w:lang w:val="uk-UA" w:eastAsia="ru-RU"/>
        </w:rPr>
        <w:t>427</w:t>
      </w:r>
      <w:r w:rsidRPr="00EB3FA8">
        <w:rPr>
          <w:rFonts w:ascii="Times New Roman" w:hAnsi="Times New Roman"/>
          <w:bCs/>
          <w:sz w:val="28"/>
          <w:szCs w:val="28"/>
          <w:lang w:val="uk-UA" w:eastAsia="ru-RU"/>
        </w:rPr>
        <w:t>] проаналізовані помилки в професійній діяльності викладача фізичного виховання;у праці [</w:t>
      </w:r>
      <w:r>
        <w:rPr>
          <w:rFonts w:ascii="Times New Roman" w:hAnsi="Times New Roman"/>
          <w:bCs/>
          <w:sz w:val="28"/>
          <w:szCs w:val="28"/>
          <w:lang w:val="uk-UA" w:eastAsia="ru-RU"/>
        </w:rPr>
        <w:t>428</w:t>
      </w:r>
      <w:r w:rsidRPr="00EB3FA8">
        <w:rPr>
          <w:rFonts w:ascii="Times New Roman" w:hAnsi="Times New Roman"/>
          <w:bCs/>
          <w:sz w:val="28"/>
          <w:szCs w:val="28"/>
          <w:lang w:val="uk-UA" w:eastAsia="ru-RU"/>
        </w:rPr>
        <w:t>] досліджений вплив асиметричного навантаження на формування постави спортсмена</w:t>
      </w:r>
      <w:r w:rsidRPr="00EB3FA8">
        <w:rPr>
          <w:rFonts w:ascii="Times New Roman" w:hAnsi="Times New Roman"/>
          <w:bCs/>
          <w:sz w:val="28"/>
          <w:szCs w:val="28"/>
          <w:lang w:eastAsia="ru-RU"/>
        </w:rPr>
        <w:t>;</w:t>
      </w:r>
      <w:r>
        <w:rPr>
          <w:rFonts w:ascii="Times New Roman" w:hAnsi="Times New Roman"/>
          <w:bCs/>
          <w:sz w:val="28"/>
          <w:szCs w:val="28"/>
          <w:lang w:val="uk-UA" w:eastAsia="ru-RU"/>
        </w:rPr>
        <w:t xml:space="preserve"> у</w:t>
      </w:r>
      <w:r w:rsidRPr="00EB3FA8">
        <w:rPr>
          <w:rFonts w:ascii="Times New Roman" w:hAnsi="Times New Roman"/>
          <w:bCs/>
          <w:sz w:val="28"/>
          <w:szCs w:val="28"/>
          <w:lang w:val="uk-UA" w:eastAsia="ru-RU"/>
        </w:rPr>
        <w:t xml:space="preserve"> навчальному посібнику [</w:t>
      </w:r>
      <w:r>
        <w:rPr>
          <w:rFonts w:ascii="Times New Roman" w:hAnsi="Times New Roman"/>
          <w:bCs/>
          <w:sz w:val="28"/>
          <w:szCs w:val="28"/>
          <w:lang w:val="uk-UA" w:eastAsia="ru-RU"/>
        </w:rPr>
        <w:t>4</w:t>
      </w:r>
      <w:r w:rsidRPr="00EB3FA8">
        <w:rPr>
          <w:rFonts w:ascii="Times New Roman" w:hAnsi="Times New Roman"/>
          <w:bCs/>
          <w:sz w:val="28"/>
          <w:szCs w:val="28"/>
          <w:lang w:val="uk-UA" w:eastAsia="ru-RU"/>
        </w:rPr>
        <w:t>2</w:t>
      </w:r>
      <w:r>
        <w:rPr>
          <w:rFonts w:ascii="Times New Roman" w:hAnsi="Times New Roman"/>
          <w:bCs/>
          <w:sz w:val="28"/>
          <w:szCs w:val="28"/>
          <w:lang w:val="uk-UA" w:eastAsia="ru-RU"/>
        </w:rPr>
        <w:t>9</w:t>
      </w:r>
      <w:r w:rsidRPr="00EB3FA8">
        <w:rPr>
          <w:rFonts w:ascii="Times New Roman" w:hAnsi="Times New Roman"/>
          <w:bCs/>
          <w:sz w:val="28"/>
          <w:szCs w:val="28"/>
          <w:lang w:val="uk-UA" w:eastAsia="ru-RU"/>
        </w:rPr>
        <w:t>] автором підготовлений підрозділ «Психологія надійності суб’єкта праці», розроблені контрольні питання й завдання, упорядкований список літератури; у публікації [</w:t>
      </w:r>
      <w:r>
        <w:rPr>
          <w:rFonts w:ascii="Times New Roman" w:hAnsi="Times New Roman"/>
          <w:bCs/>
          <w:sz w:val="28"/>
          <w:szCs w:val="28"/>
          <w:lang w:val="uk-UA" w:eastAsia="ru-RU"/>
        </w:rPr>
        <w:t>430</w:t>
      </w:r>
      <w:r w:rsidRPr="00EB3FA8">
        <w:rPr>
          <w:rFonts w:ascii="Times New Roman" w:hAnsi="Times New Roman"/>
          <w:bCs/>
          <w:sz w:val="28"/>
          <w:szCs w:val="28"/>
          <w:lang w:val="uk-UA" w:eastAsia="ru-RU"/>
        </w:rPr>
        <w:t>] обґрунтована стратегія дослідження професійної надійності суб’єкта спортивно-педагогічної діяльності;у методичних рекомендаціях [</w:t>
      </w:r>
      <w:r>
        <w:rPr>
          <w:rFonts w:ascii="Times New Roman" w:hAnsi="Times New Roman"/>
          <w:bCs/>
          <w:sz w:val="28"/>
          <w:szCs w:val="28"/>
          <w:lang w:val="uk-UA" w:eastAsia="ru-RU"/>
        </w:rPr>
        <w:t>431</w:t>
      </w:r>
      <w:r w:rsidRPr="00EB3FA8">
        <w:rPr>
          <w:rFonts w:ascii="Times New Roman" w:hAnsi="Times New Roman"/>
          <w:bCs/>
          <w:sz w:val="28"/>
          <w:szCs w:val="28"/>
          <w:lang w:val="uk-UA" w:eastAsia="ru-RU"/>
        </w:rPr>
        <w:t>] підготовлені 1 – 3 практичні роботи;у статті [</w:t>
      </w:r>
      <w:r>
        <w:rPr>
          <w:rFonts w:ascii="Times New Roman" w:hAnsi="Times New Roman"/>
          <w:bCs/>
          <w:sz w:val="28"/>
          <w:szCs w:val="28"/>
          <w:lang w:val="uk-UA" w:eastAsia="ru-RU"/>
        </w:rPr>
        <w:t>432</w:t>
      </w:r>
      <w:r w:rsidRPr="00EB3FA8">
        <w:rPr>
          <w:rFonts w:ascii="Times New Roman" w:hAnsi="Times New Roman"/>
          <w:bCs/>
          <w:sz w:val="28"/>
          <w:szCs w:val="28"/>
          <w:lang w:val="uk-UA" w:eastAsia="ru-RU"/>
        </w:rPr>
        <w:t>] окреслені чинники комфорту на заняттях із фізичного виховання в закладах вищої освіти;у навчальному посібнику [</w:t>
      </w:r>
      <w:r>
        <w:rPr>
          <w:rFonts w:ascii="Times New Roman" w:hAnsi="Times New Roman"/>
          <w:bCs/>
          <w:sz w:val="28"/>
          <w:szCs w:val="28"/>
          <w:lang w:val="uk-UA" w:eastAsia="ru-RU"/>
        </w:rPr>
        <w:t>433</w:t>
      </w:r>
      <w:r w:rsidRPr="00EB3FA8">
        <w:rPr>
          <w:rFonts w:ascii="Times New Roman" w:hAnsi="Times New Roman"/>
          <w:bCs/>
          <w:sz w:val="28"/>
          <w:szCs w:val="28"/>
          <w:lang w:val="uk-UA" w:eastAsia="ru-RU"/>
        </w:rPr>
        <w:t xml:space="preserve">] укладений список літератури, </w:t>
      </w:r>
      <w:r>
        <w:rPr>
          <w:rFonts w:ascii="Times New Roman" w:hAnsi="Times New Roman"/>
          <w:bCs/>
          <w:sz w:val="28"/>
          <w:szCs w:val="28"/>
          <w:lang w:val="uk-UA" w:eastAsia="ru-RU"/>
        </w:rPr>
        <w:t xml:space="preserve">розроблені контрольні запитання; </w:t>
      </w:r>
      <w:r w:rsidRPr="00EB3FA8">
        <w:rPr>
          <w:rFonts w:ascii="Times New Roman" w:hAnsi="Times New Roman"/>
          <w:bCs/>
          <w:sz w:val="28"/>
          <w:szCs w:val="28"/>
          <w:lang w:val="uk-UA" w:eastAsia="ru-RU"/>
        </w:rPr>
        <w:t>у навчально-методичному посібнику [</w:t>
      </w:r>
      <w:r>
        <w:rPr>
          <w:rFonts w:ascii="Times New Roman" w:hAnsi="Times New Roman"/>
          <w:bCs/>
          <w:sz w:val="28"/>
          <w:szCs w:val="28"/>
          <w:lang w:val="uk-UA" w:eastAsia="ru-RU"/>
        </w:rPr>
        <w:t>4</w:t>
      </w:r>
      <w:r w:rsidRPr="00EB3FA8">
        <w:rPr>
          <w:rFonts w:ascii="Times New Roman" w:hAnsi="Times New Roman"/>
          <w:bCs/>
          <w:sz w:val="28"/>
          <w:szCs w:val="28"/>
          <w:lang w:val="uk-UA" w:eastAsia="ru-RU"/>
        </w:rPr>
        <w:t>3</w:t>
      </w:r>
      <w:r>
        <w:rPr>
          <w:rFonts w:ascii="Times New Roman" w:hAnsi="Times New Roman"/>
          <w:bCs/>
          <w:sz w:val="28"/>
          <w:szCs w:val="28"/>
          <w:lang w:val="uk-UA" w:eastAsia="ru-RU"/>
        </w:rPr>
        <w:t>4</w:t>
      </w:r>
      <w:r w:rsidRPr="00EB3FA8">
        <w:rPr>
          <w:rFonts w:ascii="Times New Roman" w:hAnsi="Times New Roman"/>
          <w:bCs/>
          <w:sz w:val="28"/>
          <w:szCs w:val="28"/>
          <w:lang w:val="uk-UA" w:eastAsia="ru-RU"/>
        </w:rPr>
        <w:t xml:space="preserve">] викладена тема «Загальні закономірності адаптації організму </w:t>
      </w:r>
      <w:r>
        <w:rPr>
          <w:rFonts w:ascii="Times New Roman" w:hAnsi="Times New Roman"/>
          <w:bCs/>
          <w:sz w:val="28"/>
          <w:szCs w:val="28"/>
          <w:lang w:val="uk-UA" w:eastAsia="ru-RU"/>
        </w:rPr>
        <w:t>людини до фізичних навантажень».</w:t>
      </w:r>
      <w:r w:rsidRPr="00EB3FA8">
        <w:rPr>
          <w:rFonts w:ascii="Times New Roman" w:hAnsi="Times New Roman"/>
          <w:bCs/>
          <w:sz w:val="28"/>
          <w:szCs w:val="28"/>
          <w:lang w:val="uk-UA" w:eastAsia="ru-RU"/>
        </w:rPr>
        <w:t xml:space="preserve"> Ідеї співавторів у дисертації не використано.</w:t>
      </w:r>
    </w:p>
    <w:p w:rsidR="00365104" w:rsidRPr="00EB3FA8" w:rsidRDefault="00365104" w:rsidP="00EB3FA8">
      <w:pPr>
        <w:ind w:firstLine="708"/>
        <w:rPr>
          <w:rFonts w:ascii="Times New Roman" w:hAnsi="Times New Roman"/>
          <w:sz w:val="28"/>
          <w:szCs w:val="28"/>
          <w:lang w:val="uk-UA" w:eastAsia="ru-RU"/>
        </w:rPr>
      </w:pPr>
      <w:r w:rsidRPr="00EB3FA8">
        <w:rPr>
          <w:rFonts w:ascii="Times New Roman" w:hAnsi="Times New Roman"/>
          <w:b/>
          <w:sz w:val="28"/>
          <w:szCs w:val="28"/>
          <w:lang w:val="uk-UA" w:eastAsia="ru-RU"/>
        </w:rPr>
        <w:t>Апробація результатів дослідження</w:t>
      </w:r>
      <w:r w:rsidRPr="00EB3FA8">
        <w:rPr>
          <w:rFonts w:ascii="Times New Roman" w:hAnsi="Times New Roman"/>
          <w:sz w:val="28"/>
          <w:szCs w:val="28"/>
          <w:lang w:val="uk-UA" w:eastAsia="ru-RU"/>
        </w:rPr>
        <w:t xml:space="preserve"> відбувалася на науково-практичних і науково-методичних конференціях різного рівня, зокрема: </w:t>
      </w:r>
      <w:r w:rsidRPr="00EB3FA8">
        <w:rPr>
          <w:rFonts w:ascii="Times New Roman" w:hAnsi="Times New Roman"/>
          <w:i/>
          <w:sz w:val="28"/>
          <w:szCs w:val="28"/>
          <w:lang w:val="uk-UA" w:eastAsia="ru-RU"/>
        </w:rPr>
        <w:t>міжнародних</w:t>
      </w:r>
      <w:r w:rsidRPr="00EB3FA8">
        <w:rPr>
          <w:rFonts w:ascii="Times New Roman" w:hAnsi="Times New Roman"/>
          <w:sz w:val="28"/>
          <w:szCs w:val="28"/>
          <w:lang w:val="uk-UA" w:eastAsia="ru-RU"/>
        </w:rPr>
        <w:t xml:space="preserve"> – «Молода спортивна наука України» (Львів, 2004 р.), «Професійне становлення особистості: проблеми і перспективи» (Хмельницький, 2013, 2015, 2017 рр.), «Психолого-педагогічний супровід фахової підготовки та підвищення кваліфікації особистості в умовах трансформації освіти» (Київ, 2013 р.), «Рудиковские чтения-2013» (Москва, 2013 р.), «Modern problem and prospects of development of physical education, health and training of future specialists in physical education and sport» (Київ, 2013, 2018 рр.), «Актуальні проблеми вищої професійної освіти України» (Київ, 2014 р.), «Сучасні інформаційні технології та інноваційні методики навчання в підготовці фахівців: методологія, теорія, досвід, проблеми» (Вінниця, 2012, 2014 рр.), «Психологія та педагогіка: необхідність впливу науки на розвиток практики в Україні» (Львів, 2015 р.), «Нове та традиційне у дослідженнях сучасних представників психологічних та педагогічних наук» (Львів, 2015 р.), «International congress of physical education, sport and kinetotherape» (Bucharest, 2018 р.), «Scientific and professional conference pedagogy and psychology in the age of globalization – 2018» (Budapest, 2018 р.); </w:t>
      </w:r>
      <w:r w:rsidRPr="00EB3FA8">
        <w:rPr>
          <w:rFonts w:ascii="Times New Roman" w:hAnsi="Times New Roman"/>
          <w:i/>
          <w:sz w:val="28"/>
          <w:szCs w:val="28"/>
          <w:lang w:val="uk-UA" w:eastAsia="ru-RU"/>
        </w:rPr>
        <w:t>усеукраїнських</w:t>
      </w:r>
      <w:r w:rsidRPr="00EB3FA8">
        <w:rPr>
          <w:rFonts w:ascii="Times New Roman" w:hAnsi="Times New Roman"/>
          <w:sz w:val="28"/>
          <w:szCs w:val="28"/>
          <w:lang w:val="uk-UA" w:eastAsia="ru-RU"/>
        </w:rPr>
        <w:t xml:space="preserve"> – «Актуальні питання теорії та практики психолого-педагогічної підготовки майбутніх фахівців» (Хмельницький, 2013, 2017 рр.); </w:t>
      </w:r>
      <w:r w:rsidRPr="00EB3FA8">
        <w:rPr>
          <w:rFonts w:ascii="Times New Roman" w:hAnsi="Times New Roman"/>
          <w:i/>
          <w:sz w:val="28"/>
          <w:szCs w:val="28"/>
          <w:lang w:val="uk-UA" w:eastAsia="ru-RU"/>
        </w:rPr>
        <w:t>регіональних</w:t>
      </w:r>
      <w:r w:rsidRPr="00EB3FA8">
        <w:rPr>
          <w:rFonts w:ascii="Times New Roman" w:hAnsi="Times New Roman"/>
          <w:sz w:val="28"/>
          <w:szCs w:val="28"/>
          <w:lang w:val="uk-UA" w:eastAsia="ru-RU"/>
        </w:rPr>
        <w:t xml:space="preserve"> – «Проблеми фізичного виховання студентів» (Дніпропетровськ, 2005 р.), «Здоров’я, фізичне виховання і спорт в умовах сьогодення» (Хмельницький, 2012 р.), «Інноваційні підходи до фізичного виховання і спорту студентської молоді» (Тернопіль, 2014 р.), конференціях Хмельницького національного університету (2005 – 2018 рр.). Матеріали й результати дослідження успішно обговорені на засіданнях і семінарах кафедри фізичного виховання та здоров’я людини (2005 – 2013 рр.), кафедри фізичного виховання (2013 – 2018 рр.), кафедри теорії і методики фізичного виховання і спорту Хмельницького національного університету (2018 – 2019 рр.).</w:t>
      </w:r>
    </w:p>
    <w:p w:rsidR="00365104" w:rsidRPr="00EB3FA8" w:rsidRDefault="00365104" w:rsidP="00EB3FA8">
      <w:pPr>
        <w:ind w:firstLine="708"/>
        <w:rPr>
          <w:rFonts w:ascii="Times New Roman" w:hAnsi="Times New Roman"/>
          <w:sz w:val="28"/>
          <w:szCs w:val="28"/>
          <w:lang w:val="uk-UA" w:eastAsia="ru-RU"/>
        </w:rPr>
      </w:pPr>
      <w:r w:rsidRPr="00EB3FA8">
        <w:rPr>
          <w:rFonts w:ascii="Times New Roman" w:hAnsi="Times New Roman"/>
          <w:b/>
          <w:sz w:val="28"/>
          <w:szCs w:val="28"/>
          <w:lang w:val="uk-UA" w:eastAsia="ru-RU"/>
        </w:rPr>
        <w:t xml:space="preserve">Дисертація на здобуття наукового ступеня кандидата наук із фізичного виховання та спорту </w:t>
      </w:r>
      <w:r w:rsidRPr="00EB3FA8">
        <w:rPr>
          <w:rFonts w:ascii="Times New Roman" w:hAnsi="Times New Roman"/>
          <w:sz w:val="28"/>
          <w:szCs w:val="28"/>
          <w:lang w:val="uk-UA" w:eastAsia="ru-RU"/>
        </w:rPr>
        <w:t xml:space="preserve">«Формування концептуальної моделі професійної діяльності викладача фізичного виховання вищого навчального закладу» (24.00.02 – фізичне виховання різних верств населення) захищена 2003 р. у Національному університеті фізичного виховання і спорту, м. Київ. Матеріали кандидатської дисертації в тексті докторського дослідження не використано. </w:t>
      </w:r>
    </w:p>
    <w:p w:rsidR="00365104" w:rsidRPr="00EB3FA8" w:rsidRDefault="00365104" w:rsidP="00EB3FA8">
      <w:pPr>
        <w:ind w:firstLine="708"/>
        <w:rPr>
          <w:rFonts w:ascii="Times New Roman" w:hAnsi="Times New Roman"/>
          <w:sz w:val="28"/>
          <w:szCs w:val="28"/>
          <w:lang w:val="uk-UA" w:eastAsia="ru-RU"/>
        </w:rPr>
      </w:pPr>
      <w:bookmarkStart w:id="13" w:name="_Hlk530417568"/>
      <w:r w:rsidRPr="00EB3FA8">
        <w:rPr>
          <w:rFonts w:ascii="Times New Roman" w:hAnsi="Times New Roman"/>
          <w:b/>
          <w:sz w:val="28"/>
          <w:szCs w:val="28"/>
          <w:lang w:val="uk-UA" w:eastAsia="ru-RU"/>
        </w:rPr>
        <w:t>Публікації.</w:t>
      </w:r>
      <w:bookmarkEnd w:id="13"/>
      <w:r w:rsidRPr="00EB3FA8">
        <w:rPr>
          <w:rFonts w:ascii="Times New Roman" w:hAnsi="Times New Roman"/>
          <w:sz w:val="28"/>
          <w:szCs w:val="28"/>
          <w:lang w:val="uk-UA" w:eastAsia="ru-RU"/>
        </w:rPr>
        <w:t>Основні положення і результати дослідження представлено у 56 наукових і науково-методичних публікаціях. Серед них: 1 монографія,  1 навчальний посібник (із грифом МОН України), 1 навчально-методичний посібник (із грифом вченої ради університету), 22 статті у фахових наукових виданнях України та в іноземних наукових періодичних виданнях (з них 9 у виданнях, які включено до міжнародних науковометричних баз); 24 публікації у збірниках матеріалів наукових конференцій та інших виданнях; 1 збірник тестів і завдань; 6 навчально-методичних рекомендацій.</w:t>
      </w:r>
    </w:p>
    <w:p w:rsidR="00365104" w:rsidRPr="00EB3FA8" w:rsidRDefault="00365104" w:rsidP="007C6517">
      <w:pPr>
        <w:rPr>
          <w:rFonts w:ascii="Times New Roman" w:hAnsi="Times New Roman"/>
          <w:bCs/>
          <w:sz w:val="28"/>
          <w:szCs w:val="28"/>
          <w:lang w:val="uk-UA" w:eastAsia="ru-RU"/>
        </w:rPr>
      </w:pPr>
      <w:r w:rsidRPr="00EB3FA8">
        <w:rPr>
          <w:rFonts w:ascii="Times New Roman" w:hAnsi="Times New Roman"/>
          <w:b/>
          <w:bCs/>
          <w:sz w:val="28"/>
          <w:szCs w:val="28"/>
          <w:lang w:val="uk-UA" w:eastAsia="ru-RU"/>
        </w:rPr>
        <w:t xml:space="preserve">Структура й обсяг дисертації. </w:t>
      </w:r>
      <w:r w:rsidRPr="00EB3FA8">
        <w:rPr>
          <w:rFonts w:ascii="Times New Roman" w:hAnsi="Times New Roman"/>
          <w:bCs/>
          <w:sz w:val="28"/>
          <w:szCs w:val="28"/>
          <w:lang w:val="uk-UA" w:eastAsia="ru-RU"/>
        </w:rPr>
        <w:t>Робота складається з анотацій, переліку умовних позначень, вступу, чотирьох розділів та висновків до кожного з них, загальних висновків, списку використаних джерел, додатків. Загальний обсяг дисертації – 569 сторінок, із них 397 – основного тексту, 14 додатків на 108 сторінках. Робота містить 13 таблиць на 16 сторінках, 9 малюнків на 7 сторінках. Список використаних джерел містить 505 найменувань, з них 36 – іноземними мовами.</w:t>
      </w:r>
    </w:p>
    <w:p w:rsidR="00365104" w:rsidRDefault="00365104" w:rsidP="00CC4490">
      <w:pPr>
        <w:ind w:firstLine="708"/>
        <w:rPr>
          <w:rFonts w:ascii="Times New Roman" w:hAnsi="Times New Roman"/>
          <w:sz w:val="28"/>
          <w:szCs w:val="28"/>
          <w:lang w:val="uk-UA"/>
        </w:rPr>
        <w:sectPr w:rsidR="00365104" w:rsidSect="00CC4490">
          <w:pgSz w:w="11906" w:h="16838" w:code="9"/>
          <w:pgMar w:top="1134" w:right="567" w:bottom="1134" w:left="1418" w:header="709" w:footer="709" w:gutter="0"/>
          <w:cols w:space="708"/>
          <w:docGrid w:linePitch="360"/>
        </w:sectPr>
      </w:pPr>
    </w:p>
    <w:p w:rsidR="00365104" w:rsidRDefault="00365104" w:rsidP="000B6FAF">
      <w:pPr>
        <w:pStyle w:val="Heading4"/>
        <w:ind w:firstLine="0"/>
        <w:jc w:val="center"/>
        <w:rPr>
          <w:rFonts w:ascii="Times New Roman" w:hAnsi="Times New Roman"/>
          <w:i w:val="0"/>
          <w:color w:val="000000"/>
          <w:sz w:val="28"/>
          <w:szCs w:val="28"/>
          <w:lang w:val="uk-UA" w:eastAsia="ru-RU"/>
        </w:rPr>
      </w:pPr>
      <w:bookmarkStart w:id="14" w:name="_Toc7429981"/>
      <w:bookmarkStart w:id="15" w:name="_Toc14952574"/>
      <w:bookmarkStart w:id="16" w:name="_Toc23018117"/>
      <w:r>
        <w:rPr>
          <w:rFonts w:ascii="Times New Roman" w:hAnsi="Times New Roman"/>
          <w:i w:val="0"/>
          <w:color w:val="000000"/>
          <w:sz w:val="28"/>
          <w:szCs w:val="28"/>
          <w:lang w:val="uk-UA" w:eastAsia="ru-RU"/>
        </w:rPr>
        <w:t>РОЗДІЛ 1</w:t>
      </w:r>
      <w:r w:rsidRPr="000B6FAF">
        <w:rPr>
          <w:rFonts w:ascii="Times New Roman" w:hAnsi="Times New Roman"/>
          <w:i w:val="0"/>
          <w:color w:val="000000"/>
          <w:sz w:val="28"/>
          <w:szCs w:val="28"/>
          <w:lang w:val="uk-UA" w:eastAsia="ru-RU"/>
        </w:rPr>
        <w:t> </w:t>
      </w:r>
    </w:p>
    <w:p w:rsidR="00365104" w:rsidRPr="000B6FAF" w:rsidRDefault="00365104" w:rsidP="000B6FAF">
      <w:pPr>
        <w:pStyle w:val="Heading4"/>
        <w:ind w:firstLine="0"/>
        <w:jc w:val="center"/>
        <w:rPr>
          <w:rFonts w:ascii="Times New Roman" w:hAnsi="Times New Roman"/>
          <w:i w:val="0"/>
          <w:caps/>
          <w:sz w:val="28"/>
          <w:szCs w:val="28"/>
          <w:lang w:val="uk-UA" w:eastAsia="ru-RU"/>
        </w:rPr>
      </w:pPr>
      <w:r w:rsidRPr="000B6FAF">
        <w:rPr>
          <w:rFonts w:ascii="Times New Roman" w:hAnsi="Times New Roman"/>
          <w:i w:val="0"/>
          <w:color w:val="000000"/>
          <w:sz w:val="28"/>
          <w:szCs w:val="28"/>
          <w:lang w:val="uk-UA" w:eastAsia="ru-RU"/>
        </w:rPr>
        <w:t xml:space="preserve">ТЕОРЕТИКО-МЕТОДОЛОГІЧНІ ЗАСАДИ ПРОБЛЕМИ ФОРМУВАННЯ ПРОФЕСІЙНОЇ НАДІЙНОСТІ </w:t>
      </w:r>
      <w:r w:rsidRPr="000B6FAF">
        <w:rPr>
          <w:rFonts w:ascii="Times New Roman" w:hAnsi="Times New Roman"/>
          <w:i w:val="0"/>
          <w:caps/>
          <w:color w:val="000000"/>
          <w:sz w:val="28"/>
          <w:szCs w:val="28"/>
          <w:lang w:val="uk-UA" w:eastAsia="ru-RU"/>
        </w:rPr>
        <w:t>майбутніх Учителів фізичної культури</w:t>
      </w:r>
      <w:bookmarkEnd w:id="14"/>
      <w:bookmarkEnd w:id="15"/>
      <w:bookmarkEnd w:id="16"/>
    </w:p>
    <w:p w:rsidR="00365104" w:rsidRPr="000B6FAF" w:rsidRDefault="00365104" w:rsidP="000B6FAF">
      <w:pPr>
        <w:ind w:firstLine="0"/>
        <w:jc w:val="center"/>
        <w:rPr>
          <w:rFonts w:ascii="Times New Roman" w:hAnsi="Times New Roman"/>
          <w:b/>
          <w:caps/>
          <w:color w:val="auto"/>
          <w:sz w:val="28"/>
          <w:szCs w:val="28"/>
          <w:lang w:val="uk-UA" w:eastAsia="ru-RU"/>
        </w:rPr>
      </w:pPr>
    </w:p>
    <w:p w:rsidR="00365104" w:rsidRPr="006C3858" w:rsidRDefault="00365104" w:rsidP="006C3858">
      <w:pPr>
        <w:pStyle w:val="Subtitle"/>
        <w:rPr>
          <w:rFonts w:ascii="Times New Roman" w:hAnsi="Times New Roman"/>
          <w:b/>
          <w:i w:val="0"/>
          <w:sz w:val="28"/>
          <w:szCs w:val="28"/>
          <w:lang w:val="uk-UA" w:eastAsia="ru-RU"/>
        </w:rPr>
      </w:pPr>
      <w:bookmarkStart w:id="17" w:name="_Toc7429982"/>
      <w:bookmarkStart w:id="18" w:name="_Toc14952575"/>
      <w:bookmarkStart w:id="19" w:name="_Toc23018118"/>
      <w:r w:rsidRPr="006C3858">
        <w:rPr>
          <w:rFonts w:ascii="Times New Roman" w:hAnsi="Times New Roman"/>
          <w:b/>
          <w:i w:val="0"/>
          <w:color w:val="000000"/>
          <w:sz w:val="28"/>
          <w:szCs w:val="28"/>
          <w:lang w:val="uk-UA" w:eastAsia="ru-RU"/>
        </w:rPr>
        <w:t>1.1. Професійна надійність як об’єкт міждисциплінарного наукового дискурсу</w:t>
      </w:r>
      <w:bookmarkEnd w:id="17"/>
      <w:bookmarkEnd w:id="18"/>
      <w:bookmarkEnd w:id="19"/>
    </w:p>
    <w:p w:rsidR="00365104" w:rsidRPr="000B6FAF" w:rsidRDefault="00365104" w:rsidP="000B6FAF">
      <w:pPr>
        <w:ind w:firstLine="0"/>
        <w:contextualSpacing/>
        <w:rPr>
          <w:rFonts w:ascii="Times New Roman" w:hAnsi="Times New Roman"/>
          <w:color w:val="auto"/>
          <w:sz w:val="28"/>
          <w:szCs w:val="28"/>
          <w:lang w:val="uk-UA" w:eastAsia="ru-RU"/>
        </w:rPr>
      </w:pP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Формування професійної надійності майбутніх учителів фізичної культури передусім потребує аналізу феномену надійності й осмислення основних тенденцій, притаманних сучасному етапові розвитку науки, виявлення евристичної значущості міждисциплінарних стратегій у дослідженні питань, що стосуються людини. Проблеми формування професійної надійності гармонійні для нової парадигми педагогічної науки. Їх з’ясування ґрунтоване на новому світобаченні, у центрі якого постає не абстрактна людина, а людина в усьому багатстві й різноманітності своїх характеристик і виявів діяльності. Дослідницький інтерес до професійної надійності майбутніх учителів фізичної культури засвідчує реалізацію нового погляду на проблеми педагогічної науки, що узгоджене з сучасними тенденціями її розвитку.</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Через усебічний аналіз феномену надійності в педагогічній науці актуалізована потреба в інтеграції гуманітарного й технічного знання в дослідженні важливих педагогічних проблем. Ідеться про так звану компліментарність (взаємне доповнення) аналізу: формулювання певної теми чи проблеми одними науками (технічними) спричинює потребу в їх опрацюванні іншими (гуманітарними, зокрема педагогічною) науками (Петрук, Гапченко, &amp; Левченко, 2018). У фокусі сучасного педагогічного дослідження постає не просто традиційна педагогічна проблема, а взаємна доповнюваність різних наук у вивченні важливих аспектів підготовки майбутніх учителів фізичної культури.</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Професійну надійність майбутніх учителів фізичної культури потрібно студіювати на міждисциплінарному тлі. Міждисциплінарність – це явище сучасної постнекласичної науки; міждисциплінарні зв’язки в науці не є відхиленням від норми наукового дослідження, навпаки, являють собою один із шляхів до всебічного та глибокого уявлення про процес чи про явище, які постають об’єктами пізнання. Завдяки міждисциплінарності відбувається становлення нової наукової мови й теорій, формуються різні дискурсивні практики. Це помітно практично в усіх науках, зокрема й у педагогічній. Міждисциплінарні дослідження та сучасний синтез різних наук сприяють окресленню принципово інших тем, аспектів, нових акцентів, здавалося б, у традиційній проблематиці педагогічної галузі.</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Наявність великої кількості термінів і визначень, пов’язаних із поняттям «надійність», та суміжних понять, які доповнюють зазначену проблему, вимагають глибокого й усебічного їх осмислення для окреслення авторського розуміння професійної надійності майбутнього вчителя фізичної культури та опису можливостей її формування в процесі професійної підготовки.</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Саме в цьому зв’язку цінним є вивчення надійності в технічних науках, яке зумовлене тим, що спочатку основні поняття та визначення були сформульовані на базі технічних систем. Окрім того, у загальній теорії надійності окреслено основні напрями дослідження надійності, методи та шляхи підвищення надійності, теоретичні й практичні аспекти використання надійнісних характеристик у житті людини. Іншими словами, у технічних науках закладено основу, фундамент, який відкриває нові можливості для подальшого вивчення надійності в різних сферах життєдіяльності людини, зокрема в професії вчителя фізичної культури.</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Перші роботи зі сфери надійності в 30 роках XX ст. були пов’язані з механічними системами. Поняття «надійність» зародилося у зв’язку з експлуатацією технічних засобів. Так, учені Радянського Союзу М. Хоціалов (1929) і Німеччини M. Maier (1926) використали теоретико-вірогідні методи розрахунку міцності об’єктів, що пізніше ввійшло до науки надійності. </w:t>
      </w:r>
      <w:r>
        <w:rPr>
          <w:rFonts w:ascii="Times New Roman" w:hAnsi="Times New Roman"/>
          <w:sz w:val="28"/>
          <w:szCs w:val="28"/>
          <w:lang w:val="uk-UA"/>
        </w:rPr>
        <w:t xml:space="preserve">Видатний </w:t>
      </w:r>
      <w:r w:rsidRPr="00326035">
        <w:rPr>
          <w:rFonts w:ascii="Times New Roman" w:hAnsi="Times New Roman"/>
          <w:sz w:val="28"/>
          <w:szCs w:val="28"/>
          <w:lang w:val="uk-UA"/>
        </w:rPr>
        <w:t>інженер Я. Туровер (1935) використав поняття «надійність» під час розрахунків електричних систем, наголосивши на необхідності кількісного оцінювання надійності із застосуванням теорії вірогідності.</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Пізніше термін надійність набув більш широкого значення. У перекладі з англійської мови під надійністю (англ. «</w:t>
      </w:r>
      <w:r w:rsidRPr="00326035">
        <w:rPr>
          <w:rFonts w:ascii="Times New Roman" w:hAnsi="Times New Roman"/>
          <w:i/>
          <w:iCs/>
          <w:sz w:val="28"/>
          <w:szCs w:val="28"/>
          <w:lang w:val="en-US"/>
        </w:rPr>
        <w:t>reliability</w:t>
      </w:r>
      <w:r w:rsidRPr="00326035">
        <w:rPr>
          <w:rFonts w:ascii="Times New Roman" w:hAnsi="Times New Roman"/>
          <w:sz w:val="28"/>
          <w:szCs w:val="28"/>
          <w:lang w:val="uk-UA"/>
        </w:rPr>
        <w:t xml:space="preserve"> / </w:t>
      </w:r>
      <w:r w:rsidRPr="00326035">
        <w:rPr>
          <w:rFonts w:ascii="Times New Roman" w:hAnsi="Times New Roman"/>
          <w:i/>
          <w:sz w:val="28"/>
          <w:szCs w:val="28"/>
          <w:lang w:val="en-US"/>
        </w:rPr>
        <w:t>dependability</w:t>
      </w:r>
      <w:r w:rsidRPr="00326035">
        <w:rPr>
          <w:rFonts w:ascii="Times New Roman" w:hAnsi="Times New Roman"/>
          <w:sz w:val="28"/>
          <w:szCs w:val="28"/>
          <w:lang w:val="uk-UA"/>
        </w:rPr>
        <w:t>») розуміли вірогідність того, що прилад виконає свої функції відповідно до заданих вимог упродовж зазначеного часового інтервалу (Тимошенков, Симонов, &amp; Горошко, 2015, с. 16). Згідно з іншою дефініцією, «надійність» у техніці пов’язують із властивістю виробу виконувати задані функції, зберігаючи власні експлуатаційні показники в окреслених межах протягом певного часового проміжку (Бодров &amp; Орлов, 1998, с. 4).</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Також «надійність» трактували як інтегральну функцію розподілу вірогідності безвідмовної роботи від початку до першої зупинки, породженої виходом приладу з ладу (Тимошенков, Симонов, &amp; Горошко, 2015). Більш широке визначення «надійності» відображено в Державному стандарті України («Надійність техніки», 1996), де поняття представлене як властивість об’єкта зберігати в часі в затверджених межах значення всіх параметрів, які характеризують здатність виконувати потрібні функції в заданих режимах й умовах застосування, технічного обслуговування, зберігання та транспортування. Аналізуючи поняття «надійність» у технічній сфері, фіксуємо інші близькі за значенням терміни, що окремо, інколи в сукупності за певних умов засвідчують надійність як комплексну властивість. До згаданих термінів належать такі: безвідмовність, довговічність, ремонтопридатні</w:t>
      </w:r>
      <w:r>
        <w:rPr>
          <w:rFonts w:ascii="Times New Roman" w:hAnsi="Times New Roman"/>
          <w:sz w:val="28"/>
          <w:szCs w:val="28"/>
          <w:lang w:val="uk-UA"/>
        </w:rPr>
        <w:t>сть, збережувальність тощо (Д</w:t>
      </w:r>
      <w:r w:rsidRPr="00326035">
        <w:rPr>
          <w:rFonts w:ascii="Times New Roman" w:hAnsi="Times New Roman"/>
          <w:sz w:val="28"/>
          <w:szCs w:val="28"/>
          <w:lang w:val="uk-UA"/>
        </w:rPr>
        <w:t xml:space="preserve">одаток А). </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Учений К. Щурін (2002) пропонує трактувати надійність як комплексний чинник, що об’єктивно притаманний усім матеріальним системам, який дає змогу окреслювати оптимальний ступінь узгодженості робочих процесів і вихідних характеристик системи з її функційним призначенням.</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Педагог В. Чернець (2011) диференціює три рівні, на яких виявляється надійність. Перший рівень пов’язаний із математичними характеристиками надійності, виявленням математичних закономірностей їхнього кількісного визначення. На другому рівні відбувається збір та узагальнення статистичних даних про випадки відмови, порушень виходу об’єктів із ладу тощо. На третьому рівні певна увага зосереджена на фізичній і хімічній природі виникнення порушень, відмов. </w:t>
      </w:r>
    </w:p>
    <w:p w:rsidR="00365104" w:rsidRPr="00326035" w:rsidRDefault="00365104" w:rsidP="00326035">
      <w:pPr>
        <w:contextualSpacing/>
        <w:rPr>
          <w:rFonts w:ascii="Times New Roman" w:hAnsi="Times New Roman"/>
          <w:bCs/>
          <w:sz w:val="28"/>
          <w:szCs w:val="28"/>
          <w:lang w:val="uk-UA"/>
        </w:rPr>
      </w:pPr>
      <w:r w:rsidRPr="00326035">
        <w:rPr>
          <w:rFonts w:ascii="Times New Roman" w:hAnsi="Times New Roman"/>
          <w:sz w:val="28"/>
          <w:szCs w:val="28"/>
          <w:lang w:val="uk-UA"/>
        </w:rPr>
        <w:t>Психолог Б. Ломов (1966) запропонував витлумачувати поняття «надійність» у двох аспектах – якісному та кількісному. Якщо якісна характеристика надійності полягає в здатності системи виконувати потрібні функції в заданий проміжок часу, то кількісна характеристика доводить вірогідність того, що система чи окремий її елемент виконають зазначені функції впродовж окресленого часу й у заданих умовах.</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Математики Б. Гнеденко, Ю. Беляєв &amp; О. Соловйов (1965) під час визначення надійності виробу також акцентують увагу на якості. Під «надійністю» автори розуміють властивість виробу зберігати якість за певних умов експлуатації. Для якості характерна сукупність властивостей, які визначають ступінь узгодженості продукції з її призначенням, до таких властивостей належать: економічність, вартість, технологічність, екологічність, безпечність, ергономічність тощо (Пєліхов, Іванова &amp; Сумець, 2009). У цьому випадку порушення значень показників безпосередньо впливатиме на надійність виробу й водночас призведе до погіршення його якості.</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Для визначення надійності через виявлення якості характерна низка міждисциплінарних зв’язків. Урахування видатків, пов’язаних із розробленням, виготовленням та експлуатацією виробу, тісно пов’язане з економічними показниками. Економічний складник надійності характеризує інтегральний показник вартості виробу. Урахування розподілу витратних матеріалів, часових параметрів, засобів праці, що передбачені для виробництва й експлуатації продукції, впливає на технологічність надійності. У цьому зв’язку виникають нові показники, які пов’язують із трудомісткістю, матеріаломісткістю та собівартістю продукції. З огляду на облік шкідливих речовин, негативний вплив на навколишнє середовище, що здебільшого супроводжує виготовлення продукції або її експлуатацію чи споживання, постає така важлива проблема надійності, як екологічність (Кузьменко, 2011, с. 6). </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Для аналізу надійності як технічної категорії вкрай важливо схарактеризувати низку станів, що властиві різним системам та об’єктам. До основних станів об’єктів зараховують: справний і несправний, працездатний т</w:t>
      </w:r>
      <w:r>
        <w:rPr>
          <w:rFonts w:ascii="Times New Roman" w:hAnsi="Times New Roman"/>
          <w:sz w:val="28"/>
          <w:szCs w:val="28"/>
          <w:lang w:val="uk-UA"/>
        </w:rPr>
        <w:t>а непрацездатний, відмову (Д</w:t>
      </w:r>
      <w:r w:rsidRPr="00326035">
        <w:rPr>
          <w:rFonts w:ascii="Times New Roman" w:hAnsi="Times New Roman"/>
          <w:sz w:val="28"/>
          <w:szCs w:val="28"/>
          <w:lang w:val="uk-UA"/>
        </w:rPr>
        <w:t>одаток А). Усі зазначені стани й події як окремо, так і в цілому характеризують надійність об’єкта. Натомість працездатний стан також вирізняється певними параметрами, до яких належать: швидкість виконання дій, величина навантаження, стійкість, точність виконання виробничих операцій тощо (Саричев, 2006).</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Важливими, на наш погляд, є праці академіка А. Берга (1964), де суттєво розширене коло питань, які стосуються проблеми надійності. Науковець пропонує пов’язувати з надійністю закономірності виникнення відмов об’єктів, відновлення їхньої працездатності, виявлення зовнішніх і внутрішніх впливів на процеси, що відбуваються в об’єкті, прогнозування відмов, пошук способів підвищення надійності на різних етапах проектування, виготовлення, експлуатації та збереження. </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Відмови фіксують переважно на етапі експлуатації технічних приладів і систем, хоч досить часто причина їх виникнення зумовлена помилками й огріхами, допущеними ще до початку використання, а саме в процесі проектування, розроблення, виробництва. Це доводить, що надійність загалом залежить від сумарного значення показників надійності на кожному етапі використання технічних систем. Водночас кожному етапові притаманні певні показники, що характеризують надійність технічних систем. На етапі експлуатації часто вживають такий термін, як експлуатаційна надійність. Серед ознак, які характеризують експлуатаційну надійність, виокремлюють тривалу довговічність, безвідмовність роботи, безаварійність, стабільність роботи, невеликий обсяг операцій із догляду й обслуговування, невибагливість. На етапі проектування надійність вирізняється низкою показників: вдалість комплектації, використання в конструкції приладу високонадійних комплектаційних елементів і виробів, використання резервування. До важливих складників надійності на етапі виробництва належать такі: дотримання технології виробництва й постійне її вдосконалення; збільшення автоматизації виробництва; постійний контроль комплектаційних елементів; вилучення неякісних і пошкоджених деталей тощо («Надійність техніки», 1996).</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Поряд із визначенням понять, пов’язаних із надійністю технічних об’єктів, вагомого значення набуває проблема пошуку шляхів і методів підвищення надійності. Зокрема, у техніці на сьогодні розроблено низку способів та методів, спрямованих на підвищення надійності (Саричев, 2006). На етапі розроблення й проектування підвищенню надійності сприяють такі заходи: використання у виробництві нових матеріалів, що мають покращені характеристики; включення до складу технічного приладу нових елементів із поліпшеними характеристиками; застосування принципово нових конструктивних рішень; резервування – як апаратурне, так і часове або інформаційне; упровадження захищених програм і кодування інформації; вибір оптимальних робочих режимів та найбільш ефективного захисту від несприятливих внутрішніх і зовнішніх впливів. У ході виробництва підвищенню надійності сприяє використання прогресивних сучасних методів і технологій виготовлення й оброблення деталей, елементів технічного об’єкта; удосконалення способів з’єднання деталей; застосування ефективних методів контролю та дотримання якості виробничого процесу; упровадження раціональних способів тестування, що допомагають виявити приховані виробничі дефекти; випробування на надійність. У процесі експлуатації дієвими заходами з підвищення надійності є: створення оптимальних умов і режимів роботи; вчасне виконання профілактичних робіт; проведення якісного ремонту; забезпечення запасними деталями й матеріалами; діагностичний контроль тощо («Надійність техніки», 1996).</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Поняття надійності відображено в багатьох сферах життєдіяльності людини. У працях, пов’язаних із використанням надійності в будівництві, виконано розрахунок міцності та стійкості об’єктів, будівельних конструкцій (Хоциалов, 1929; Стрелецкий, 1947). </w:t>
      </w:r>
      <w:r>
        <w:rPr>
          <w:rFonts w:ascii="Times New Roman" w:hAnsi="Times New Roman"/>
          <w:sz w:val="28"/>
          <w:szCs w:val="28"/>
          <w:lang w:val="uk-UA"/>
        </w:rPr>
        <w:t>Видатний</w:t>
      </w:r>
      <w:r w:rsidRPr="00326035">
        <w:rPr>
          <w:rFonts w:ascii="Times New Roman" w:hAnsi="Times New Roman"/>
          <w:sz w:val="28"/>
          <w:szCs w:val="28"/>
          <w:lang w:val="uk-UA"/>
        </w:rPr>
        <w:t xml:space="preserve"> учений О. Ржаницін (1982) описав статистичні методи в будівельній механіці. Відомий математик і конструктор J. Neumann (1993) для підвищення надійності запропонував використовувати систему корегування даних і дублювальних приладів.</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Науковці Н. Івшина &amp; О. Бухаров (2013) зосередили увагу на заходах із забезпечення надійності й підтримання в справному стані під час експлуатації складних радіотехнічних систем. До таких заходів належить оцінювання працездатного стану радіотехнічної системи за допомогою контрольно-перевіряльної апаратури. Це давало змогу визначати ступінь нормального функціювання складних систем і водночас фіксувати появу несправності, передбачати відмови систем та оперативно вживати потрібних запобіжних заходів.</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Надійність об’єкта залежить від роботи як окремого його елемента, так і від взаємодії та функційних зв’язків низки елементів, що належать об’єктові. Із технічним прогресом збільшується складність систем, що натомість підвищує вимоги до надійності їх функціювання.</w:t>
      </w:r>
    </w:p>
    <w:p w:rsidR="00365104" w:rsidRPr="00326035" w:rsidRDefault="00365104" w:rsidP="00326035">
      <w:pPr>
        <w:contextualSpacing/>
        <w:rPr>
          <w:rFonts w:ascii="Times New Roman" w:hAnsi="Times New Roman"/>
          <w:bCs/>
          <w:sz w:val="28"/>
          <w:szCs w:val="28"/>
          <w:lang w:val="uk-UA"/>
        </w:rPr>
      </w:pPr>
      <w:r w:rsidRPr="00326035">
        <w:rPr>
          <w:rFonts w:ascii="Times New Roman" w:hAnsi="Times New Roman"/>
          <w:sz w:val="28"/>
          <w:szCs w:val="28"/>
          <w:lang w:val="uk-UA"/>
        </w:rPr>
        <w:t xml:space="preserve">На тлі активного застосування надійності в різних технічних сферах розширюється проблематика надійності та її практичного застосування. </w:t>
      </w:r>
      <w:r w:rsidRPr="00326035">
        <w:rPr>
          <w:rFonts w:ascii="Times New Roman" w:hAnsi="Times New Roman"/>
          <w:bCs/>
          <w:sz w:val="28"/>
          <w:szCs w:val="28"/>
          <w:lang w:val="uk-UA"/>
        </w:rPr>
        <w:t xml:space="preserve">Науковці фокусують увагу на нових напрямах досліджень, пов’язаних із надійністю. Слушно висловився про теорію надійності </w:t>
      </w:r>
      <w:r>
        <w:rPr>
          <w:rFonts w:ascii="Times New Roman" w:hAnsi="Times New Roman"/>
          <w:bCs/>
          <w:sz w:val="28"/>
          <w:szCs w:val="28"/>
          <w:lang w:val="uk-UA"/>
        </w:rPr>
        <w:t>видатний</w:t>
      </w:r>
      <w:r w:rsidRPr="00326035">
        <w:rPr>
          <w:rFonts w:ascii="Times New Roman" w:hAnsi="Times New Roman"/>
          <w:bCs/>
          <w:sz w:val="28"/>
          <w:szCs w:val="28"/>
          <w:lang w:val="uk-UA"/>
        </w:rPr>
        <w:t xml:space="preserve"> математик Б. Гнеденко (1965), який назвав її живою наукою, такою, що постійно розвивається. Надійність походить від сучасної інженерної практики, проте вже сьогодні вона вийшла далеко за її межі.</w:t>
      </w:r>
    </w:p>
    <w:p w:rsidR="00365104" w:rsidRPr="00326035" w:rsidRDefault="00365104" w:rsidP="00326035">
      <w:pPr>
        <w:contextualSpacing/>
        <w:rPr>
          <w:rFonts w:ascii="Times New Roman" w:hAnsi="Times New Roman"/>
          <w:bCs/>
          <w:sz w:val="28"/>
          <w:szCs w:val="28"/>
          <w:lang w:val="uk-UA"/>
        </w:rPr>
      </w:pPr>
      <w:r w:rsidRPr="00326035">
        <w:rPr>
          <w:rFonts w:ascii="Times New Roman" w:hAnsi="Times New Roman"/>
          <w:bCs/>
          <w:sz w:val="28"/>
          <w:szCs w:val="28"/>
          <w:lang w:val="uk-UA"/>
        </w:rPr>
        <w:t>Суттєвому розширенню теоретичної та практичної основ надійності сприяло переміщення уваги з дослідження надійності техніки, технічних систем на вивчення професійної надійності людини, яка постає в ролі головного регулятора діяльності, керує процесами й забезпечує функціювання різних систем та об’єктів.</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У контексті аналізу людини як надскладної системи варто виокремлювати механічний, функціонально-анатомічний, фізіологічний складники, що перебувають в основі виконання рухових дій, психічний складник, зумовлений сукупністю особистісних якостей, соціальну сферу, пов’язану з регуляційним складником, тощо. Праця людини, професійна діяльність залежать від комплексного поєднання всіх складників – від будови організму людини, від психічної регуляції рухових дій. З огляду на це надійність людини може мати різний зміст, стосуватися багатьох аспектів і виявів активності людини.</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Як зазначено вище, для дослідження професійної надійності людини важливо брати до уваги основні ознаки, притаманні надійності в технічних системах. В. Крук (2011) слушно зазначає, що подальше вивчення професійної надійності фахівця постійно перебуває в межах виявлення спільного й особливого між живими та неживими системами. На наявності багатьох спільних ознак між надійністю в техніці й надійністю людини наголошував філософ О. Астаф’єв (1967). Учений констатував певну аналогію надійності живих систем і в техніці. Для забезпечення надійності автор описав специфічні й універсальні механізми. До специфічних механізмів належать бар’єрні, біологічної резистентності, імунітету. Універсальні механізми надійності забезпечують надлишковість та ускладненість систем. На цій основі науковець сформулював визначення надійності, що задовольняє як неживі, так і живі системи. Надійність потрактована як здатність системи (живої чи неживої) підтримувати й зберігати стійкість нормального функціювання та розвитку впродовж певного часу в заданих умовах діяльності (Астаф’єв, 1967, с. 130).</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Характеризуючи професійну надійність фахівця, психологи М. Котик &amp; О. Ємельянов (1993) запропонували звертати увагу на стан життєдіяльності людини в процесі професійної діяльності. Згідно з їхнім баченням, професійна надійність людини полягає в її здатності зберігати нормальний стан життєдіяльності й витримувати технічні параметри управління системою «людина – машина» під час виконання всіх покладених на нею функційних обов’язків, із дотриманням заданого режиму роботи протягом певного проміжку часу та в належних умовах.</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У ході акцентування уваги на процесах життєдіяльності під час визначення надійності необхідно зважати на психологічні й фізіологічні властивості суб’єкта праці. У науковій літературі функціює термін психофізіологічна «ціна», що означає рівень функційних затрат людини під час виконання певних виробничих процесів (Прищак &amp; Лесько, 2013). Зважаючи на це, біологи В. Щебланов й О. Бобров (1990) представили надійність через здатність людини виконувати поставлені перед нею функції із заданою якістю, зберігаючи значення психофізіологічної «ціни» діяльності в допустимих межах.</w:t>
      </w:r>
    </w:p>
    <w:p w:rsidR="00365104"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Беручи до уваги багатоплановість виявів надійнісних характеристик, науковці Л. Северіна (2004), В. Бодров &amp; В. Орлов (1998) пропонують окремо від професійної надійності аналізувати функційну надійність суб’єкта праці. Професійна надійність більше стосується таких характеристик, як безвідмовність, безпомилковість і своєчасність робочих операцій. Натомість функційна надійність потрактована як: </w:t>
      </w:r>
    </w:p>
    <w:p w:rsidR="00365104"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1) властивість функційних систем людини забезпечувати динамічну стійкість у ході виконання професійних завдань упродовж заданого проміжку часу, із дотриманням заданої якості; </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2) ступінь розвитку та взаємозв’язку характеристик професійно важливих психічних якостей, психофізіологічних станів і працездатності суб’єкта праці (Дружинін, 2009). </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В. Бодров &amp; В. Орлов (1998) пропонують вивчати функційну надійність фахівця за двома основними напрямами: перший – окреслює вплив на надійність різних функційних порушень організму, різних ознак вияву цих порушень і динаміку їх змін аж до виникнення захворювання; другий – пов’язаний з особливостями функційних реакцій організму фахівця. </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Залежність професійної надійності від стану здоров’я фахівця виявив психолог Г. Нікіфоров (1996). Автор зазначав, що гарне здоров’я людини, зменшення рівня захворюваності позначається на тому, що працівник має менше пропусків, невиходів на роботу або зниження рівня працездатності. Тісний зв’язок із професійною надійністю має безпека людини й охорона праці в процесі професійної діяльності. Отримання травм та ушкоджень призводить не лише до погіршення стану здоров’я, це в подальшому також відображається на зменшенні можливостей працівника певний час якісно й повноцінно виконувати професійну діяльність.</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Часто професійну надійність людини пов’язують зі здатністю безвідмовно виконувати діяльність упродовж певного часу за заданих умов (Муніпов, 1980). Учений В. Карцовник (1983) пропонує характеризувати професійну надійність крізь призму вірогідності як випадкову функцію часу, протягом якого людина працюватиме безвідмовно. Безвідмовність вирізняється властивістю людини зберігати заданий рівень працездатності протягом певного часу до настання моменту відмови або припинення діяльності (Бодров &amp; Орлов, 1998, с. 19).</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Психологи А. Леонова й В. Медведєв (1981) для трактування професійної надійності вважають значущими характеристиками точність і вірогідність виконання поставленого завдання. Згідно з дефініцією дослідників, під надійністю варто розуміти вірогідність виконання поставленого завдання з допустимою точністю протягом певного проміжку часу за умови збереження параметрів функціювання в окреслених межах.</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До вірогіднісної сутності професійної надійності людини також апелюють А. Войтенко та В. Пономаренко (1993). На думку вчених, представлення надійності як вірогідної категорії найбільше відображає сутність професійної надійності. Натомість психологи Б. Ломов (162), Ю. Забродін, В. Зазикін (1985), D. Meister (1973), формулюючи визначення надійності фахівця, описують вірогідність того, що поставлене завдання буде виконане на будь-якому заданому рівні роботи, стадії функціювання системи впродовж окресленого часового проміжку часу. Науковці A. Swain, H. Guttmann (1983) трактують професійну надійність людини як вірогідність того, що особа правильно виконає зумовлені системою дії протягом запланованого часу й не допустить жодної сторонньої дії, що матиме шкідливий вплив на систему.</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Серед інших характеристик професійної надійності часто в науковій літературі названий такий показник, як безпомилковість, що пов’язують із помилками в роботі. У зв’язку з цим, під професійною надійністю фахівця почали розуміти безпомилкове виконання людиною покладених на неї професійних обов’язків (функцій) (Аллахвердов, Безсонов &amp; Богданов, 2008). Учений В. Хаккер (1985) запропонував оцінювати професійну надійність помилковими діями, властивістю людини помилятися або протилежною характеристикою, їх відсутністю.</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У дослідженні професійної надійності варто акцентувати увагу на умовах праці, характеристиці робочого місця й на такому важливому напрямі, як ергономічність. Сумарне значення професійної надійності залежатиме від розподілу функцій фахівця в системі, урахування необхідних ергономічних і інженерно-психологічних вимог до робочого місця, вибору оптимальних умов навколишнього середовища, організації виробничого процесу, що пов’язаний з інформаційним навантаженням, тривалістю роботи й відпочинку (Завалова, Ломов &amp; Пономаренко, 1971). До цього показника належить вплив гігієнічних, антропометричних, психологічних та інших умов професійної діяльності (Кузьменко, 2011, с. 7).</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Поряд із фізіологічними, біологічними особливостями, ергономічними виявами надійності важливе місце в професійній надійності відіграють психологічні якості фахівця. Відповідно до результатів дослідження психічної надійності Б. Ломова (1984), на надійність впливають потенційні резерви людини, наявність тих або тих психічних властивостей. Серед основних умов надійної діяльності Б. Ломов (1983) виокремлює також механізми саморегуляції фахівців. Психологи Г. Ложкін і Н. Пов’якель (2003) серед причин, що негативно позначаються на професійній надійності фахівця, назвали обмеженість психологічного потенціалу.</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Учені В. Небиліцин, К. Гуревич, Є. Ільїн суттєво розширили відомості про зв’язок надійності з психологічними властивостями та властивостями нервової системи. Зокрема, В. Небиліцин (1964b) увів поняття оперативної надійності людини, що базоване на основних властивостях нервової системи й виражене в здатності індивіда до стійкого збереження оптимальних робочих параметрів упродовж заданого проміжку й можливих ускладнень умов праці. К. Гуревич (1970), досліджуючи зв’язок між надійністю та професійною придатністю, наголошує на важливості з’ясування потенціалу людини, характеру його реалізації, а також на залежності від ступеня мотивації людини. Є. Ільїн (2004), аналізуючи професійну надійність фахівця, виявив вплив несприятливих емоційних станів, вольових і психомоторних здібностей на її значення. Автор наголосив на тому, що надійність людини залежить не стільки від однієї певної особливості, стільки від комплексу або від поєднання різних властивостей нервової системи.</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Безперечно, на професійну надійність фахівця впливають особливості нервової системи, психологічні властивості, індивідуальні ознаки пам’яті, мислення, уяви, відчуття та сприйняття, а також атенційні процеси. До можливих причин погіршення надійності, породжених помилковими діями, учені J. Reason, K. Duncan, J. Leplat (1987) додали ще два психологічні чинники. Перший пов’язаний зі схильністю людей діяти за заданим шаблоном, не знаходячи істинних причин помилок. Другий чинник виявляється в тому, що люди, зазвичай, надають перевагу тим способам або діям, які вони раніше використовували, не витрачаючи часу </w:t>
      </w:r>
      <w:r w:rsidRPr="00326035">
        <w:rPr>
          <w:rFonts w:ascii="Times New Roman" w:hAnsi="Times New Roman"/>
          <w:sz w:val="28"/>
          <w:szCs w:val="28"/>
          <w:lang w:val="uk-UA"/>
        </w:rPr>
        <w:tab/>
        <w:t>й зусиль на пошук нового варіанта розв’язання проблеми чи ситуації, що склалася.</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Оцінюючи професійну надійність фахівця, філософ В. Уакієв (1991) запропонував диференціювати три окремі аспекти (предметний, моральний, психічний). Предметний вимір надійності вчений пов’язує з об’єктом діяльності. Взаємини та взаємодія між людьми утворюють моральний аспект надійності. Окремі психічні властивості суб’єкта діяльності, пов’язані із самовідданістю, витримкою, стійкістю психічних і вольових процесів, становлять психічний вимір надійності.</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Існують інші уявлення про надійність, що зосереджують увагу на морально-психологічній надійності особистості. Учений В. Пушкін (1971) зазначив, що неможливо повноцінно оцінити надійність людини без аналізу моральної та психологічної надійності. На думку науковця, надійність людини передбачає оптимальне співвідношення індивідуальних психофізіологічних властивостей із моральними якостями, духовним світом людини. Надійність особистості тісно пов’язана з її моральною відповідальністю, певною мірою залежить від надійності суспільства.</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Особливого значення морально-психологічна надійність набуває у військовій сфері, коли від дій однієї людини залежить безпека, життя та здоров’я інших осіб. Важливі проблеми забезпечення надійності в системах «людина – військова техніка» стали предметом дослідження С. Сухова (1977). Автор трактує надійність системи «людина – військова техніка» як властивість системи, що виявляється в збереженні якісної та кількісної визначеності, цілісності, стійкості нормального функціювання, забезпечуючи досягнення поставлених цілей за активної протидії противника та впливу зовнішнього середовища. У цій системі варто акцентувати на провідній ролі надійнісних характеристик людини, які пов’язані з фізіологічними, психологічними властивостями й моральними якостями. У бойових умовах зазнають актуалізації особистісні й соціально зумовлені якості. Поряд із психофізіологічним і соціально-психологічним складниками надійності людини вчений С. Сухов наголошує на необхідності врахування морально-політичного складника надійності.</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Досліджуючи особистість воїна, І. Бормотов (1992) розширив знання про моральну надійність. Моральна надійність потрактована як соціальне явище і якість особистості, ядром якого є моральні переконання й принципи, що забезпечують єдність мотивів і вчинків, свідомості та поведінки, моральні цілісність і стійкість до несприятливого впливу соціального середовища. Крім того, учений пропонує описувати моральну надійність у трьох вимірах: загальнофілософському, соціальному й етичному. Центральним елементом моральної надійності І. Бормотов визнає моральні переконання. Такі елементи, як здатність людини до пізнання, розуміння й засвоєння моральних знань, оволодіння моральними вміннями та навичками, які забезпечують стійкість життєвої позиції, вчинків, поведінки, саморозвитку, самоконтролю й саморегуляції, засвідчують наявність сутнісних ознак моральної надійності.</w:t>
      </w:r>
    </w:p>
    <w:p w:rsidR="00365104"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Поряд із морально-психологічною надійністю вчений В. Уакієв (1991) описує соціальну надійність людини. Досліджуючи соціальну надійність, науковець звертає увагу на надійність поведінки людини в різних сферах суспільного життя. «Соціальна надійність особистості постає як комплексна якісна характеристика людини, яка має цінність і значущість у всіх сферах суспільного життя сучасного суспільства та оцінювана з погляду досягнення цілей у діяльності й поведінці» (с. 8). Суспільне середовище суттєвою мірою зумовлює специфіку особистісних якостей людини й відіграє провідну роль у випробуваннях людини на надійність. Учений пропонує витлумачувати надійність із позицій суспільного явища як систему взаємин між людьми, що мають певну специфіку. </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Характерними рисами соціальної надійності особистості є вірогідність, багатоплановість, залежність від науково-технічного розвитку, інтегративність, суспільна цінність і значущість. Загалом соціальна надійність фахівця потрактована як системна, філософсько-соціологічна категорія, яка відображає взаємозв’язок особистості й суспільства, вирізняється таким рівнем розвитку особистісних якостей, які надають змогу свідомо та з високою результативністю виконувати покладені функції й ролі в різних сферах суспільного життя та в різних умовах (Крук, 2011).</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Соціальна надійність військових фахівців постала предметом дослідження в працях В. Юдіна (1995). Соціальна надійність, за висловом ученого, являє собою узгодженість особистісних якостей фахівця з вимогами військової діяльності, що забезпечують реалізацію інтересів конкретного соціального середовища й держави в цілому. Оцінюючи розвиток соціальної надійності, автор запропонував розрізняти предметний і духовний (морально-психологічний та світоглядний) види. Згідно з іншими поглядами, професійну надійність пов’язують з ефективною груповою взаємодією під час діяльності та із запобіганням можливим виявам, виникненням і розвитком конфліктних ситуацій (Ломов &amp; Мясніков, 1988). </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Аналізуючи поняття надійності в контексті професійного розвитку фахівця, творчого виконання професійних завдань, підвищення рівня професіоналізму, самовдосконалення тощо, психолог В. Бодров зазначив, що високий професіоналізм і професійна надійність фахівця мають бути соціально визнаними й престижними в суспільстві (Бодров &amp; Орлов, 1998).</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В. Небиліцин (1961) стверджує, що близьким за значенням до професійної надійності варто вважати поняття оперативної надійності. Автор бере до уваги таку характеристику індивіда, як здатність до збереження оптимальних параметрів праці протягом окресленого часу за різних ускладнених обставин. Студіюючи професійну надійність фахівця, В. Небиліцин (1964b) водночас звертав увагу на особливі, незвичні, ускладнені, інколи й екстремальні умови праці. Згідно з його баченням, надійність не може мати достатнього вияву в умовах, які несуттєво відрізняються від звичних, нескладних умов праці. Поняття надійності має певну тотожність із поняттям гомеостазу, тобто зі збереженням певного стану системи під впливом постійних зовнішніх подразників (Острейковский, 2003, с. 403).</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Відомі також визначення, що пов’язують надійність зі стабільністю професійної діяльності, запасом резервних можливостей людини, які можуть бути активовані в разі ускладнення ситуації, в умовах дії екстремальних чинників (Нерсесян &amp; Конопкін, 1978; Небиліцин, 1961). </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Учений А. Губінський (1982) запропонував трактувати професійну надійність як здатність зберігати стійкість виробничих процесів. Згідно з позицією автора, здібність зберігати стійкість запланованого процесу функціювання полягає у відсутності вимушених зупинок процесу (зривів) і неправильного його виконання стосовно запланованих дій (помилкові дії).</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Вивчаючи професійну надійність людини, А. Губінський, Б. Ломов, Р. Мансуров, Г. Суходольський (1967), В. Венда, Р. Ротенберг, Г. Улиханян (1983), Є. Ільїн (2004) та інші наголошували на важливості такої категорії, як працездатність. Науковці пропонують витлумачувати професійну надійність як властивість людини зберігати стійку працездатність за чіткого режиму й умов праці.</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Є. Мілерян (1974) схарактеризував професійну надійність фахівця як здатність людини зберігати оптимальні параметри праці в екстремальних режимах роботи. Іншими словами, автор характеризує професійну надійність як стан працездатності, за якого людина забезпечує точне, ефективне, безпомилкове, оптимальне, вчасне та успішне виконання всіх доручених їй функцій як за оптимального, так і за екстремального режиму праці.</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На важливості такого показника, як стійкість, акцентує психолог В. Денісов (1991), який досліджував надійність. Учений зауважує, що саме змінний характер індивідуальних особливостей і функційних станів фахівця має вагомий вплив на надійність професійної діяльності.</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Інколи надійність людини в процесі професійної діяльності пов’язують із такою категорією, як сталість її робочого процесу (Бодров &amp; Орлов, 1998, с. 18). Сталість під час визначення надійності полягає в збереженні рівня ефективності та якості діяльності в ході виконання поставленого завдання на порівняно стабільній, однорідній, незмінній ділянці трудового процесу. Сталість як показник професійної надійності важлива й у разі переходу від одного завдання до іншого. Беручи за основу ці відомості, науковці А. Войтенко, В. Пономаренко (1993) представляють професійну надійність як вірогідність збереження сталості професійної діяльності у варіативних умовах.</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Варто зазначити, що професійну надійність можна розподілити на дві групи, в основі яких перебувають процесуальні й результативні характеристики (Бодров &amp; Орлов, 1998). Із погляду процесуального характеру надійності, актуалізації зазнають внутрішні, потенційні ресурси та здатності людини щодо забезпечення професійної діяльності. Процесуальний характер професійної надійності можна оцінити за допомогою низки показників: дотримання режимів праці, працездатність, стабільність тощо. Результативні характеристики надійності передбачають насамперед досягнення мети діяльності, виконання поставлених завдань. У цьому руслі надійність пов’язують із властивістю людини досягати поставленої мети, тобто виконувати запропоноване завдання, алгоритм або програму в окреслених умовах за певний часовий проміжок (Піскоппель, 1995). </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Беручи результативність за основу дефініції надійності, В. Пономаренко (1986) представив професійну надійність фахівця як вірогідність того, що фахівець досягне потрібного результату. С. Саричев, О. Чернишов (2000) пропонують описувати професійну надійність через збереження високої результативності в напружених умовах. До показників професійної надійності, що мають результативний характер, зараховують такі: безпомилковість, вчасність, безвідмовність тощо.</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Широке коло питань, пов’язаних із професійною надійністю, окреслив педагог В. Заставенко (2009). Зокрема, із професійною надійністю автор пов’язує компетентність у вибраній спеціальності, прагнення до самовдосконалення, ініціативність і винахідливість, різнобічний професійний розвиток, міцне здоров’я, дотримання норм техніки безпеки, прагнення до підтримання порядку й дисципліни, розважливість та поміркованість, здатність зберігати таємниці тощо.</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Доцільно з’ясувати основні чинники, що впливають на підвищення рівня професійної надійності фахівця або ж призводять до її погіршення. Науковці описують низку чинників, беручи за основу надійності людини таку її властивість, як безпомилковість, або досліджуючи помилки як категорію, протилежну до надійності. Серед поширених причин порушення надійності В. Бодров (2000) диференціював інформаційні причини, що виникають під час професійної діяльності. За переконаннями вченого, порушення інформаційного забезпечення призводить до виникнення в людини інформаційного стресу, який натомість негативно впливає на надійність у професійній діяльності. </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Поява інформаційного стресу як чинника надійності людини пов’язана з багатьма чинниками як зовнішнього, так і внутрішнього характеру. Брак інформації чи її відсутність, порушення зворотного зв’язку стають причинами психічного напруження та стресу. Психологи А. Карпов і В. Карпов (1976) звернули увагу на те, що не лише кількість інформації, а і її якісні характеристики породжують погіршення надійності. Перенавантаження, високий темп надходження інформації, низький або високі рівні сигналів призводять до нервово-психічних напружень (стресу), порушують процеси інформаційної взаємодії фахівця з різними складниками професійної діяльності. З іншого боку, простежуваний зв’язок між появою помилок і психологічними процесами в людини, порушення яких знижує надійність. </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Психологи Л. Гримак і В. Пономаренко (1982) зафіксували зв’язок між виникненням помилок та порушенням психічного стану людини, що породжений різними конфліктними випадками як на роботі, так і в побуті, попередніми професійними невдачами тощо. Низка помилок зумовлена індивідуальними особливостями людини, пов’язаними з низькою професійною підготовкою, браком сформованості професійних компетентностей, зміненим функційним станом унаслідок захворювання, втоми, перенапруження тощо.</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Учений А. Дьяков (1993) наголошує на необхідності дотримання режиму праці, відпочинку, тренувань і харчування, а також урахування психофізіологічних характеристик фахівців для забезпечення професійної надійності на виробництві. Дослідники В. Чернишов та О. Двінін (1997), вивчаючи професійну надійність, зосереджують увагу на важливості таких факторів, як психологічні чинники охорони праці й техніки безпеки.</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Докладною вважаємо дефініцію професійної надійності, що запропонована психологом В. Бодровим. Дослідник стверджує, що професійна надійність людини як системна властивість вирізняється специфічною сукупністю професійних, психологічних (особистісних, когнітивних та ін.) і фізіологічних якостей та функцій на різних рівнях регуляції трудової активності, це дає змогу забезпечувати стійку й стабільну діяльність суб’єкта в межах допустимих похибок, порушення яких відображене у вигляді відмов і помилкових дій (Бодров &amp; Орлов, 1998).</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Учені Н. Завалова, Б. Ломов, В. Пономаренко (1971) доводять, що більш доречно описувати надійність фахівця через його здатність до збереження потрібних виробничих якостей в умовах можливого ускладнення обставин професійної діяльності. Подібне представлення професійної надійності подано в працях Б. Смірнова (1986) і М. Котика (1974). Зокрема, Б. Смірнов під професійною надійністю розуміє властивість людини якісно виконувати трудову діяльність протягом заданого часу та умов. М. Котик витлумачує професійну надійність як здатність зберігати потрібну якість у чинних умовах упродовж окресленого часу.</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На думку психолога А. Крилова, професійна надійність – інтегральна системна якість, що відображає властивість людини виконувати функції відповідно до вимог професії (Дмитриєва, Крилов &amp; Нафтульєв, 1979). Із поняттям надійності суб’єкта праці пов’язують забезпечення заданої (високої) якості діяльності в різних професійних сферах. О. Астаф’єв (1971) порівнював надійність із поняттями якість і стійкість.</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Психологи Г. Ложкін, Н. Повякель (2003) пропонують кваліфікувати професійну надійність як «сукупну професійну якість, що є властивістю системи (чи її окремих частин), яку визначають через категорію станів, а стан оцінюють за тим, наскільки в певний момент людина чи система управління відповідають вимогам до них» (с. 98). </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Зважаючи на полісемантичний обсяг терміна професійної надійності, учений О. Діденко (2015) представив професійну надійність фахівця у вигляді мультисистеми, яка натомість складається з окремих компонентів: соціально-особистісної, фахово-діяльнісної та функційної надійності. Крім того, автор доводить, що загальнонаукове визначення терміна «професійна надійність» потребує конкретизації фахівця, який виконує професійну діяльність, а також ґрунтовного аналізу умов його праці. Для характеристики професійних умов важливо з’ясувати їхню складну екстремальну природу.</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Нерідко поняття «професійна надійність» пов’язують із поняттям «ефективність діяльності», тобто репрезентують професійну надійність як здатність людини, що залежить від співвідношення своєчасності й точності виконання завдань до мінімальних затрат сил, енергії та ресурсів (Лещенко, 2017). Водночас науковець Г. Лещенко пропонує трактувати професійну надійність як «сукупну властивість суб’єкта, яка характеризує його здатність продуктивно, якісно, з оптимальними енергетичними й часовими витратами виконувати актуальні професійні завдання в заданих умовах діяльності, удосконалюючи свою професійну компетентність і середовище професійної діяльності відповідно до суспільних та особистісних потреб» (с. 175).</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Поняття професійної надійності широко застосовуване в різних сферах життєдіяльності людини. Психолог А. Благинін (2005) убачає шлях до збереження надійності професійної діяльності фахівця складних ергатичних систем в енергетичній галузі через покращення функційного стану та стану працездатності. Вивчаючи надійність людини, яка виконує функції оператора складних систем, це пов’язують насамперед із виконанням певних дій. Надійним оператором стає особа, яка пунктуально виконує заданий алгоритм професійної діяльності (Острейковский, 2003, с. 402). Іншими словами, під час виникнення різних виробничих ситуацій у надійної людини-оператора має бути заздалегідь відомий план дій.</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Досліджуючи професійну надійність працівників правоохоронних органів, науковець С. Поярков (1997) запропонував убачати в ній інтегральну якість особистості, на яку має вплив суб’єктивний досвід, професійно значущі властивості та професійна мотивація співробітників. Є. Гаркавцев (2014) витлумачує професійну надійність працівників внутрішніх справ як складне, інтегративне особистісне утворення, пов’язане з ефективним виконанням діяльності, переважно в екстремальних умовах. Аналізуючи професійну надійність працівників внутрішніх справ, науковець І. Газда (2014) зосередив основну увагу на безпомилковості їхньої діяльності. Автор описує безпомилкове та своєчасне виконання дій у контексті «нормального, здорового функціювання різних підсистем організму і психіки людини» (с. 127). Протилежний ненадійний стан стає результатом порушення саморегуляції психічних станів, недостатнім виявом певних рис особистості.</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Науковець О. Лопатюк (2016) схарактеризував професійну надійність на прикладі працівників авіатранспорту як «феномен, що на суб’єктивному рівні виявляється як інтегративна якість фахівця досягти стабільних позитивних результатів професійної діяльності у звичайних та особливих умовах» (с. 122). Причому ключову роль у формуванні професійної надійності, за висловом науковця, відіграє інтеграція особистісних, морально-психологічних і психофізіологічних якостей фахівців.</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Важливими для льотної галузі стали дослідження проблеми професійної надійності Ф. Горбова та В. Лебедєва (1975), де констатовано залежність професійної надійності льотчика від пароксизму свідомості під час безперервної діяльності. З огляду на велику відповідальність перед життям пасажирів, виникнення будь-якого хворобливого стану в льотчика є вкрай небезпечною ситуацією й, безперечно, впливає на його професійну надійність під час польоту. У структурі професійної надійності фахівця авіаційного транспорту Г. Лещенко (2016) виокремив соціально-особистісний, фахово-діяльнісний, функційний компоненти зі специфічними для них функціями. </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Студіюючи професійну надійність в авіаційній сфері, зокрема у фахівців управління повітряним рухом, психолог Н. Гординя (2014) описувала професійну надійність через «спроможність оператора виконувати професійні завдання на певному рівні якості протягом визначеного часу та в ситуаціях можливих ускладнень» (с. 57).</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Досліджуючи професійну надійність льотного складу, науковець С. Бондарчук (2015) акцентував увагу на ролі психофізіологічних професійно важливих компонентів. Крім високого рівня знань, автор доводить необхідність урахування в професійній надійності «навичок і вмінь особистості в управлінні повітряним судном, високого рівня мотивації, оперативного мислення, емоційної стійкості, розподілу й переключення уваги тощо» (с. 13).</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Вивчаючи професійну надійність фахівців на залізниці, психологи О. Конопкін і Л. Нерсесян (1978) потрактували психологічну надійність машиніста локомотива як уміння долати випадкові непередбачувані ситуації, які вимагають від нього термінового екстреного вибору й виконання керівних дій в умовах украй обмеженого часу. Машиністові доводиться реагувати на ситуації, що виникають, здебільшого на тлі різних функційних станів, як-от втома, монотонія, емоційне напруження.</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М. Бабішена (2013) виокремлює професійну надійність як одну з професійно значущих якостей майбутніх суднових спеціалістів. Серед основних характеристик надійності науковець диференціює такі: безвідмовність, безпомилковість і своєчасність дії фахівця, що спрямовані на досягнення поставленої мети в заданих умовах під час взаємодії з технікою та іншими фахівцями.</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Досліджуючи професійну надійність представників екстремальних видів діяльності, О. Кузнецова (2013) серед психологічних властивостей фахівця надає пріоритетного значення адаптивності особистості. Загалом здатність фахівців пристосовуватися до умов діяльності, що пов’язані з суттєвими труднощами, не лише мобілізує адаптивні здібності, а й підвищує рівень професійної надійності.</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Науковець В. Гащук (2016), окреслюючи шляхи покращення практичної підготовки майбутніх офіцерів-прикордонників, запропонував трактувати процес формування професійної надійності як одну з педагогічних умов деонтологічної підготовки.</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Вагомий науковий доробок належить В. Корнещук (2010), яка вивчала професійну надійність майбутніх спеціалістів соціономічної сфери діяльності. Авторка вбачає в професійній надійності фахівців соціономічної сфери «особливу інтегровану якість, що виявляється в стабільності позитивних результатів професійної діяльності в системі (людина – людина) і зумовлена особистісними характеристиками» (с. 32). Водночас, за висловом дослідниці, професійна надійність складається із системної, функційної, моральної надійності та надійності перероблення інформації. Заслуговує на увагу описана В. Корнещук низка «факторів, що впливають на професійну надійність, зокрема: висока суб’єктивна складність професійного завдання, надмірна відповідальність, непередбаченість розвитку ситуації; несприятливі функціональні та психічні стани; несприятливі фізіологічні особливості, нераціональний режим праці й відпочинку тощо» (с. 33). </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У руслі дослідження конкурентоспроможності підприємців І. Лантух (2018) звернув особливу увагу на особистісну надійність «суб’єктів підприємницької діяльності як на інтегральне психологічне утворення, представлене сукупністю компонентів особистісних структур (ціннісно-смислової, мотиваційної, поведінкової, когнітивної, емоційно-вольової), які забезпечують стабільність функціонально-діяльнісних показників» (с. 124).</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Професія вчителя фізичної культури тісно пов’язана зі спортивною діяльністю, тому варто деталізувати особливості використання терміна надійності у сфері фізичної культури і спорту. Досліджуючи надійність у спорті, науковці В. Плахтієнко, Ю. Блудов (1983) сформулювали чотири групи дефініцій поняття надійності: надійність змагальної діяльності, надійність спортсмена в певному виді спорту, надійність технічної майстерності, психічна надійність спортсмена. </w:t>
      </w:r>
    </w:p>
    <w:p w:rsidR="00365104"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Надійність змагальної діяльності – системна, інтегральна, комплексна якість спортсмена, що дає йому змогу успішно виступати на змаганнях протягом певного часу. Педагоги Ю. Смірнов, І. Зулаєв (1996) за основу надійності змагальної діяльності вибирають безвідмовні виступи на змаганнях певного рангу із заданою результативністю та під дією чинників високої спортивної конкуренції, що відволікають, упродовж усієї змагальної діяльності. Змагальна надійність була представлена автором як вища результативність дій спортсмена та стійкість цього рівня підготовленості в екстремальних умовах. </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Зазвичай, високий рівень результативності виступів на змаганнях суттєвою мірою зумовлений збільшенням екстремальності умов (Малініна, 2006). Саме тому посилення зацікавлення дослідженням надійності змагальної діяльності спричинене зростанням спортивної майстерності. Учений Л. Матвєєв (2003) витлумачує надійність змагальної діяльності як комплексний результат удосконалення навичок і здібностей спортсмена, що допомагає йому ефективно виступати на відповідальних змаганнях упродовж окресленого періоду. В. Коренберг (1970) описав надійність змагальної діяльності через вірогідність вдалої спроби виконати вправу в заданих умовах. </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Науковець Ю. Кисельов (1964) репрезентував надійність змагальної діяльності спортсмена через безвідмовне та стійке виконання спортсменами своїх змагальних цілей. Важливо зазначити, що, окрім стабільності й динаміки спортивних результатів, змагальну надійність спортсмена становлять окремі властивості особистості, як-от: емоційна стійкість, фрустраційна толерантність, властивості вищої нервової діяльності, темперамент, схильність до лідерства, мотивація на успіх тощо (Баландін &amp; Бундзен, 1999).</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Педагог В. Сілін (1979) під надійністю в різних видах спорту, зокрема в гімнастиці, розуміє стійкість результатів, низьку вірогідність помилок під час виконання різних вправ як у ході тренувань, так і на змаганнях.</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Крім надійності в змагальній діяльності та в різних видах спорту, важливе місце посідає дослідження надійності технічної майстерності (Дьячков &amp; Худадов, 1977). Надійність технічної майстерності – досконале володіння найбільш раціональними руховими діями з орієнтацією на максимальне їх виконання в умовах спортивної боротьби. Дослідники В. Давидов і П. Жоров (1977) підтвердили, що важливим чинником у системі забезпечення надійності спортсмена слугує високий рівень розвитку технічної майстерності. </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Поряд зі змагальною надійністю в наукових дослідженнях набула поширення проблема психічної надійності спортсмена. Існування зв’язку між спортивною майстерністю та психічною надійністю спортсмена виявив Б. Косов (1977). В. Плахтієнко, Ю. Блудов (1983) під психічною надійністю спортсмена розуміють збереження високої результативності в напружених умовах. Психічна надійність полягає в стабільності ефективності виступів спортсмена, що зумовлена певним психологічним резервом, який дає змогу успішно долати змагальний стрес (с. 3). Науковець В. Маріщук пропонує разом зі стабільністю виступів на змаганнях до психічної надійності спортсмена зараховувати відсутність зривів під час змагань (Маріщук, Блудов, Плахтієнко &amp; Серова 1984).</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Учений М. Худадов (1979) в основу визначення психічної надійності спортсмена поклав вірогідність стабільного збереження ефективної психічної діяльності під час екстремальних ситуацій. Чеські психологи Ф. Ман і В. Гошек (1977) пов’язують психологічну надійність із результативністю психологічної підготовки. Згідно з поглядами вчених, психологічна надійність спортсмена полягає в стабільності результатів виступів на змаганнях у психологічно несприятливому середовищі.</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Науковець А. Лукутін (2007), вивчаючи надійність виконання технічних елементів у спортивній діяльності, трактує її як інтегративну характеристику, що складається з окремих видів надійності: функціональної, рухової та психологічної. Функціональна надійність виконання технічних елементів забезпечена розвитком необхідних професійно важливих якостей; рухова надійність вирізняється якістю виконання технічного руху; психологічна надійність зумовлена розвитком окремих психологічних якостей (емоційно-вольовою стійкістю, властивостями уваги).</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Характеризуючи поняття професійної надійності як міждисциплінарної категорії, використання її в різних сферах життєдіяльності людини, зауважимо, що поняття надійності також частково впроваджене в освітянській сфері. Фокусуючи увагу на професійній діяльності керівників </w:t>
      </w:r>
      <w:r>
        <w:rPr>
          <w:rFonts w:ascii="Times New Roman" w:hAnsi="Times New Roman"/>
          <w:sz w:val="28"/>
          <w:szCs w:val="28"/>
          <w:lang w:val="uk-UA"/>
        </w:rPr>
        <w:t>ЗСО</w:t>
      </w:r>
      <w:r w:rsidRPr="00326035">
        <w:rPr>
          <w:rFonts w:ascii="Times New Roman" w:hAnsi="Times New Roman"/>
          <w:sz w:val="28"/>
          <w:szCs w:val="28"/>
          <w:lang w:val="uk-UA"/>
        </w:rPr>
        <w:t>, Л. Вознюк (2016) кваліфікує професійну надійність як окремий складник професійної компетентності керівника. За висловом автора, в основі професійної надійності перебуває «здатність розв’язувати проблеми як ситуативного, так і стратегічного характеру, ухвалювати правильні управлінські рішення» (с. 39).</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Зважаючи на складність і багатогранність освітнього процесу, О. Осадчук (2007b) пропонує розмежовувати надійність професійного виховання та надійність професійного навчання. На думку науковця, у педагогічній діяльності доречно вирізняти професійну надійність, що складається з особистісної надійності, діяльнісної надійності та функціональної надійності. Під професійною надійністю педагога О. Осадчук (2013) розуміє інтегративну властивість, що відображає єдність особистісних, суб’єктних, індивідуальних властивостей, які забезпечують збереження якості реалізації педагогічних функцій у змінних умовах за допомогою механізму саморегуляції. Особистісну надійність характеризує особистість суб’єкта педагогічної праці, що віддзеркалене в професійній позиції педагога як щодо педагогічної діяльності, так і стосовно себе та інших учасників освітнього процесу. Діяльнісна надійність відображає процес і результати педагогічної діяльності, що виявляються в безвідмовності, своєчасності, точності, ефективності дій. Функціональна надійність педагога названа обсягом енергетичних ресурсів, потрібних для реалізації окреслених педагогічних функцій (Осадчук, 2007a).</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Науковець Д. Романов (2014) пов’язує професійну надійність педагога зі стійкістю, резистентністю до емоційного вигорання та інших негативних чинників, які впливають на професійну діяльність. Ю. Афонькіна (2014) під професійною надійністю педагога розуміє його здатність діяти під впливом різних перешкод, зберігаючи високу якість досягнень і цілісність та гармонійність внутрішнього світу.</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Дещо інше розуміння професійної надійності обґрунтовує В. Сластьонін. Учений описує професійну надійність у руслі здатності педагога вибирати форми й методи навчання відповідно до мети, вчасно вживати заходів, щоб поставлені завдання були виконані (Сластьонін, Ісаєв, Міщенко &amp; Шиянов, 1997).</w:t>
      </w:r>
    </w:p>
    <w:p w:rsidR="00365104"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Аналіз літературних джерел спонукає до висновку про те, що численні дослідження з проблеми професійної надійності педагога пов’язані з реалізацією освітнього процесу, орієнтовані на якість і результативність освітньої діяльності учнів. Науковці Є. Шиянов, І. Котова (1999) характеризують професійну надійність у контексті створення педагогом умов, які сприяють надійному збереженню в пам’яті учнів необхідних для майбутньої діяльності знань та способів виконання дій. </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Учений С. Архангельський (1980), досліджуючи професійну надійність педагога, запропонував окремо аналізувати надійність навчання у ЗВО. Під цим поняттям автор розуміє функцію часу, упродовж якого отримані вміння, навички, науковий світогляд забезпечують творчу працездатність випускника. Також професійна надійність педагога залежить від міцності засвоєння учнями навчального матеріалу, що засвідчує здатність зберігати відомості в пам’яті тривалий час (Осадчук, 2013, с. 26). </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Важливо зазначити, що аналогічних міркувань стосовно професійної надійності дотримується багато закордонних науковців. C. Shon (2006) трактує професійну надійність разом із відповідальністю як складники професіоналізму вчителя. Характерними ознаками професійної надійності є послідовне виконання професійних обов’язків; пунктуальне й відповідальне ставлення до роботи з документами, обов’язків і завдань. Окрім того, автор уважає надійним учителя, який рідко спізнюється або відсутній у школі.</w:t>
      </w:r>
    </w:p>
    <w:p w:rsidR="00365104"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Науковець B. Gatens (2015) витлумачує професійну надійність як один із п’яти чинників, що допомагають учителеві здобути кредит довіри в учнів та в батьків. Поряд із надійністю важливими є доброта, компетентність, чесність і відкритість. Із професійною надійністю вчителя вчений пов’язує впевненість у своїх думках, а також у власних діях. У спілкуванні з іншими людьми, зокрема з учнями, надійний учитель завжди має залишатися вихованою людиною; постійно бути спостережливим педагогом, гарним слухачем і співрозмовником, відкритим до інших. </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Малайзійські вчені T. Ling, Z. Pihie, S. Asimirin &amp; F. Fooi (2015), студіюючи професійну надійність, зосереджують увагу на високому рівні ефективності діяльності вчителя, що виявляється в його намаганнях більш успішно й ефективно навчати учнів. Як засвідчує аналіз наукових джерел, багато закордонних учених, осмислюючи природу професійної надійності педагога, акцентують на його оцінювальній діяльності. Серед важливих характеристик професійної надійності педагога варто назвати точність і правильність виставлення оцінок. S. Johnson (2013) зазначає, що на точність оцінювання успішності учнів впливає багато чинників, серед яких стать, соціально-економічний стан, зусилля й поведінка. </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На важливості врахування оцінювальної діяльності під час опису професійної надійності вчителя наголошують науковці C. Parkes, S. Maughan (2009). Автори пов’язують професійну надійність зі зміцненням довіри серед учнів і батьків до оцінювання вчителем, із забезпеченням якості вчительських рішень, розробленням ефективних моделей оцінювання на різних етапах освіти. Із-поміж значущих шляхів покращення професійної надійності педагога виокремлено покращення власної оцінювальної діяльності через проходження курсів підвищення кваліфікації, навчання з тестування (Kinyua &amp; Odiemo, 2014). Такий підхід дає змогу вчителям більш якісно розробляти тестові завдання, які мають вищий рівень надійності й вірогідності оцінювання. Дієвими заходами з підвищення професійної надійності вчителя є розширення тестового поля, ретельне ставлення до формулювання запитання в тесті, дотримання чітких інструкцій і стандартних процедур у ході оцінювання («Reliability concerns», 2011; Knudson, 1988).</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Заслуговує на увагу дослідження (S. Berkson </w:t>
      </w:r>
      <w:r w:rsidRPr="00326035">
        <w:rPr>
          <w:rFonts w:ascii="Times New Roman" w:hAnsi="Times New Roman"/>
          <w:sz w:val="28"/>
          <w:szCs w:val="28"/>
          <w:lang w:val="en-US"/>
        </w:rPr>
        <w:t>etal</w:t>
      </w:r>
      <w:r w:rsidRPr="00326035">
        <w:rPr>
          <w:rFonts w:ascii="Times New Roman" w:hAnsi="Times New Roman"/>
          <w:sz w:val="28"/>
          <w:szCs w:val="28"/>
          <w:lang w:val="uk-UA"/>
        </w:rPr>
        <w:t>., 2013), де схарактеризовано професійну надійність учителя фізичної культури. Зважаючи на специфіку професійної діяльності вчителів фізичної культури, автори пропонують трактувати професійну надійність через здатність педагогів точно і якісно вимірювати показники будови, зросту й маси тіла учнів. S. Kaleigh (2011) уважає за доцільне кваліфікувати професійну надійність учителя фізичної культури крізь призму оцінювання фізичної активності учнів у класах, причому якісною характеристикою слугує збіг результатів у разі повторних вимірювань.</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Унаслідок опрацювання літературних джерел, присвячених порушеній темі, виявлено низку понять, що стосуються професійної надійності. Зміст сформульованих дефініцій суттєво відрізняється. Дослідження професійної надійності фахівця охоплюють різні сфери життєдіяльності людини та засвідчують міждисциплінарні зв’язки.</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Водночас для кращого розуміння поняття професійної надійності майбутнього вчителя фізичної культури, на наш погляд, потрібно брати до уваги загальні й специфічні характеристики явища. До загальних характеристик професійної надійності фахівця належать чинники, які є обов’язковими для визначення професійної надійності, відображають сутність і природу досліджуваного поняття, відрізняють його від інших понять та термінів. Специфічні характеристики, зумовлені особливостями професійної діяльності, доповнюють загальне визначення, дають змогу краще й більш повноцінно зрозуміти сутність професійної надійності майбутніх учителів фізичної культури.</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Термінологічний аналіз поняття професійної надійності слугує підставою для поділу загальних чинників на три групи. До першої групи чинників професійної надійності фахівця доцільно зараховувати необхідність виконання певних дій, операцій, виробничих процесів тощо, які регламентовані заданими параметрами діяльності або ж вимогами нормативно-технічної документації. Другу групу чинників становлять умови діяльності фахівця. Значущість надійності зростає з ускладненням умов діяльності, збільшенням екстремальності та ризиків для здоров’я й життя. Третю групу чинників професійної надійності характеризує часовий проміжок, тривалість того чи того процесу, діяльності, роботи фахівця тощо </w:t>
      </w:r>
      <w:r w:rsidRPr="00067BDB">
        <w:rPr>
          <w:rFonts w:ascii="Times New Roman" w:hAnsi="Times New Roman"/>
          <w:sz w:val="28"/>
          <w:szCs w:val="28"/>
          <w:lang w:val="uk-UA"/>
        </w:rPr>
        <w:t>(Солтик, 2016a).</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Поряд із виокремленими загальними чинниками професійної надійності потребують конкретизації властивості й характеристики, за допомогою яких науковці описують професійну надійність. Унаслідок контент-аналізу опрацьовано 37 найбільш поширених визначень професійної надійності людини. Зафіксовано 28 різних властивостей і характеристик, пов’язаних із професійною надійністю (Солтик, 2015</w:t>
      </w:r>
      <w:r>
        <w:rPr>
          <w:rFonts w:ascii="Times New Roman" w:hAnsi="Times New Roman"/>
          <w:sz w:val="28"/>
          <w:szCs w:val="28"/>
          <w:lang w:val="uk-UA"/>
        </w:rPr>
        <w:t>а</w:t>
      </w:r>
      <w:r w:rsidRPr="00326035">
        <w:rPr>
          <w:rFonts w:ascii="Times New Roman" w:hAnsi="Times New Roman"/>
          <w:sz w:val="28"/>
          <w:szCs w:val="28"/>
          <w:lang w:val="uk-UA"/>
        </w:rPr>
        <w:t>). Спільними характеристиками є такі: безпомилковість, безвідмовність, своєчасність, точність, стійкість, безпечність, відновлюваність, якість, працездатність, ефективність, оптимальність, успішність, готовність, витривалість, завадостійкість, втома, організованість, результативність, стабільність, функційні затрати, параметри праці, безперервність, досягнення мети, стан здоров’я, цілісність, відповідальність, опірність, керованість.</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Опрацювання даних контент-аналізу дало змогу виявити найбільш поширені властивості, що стосуються професійної надійності людини. Формулюючи дефініцію, автори найчастіше оперують терміном безпомилковість (24,32 %). Це засвідчує, що майже в кожному четвертому визначенні професійну надійність пов’язують із помилками, які допускає фахівець під час своєї діяльності. Крім того, відсутність помилок (безпомилковість) може доводити високу надійність.</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Кількісно меншу групу за значущістю у визначеннях професійної надійності становлять функційні затрати (16,22 %). Результати праці суттєво знижуються, якщо організм людини не спроможний виконувати поставлені завдання, що натомість впливає на професійну надійність.</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 xml:space="preserve">На рівні (13,51 %) констатовано такі характеристики: безвідмовність, працездатність, результативність, своєчасність, стійкість. Відновлюваність та ефективність сягають 10,81 %. Решта характеристик, притаманних фахівцям, трапляється в дефініціях професійної надійності значно менше. </w:t>
      </w:r>
      <w:r w:rsidRPr="00326035">
        <w:rPr>
          <w:rFonts w:ascii="Times New Roman" w:hAnsi="Times New Roman"/>
          <w:bCs/>
          <w:sz w:val="28"/>
          <w:szCs w:val="28"/>
          <w:lang w:val="uk-UA"/>
        </w:rPr>
        <w:t>Крім того, професійна надійність залежить від рівня складності виконуваної людиною роботи. Що складніший технологічний процес, збільшений обсяг функційних обов’язків, відсутність жорсткої регламентації дій та операцій людини, то суттєвішу розбіжність може мати професійна надійність у визначеннях.</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Підсумовуючи аналіз психолого-педагогічної, технічної, філософської літератури, акцентуємо увагу на постійному зростанні наукового зацікавлення проблемою професійної надійності. Сучасне розуміння терміна професійна надійність виходить за межі технічних наук, із якими пов’язують його</w:t>
      </w:r>
      <w:r>
        <w:rPr>
          <w:rFonts w:ascii="Times New Roman" w:hAnsi="Times New Roman"/>
          <w:sz w:val="28"/>
          <w:szCs w:val="28"/>
          <w:lang w:val="uk-UA"/>
        </w:rPr>
        <w:t xml:space="preserve"> походження й становлення (Д</w:t>
      </w:r>
      <w:r w:rsidRPr="00326035">
        <w:rPr>
          <w:rFonts w:ascii="Times New Roman" w:hAnsi="Times New Roman"/>
          <w:sz w:val="28"/>
          <w:szCs w:val="28"/>
          <w:lang w:val="uk-UA"/>
        </w:rPr>
        <w:t>одаток Б). Нині проблеми професійної надійності студіюють у таких наукових галузях, як біологія, соціологія, фізіологія, психологія, педагогіка, ергономіка тощо. Розширення тематики праць, присвячених професійній надійності, зумовлене зміщенням основної уваги на людину-фахівця, що представлена в усьому багатстві й різноманітності своїх характеристик і виявів діяльності.</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Кожна людина вирізняється унікальною морфологічною будовою, роботою фізіологічних систем, індивідуальною психічною організацією, тому проблематика досліджень професійної надійності фахівця має варіативний характер</w:t>
      </w:r>
      <w:r w:rsidRPr="001F2EAA">
        <w:rPr>
          <w:rFonts w:ascii="Times New Roman" w:hAnsi="Times New Roman"/>
          <w:sz w:val="28"/>
          <w:szCs w:val="28"/>
          <w:lang w:val="uk-UA"/>
        </w:rPr>
        <w:t xml:space="preserve"> (</w:t>
      </w:r>
      <w:r>
        <w:rPr>
          <w:rFonts w:ascii="Times New Roman" w:hAnsi="Times New Roman"/>
          <w:sz w:val="28"/>
          <w:szCs w:val="28"/>
          <w:lang w:val="uk-UA"/>
        </w:rPr>
        <w:t>Солтик, 2014)</w:t>
      </w:r>
      <w:r w:rsidRPr="00326035">
        <w:rPr>
          <w:rFonts w:ascii="Times New Roman" w:hAnsi="Times New Roman"/>
          <w:sz w:val="28"/>
          <w:szCs w:val="28"/>
          <w:lang w:val="uk-UA"/>
        </w:rPr>
        <w:t>. До того ж психофізіологічний і біохімічний склад організму, анатомічні показники, робота органів та систем не є сталими. У процесі життя з людиною відбуваються як прогресивні зміни (розвиток та покращення можливостей), так і зворотні процеси, що властиві, зазвичай, людям старшого віку. Усі ці обставини безпосередньо чи опосередковано впливають на професійну надійність людини.</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Вивчення наукової літератури, вітчизняного й зарубіжного досвіду формування професійної надійності майбутніх учителів фізичної культури доводить, що в системі професійної підготовки названих фахівців проблема формування професійної надійності не має повноцінного наукового потрактування. Більшість розвідок порушує лише окремі аспекти задекларованого питання, пов’язуючи професійну надійність переважно з оцінювальною діяльністю педагога.</w:t>
      </w:r>
    </w:p>
    <w:p w:rsidR="00365104" w:rsidRPr="00326035"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Теоретичний аналіз порушеної проблеми виконано на підставі інтеграції гуманітарного й технічного знання, виявлення міждисциплінарних зв’язків із різними предметами та дисциплінами. Варто виокремити три основні чинники, які є обов’язковими для дослідження проблеми формування професійної надійності фахівців: виконання професійних дій, урахування зовнішніх умов діяльності, наявність часового проміжку, упродовж якого визначають надійність.</w:t>
      </w:r>
    </w:p>
    <w:p w:rsidR="00365104" w:rsidRDefault="00365104" w:rsidP="00326035">
      <w:pPr>
        <w:contextualSpacing/>
        <w:rPr>
          <w:rFonts w:ascii="Times New Roman" w:hAnsi="Times New Roman"/>
          <w:sz w:val="28"/>
          <w:szCs w:val="28"/>
          <w:lang w:val="uk-UA"/>
        </w:rPr>
      </w:pPr>
      <w:r w:rsidRPr="00326035">
        <w:rPr>
          <w:rFonts w:ascii="Times New Roman" w:hAnsi="Times New Roman"/>
          <w:sz w:val="28"/>
          <w:szCs w:val="28"/>
          <w:lang w:val="uk-UA"/>
        </w:rPr>
        <w:t>Окреслення загальних чинників професійної надійності майбутнього вчителя фізичної культури створює необхідне підґрунтя для такої студії, однак для подальшого формулювання сутності поняття й наукового дослідження потрібно з’ясувати специфічні характеристики. Саме особливості майбутньої професії позначаються на семантичному обсязі терміна професійної надійності майбутнього вчителя фізичної культури.</w:t>
      </w:r>
    </w:p>
    <w:p w:rsidR="00365104" w:rsidRPr="00241CD5" w:rsidRDefault="00365104" w:rsidP="00241CD5">
      <w:pPr>
        <w:contextualSpacing/>
        <w:rPr>
          <w:rFonts w:ascii="Times New Roman" w:hAnsi="Times New Roman"/>
          <w:sz w:val="28"/>
          <w:szCs w:val="28"/>
          <w:lang w:val="uk-UA"/>
        </w:rPr>
      </w:pPr>
    </w:p>
    <w:p w:rsidR="00365104" w:rsidRPr="005A248C" w:rsidRDefault="00365104" w:rsidP="005A248C">
      <w:pPr>
        <w:pStyle w:val="Subtitle"/>
        <w:rPr>
          <w:rFonts w:ascii="Times New Roman" w:hAnsi="Times New Roman"/>
          <w:b/>
          <w:i w:val="0"/>
          <w:sz w:val="28"/>
          <w:szCs w:val="28"/>
          <w:lang w:val="uk-UA" w:eastAsia="ru-RU"/>
        </w:rPr>
      </w:pPr>
      <w:bookmarkStart w:id="20" w:name="_Toc7429983"/>
      <w:bookmarkStart w:id="21" w:name="_Toc14952576"/>
      <w:bookmarkStart w:id="22" w:name="_Toc23018119"/>
      <w:r w:rsidRPr="005A248C">
        <w:rPr>
          <w:rFonts w:ascii="Times New Roman" w:hAnsi="Times New Roman"/>
          <w:b/>
          <w:i w:val="0"/>
          <w:color w:val="000000"/>
          <w:sz w:val="28"/>
          <w:szCs w:val="28"/>
          <w:lang w:val="uk-UA" w:eastAsia="ru-RU"/>
        </w:rPr>
        <w:t>1.2. Специфіка професійної діяльності вчител</w:t>
      </w:r>
      <w:r>
        <w:rPr>
          <w:rFonts w:ascii="Times New Roman" w:hAnsi="Times New Roman"/>
          <w:b/>
          <w:i w:val="0"/>
          <w:color w:val="000000"/>
          <w:sz w:val="28"/>
          <w:szCs w:val="28"/>
          <w:lang w:val="uk-UA" w:eastAsia="ru-RU"/>
        </w:rPr>
        <w:t>ів</w:t>
      </w:r>
      <w:r w:rsidRPr="005A248C">
        <w:rPr>
          <w:rFonts w:ascii="Times New Roman" w:hAnsi="Times New Roman"/>
          <w:b/>
          <w:i w:val="0"/>
          <w:color w:val="000000"/>
          <w:sz w:val="28"/>
          <w:szCs w:val="28"/>
          <w:lang w:val="uk-UA" w:eastAsia="ru-RU"/>
        </w:rPr>
        <w:t xml:space="preserve"> фізичної культури</w:t>
      </w:r>
      <w:bookmarkEnd w:id="20"/>
      <w:bookmarkEnd w:id="21"/>
      <w:bookmarkEnd w:id="22"/>
    </w:p>
    <w:p w:rsidR="00365104" w:rsidRPr="000B6FAF" w:rsidRDefault="00365104" w:rsidP="000B6FAF">
      <w:pPr>
        <w:ind w:firstLine="0"/>
        <w:contextualSpacing/>
        <w:rPr>
          <w:rFonts w:ascii="Times New Roman" w:hAnsi="Times New Roman"/>
          <w:color w:val="auto"/>
          <w:sz w:val="28"/>
          <w:szCs w:val="28"/>
          <w:lang w:val="uk-UA" w:eastAsia="ru-RU"/>
        </w:rPr>
      </w:pP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Як зазначено вище, успішність дослідження особливостей формування професійної надійності майбутніх учителів фізичної культури, представлення авторської дефініції поняття залежить від урахування специфіки професійної діяльності. Результат професійної діяльності, надійнісні показники суттєвою мірою спричинені як умовами та організацією професійної діяльності, так й індивідуально-типологічними властивостями людини, рівнем професійних знань і вмінь, ціннісно-мотиваційною сферою, психологічними властивостями тощо.</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До основних складників будь-якої педагогічної діяльності, зокрема й учителя фізичної культури, належать такі: цілі, завдання, мотиви, дії (операції), результат, що перебувають у тісному взаємозв’язку. Важливо зазначити, що під час аналізу професійної діяльності до уваги беруть два компоненти – зовнішній (предметно-дійовий) і внутрішній (психологічний) (Солтик, Ложкін &amp; Волянюк, 2013, с. 27). Усі характеристики, пов’язані з учителем фізичної культури, особистісні якості, фізіологічні й психологічні показники тощо, варто зараховувати до внутрішнього компонента діяльності. Усе те, що оточує вчителя та пов’язане з провадженням професійної діяльності, становить зовнішній компонент.</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Основна мета професійної діяльності вчителя фізичної культури полягає в розпізнаванні, становленні, формуванні й розвитку особистісних якостей учнів, формуванні фізично підготовленої, гармонійно розвиненої особистості школяра. Педагог одночасно керує процесом розумового, емоційного та фізичного розвитку, формує культурний і духовний світ.</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Мета в професійній діяльності вчителів фізичної культури конкретизована загальними завданнями – освітніми, оздоровчими й виховними. Зважаючи на комплексний характер професійної діяльності, кожне завдання містить низку більш вузьких завдань. Освітні завдання полягають у необхідності навчити учнів рухових дій, передання навчального матеріалу, основ здоров’я та здорового способу життя тощо. Оздоровчі завдання реалізують через забезпечення рухової активності школярів, підтримку належного рівня здоров’я й працездатності. Виховні завдання спрямовані на гармонійний розвиток особистості, формування позитивних рис характеру, виховання морально-вольових якостей тощо. У професійній діяльності вчителя фізичної культури як суб’єкт постають юнаки та дівчата здебільшого віком від 10 до 18 років, їм за станом здоров’я не протипоказані заняття фізичними вправами.</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 xml:space="preserve">Педагогічна діяльність являє собою виховний і навчальний вплив учителя на учня, що спрямований на особистісний, інтелектуальний та діяльнісний розвиток. Предметом професійної діяльності є сторона суб’єкта, що зазнає впливу та підлягає перетворенням (Клімов, 1993). </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У професії вчителя фізичної культури предметом діяльності постає рухова активність учня, його фізичні та рухові можливості, фізіологічні й психологічні властивості, рівень розвитку рухових здібностей, набір та обсяг рухових умінь і навичок тощо. Серед основних фізичних якостей диференціюють силу, швидкість, гнучкість, спритність, витривалість. Важливе значення в професійній діяльності вчителя фізичної культури має врахування будови тіла учня, що залежить від багатьох параметрів (повздовжніх, поперечних й ободових розмірів), складу тіла (вміст жирового, м’язового, кісткового компонентів), форми рук, ніг, живота, грудної клітки. Такі параметри в цілому окреслюють зовнішній вигляд учня (будову тіла), формують його поставу (Солтик, 2010). Серед фізіологічних показників найчастіше описують роботу серцево-судинної й дихальної систем. Рухові здібності вирізняються просторово-часовими показниками, правильністю, чіткістю, точністю, амплітудністю, технічною майстерністю тощо</w:t>
      </w:r>
      <w:r>
        <w:rPr>
          <w:rFonts w:ascii="Times New Roman" w:hAnsi="Times New Roman"/>
          <w:color w:val="auto"/>
          <w:sz w:val="28"/>
          <w:szCs w:val="28"/>
          <w:lang w:val="uk-UA" w:eastAsia="ru-RU"/>
        </w:rPr>
        <w:t xml:space="preserve"> (Солтик, 2008)</w:t>
      </w:r>
      <w:r w:rsidRPr="00112E0E">
        <w:rPr>
          <w:rFonts w:ascii="Times New Roman" w:hAnsi="Times New Roman"/>
          <w:color w:val="auto"/>
          <w:sz w:val="28"/>
          <w:szCs w:val="28"/>
          <w:lang w:val="uk-UA" w:eastAsia="ru-RU"/>
        </w:rPr>
        <w:t>. Вплив на психологічну систему учня стає можливим через формування потребнісно-мотиваційної сфери, регуляцію психічних станів, виховання вольових якостей тощо.</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Крім зазначених фізичних, психофізіологічних показників (тілесних), предметом професійної діяльності вчителя фізичної культури постає також теоретичний складник. Ідеться про опанування учнями знань під час уроків із фізичної культури, що допомагають ефективно реалізувати власну рухову активність.</w:t>
      </w:r>
    </w:p>
    <w:p w:rsidR="00365104" w:rsidRPr="00112E0E" w:rsidRDefault="00365104" w:rsidP="00112E0E">
      <w:pPr>
        <w:rPr>
          <w:rFonts w:ascii="Times New Roman" w:hAnsi="Times New Roman"/>
          <w:iCs/>
          <w:color w:val="auto"/>
          <w:sz w:val="28"/>
          <w:szCs w:val="28"/>
          <w:lang w:val="uk-UA" w:eastAsia="ru-RU"/>
        </w:rPr>
      </w:pPr>
      <w:r w:rsidRPr="00112E0E">
        <w:rPr>
          <w:rFonts w:ascii="Times New Roman" w:hAnsi="Times New Roman"/>
          <w:color w:val="auto"/>
          <w:sz w:val="28"/>
          <w:szCs w:val="28"/>
          <w:lang w:val="uk-UA" w:eastAsia="ru-RU"/>
        </w:rPr>
        <w:t xml:space="preserve">У контексті дослідження варто удокладнити умови професійної діяльності вчителя фізичної культури. Під цим поняттям </w:t>
      </w:r>
      <w:r w:rsidRPr="00112E0E">
        <w:rPr>
          <w:rFonts w:ascii="Times New Roman" w:hAnsi="Times New Roman"/>
          <w:iCs/>
          <w:color w:val="auto"/>
          <w:sz w:val="28"/>
          <w:szCs w:val="28"/>
          <w:lang w:val="uk-UA" w:eastAsia="ru-RU"/>
        </w:rPr>
        <w:t xml:space="preserve">науковці розуміють об’єктивні обставини, які визначають характер, зміст і якість діяльності або суттєво впливають на них (Єфремов &amp; Новіков, 2008). Зазвичай, диференціюють нормальні й екстремальні умови діяльності. Інколи умови професійної діяльності поділяють на три групи: нормальні, ускладнені, екстремальні. Учені А. Деркач, В. Зазикін (1998) описують ще один проміжний вид умов, який називають «особливими». </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iCs/>
          <w:color w:val="auto"/>
          <w:sz w:val="28"/>
          <w:szCs w:val="28"/>
          <w:lang w:val="uk-UA" w:eastAsia="ru-RU"/>
        </w:rPr>
        <w:t>До основних об’єктивних чинників, які впливають на характер, зміст і якість діяльності, належать екстремальні фактори. Серед основних екстремальних факторів виокремлюють механічний вплив вібрацій, перенавантаження, реальну або потенційну небезпеку для здоров’я й життя, аварійні ситуації, побоювання через появу помилок і невдач, емоційні конфлікти в колективі тощо (Єфремов &amp; Новіков, 2008). Дія екстремальних факторів призводить до збільшення нервово-психічних й енергетичних затрат, активації додаткових резервних можливостей організму. Зазвичай, тривала дія екстремальних факторів породжує порушення функційних станів організму, зокрема адекватних фізіологічних та поведінкових реакцій, що знижує професійну надійність.</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 xml:space="preserve">Основною характеристикою умов професійної діяльності вчителя фізичної культури є належна матеріально-технічна база. У складі навчальних об’єктів (спортивних споруд) описують спортивні майданчики, футбольні поля, спортивні зали, кімнати, приміщення, спортивні комплекси, басейни тощо, які характеризують як за розмірами, так і за пропускною спроможністю, функційним призначенням, сезонністю використання, вартістю утримання тощо. Важливим показником матеріально-технічної бази слугує її стан і відповідність санітарно-епідеміологічних нормам, дотримання норм техніки безпеки й охорони праці, зокрема якість покриття спортивних майданчиків та інвентарю, робота шумових пристроїв, вентиляційних систем, стан мікроклімату, чистота приміщень, кількість провітрювань у місцях для занять. </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До умов, пов’язаних із навколишнім середовищем, варто зарахувати також проведення занять у різні пори року на відкритому повітрі. Узимку важливе значення має температура як навколишнього середовища, так і начальних приміщень, сила та напрям вітру, наявність опадів (дощ, сніг). Улітку значущими показниками вважають температуру повітря, наявність опадів, прямі промені сонця тощо.</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Посутня характеристика умов професійної діяльності вчителя фізичної культури – часові показники. Для точного дозування фізичного навантаження, регулювання рухового режиму вчитель постійно контролює час. Окрім точності хронометражу, діяльності вчителя фізичної культури притаманне ухвалення правильних і швидких рішень в умовах дефіциту часу. Інколи рішення потрібно ухвалювати за лічені секунди, здебільшого це виявляється під час суддівства на змаганнях.</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До показників, які впливають на якість професійної діяльності, належить шумовий фон. Заняття з фізичної культури проходять переважно на підвищеному емоційному тлі. Переміщення по майданчику, використання спортивного інвентарю, тренажерного обладнання створюють додаткові шумові ефекти. Окрім шуму, що створюють учасники навчального процесу, додатковим джерелом шуму стає робота припливних і витяжних вентиляційних систем, музичний супровід, реакція глядачів та вболівальників. Підвищений шумовий фон негативно впливає на нервову систему вчителя, збільшує навантаження на мовний апарат і голосові зв’язки. Отже, зазначені умови професійної діяльності вчителя фізичної культури варто трактувати як особливі.</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iCs/>
          <w:color w:val="auto"/>
          <w:sz w:val="28"/>
          <w:szCs w:val="28"/>
          <w:lang w:val="uk-UA" w:eastAsia="ru-RU"/>
        </w:rPr>
        <w:t>Формування професійної надійності майбутнього вчителя фізичної культури, що проходить під час професійної підготовки, повинно максимально зважати на реальні умови професійної діяльності. Це не лише впливатиме на якість професійної підготовки, а й позначатиметься на успішності адаптації до професійної діяльності.</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Попри опрацьованість багатьох складників професійної діяльності вчителя фізичної культури, зовнішні умови діяльності донині маловивчені й такі, що не мають докладного та ґрунтовного осмислення. Варто деталізувати ті дефініції, які характеризують зовнішні умови професійної діяльності та професійної надійності вчителів фізичної культури. На наш погляд, найбільш повно зовнішні умови відображають терміни «педагогічне середовище», «професійне середовище», «освітнє середовище».</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Порівнюючи умови діяльності з середовищем проживання, що вивчають у біологічних науках, зауважимо, що зовнішнє середовище залежно від наявних умов може підтримувати життєдіяльність організму або, навпаки, пригнічувати її. Зовнішні умови для педагогічного фахівця можуть бути більш-менш сприятливі для навчання, активізувати його чи заважати працювати, пригнічувати, знижувати ефективність (Солтик &amp; Хіміч, 2015).</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Загалом у філософській проекції термін «середовище» потрактований як довкілля, простір (Ляшко, 2014). В. Радул (2011) витлумачує середовище як сукупність явищ, процесів та умов, що впливають на досліджуваний об’єкт. С. Сергєєв (2006) пропонує вважати середовищем дійсність, де відбувається діяльність людини, спрямована на досягнення особистих і соціальних цілей. Водночас людина не лише змінює середовище, а й одночасно сама змінюється в ньому. Іншими словами, середовище може поставати як об’єкт взаємодії, коли людина сприймає цінності, які транспортує середовище, та водночас впливає на нього через перенесення назовні власних культурних цінностей.</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 xml:space="preserve">Відповідно до загального визначення, під терміном «педагогічне середовище» розуміють цілеспрямоване створення сприятливих, виховних і розвивальних умов у всіх сферах життєдіяльності індивіда; у сім’ї, школі, центрах дозвілля дітей та юнацтва, мікрорайонах (Андреєва, Вялікова &amp; Тютькова, 2005). Н. Бегишева (2006) у педагогічному середовищі вбачає систему впливів та умов формування особистості за заданим зразком, а також можливостей для її розвитку, що перебувають у соціальному й просторово-предметному середовищі. </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Часто на основі педагогічного середовища описують педагогічно комфортне середовище (Ларісова, 2011). Комфортність педагогічного середовища створюють сприятлива атмосфера навчального закладу, дружні міжособистісні взаємини й контакти з іншими людьми (однокласники, учителі, адміністрація, друзі й т. ін.), які допомагають розвиткові та самореалізації підлітків.</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Педагогічно комфортне середовище – це спеціально створене середовище, відповідно до цілей, складне й багатозначне за сукупністю змісту, способами та формами життєдіяльності підлітків, що забезпечує стійке почуття комфорту й задоволеності від результатів взаємодії підлітків із суб’єктами позаурочної діяльності, спрямоване на успішну творчу самореалізацію особистості, де психолого-педагогічна підтримка слугує ключовим чинником створення цього комфортного середовища.</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Поряд із поняттям педагогічне середовище часто використовують термін «професійне середовище». На думку Н. Конюхова (1992), «професійне середовище» – соціальні, матеріальні й духовні умови професійної діяльності, що оточують людину.</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 xml:space="preserve">Серед освітніх психологічних і педагогічних понять одним із ключових є поняття «освітнього середовища». Ю. Кулюткін та С. Тарасов (2001) кваліфікують освітнє середовище як сукупність соціально-культурних умов та спеціально створених у навчальному закладі психолого-педагогічних умов, що, взаємодіючи з індивідом, сприяють становленню його особистості. </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В. Ясвін (2001) окреслив освітнє середовище як комплекс можливостей для саморозвитку особистості, як систему впливів й умов формування особистості за заданим зразком, що наявні в соціальному та просторово-предметному оточенні. Описуючи середовище з позицій можливості задоволення учнями різнобічних фізіологічних і соціальних, особистісних потреб, диференціюють особистісно орієнтоване освітнє середовище (Ясвін, 2001, с. 106). Освітнє середовище може мати два вияви: як сукупність обставин, які впливають на розвиток людини; як предмет проектної діяльності людини, що спрямований на створення певної навчальної сфери.</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В. Панов (2007) в основі освітнього середовища вбачав систему педагогічних і психологічних умов та впливу, сфокусованих на розкриття інтересів і здібностей учнів. Аналізуючи освітнє середовище, В. Рубцов (2002) акцентує увагу на існуванні різних форм взаємодії між учасниками освітнього процесу, що створює окремі спільноти між педагогами, педагогами й учнями, а також власне між учнями. Комунікативна взаємодія між освітніми групами в поєднанні зі складною системою виховних і навчальних впливів допомагає реалізувати освітній процес у школі.</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 xml:space="preserve">Підсумовуючи аналіз термінів, пов’язаних із зовнішніми умовами, звернемо увагу на понятійний апарат, яким можна схарактеризувати умови професійної діяльності майбутнього вчителя фізичної культури. У подальшому доцільно окреслювати зовнішні умови професійної діяльності з огляду на особливості дослідження професійної надійності майбутнього вчителя фізичної культури. </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На наш погляд, зовнішні умови, які оточують учителя фізичної культури з позицій аналізу його надійності, варто називати терміном середовище. Як зазначено вище, важливим моментом для характеристики середовища є вибір центральної фігури (об’єкта чи суб’єкта), навколо якої створюють простір (середовище). У межах дисертаційного пошуку середовище потрактоване з двох позицій. Насамперед ідеться про середовище, у центрі якого перебуває вчитель фізичної культури. Це дає змогу виявити характерні особливості професійної надійності вчителя фізичної культури. Водночас професія вчителя фізичної культури належить до педагогічних видів діяльності, якій притаманні закономірності педагогіки. Отже, у професійній діяльності вчителя фізичної культури беруть до уваги мету діяльності, умови, організацію праці, засоби тощо, водночас зважають на педагогічну діяльність у ході з’ясування змінних умов використовують термін «професійне середовище».</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Крім того, у руслі аналізу проблеми формування професійної надійності майбутнього вчителя фізичної культури в центрі постає студент, який здобуває професію та перебуває в інших умовах. З огляду на це, зосереджено увагу на особі майбутнього вчителя фізичної культури, доцільності оперування терміном освітнє середовище (Солтик, О. О., 2013a).</w:t>
      </w:r>
    </w:p>
    <w:p w:rsidR="00365104" w:rsidRPr="00112E0E" w:rsidRDefault="00365104" w:rsidP="00112E0E">
      <w:pPr>
        <w:rPr>
          <w:rFonts w:ascii="Times New Roman" w:hAnsi="Times New Roman"/>
          <w:iCs/>
          <w:color w:val="auto"/>
          <w:sz w:val="28"/>
          <w:szCs w:val="28"/>
          <w:lang w:val="uk-UA" w:eastAsia="ru-RU"/>
        </w:rPr>
      </w:pPr>
      <w:r w:rsidRPr="00112E0E">
        <w:rPr>
          <w:rFonts w:ascii="Times New Roman" w:hAnsi="Times New Roman"/>
          <w:color w:val="auto"/>
          <w:sz w:val="28"/>
          <w:szCs w:val="28"/>
          <w:lang w:val="uk-UA" w:eastAsia="ru-RU"/>
        </w:rPr>
        <w:t xml:space="preserve">Важливою характеристикою професійної діяльності вчителя фізичної культури слугують засоби діяльності. </w:t>
      </w:r>
      <w:r w:rsidRPr="00112E0E">
        <w:rPr>
          <w:rFonts w:ascii="Times New Roman" w:hAnsi="Times New Roman"/>
          <w:iCs/>
          <w:color w:val="auto"/>
          <w:sz w:val="28"/>
          <w:szCs w:val="28"/>
          <w:lang w:val="uk-UA" w:eastAsia="ru-RU"/>
        </w:rPr>
        <w:t>Засоби професійної діяльності охоплюють речові засоби праці й неречові допоміжні (внутрішні та зовнішні функціональні) засоби трудової діяльності, за допомогою яких людина, згідно з поставленою метою, взаємодіє з предметом своєї діяльності, змінює й перетворює його (Дружинін, 2003). Засоби в педагогічній діяльності також поділяють на дві групи. До першої групи належать природні властивості і якості, які притаманні людині: органи чуттів, опорно-руховий апарат, соціальні якості (володіння знаннями та навичками, комунікативні здібності). Другу групу становлять допоміжні засоби: різне знаряддя, інструменти, дидактичний матеріал, канцелярське приладдя тощо. Інколи засоби педагогічної діяльності диференціюють на три групи: наукові знання, на основі яких формується понятійний апарат учнів; носії інформації, до яких зараховують друковані й електронні тексти книг; допоміжні засоби, технічні, комп’ютерні, графічні.</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iCs/>
          <w:color w:val="auto"/>
          <w:sz w:val="28"/>
          <w:szCs w:val="28"/>
          <w:lang w:val="uk-UA" w:eastAsia="ru-RU"/>
        </w:rPr>
        <w:t>Основним засобом у професійній діяльності вчителя фізичної культури стає фізична вправа.</w:t>
      </w:r>
      <w:r w:rsidRPr="00112E0E">
        <w:rPr>
          <w:rFonts w:ascii="Times New Roman" w:hAnsi="Times New Roman"/>
          <w:color w:val="auto"/>
          <w:sz w:val="28"/>
          <w:szCs w:val="28"/>
          <w:lang w:val="uk-UA" w:eastAsia="ru-RU"/>
        </w:rPr>
        <w:t xml:space="preserve"> Специфіка професії у сфері фізичної культури полягає в широкому наборі й різноманітності спортивного обладнання та інвентарю. Загалом спортивний інвентар відрізняється за функційним призначенням, за матеріалами, із якого виготовлений, вартістю, надійністю роботи, країною-виробником тощо.</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Для з’ясування природи професійної діяльності вчителя фізичної культури вагоме значення має організація його праці. Специфіка виявляється в тому, що уроки з фізичної культури проходять у вигляді практичних занять. Формування груп, зазвичай, відбувається за статевими ознаками, віком, станом здоров’я та фізичними можливостями. У ході організації освітнього процесу з фізичної культури зважають на наявну матеріальну базу, характеристику педагогічного колективу, інтереси учнів. Особливо це важливо для формування спортивних секцій і спеціалізацій.</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Посутню роль у професійній діяльності відіграє стимулювання праці. Основний стимул у роботі вчителя фізичної культури – заробітна плата, що відрізняється в кожного педагога й залежить від стажу роботи, категорії та ін. Також стимулюють педагогічну діяльність преміювання, нагородження грамотами й дипломами, вручення почесних відзнак тощо.</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Обов’язковий складник професійної діяльності – посадові інструкції вчителя. Важливість цього документа полягає в регламентації дій учителя, його функційних обов’язків. Іншими словами, посадові інструкції спрямовують роботу вчителя, окреслюють коло завдань і компетенції, які необхідно виконувати. Виконання професійних (функційних) обов’язків часто пов’язують із професійною надійністю фахівця. Якщо обов’язок – це певні моральні зобов’язання людини перед іншими особами, то в професійній діяльності обов’язок відображає ставлення до своєї праці. Аналогічним змістом наповнене виконання функційних обов’язків, що регламентують завдання, права та відповідальність, організаційно-правовий статус працівника тощо (Фіцула, 2006). До основних професійних обов’язків учителя фізичної культури належать такі: проведення навчальних уроків, організація змагань, контроль та оцінювання успішності на заняттях, ведення навчально-методичної документації, розроблення й використання в освітньому процесі методичного забезпечення, виконання науково-дослідницької роботи, проведення виховних заходів, виконання різних громадських доручень, дотримання техніки безпеки тощо.</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Результатом педагогічної діяльності стає розвиток учня, особистісне, розумове вдосконалення, його формування як особистості, суб’єкта навчальної діяльності. Результати педагогічної діяльності вчителя фізичної культури такі: фізична підготовленість, правильне виконання технічного елемента, гармонійний фізичний розвиток, високий рівень розвитку фізичних якостей, здобуті знання, сформована мотивація до рухової активності тощо.</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Характеристика зовнішнього аспекту професійної діяльності вчителя фізичної культури спонукає до більш докладного аналізу специфіки професійної діяльності, з огляду на внутрішній вимір, у центрі якої перебуває суб’єкт праці. Насамперед важливо зазначити, що вчитель фізичної культури – це педагог, основне покликання якого полягає в переданні знань, навчанні молоді. Безперечно, досягнути цього неможливо без професійної підготовки, наявності ґрунтовних і всебічних фахових знань.</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 xml:space="preserve">Ю. Зайцева (2014) акцентує увагу на важливості формування в майбутнього вчителя фізичної культури теоретичних знань, необхідних для якісної організації роботи. Глибокі всебічні знання, широка поінформованість – обов’язкова умова успішної діяльності вчителя фізичної культури. Необмежений спектр дій учителя в процесі фізичної культури на основі інтуїції, що базована на багатому досвіді роботи, знаннях, дає змогу найбільш точно й влучно добирати фізичні вправи, дозувати їх, а також застосовувати методи навчання тощо (Захаріна, 2012). За словами Б. Шияна (2003), «в основі педагогічної майстерності вчителя фізичної культури лежать знання предмета викладання (фізична культура) та його методики, дуже важливо, щоб кожен студент усвідомив, що найсуттєвішим у методиці є рівень індивідуальної майстерності педагога. Через його діяльність методика віддзеркалюється в конкретних досягненнях учнів» (с. 204). </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На відміну від інших педагогічних професій, акцент педагогічного впливу вчителя фізичної культури зміщується з теоретичного складника (передання знань) убік забезпечення достатнього рухового режиму учня, покращення фізичних можливостей. Окрім формування особистості учня, його мотивації, знань та уявлень про здоровий спосіб життя, перетворення його свідомості, учитель регулює поведінку, рухову активність, формує тілесність учня.</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Подальший аналіз специфіки професії вчителя фізичної культури потребує конкретизації основних функцій, які виконує педагог у своїй професійній діяльності. До складу пріоритетних функцій учителя фізичної культури Ю. Зайцева (2014) зарахувала: освітньо-просвітницьку, виховну, оздоровчу, рухову, конструктивно-проектувальну, управлінсько-організаторську, комунікативну та адміністративно-господарську функції. Освітньо-просвітницька функція пов’язана з переданням учням спеціальних знань і вмінь, активізацією пізнавальної діяльності учнів щодо розширення власної когнітивної сфери, понятійного апарату тощо (Гогунов &amp; Мартьянов, 2004). Значення виховної функції вчителя полягає у формуванні морально-вольових якостей учня, вихованні дисциплінованості, почуття обов’язку та відповідальності тощо.</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Наступні дві функції вкрай важливі, оскільки їх використовують переважно у професійній діяльності вчителя фізичної культури. Завдяки грамотному й раціональному використанню засобів фізичної культури, учителі реалізують оздоровчу функцію. Крім того, оздоровча функція полягає в спрямуванні зусиль учителя на гармонійний розвиток, організацію оптимального рухового режиму дня, формування в учнів мотивації до здорового способу життя.</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Поряд з оздоровчою функцією вчителі фізичної культури реалізують рухову функцію, фокусуючи увагу на формуванні в учнів достатнього рухового багажу, засвоєнні учнями різних способів виконання рухових дій, технічних елементів, вивченні технічно правильного виконання різних фізичних вправ.</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Конструктивно-проектувальна функція полягає в тому, що вчитель фізичної культури постійно проектує урок, розробляє конспект, добирає потрібні засоби, форми й методи проведення уроку, передбачає результати, які мають бути досягнені учнями, виконує перспективне та поточне планування різних фізкультурних заходів.</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 xml:space="preserve">Учитель фізичної культури провадить ефективне керування навчальним процесом, постійно впливає на учнів. Водночас у процесі своєї діяльності вчитель організовує урок і тренування в спортивних секціях, різні спортивні змагання та фізкультурно-масові заходи, керує групою учнів, командою класу, школи з виду спорту тощо, що засвідчує управлінсько-організаторську функцію вчителя фізичної культури. </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Комунікативна функція вчителя фізичної культури полягає в налагодженні взаємин із різними учасниками освітнього процесу (учнями, батьками, іншими вчителями, керівництвом школи тощо). Зважаючи на специфіку професії вчителя фізичної культури, комунікативна функція реалізована не лише завдяки вербальному апаратові, оскільки досить часто вчителі послуговуються елементами жестової мови (мімікою, пантомімікою), іншими способами передання інформації (оплески, свистки, тупотіння).</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Зважаючи на різноманітну матеріально-технічну базу, спортивний інвентар й обладнання, необхідні під час уроків із фізичної культури, учитель фізичної культури нерідко виконує адміністративно-господарську роботу. Учитель фізичної культури стежить за станом спортивного інвентарю, бере активну участь у придбанні й ремонті спортивного обладнання, постійно оглядає місця проведення уроків, спортивні майданчики та ігрові зали. Особлива увага зосереджена на дотриманні норм техніки безпеки та санітарно-гігієнічного стану місць для проведення уроків.</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З огляду на широкий характер впливу на учнів, учителі фізичної культури повинні володіти різними значущими психічними якостями. Т. Круцевич (1999) доводить, що в професійній діяльності вчителя фізичної культури варто брати до уваги низку психологічних компонентів: перцептивний, мнемічний, мислительний, імажитивний.</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Перцепція – чуттєве сприйняття зовнішніх предметів людиною (Шинкарук, 1986), тому перцептивний компонент у діяльності вчителя фізичної культури відіграє особливу роль. Під час заняття вчитель повинен контролювати багато показників і стежити за ними. У полі зору мають постійно перебувати учні, які переміщуються на спортивних майданчиках. Учитель контролює виконання завдань, стан здоров’я учнів тощо. Це вимагає посиленої роботи органів чуттів, властивостей уваги.</w:t>
      </w:r>
      <w:r>
        <w:rPr>
          <w:rFonts w:ascii="Times New Roman" w:hAnsi="Times New Roman"/>
          <w:color w:val="auto"/>
          <w:sz w:val="28"/>
          <w:szCs w:val="28"/>
          <w:lang w:val="uk-UA" w:eastAsia="ru-RU"/>
        </w:rPr>
        <w:t xml:space="preserve"> Значну роль для забезпечення ефективного управління навчальним процесом з фізичного виховання відіграє сформованість інформаційної моделі професійної діяльності (Солтик, 2004).</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Успішно провадити свою діяльність учитель не в змозі без розвинутого мнемічного компонента, що охоплює процеси пам’яті, пов’язані із запам’ятовуванням, збереженням, відтворенням і забуванням інформації (Винославська, Бреусенко-Кузнєцов, Зливков, Апішева &amp; Васильєва, 2005). Запам’ятовування великого обсягу інформації, наявність у пам’яті багажу фізичних вправ, які можна застосовувати під час занять, відтворення раніше вивчених рухових вправ, стеження за рахунком тощо вимагають від учителя постійного звернення до інформаційного ресурсу (пам’яті).</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Важливий складник діяльності вчителя – мислення, яке, згідно з визначенням, являє собою процес опосередкованого й узагальненого відображення в мозку людини предметів об’єктивної дійсності в їхніх істотних властивостях, зв’язках і відношеннях (Карамишева, 2002). Ухвалення рішень, розв’язання складних нестандартних завдань, які часто постають перед учителем на заняттях, спостереження за динамікою фізичного розвитку студента неможливо реалізувати без порівняння поточного стану з попередніми, що вимагає наявності розвиненого розумового компонента.</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 xml:space="preserve">Успішний учитель фізичної культури вміє використовувати у своїй роботі нові нестандартні рішення, придумувати нові рухи, пропонувати різні фізичні вправи або нове їх поєднання. Зважаючи на варіативний характер уроків із фізичної культури, постійне впровадження в освітній процес нових елементів фізичних вправ, рухів, учитель зобов’язаний уявляти та передбачати кінцевий результат своїх дій для уникнення негативних наслідків і запобігання появі помилок. Ці процеси пов’язані з уявою вчителя, що маркує розвиток його імажитивного компонента. Поєднання наявного попереднього фахового досвіду з гарно розвиненою уявою вчителя створює належні передумови для покращення реалізації професійної діяльності, саморозвитку й самовдосконалення, допомагає прогнозувати наслідки освітнього процесу, зміни, що відбуваються з учнями. </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Окрім психічних компонентів у реалізації професійної діяльності, В. Глухов (1989) надає важливого значення мотивації. Згідно з психологічним словником (Конюхов, 1996), під мотивацією розуміють сукупність стійких мотивів, спонукань, що окреслюють зміст, спрямованість і характер діяльності особистості, її поведінку. Будь-якою діяльністю людини керують зовнішні й внутрішні мотиви, тому для педагогічної професії характерний специфічний склад. Зовнішні мотиви, за висловом Є. Клімова (1996), становлять позиції сім’ї, однолітків, педагогів, прагнення до суспільного визнання. Внутрішні мотиви формують особистісні професійні плани, здібності й схильності, поінформованість про зміст професії, отримання задоволення від роботи з молоддю, особистісний і професійний розвиток тощо. Характерним для педагогічної діяльності є те, що вплив зазначених мотивів постійно змінюється й залежить від багатьох чинників: віку, професійного досвіду, матеріального добробуту тощо.</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Разом із загальними мотивами, притаманними педагогічній діяльності, у вчителя фізичної культури виявляються специфічні мотиви: отримання задоволення від рухової активності, бажання займатися окремими видами спорту, намагання зберегти гарну фізичну форму, мати гармонійну будову тіла тощо.</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Якісно забезпечити професійну діяльність неможливо без розвинутих професійних здібностей. На цьому наголошують О. Петунін (1980), В. Крутецький (1976), розмежовуючи професійні здібності за окремими групами: дидактичні, академічні, перцептивні, мовні, організаторські, авторитарні, комунікативні, атенційні. У професійній діяльності вчителя фізичної культури названі здібності реалізовані через сукупність спеціальних педагогічних умінь, навичок, досвіду в педагогічних ситуаціях, що підпорядковане навчально-виховним цілям і спрямоване на виконання конкретних педагогічних завдань (Бермудес &amp; Лоза, 2017, с. 41).</w:t>
      </w:r>
      <w:r w:rsidRPr="002A36B8">
        <w:rPr>
          <w:rFonts w:ascii="Times New Roman" w:hAnsi="Times New Roman"/>
          <w:color w:val="auto"/>
          <w:sz w:val="28"/>
          <w:szCs w:val="28"/>
          <w:lang w:val="uk-UA" w:eastAsia="ru-RU"/>
        </w:rPr>
        <w:t>У свою чергу, В. Черняков (2011) довів високу ефективність застосування педагогічних ситуацій у процесі формування фахових компетентностей майбутніх вчителів фізичної культури.</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Дидактичні здібності пов’язують із можливостями вчителя в доступній та зрозумілій формі передавати учням навчальний матеріал. Учитель фізичної культури повинен уміти формувати теоретичні знання з дисципліни, забезпечувати опанування учнями нових рухів, удосконалювати технічні елементи, забезпечувати життєво необхідний руховий багаж, максимально стимулюючи активність і самостійність учнів.</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 xml:space="preserve">Академічні здібності характеризують здатність учителя провадити власну пізнавальну діяльність із дисципліни, яку він забезпечує. Учитель фізичної культури повинен постійно підвищувати свій професійний рівень, використовуючи всі доступні можливості, курси підвищення кваліфікації, стажування, самонавчання, обмін досвідом тощо. Процес розширення власної фахової пізнавальної сфери має постійний, безперервний характер і триває впродовж усієї професійної кар’єри. </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 xml:space="preserve">Перцептивні здібності означають здатність учителя розуміти, сприймати особистість учня, його психологічний стан. У фізичній культурі виконання вправ нерідко пов’язане з фізичними напруженнями, психологічним налаштуванням, інколи з ризиками перенавантажень, травмувань, тому вміння відчути стан учня, поставити себе на його місце дає вчителю фізичної культури змогу краще реалізувати освітній процес, більш чітко формулювати команди, окреслювати завдання. </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 xml:space="preserve">Мовні здібності виявляються в уміннях зрозуміло висловлюватися, використовувати невербальну мову (пантоміміку, міміку). Незважаючи на те, що на уроках із фізичної культури кількість інформації, яку передають учням за допомогою мовного апарату, набагато менша, ніж на інших навчальних предметах, до мовних здібностей учителя фізичної культури окреслюють особливі вимоги. Додаткове навантаження на голосовий апарат пов’язане з необхідністю подолання сторонніх шумів, переданням інформації на довгі відстані. Під час занять учні постійно переміщуються, змінюючи свою відстань, розташування й положення стосовно вчителя. </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Організаторські здібності полягають у здатності вчителя організовувати групу, керувати переміщенням учнів на уроках, формувати в групі колективізм і дружні взаємини тощо. Висока рухова активність пов’язана зі зміною положення учнів, їхньою взаємодією між собою, переходами до виконання різних вправ, що вимагає від учителя гарних організаторських здібностей. Грамотна організація заняття, з одного боку, сприяє досягненню поставлених завдань, отриманню бажаного результату, з іншого – перешкоджає виникненню перенапружень, травмувань і пошкоджень, погіршенню стану здоров’я тих, хто тренується.</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 xml:space="preserve">Авторитарні здібності пов’язують з уміннями здобувати авторитет і повагу серед учнів. На відміну від тренерської діяльності, коли тренер працює з учнями багато років, учителі фізичної культури мають обмежений часовий ресурс для реалізації своїх педагогічних завдань. У професії вчителя фізичної культури важливо максимально швидко з перших днів здобути довіру й повагу учнів. </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Комунікативні здібності допомагають налагодити спілкування з учнями, тісний контакт і дружні взаємини. На відміну від інших професій, для сфери фізичної культури характерне специфічне поєднання вербального й невербального спілкування. Часто за допомогою жестів, рухів, міміки вчитель передає інформацію, демонструє своє ставлення, оцінює виконання завдань тощо. Використання технічних засобів (свисток, звукові підсилювачі, оплески, тупотіння) допомагає вчителеві передати потрібну інформацію.</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 xml:space="preserve">Атенційні здібності засвідчують уміння вчителя одночасно розподіляти увагу між багатьма учнями, різними об’єктами освітнього процесу (спортивним інвентарем, спорядженням, переміщеннями, часом тощо). Наповнення заняття різними динамічними елементами ставить високі вимоги до властивостей психічних процесів учителя, зокрема до уваги. Постійне тримання в полі зору всієї групи з одночасною концентрацією на окремих учнях, переведення уваги з одного об’єкта на інший, швидка реакція на різні ситуації та обставини створюють для вчителя стан додаткової психічної напруженості.  </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В умовах зменшення інтересу до фізичної культури тих, хто тренується, велику роль у професії вчителя фізичної культури відіграють уміння використовувати нові інноваційні підходи до навчання, сучасний інвентар, нову спортивну техніку тощо. У разі дефіциту наявного обладнання, обмеження або браку обладнаних місць для занять збільшуються вимоги до особистості педагога. Лише спрямованість педагога на пошук нових форм проведення та організації занять, упровадження нетрадиційних видів фізичних вправ, сучасних педагогічних технологій стають запорукою покращення якості занять. Це вимагає від учителя таких професійних якостей, як ерудиція, інтуїція, винахідливість, педагогічне мислення тощо.</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Ерудиція разом з інтуїцією дають змогу вчителеві знаходити нестандартні шляхи розв’язання різних педагогічних ситуацій під час занять із фізичної культури. Педагогічне мислення допомагає вчителю фізичної культури розуміти причиново-наслідкові зв’язки педагогічного процесу, усебічно аналізувати власну діяльність, окреслювати шляхи досягнення успіхів і прогнозувати недоліки.</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Науковці Г. Балахничева, Л. Заремба, А. Цьось (2013), досліджуючи професійні якості вчителя фізичної культури, окреслюють серед них низку основних, а саме: глибина, критичність, гнучкість розуму; організованість уваги, спостережливість, творче відображення й пам’ять; емоційність відчуття, чуйність; вольові риси та здатність впливати на людей. Глибина, критичність і гнучкість розуму допомагають учителеві фізичної культури розставляти пріоритети у своїй діяльності, окреслювати найбільш важливі й основні завдання на заняттях. Умови, які постійно змінюються під час проведення уроків із фізичної культури, чисельність осіб, які тренуються, вибір засобів тощо вимагають від учителя вмінь нестандартно розв’язувати проблеми та різні педагогічні ситуації. Уміння вчителя спрямовувати увагу на виконання поставлених завдань, активізувати свідомість і процеси мислення учнів сприяють досягненню результатів на уроках із фізичної культури.</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Велика кількість учнів на уроках із фізичної культури, постійна зміна їх розташування, переміщення вимагають від учителя особливої спостережливості. Наявність готових, шаблонних способів виконання професійних дій, які зумовлені можливостями пам’яті, уміння формувати нові оригінальні моделі провадження професійної діяльності доводить значущість такої професійної якості в учителя фізичної культури, як творче відображення.</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Швидка реакція вчителя на ситуації й події, які виникають на заняттях, разом із доброзичливим і чутливим ставленням до учнів сприяють формуванню довірливого ставлення до педагога з боку учнів. І навпаки, неемоційна реакція вчителя на дії учнів, грубе та зверхнє ставлення збільшують дистанцію між учителем й учнями, створюють додаткові перешкоди у взаєминах.</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Зважаючи на необхідність постійно виконувати важкі психофізичні навантаження під час уроків із фізичної культури, учитель повинен мати розвинену силу волі. Поряд із волею варто демонструвати культуру наполегливості, упертості й рішучості, що в комплексі підвищує працездатність, спонукає постійно досягати поставленої мети та завдань.</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Основне завдання вчителя фізичної культури – забезпечення рухової активності учня, тому постає необхідність постійно переміщуватися під час заняття. Рух, який виконує вчитель, має нерівномірний характер. Учитель переміщується за різною, постійно змінною траєкторією, виконуючи різні пришвидшення й зупинки. Кожен урок відрізняється не лише маршрутом, який подолав учитель за урок, а й загальною довжиною траєкторії, середньою швидкістю руху, кількістю пришвидшень та зупинок.</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Необхідність часто показувати фізичні вправи, провадити спільну діяльність разом з учнями (зокрема в походах), підстраховувати в разі складних вправ тощо вимагає наявності в учителя високого рівня фізичної підготовленості. У дослідженнях А. Чеснокова, Н. Баранової (2007) констатовано прямо пропорційний зв’язок між рівнем фізичної підготовленості та бажанням провадити професійну діяльність, підвищувати рівень професійної кваліфікації й самовдосконалюватися. Іншими словами, рівень фізичної, рухової підготовленості відіграє посутню роль у професійному становленні вчителя фізичної культури, сприяє його кар’єрному зростанню. Для дослідження надійності вчителя обов’язковою є увага до фізичного складника.</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У сучасних умовах професія вчителя фізичної культури вимагає самовіддачі від педагога. Згідно з визначенням (Білодід, 1970), під самовіддачею розуміють цілковиту реалізацію всіх своїх сил, знань, здібностей, максимальне докладання зусиль у певній діяльності. Із погляду самовіддачі педагога, зазнають актуалізації питання, пов’язані з витратами зусиль, знань, умінь, що вимагає від учителя розумових, духовних та фізичних ресурсів. Учитель зобов’язаний бути коректним, делікатним у взаєминах, максимально уважним до чужих проблем, поважно ставитися до учнів, постійно виявляти зацікавлення до власної роботи. Учитель повинен не лише мати низку професійних якостей (тактовність, ерудованість, інтелігентність, терпіння та витримка, наполегливість тощо), а й повною мірою застосовувати їх у своїй професії.</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 xml:space="preserve">Численна кількість учнів, за якими необхідно вести постійний контроль, стежити за різними параметрами їхньої діяльності, роботою серцево-судинної системи, дихальної системи, зовнішніх ознак стану здоров’я, створює для вчителя додаткове навантаження. Постійний чинник ризиків травмування, перенавантажень та перенапружень тощо вимагає відповідальності за стан здоров’я учнів. Помітне погіршення стану здоров’я молоді, збільшення випадків смертності на уроках із фізичної культури, що фіксують в останні роки, лише підвищують відповідальність учителя. </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Відповідальність повинна виявлятися й стосовно свого здоров’я. Сучасна професійна діяльність може мати негативний вплив на здоров’я фахівця. Інколи несприятливі умови праці (перенапруження, перенавантаження, психотравмувальні фактори тощо) можуть спричинити не лише професійну деформацію особистості, а й призвести до професійних захворювань, необхідності змінювати вид роботи або взагалі припиняти фахову діяльність (Столярчук, Августова &amp; Загашев, 2010, с. 694).</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У контексті дослідження доцільно більш докладно схарактеризувати професійні дії вчителів фізичної культури. Загалом дія є основним складником діяльності. Із діяльністю пов’язують певну сукупність дій, спрямованих на виконання різних завдань (Солтик, Ложкін &amp; Волянюк, 2013). Також під діяльністю розуміють процес активної взаємодії суб’єкта з об’єктом для задоволення певних потреб, досягнення мети. За іншим визначенням, діяльність характеризує певна цілеспрямована активність людини (Перовський, 1960). Дією позначають деяку первинну, найпростішу ланку, на основі якої формується загальний процес. Крім того, дія означає сукупність процесів пізнання та виконання, що спрямовані (завдяки мотивації) на досягнення ближньої усвідомленої мети (Баклицький, 2008).</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 xml:space="preserve">Водночас в основі кожної дії перебувають елементарні її рухи, або ж рухові дії. Кожна рухова дія охоплює два аспекти – механічний і психологічний (Солтик, Ложкін &amp; Волянюк, 2013). Якщо механічний аспект стосується переміщення частин тіла в просторі, зміни швидкості руху й положення, то психологічний бік характеризує наявність мети, якої досягають у процесі руху. Згідно з визначенням, дія – це процес, спрямований на реалізацію мети (Лигинчук, 2010), тому в професії вчителя фізичної культури педагогічна дія залежить від характерної для неї мети. Натомість педагогічна дія складається з двох фаз – підготовчої й виконавської, охоплює різнопорядкові дії. До підготовчої фази входять такі дії: накопичення нової інформації, логічне структурування навчального матеріалу, вивчення об’єкта та умов діяльності, добір методів навчально-виховного процесу. Виконавську фазу представляють дії, безпосередньо спрямовані на реалізацію поставленої мети з використанням усіх доступних педагогічних засобів. </w:t>
      </w:r>
    </w:p>
    <w:p w:rsidR="00365104"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 xml:space="preserve">Специфіка професійної діяльності вчителів фізичної культури полягає в переважанні рухових дій, під якими розуміють цілеспрямовану систему рухів, що спрямовані на виконання конкретного рухового завдання (Шиян, 2003). Водночас окремі рухові дії, пов’язані між собою, утворюють рухову діяльність. Варто зазначити, що професійні дії окреслюють під час з’ясування професійної надійності майбутніх учителів фізичної культури. Однак одного опису чи обґрунтування певної дії, рухової активності, професійної діяльності для визначення надійності недостатньо. Надійність як науковий термін виникає не тоді, коли ми говоримо про певну дію, а здебільшого тоді, коли помічаємо якісний бік дії, характеризуємо її вияви й параметри, вивчаємо кількісні та якісні ознаки тощо. </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У контексті професії вчителя фізичної культури варто навести кілька прикладів. Зокрема, професійну надійність майбутніх учителів фізичної культури може характеризувати правильність, точність, узгодженість із біомеханічною схемою рухової дії тощо. Навчання, організоване вчителем фізичної культури, із погляду надійності потрібно супроводжувати такими характеристиками, як успішність, якість, міцність засвоєння знань, рівень опанування учнями рухових умінь, технічних елементів тощо. З огляду на це діяльнісний аспект майбутнього вчителя фізичної культури в ході дослідження професійної надійності відображає термін «професійна дія». Саме професійні дії майбутнього вчителя фізичної культури дають змогу більш повноцінно й усебічно оцінити професійну надійність педагога, оскільки вони формують і визначають діяльність.</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 xml:space="preserve">Отже, до двох важливих </w:t>
      </w:r>
      <w:r>
        <w:rPr>
          <w:rFonts w:ascii="Times New Roman" w:hAnsi="Times New Roman"/>
          <w:color w:val="auto"/>
          <w:sz w:val="28"/>
          <w:szCs w:val="28"/>
          <w:lang w:val="uk-UA" w:eastAsia="ru-RU"/>
        </w:rPr>
        <w:t>чинників</w:t>
      </w:r>
      <w:r w:rsidRPr="00112E0E">
        <w:rPr>
          <w:rFonts w:ascii="Times New Roman" w:hAnsi="Times New Roman"/>
          <w:color w:val="auto"/>
          <w:sz w:val="28"/>
          <w:szCs w:val="28"/>
          <w:lang w:val="uk-UA" w:eastAsia="ru-RU"/>
        </w:rPr>
        <w:t xml:space="preserve"> професійної надійності вчителів фізичної культури належать професійні дії педагога та змінні зовнішні умови. Логіка викладу спонукає до характеристики третьої обов’язкової ознаки професійної надійності – часового інтервалу. </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У галузі техніки під часовим проміжком, зазвичай, розуміють час експлуатації приладу. Із часовим проміжком безпосередньо пов’язані та близькі до нього за змістом інші показники надійності: довговічність, ресурс, напрацювання до відмови тощо (Васілевський &amp; Ігнатенко, 2013).</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У руслі аналізу професії вчителя фізичної культури з позицій надійності варто зауважити, що часовий проміжок у його діяльності має різні значення. Надійність учителя можна досліджувати кілька хвилин, під час яких він виконує певне завдання, а також протягом одного заняття, упродовж більш тривалого проміжку, починаючи від тижня, навчальної четверті, півріччя, року, завершуючи різними етапами професійного становлення, або загалом протягом усієї професійної кар’єри.</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Наявність окремих часових проміжків, упродовж яких варто характеризувати надійність, актуалізує різні параметри та критерії надійності. Для точності аналізу формування професійної надійності майбутнього вчителя фізичної культури потрібно диференціювати поняття надійності на різні види, пов’язані саме з часовим проміжком.</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На нашу думку, найбільш доречно витлумачувати надійність у двох вимірах. Перший – надійність учителя, яку досліджують у певний момент, під час виконання професійних дій; другий – надійність як перспективна властивість педагога.</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Для першого виміру, менш тривалого за часом, найбільш зручний спосіб – аналізувати надійність упродовж одного заняття. Урок–основна організаційна форма навчання в навчальному закладі. Одне заняття з фізичної культури має не тільки часові межі (45 хв.), а й конкретні завдання, що постають перед учнями, інші особливості роботи функційних систем, які пов’язані з фізіологічною кривою, змінами роботи серцево-судинної системи впродовж уроку. Крім уроку, поширеною формою в професійній діяльності вчителя фізичної культури є організація спортивних змагань, показових виступів, фізкультурно-оздоровчих заходів, які, зазвичай, проходять у позаурочний час. Тривалість заходу зумовлена насамперед змістом і характером заходу, кількістю учасників, фізичними можливостями учнів та матеріально-технічним оснащенням навчального закладу. Зазвичай, тривалість позаурочних заходів фізкультурного спрямування обмежена від 1 години до кількох днів.</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 xml:space="preserve">Інший часовий вимір визначення професійної надійності варто характеризувати в більш тривалому часовому проміжку. Доцільним у дослідженні вважаємо аналіз показників надійності на різних проміжках професійного становлення (Солтик, 2014c). </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З огляду на виклад, надійність учителя фізичної культури варто розподілити на два види – актуальна та потенційна надійність (Солтик, 2017a). Уперше таке розмежування запропоноване у філософській науці Аристотелем (2006). У дисертації трактуватимемо актуальність і потенційність як синоніми дійсності та можливості. Дійсність – похідне слово від лексеми «дія», у загальному розумінні означає не тільки реальність дій, речей, а й досягнення цілей, утілення ідей та ідеалів тощо. Згідно з іншим визначенням, дійсність – це об’єктивна реальність, яка розкривається в конкретно розвинутій сукупності природних і суспільно-історичних явищ; дійсність – усе те, що має актуальне, наявне буття (Стрельник, 2008). Можливість – поняття, протилежне за значенням до дії, яка може колись відбутися, існувати за виконання певних умов.</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Поділ на два інформаційні плани – актуальний і потенційний – запропонований В. Шадріковим (1982) під час виконання предметно-практичних, знаково-розумових дій, поведінкових актів. Згідно з баченням автора, актуальний план зумовлений інформацією, яку людина отримує через тактильні, зорові, слухові органи чуття, відображає об’єктивні характеристики предмета, засобів і знаряддя, особливості умов діяльності. У руслі нашого дослідження актуальну надійність пов’язуємо саме з проведенням уроку з фізичної культури. Аналізуючи педагогічну ситуацію на уроці, майбутній учитель фізичної культури активно використовує власні сенсорні канали, стежить за навчальним процесом, проводить постійний контроль та управлінські дії.</w:t>
      </w:r>
    </w:p>
    <w:p w:rsidR="00365104" w:rsidRPr="00FA38A3" w:rsidRDefault="00365104" w:rsidP="00112E0E">
      <w:pPr>
        <w:rPr>
          <w:rFonts w:ascii="Times New Roman" w:hAnsi="Times New Roman"/>
          <w:color w:val="auto"/>
          <w:spacing w:val="-4"/>
          <w:sz w:val="28"/>
          <w:szCs w:val="28"/>
          <w:lang w:val="uk-UA" w:eastAsia="ru-RU"/>
        </w:rPr>
      </w:pPr>
      <w:r w:rsidRPr="00FA38A3">
        <w:rPr>
          <w:rFonts w:ascii="Times New Roman" w:hAnsi="Times New Roman"/>
          <w:color w:val="auto"/>
          <w:spacing w:val="-4"/>
          <w:sz w:val="28"/>
          <w:szCs w:val="28"/>
          <w:lang w:val="uk-UA" w:eastAsia="ru-RU"/>
        </w:rPr>
        <w:t>На відміну від актуального плану, потенційний вимір охоплює додатково індивідуальний, зокрема професійний, досвід, утворює своєрідну інформаційну скарбницю, тезаурус, який містить сукупність усіх відомостей про професійну діяльність. Іншими словами, потенційний план стає основою вибору стратегії, тактики професійної дії, зазнає актуалізації під час виконання кожної конкретної дії.</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Аналіз визначень понять актуальності та потенційності дає змогу більш грамотно використовувати ці терміни під час дослідження особливостей формування професійної надійності майбутніх учителів фізичної культури. Актуальність пов’язана з педагогічною активністю, виконанням певних конкретних дій, реалізацією професійної діяльності. Схарактеризувати актуальну надійність учителя можливо лише в разі безпосереднього проведення уроку, фізкультурно-оздоровчого заходу, спортивних змагань, коли проходить конкретна робота в реальному часі. У процесі дослідження актуальної надійності повинні бути затверджені чіткі кількісні критерії й показники, якими характеризують якість виконання професійних дій педагога, зокрема точність, безпомилковість, ефективність, самовіддача тощо.</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Потенційну надійність учителя фізичної культури аналізуватимемо на прикладі більш тривалого періоду професійної кар’єри. У нашому розумінні потенційна надійність – це можливість того, що вчитель упродовж різних етапів професійного становлення буде успішно провадити свою діяльність.</w:t>
      </w:r>
    </w:p>
    <w:p w:rsidR="00365104"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На відміну від актуальної надійності, для потенційної надійності значущими стають інші чинники. Зокрема, важливими є різні соціальні чинники (сімейний стан, соціальний статус, соціальні ролі), матеріальне забезпечення (рівень заробітної плати, можливості додаткового заробітку), кризи протягом трудового шляху тощо (рис. 1.1)</w:t>
      </w:r>
      <w:r>
        <w:rPr>
          <w:rFonts w:ascii="Times New Roman" w:hAnsi="Times New Roman"/>
          <w:color w:val="auto"/>
          <w:sz w:val="28"/>
          <w:szCs w:val="28"/>
          <w:lang w:val="uk-UA" w:eastAsia="ru-RU"/>
        </w:rPr>
        <w:t xml:space="preserve"> (Солтик, </w:t>
      </w:r>
      <w:r w:rsidRPr="00E559F6">
        <w:rPr>
          <w:rFonts w:ascii="Times New Roman" w:hAnsi="Times New Roman"/>
          <w:color w:val="auto"/>
          <w:sz w:val="28"/>
          <w:szCs w:val="28"/>
          <w:lang w:val="uk-UA" w:eastAsia="ru-RU"/>
        </w:rPr>
        <w:t>2017</w:t>
      </w:r>
      <w:r>
        <w:rPr>
          <w:rFonts w:ascii="Times New Roman" w:hAnsi="Times New Roman"/>
          <w:color w:val="auto"/>
          <w:sz w:val="28"/>
          <w:szCs w:val="28"/>
          <w:lang w:val="en-US" w:eastAsia="ru-RU"/>
        </w:rPr>
        <w:t>h</w:t>
      </w:r>
      <w:r w:rsidRPr="00E559F6">
        <w:rPr>
          <w:rFonts w:ascii="Times New Roman" w:hAnsi="Times New Roman"/>
          <w:color w:val="auto"/>
          <w:sz w:val="28"/>
          <w:szCs w:val="28"/>
          <w:lang w:val="uk-UA" w:eastAsia="ru-RU"/>
        </w:rPr>
        <w:t>)</w:t>
      </w:r>
      <w:r w:rsidRPr="00112E0E">
        <w:rPr>
          <w:rFonts w:ascii="Times New Roman" w:hAnsi="Times New Roman"/>
          <w:color w:val="auto"/>
          <w:sz w:val="28"/>
          <w:szCs w:val="28"/>
          <w:lang w:val="uk-UA" w:eastAsia="ru-RU"/>
        </w:rPr>
        <w:t xml:space="preserve">. </w:t>
      </w:r>
    </w:p>
    <w:p w:rsidR="00365104" w:rsidRPr="00112E0E" w:rsidRDefault="00365104" w:rsidP="009A13EE">
      <w:pPr>
        <w:ind w:firstLine="0"/>
        <w:rPr>
          <w:rFonts w:ascii="Times New Roman" w:hAnsi="Times New Roman"/>
          <w:color w:val="auto"/>
          <w:sz w:val="28"/>
          <w:szCs w:val="28"/>
          <w:lang w:val="uk-UA" w:eastAsia="ru-RU"/>
        </w:rPr>
      </w:pPr>
      <w:bookmarkStart w:id="23" w:name="_GoBack"/>
      <w:bookmarkEnd w:id="23"/>
      <w:r>
        <w:rPr>
          <w:noProof/>
          <w:lang w:eastAsia="ru-RU"/>
        </w:rPr>
        <w:pict>
          <v:group id="Группа 7" o:spid="_x0000_s1027" style="position:absolute;left:0;text-align:left;margin-left:13.15pt;margin-top:8.5pt;width:475.9pt;height:247.3pt;z-index:251655680" coordsize="60439,33432">
            <v:group id="Группа 25" o:spid="_x0000_s1028" style="position:absolute;width:60439;height:33432" coordsize="59220,36572">
              <v:roundrect id="Скругленный прямоугольник 2" o:spid="_x0000_s1029" style="position:absolute;top:16558;width:59220;height:11615;visibility:visible;v-text-anchor:middle" arcsize="10923f" filled="f" strokecolor="#385d8a" strokeweight="2pt">
                <v:textbox>
                  <w:txbxContent>
                    <w:p w:rsidR="00365104" w:rsidRDefault="00365104" w:rsidP="00112E0E"/>
                  </w:txbxContent>
                </v:textbox>
              </v:roundrect>
              <v:rect id="Прямоугольник 3" o:spid="_x0000_s1030" style="position:absolute;left:19276;top:16969;width:21666;height:3625;visibility:visible;v-text-anchor:middle" filled="f" stroked="f" strokeweight="2pt">
                <v:textbox>
                  <w:txbxContent>
                    <w:p w:rsidR="00365104" w:rsidRPr="000808A7" w:rsidRDefault="00365104" w:rsidP="00112E0E">
                      <w:pPr>
                        <w:ind w:firstLine="0"/>
                        <w:jc w:val="center"/>
                        <w:rPr>
                          <w:sz w:val="28"/>
                          <w:szCs w:val="28"/>
                          <w:lang w:val="uk-UA"/>
                        </w:rPr>
                      </w:pPr>
                      <w:r w:rsidRPr="000808A7">
                        <w:rPr>
                          <w:sz w:val="28"/>
                          <w:szCs w:val="28"/>
                          <w:lang w:val="uk-UA"/>
                        </w:rPr>
                        <w:t>Професі</w:t>
                      </w:r>
                      <w:r>
                        <w:rPr>
                          <w:sz w:val="28"/>
                          <w:szCs w:val="28"/>
                          <w:lang w:val="uk-UA"/>
                        </w:rPr>
                        <w:t>йний розвиток</w:t>
                      </w:r>
                    </w:p>
                    <w:p w:rsidR="00365104" w:rsidRDefault="00365104" w:rsidP="00112E0E">
                      <w:pPr>
                        <w:jc w:val="center"/>
                      </w:pPr>
                    </w:p>
                  </w:txbxContent>
                </v:textbox>
              </v:rect>
              <v:shapetype id="_x0000_t116" coordsize="21600,21600" o:spt="116" path="m3475,qx,10800,3475,21600l18125,21600qx21600,10800,18125,xe">
                <v:stroke joinstyle="miter"/>
                <v:path gradientshapeok="t" o:connecttype="rect" textboxrect="1018,3163,20582,18437"/>
              </v:shapetype>
              <v:shape id="Блок-схема: знак завершения 4" o:spid="_x0000_s1031" type="#_x0000_t116" style="position:absolute;left:906;top:22489;width:9550;height:4521;visibility:visible;v-text-anchor:middle" filled="f" strokecolor="#385d8a" strokeweight="2pt">
                <v:textbox>
                  <w:txbxContent>
                    <w:p w:rsidR="00365104" w:rsidRPr="000808A7" w:rsidRDefault="00365104" w:rsidP="00112E0E">
                      <w:pPr>
                        <w:ind w:firstLine="0"/>
                        <w:jc w:val="center"/>
                        <w:rPr>
                          <w:b/>
                          <w:sz w:val="24"/>
                          <w:szCs w:val="24"/>
                          <w:lang w:val="uk-UA"/>
                        </w:rPr>
                      </w:pPr>
                      <w:r>
                        <w:rPr>
                          <w:b/>
                          <w:sz w:val="24"/>
                          <w:szCs w:val="24"/>
                          <w:lang w:val="uk-UA"/>
                        </w:rPr>
                        <w:t>Урок</w:t>
                      </w:r>
                      <w:r w:rsidRPr="000808A7">
                        <w:rPr>
                          <w:b/>
                          <w:sz w:val="24"/>
                          <w:szCs w:val="24"/>
                          <w:lang w:val="uk-UA"/>
                        </w:rPr>
                        <w:t xml:space="preserve"> 1</w:t>
                      </w:r>
                    </w:p>
                  </w:txbxContent>
                </v:textbox>
              </v:shape>
              <v:shape id="Блок-схема: знак завершения 5" o:spid="_x0000_s1032" type="#_x0000_t116" style="position:absolute;left:11121;top:22489;width:9550;height:4521;visibility:visible;v-text-anchor:middle" filled="f" strokecolor="#385d8a" strokeweight="2pt">
                <v:textbox>
                  <w:txbxContent>
                    <w:p w:rsidR="00365104" w:rsidRPr="000808A7" w:rsidRDefault="00365104" w:rsidP="00112E0E">
                      <w:pPr>
                        <w:ind w:firstLine="0"/>
                        <w:jc w:val="center"/>
                        <w:rPr>
                          <w:b/>
                          <w:sz w:val="24"/>
                          <w:szCs w:val="24"/>
                          <w:lang w:val="uk-UA"/>
                        </w:rPr>
                      </w:pPr>
                      <w:r>
                        <w:rPr>
                          <w:b/>
                          <w:sz w:val="24"/>
                          <w:szCs w:val="24"/>
                          <w:lang w:val="uk-UA"/>
                        </w:rPr>
                        <w:t>Урок2</w:t>
                      </w:r>
                    </w:p>
                  </w:txbxContent>
                </v:textbox>
              </v:shape>
              <v:shape id="Блок-схема: знак завершения 6" o:spid="_x0000_s1033" type="#_x0000_t116" style="position:absolute;left:21418;top:22489;width:9550;height:4521;visibility:visible;v-text-anchor:middle" filled="f" strokecolor="#385d8a" strokeweight="2pt">
                <v:textbox>
                  <w:txbxContent>
                    <w:p w:rsidR="00365104" w:rsidRPr="000808A7" w:rsidRDefault="00365104" w:rsidP="00112E0E">
                      <w:pPr>
                        <w:ind w:firstLine="0"/>
                        <w:jc w:val="center"/>
                        <w:rPr>
                          <w:b/>
                          <w:sz w:val="24"/>
                          <w:szCs w:val="24"/>
                          <w:lang w:val="uk-UA"/>
                        </w:rPr>
                      </w:pPr>
                      <w:r>
                        <w:rPr>
                          <w:b/>
                          <w:sz w:val="24"/>
                          <w:szCs w:val="24"/>
                          <w:lang w:val="uk-UA"/>
                        </w:rPr>
                        <w:t>Урок3</w:t>
                      </w:r>
                    </w:p>
                  </w:txbxContent>
                </v:textbox>
              </v:shape>
              <v:shape id="Блок-схема: знак завершения 8" o:spid="_x0000_s1034" type="#_x0000_t116" style="position:absolute;left:31715;top:22489;width:9551;height:4521;visibility:visible;v-text-anchor:middle" filled="f" strokecolor="#385d8a" strokeweight="2pt">
                <v:textbox>
                  <w:txbxContent>
                    <w:p w:rsidR="00365104" w:rsidRPr="000808A7" w:rsidRDefault="00365104" w:rsidP="00112E0E">
                      <w:pPr>
                        <w:ind w:firstLine="0"/>
                        <w:jc w:val="center"/>
                        <w:rPr>
                          <w:b/>
                          <w:sz w:val="24"/>
                          <w:szCs w:val="24"/>
                          <w:lang w:val="uk-UA"/>
                        </w:rPr>
                      </w:pPr>
                      <w:r>
                        <w:rPr>
                          <w:b/>
                          <w:sz w:val="24"/>
                          <w:szCs w:val="24"/>
                          <w:lang w:val="uk-UA"/>
                        </w:rPr>
                        <w:t>Урок4</w:t>
                      </w:r>
                    </w:p>
                  </w:txbxContent>
                </v:textbox>
              </v:shape>
              <v:shape id="Блок-схема: знак завершения 9" o:spid="_x0000_s1035" type="#_x0000_t116" style="position:absolute;left:48685;top:22489;width:9551;height:4521;visibility:visible;v-text-anchor:middle" filled="f" strokecolor="#385d8a" strokeweight="2pt">
                <v:textbox>
                  <w:txbxContent>
                    <w:p w:rsidR="00365104" w:rsidRPr="009679F3" w:rsidRDefault="00365104" w:rsidP="00112E0E">
                      <w:pPr>
                        <w:ind w:firstLine="0"/>
                        <w:jc w:val="center"/>
                        <w:rPr>
                          <w:b/>
                          <w:sz w:val="24"/>
                          <w:szCs w:val="24"/>
                          <w:lang w:val="en-US"/>
                        </w:rPr>
                      </w:pPr>
                      <w:r>
                        <w:rPr>
                          <w:b/>
                          <w:sz w:val="24"/>
                          <w:szCs w:val="24"/>
                          <w:lang w:val="uk-UA"/>
                        </w:rPr>
                        <w:t>Урок</w:t>
                      </w:r>
                      <w:r>
                        <w:rPr>
                          <w:b/>
                          <w:sz w:val="24"/>
                          <w:szCs w:val="24"/>
                          <w:lang w:val="en-US"/>
                        </w:rPr>
                        <w:t>n</w:t>
                      </w:r>
                    </w:p>
                  </w:txbxContent>
                </v:textbox>
              </v:shape>
              <v:shapetype id="_x0000_t32" coordsize="21600,21600" o:spt="32" o:oned="t" path="m,l21600,21600e" filled="f">
                <v:path arrowok="t" fillok="f" o:connecttype="none"/>
                <o:lock v:ext="edit" shapetype="t"/>
              </v:shapetype>
              <v:shape id="Прямая со стрелкой 10" o:spid="_x0000_s1036" type="#_x0000_t32" style="position:absolute;left:41683;top:24960;width:7002;height:0;visibility:visible" o:connectortype="straight" strokecolor="#4a7ebb" strokeweight="2pt">
                <v:stroke dashstyle="3 1" endarrow="open"/>
              </v:shape>
              <v:rect id="Прямоугольник 11" o:spid="_x0000_s1037" style="position:absolute;left:2224;width:21412;height:3867;visibility:visible;v-text-anchor:middle" filled="f" strokecolor="#385d8a" strokeweight="2pt">
                <v:textbox>
                  <w:txbxContent>
                    <w:p w:rsidR="00365104" w:rsidRPr="009679F3" w:rsidRDefault="00365104" w:rsidP="00112E0E">
                      <w:pPr>
                        <w:ind w:firstLine="0"/>
                        <w:jc w:val="center"/>
                        <w:rPr>
                          <w:b/>
                          <w:sz w:val="28"/>
                          <w:szCs w:val="28"/>
                          <w:lang w:val="uk-UA"/>
                        </w:rPr>
                      </w:pPr>
                      <w:r w:rsidRPr="009679F3">
                        <w:rPr>
                          <w:b/>
                          <w:sz w:val="28"/>
                          <w:szCs w:val="28"/>
                          <w:lang w:val="uk-UA"/>
                        </w:rPr>
                        <w:t>Актуальна надійність</w:t>
                      </w:r>
                    </w:p>
                  </w:txbxContent>
                </v:textbox>
              </v:rect>
              <v:shape id="Прямая со стрелкой 12" o:spid="_x0000_s1038" type="#_x0000_t32" style="position:absolute;left:2224;top:3871;width:1232;height:18621;flip:y;visibility:visible" o:connectortype="straight" strokecolor="windowText" strokeweight="1.5pt">
                <v:stroke endarrow="open"/>
              </v:shape>
              <v:shape id="Прямая со стрелкой 13" o:spid="_x0000_s1039" type="#_x0000_t32" style="position:absolute;left:5766;top:3871;width:6915;height:18612;flip:y;visibility:visible" o:connectortype="straight" strokecolor="windowText" strokeweight="1.5pt">
                <v:stroke endarrow="open"/>
              </v:shape>
              <v:shape id="Прямая со стрелкой 14" o:spid="_x0000_s1040" type="#_x0000_t32" style="position:absolute;left:9308;top:3871;width:13424;height:18612;flip:y;visibility:visible" o:connectortype="straight" strokecolor="windowText" strokeweight="1.5pt">
                <v:stroke endarrow="open"/>
              </v:shape>
              <v:rect id="Прямоугольник 18" o:spid="_x0000_s1041" style="position:absolute;left:14416;top:32705;width:28311;height:3867;visibility:visible;v-text-anchor:middle" filled="f" strokecolor="#385d8a" strokeweight="2pt">
                <v:textbox>
                  <w:txbxContent>
                    <w:p w:rsidR="00365104" w:rsidRPr="009679F3" w:rsidRDefault="00365104" w:rsidP="00112E0E">
                      <w:pPr>
                        <w:ind w:firstLine="0"/>
                        <w:jc w:val="center"/>
                        <w:rPr>
                          <w:b/>
                          <w:sz w:val="28"/>
                          <w:szCs w:val="28"/>
                          <w:lang w:val="uk-UA"/>
                        </w:rPr>
                      </w:pPr>
                      <w:r>
                        <w:rPr>
                          <w:b/>
                          <w:sz w:val="28"/>
                          <w:szCs w:val="28"/>
                          <w:lang w:val="uk-UA"/>
                        </w:rPr>
                        <w:t>Потенційна</w:t>
                      </w:r>
                      <w:r w:rsidRPr="009679F3">
                        <w:rPr>
                          <w:b/>
                          <w:sz w:val="28"/>
                          <w:szCs w:val="28"/>
                          <w:lang w:val="uk-UA"/>
                        </w:rPr>
                        <w:t xml:space="preserve"> надійність</w:t>
                      </w:r>
                    </w:p>
                  </w:txbxContent>
                </v:textbox>
              </v:rect>
              <v:shape id="Прямая со стрелкой 19" o:spid="_x0000_s1042" type="#_x0000_t32" style="position:absolute;left:27926;top:28173;width:0;height:4532;visibility:visible" o:connectortype="straight" strokecolor="windowText" strokeweight="1.5pt">
                <v:stroke endarrow="open"/>
              </v:shape>
              <v:shape id="Прямая со стрелкой 20" o:spid="_x0000_s1043" type="#_x0000_t32" style="position:absolute;left:22077;top:28173;width:0;height:4527;visibility:visible" o:connectortype="straight" strokecolor="windowText" strokeweight="1.5pt">
                <v:stroke endarrow="open"/>
              </v:shape>
              <v:shape id="Прямая со стрелкой 21" o:spid="_x0000_s1044" type="#_x0000_t32" style="position:absolute;left:34928;top:28173;width:0;height:4527;visibility:visible" o:connectortype="straight" strokecolor="windowText" strokeweight="1.5pt">
                <v:stroke endarrow="open"/>
              </v:shape>
              <v:shape id="Прямая со стрелкой 22" o:spid="_x0000_s1045" type="#_x0000_t32" style="position:absolute;left:15816;top:28173;width:0;height:4527;visibility:visible" o:connectortype="straight" strokecolor="windowText" strokeweight="1.5pt">
                <v:stroke endarrow="open"/>
              </v:shape>
              <v:shape id="Прямая со стрелкой 23" o:spid="_x0000_s1046" type="#_x0000_t32" style="position:absolute;left:41765;top:28173;width:0;height:4532;visibility:visible" o:connectortype="straight" strokecolor="windowText" strokeweight="1.5pt">
                <v:stroke endarrow="open"/>
              </v:shape>
            </v:group>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Овальная выноска 109" o:spid="_x0000_s1047" type="#_x0000_t63" style="position:absolute;left:24144;top:3698;width:21964;height:6172;visibility:visible;v-text-anchor:middle" adj="931,-2251" fillcolor="window" strokecolor="windowText" strokeweight="2pt">
              <v:textbox>
                <w:txbxContent>
                  <w:p w:rsidR="00365104" w:rsidRPr="001C39DD" w:rsidRDefault="00365104" w:rsidP="00112E0E">
                    <w:pPr>
                      <w:ind w:firstLine="0"/>
                      <w:jc w:val="center"/>
                      <w:rPr>
                        <w:b/>
                        <w:lang w:val="uk-UA"/>
                      </w:rPr>
                    </w:pPr>
                    <w:r w:rsidRPr="001C39DD">
                      <w:rPr>
                        <w:b/>
                        <w:lang w:val="uk-UA"/>
                      </w:rPr>
                      <w:t>Показники надійності</w:t>
                    </w:r>
                  </w:p>
                </w:txbxContent>
              </v:textbox>
            </v:shape>
          </v:group>
        </w:pict>
      </w:r>
    </w:p>
    <w:p w:rsidR="00365104" w:rsidRPr="00112E0E" w:rsidRDefault="00365104" w:rsidP="00112E0E">
      <w:pPr>
        <w:rPr>
          <w:rFonts w:ascii="Times New Roman" w:hAnsi="Times New Roman"/>
          <w:color w:val="auto"/>
          <w:sz w:val="28"/>
          <w:szCs w:val="28"/>
          <w:lang w:val="uk-UA" w:eastAsia="ru-RU"/>
        </w:rPr>
      </w:pPr>
    </w:p>
    <w:p w:rsidR="00365104" w:rsidRPr="00112E0E" w:rsidRDefault="00365104" w:rsidP="00112E0E">
      <w:pPr>
        <w:rPr>
          <w:rFonts w:ascii="Times New Roman" w:hAnsi="Times New Roman"/>
          <w:color w:val="auto"/>
          <w:sz w:val="28"/>
          <w:szCs w:val="28"/>
          <w:lang w:val="uk-UA" w:eastAsia="ru-RU"/>
        </w:rPr>
      </w:pPr>
    </w:p>
    <w:p w:rsidR="00365104" w:rsidRPr="00112E0E" w:rsidRDefault="00365104" w:rsidP="00112E0E">
      <w:pPr>
        <w:rPr>
          <w:rFonts w:ascii="Times New Roman" w:hAnsi="Times New Roman"/>
          <w:color w:val="auto"/>
          <w:sz w:val="28"/>
          <w:szCs w:val="28"/>
          <w:lang w:val="uk-UA" w:eastAsia="ru-RU"/>
        </w:rPr>
      </w:pPr>
    </w:p>
    <w:p w:rsidR="00365104" w:rsidRPr="00112E0E" w:rsidRDefault="00365104" w:rsidP="00112E0E">
      <w:pPr>
        <w:rPr>
          <w:rFonts w:ascii="Times New Roman" w:hAnsi="Times New Roman"/>
          <w:color w:val="auto"/>
          <w:sz w:val="28"/>
          <w:szCs w:val="28"/>
          <w:lang w:val="uk-UA" w:eastAsia="ru-RU"/>
        </w:rPr>
      </w:pPr>
    </w:p>
    <w:p w:rsidR="00365104" w:rsidRPr="00112E0E" w:rsidRDefault="00365104" w:rsidP="00112E0E">
      <w:pPr>
        <w:rPr>
          <w:rFonts w:ascii="Times New Roman" w:hAnsi="Times New Roman"/>
          <w:color w:val="auto"/>
          <w:sz w:val="28"/>
          <w:szCs w:val="28"/>
          <w:lang w:val="uk-UA" w:eastAsia="ru-RU"/>
        </w:rPr>
      </w:pPr>
    </w:p>
    <w:p w:rsidR="00365104" w:rsidRPr="00112E0E" w:rsidRDefault="00365104" w:rsidP="00112E0E">
      <w:pPr>
        <w:rPr>
          <w:rFonts w:ascii="Times New Roman" w:hAnsi="Times New Roman"/>
          <w:color w:val="auto"/>
          <w:sz w:val="28"/>
          <w:szCs w:val="28"/>
          <w:lang w:val="uk-UA" w:eastAsia="ru-RU"/>
        </w:rPr>
      </w:pPr>
    </w:p>
    <w:p w:rsidR="00365104" w:rsidRPr="00112E0E" w:rsidRDefault="00365104" w:rsidP="00112E0E">
      <w:pPr>
        <w:rPr>
          <w:rFonts w:ascii="Times New Roman" w:hAnsi="Times New Roman"/>
          <w:color w:val="auto"/>
          <w:sz w:val="28"/>
          <w:szCs w:val="28"/>
          <w:lang w:val="uk-UA" w:eastAsia="ru-RU"/>
        </w:rPr>
      </w:pPr>
    </w:p>
    <w:p w:rsidR="00365104" w:rsidRPr="00112E0E" w:rsidRDefault="00365104" w:rsidP="00112E0E">
      <w:pPr>
        <w:rPr>
          <w:rFonts w:ascii="Times New Roman" w:hAnsi="Times New Roman"/>
          <w:color w:val="auto"/>
          <w:sz w:val="28"/>
          <w:szCs w:val="28"/>
          <w:lang w:val="uk-UA" w:eastAsia="ru-RU"/>
        </w:rPr>
      </w:pPr>
    </w:p>
    <w:p w:rsidR="00365104" w:rsidRDefault="00365104" w:rsidP="00112E0E">
      <w:pPr>
        <w:rPr>
          <w:rFonts w:ascii="Times New Roman" w:hAnsi="Times New Roman"/>
          <w:b/>
          <w:color w:val="auto"/>
          <w:sz w:val="28"/>
          <w:szCs w:val="28"/>
          <w:lang w:val="uk-UA" w:eastAsia="ru-RU"/>
        </w:rPr>
      </w:pPr>
    </w:p>
    <w:p w:rsidR="00365104" w:rsidRDefault="00365104" w:rsidP="00112E0E">
      <w:pPr>
        <w:rPr>
          <w:rFonts w:ascii="Times New Roman" w:hAnsi="Times New Roman"/>
          <w:b/>
          <w:color w:val="auto"/>
          <w:sz w:val="28"/>
          <w:szCs w:val="28"/>
          <w:lang w:val="uk-UA" w:eastAsia="ru-RU"/>
        </w:rPr>
      </w:pPr>
    </w:p>
    <w:p w:rsidR="00365104" w:rsidRPr="00112E0E" w:rsidRDefault="00365104" w:rsidP="00112E0E">
      <w:pPr>
        <w:rPr>
          <w:rFonts w:ascii="Times New Roman" w:hAnsi="Times New Roman"/>
          <w:b/>
          <w:color w:val="auto"/>
          <w:sz w:val="28"/>
          <w:szCs w:val="28"/>
          <w:lang w:val="uk-UA" w:eastAsia="ru-RU"/>
        </w:rPr>
      </w:pPr>
      <w:r w:rsidRPr="00112E0E">
        <w:rPr>
          <w:rFonts w:ascii="Times New Roman" w:hAnsi="Times New Roman"/>
          <w:b/>
          <w:color w:val="auto"/>
          <w:sz w:val="28"/>
          <w:szCs w:val="28"/>
          <w:lang w:val="uk-UA" w:eastAsia="ru-RU"/>
        </w:rPr>
        <w:t>Рис. 1.1. Актуальна та потенційна надійність учителя фізичної культури</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Потенційну надійність характеризують інші показники: дисциплінованість і ставлення до роботи (запізнення на заняття, пропуски, прогули), відповідальність, хворобливість (кількість невиходів на роботу через хворобу). Також сюди належить і відсутність учителя на роботі з інших причин, пов’язаних як зі службовими завданнями, так із приватними, сімейними обставинами. Нерідко вчитель, з огляду на інші функційні обов’язки, захворювання, вдається до заміни заняття, не проводить уроки, скорочує їх, запізнюється або завершує навчання раніше. Такі обставини негативно впливають на потенційну надійність учителя</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 xml:space="preserve">Комплексно студіюючи актуальну та потенційну надійність учителя фізичної культури, наголосимо, що вони перебувають у тісному зв’язку. Актуальна надійність виявляється на кожному уроці, що повинен мати належний рівень проведення. Професійні дії педагога мають вирізнятися конкретними </w:t>
      </w:r>
      <w:r w:rsidRPr="00067BDB">
        <w:rPr>
          <w:rFonts w:ascii="Times New Roman" w:hAnsi="Times New Roman"/>
          <w:color w:val="auto"/>
          <w:sz w:val="28"/>
          <w:szCs w:val="28"/>
          <w:lang w:val="uk-UA" w:eastAsia="ru-RU"/>
        </w:rPr>
        <w:t>показниками, які визначають професійну надійність учителя фізичної культури. Розширення формату дослідження професійної надійності вчителя фізичної культури від уроку до четверті, півріччя, року тощо вможливлює перехід з актуального до потенційного стану.</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 xml:space="preserve">У контексті дослідження основної проблеми – «формування професійної надійності майбутніх учителів фізичної культури» – важливо брати до уваги як актуальний, так і потенційний характер професійної надійності. Формування професійної надійності майбутнього вчителя фізичної культури варто вважати повноцінним тоді, коли підготовлений нами вчитель буде здатний не одноразово чи від випадку до випадку проводити показові уроки з фізичної культури, а постійно та щоденно на високому рівні реалізовувати свої професійні дії, попри різні зовнішні умови. </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 xml:space="preserve">Необхідність забезпечення двоплановості у формуванні професійної надійності майбутнього вчителя фізичної культури вимагає врахування ще одного важливого поняття – «готовність до професійної діяльності». Як зазначає А. Шевченко (2013), «готовність майбутніх педагогів до виконання професійних функцій – це належний рівень сформованості комплексу вмінь та якостей, які забезпечують професійний рівень педагогічної діяльності» (с. 378). </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Н. Кобзар (2010) пропонує трактувати готовність педагога до професійної діяльності як психофізіологічний стан особистості (функціональний підхід) та якість особистості (особистісний підхід). Згідно з розумінням автора, функціональний підхід полягає в мобілізації психічних і психофізіологічних систем людини, що забезпечують виконання професійної діяльності. Особистісний підхід вирізняється єдністю якостей особистості, зумовлених змістом професійної діяльності. А. Линенко (1995), досліджуючи готовність до професійної діяльності, наголошує на необхідності усвідомленої особистістю мотивації. Окрім психологічних і функціональних компонентів, у готовності до професійної діяльності О. Сакалюк (2016) акцентує на важливості когнітивного компонента. Як цілісний і багатокомпонентний стан пропонує витлумачувати готовність педагога до професійної діяльності В. Сластьонін (1976).</w:t>
      </w:r>
    </w:p>
    <w:p w:rsidR="00365104" w:rsidRPr="00112E0E" w:rsidRDefault="00365104" w:rsidP="00DD1A33">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В. Ареф’єв (2010), досліджуючи «готовність майбутніх учителів фізичної культур до професійної діяльності», виокремив три її види: фізичну, рухову та психічну. Автор зазначає, що фізичну готовність зумовлює попередній руховий досвід, рухову – багатий арсенал рухових умінь і навичок, психічну – наявні мотивація до навчання та вияв вольових якостей (с. 55).</w:t>
      </w:r>
      <w:r>
        <w:rPr>
          <w:rFonts w:ascii="Times New Roman" w:hAnsi="Times New Roman"/>
          <w:color w:val="auto"/>
          <w:sz w:val="28"/>
          <w:szCs w:val="28"/>
          <w:lang w:val="uk-UA" w:eastAsia="ru-RU"/>
        </w:rPr>
        <w:t>Серед важливих ознак готовності до професійної діяльності В. Костюкевич, А. Д’яченко (2017) виділили високий рівень сформованості педагогічної свідомості майбутніх учителів фізичної культури.</w:t>
      </w:r>
    </w:p>
    <w:p w:rsidR="00365104" w:rsidRPr="00112E0E"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Професійна надійність виявляється під час педагогічної діяльності, тому її формування в майбутнього вчителя фізичної культури на етапі професійного навчання обов’язково повинно зважати на готовність до неї. Специфіку професійної діяльності вчителів фізичної культури продемонстровано через ускладнений характер умов діяльності (шум, збільшене навантаження на нервову систему, вплив погодних умов, висока відповідальність за здоров’я учнів), необхідність ухвалення швидких рішень, неухильне дотримання норм охорони праці й профілактику травматизму. Наявність високого рівня фізичної підготовленості, фахові знання, педагогічні вміння, розвинуті психічні та професійні якості, сила волі комплексно допомагають ефективно виконувати поставленні педагогічні завдання й професійні функції. Професію вчителя фізичної культури вирізняють змінні умови діяльності, які стосуються місць проведення уроків, використання різних засобів навчання, різноманітного обладнання та спортивного інвентарю. Крім того, характерною рисою майбутніх учителів фізичної культури є необхідність у власній руховій активності. Майбутній учитель під час роботи виконує безліч рухових дій та операцій, які загалом об’єднуються в рухову діяльність</w:t>
      </w:r>
      <w:r>
        <w:rPr>
          <w:rFonts w:ascii="Times New Roman" w:hAnsi="Times New Roman"/>
          <w:color w:val="auto"/>
          <w:sz w:val="28"/>
          <w:szCs w:val="28"/>
          <w:lang w:val="uk-UA" w:eastAsia="ru-RU"/>
        </w:rPr>
        <w:t xml:space="preserve"> (Солтик, </w:t>
      </w:r>
      <w:r w:rsidRPr="004207C1">
        <w:rPr>
          <w:rFonts w:ascii="Times New Roman" w:hAnsi="Times New Roman"/>
          <w:color w:val="auto"/>
          <w:sz w:val="28"/>
          <w:szCs w:val="28"/>
          <w:lang w:val="uk-UA" w:eastAsia="ru-RU"/>
        </w:rPr>
        <w:t>2016b</w:t>
      </w:r>
      <w:r>
        <w:rPr>
          <w:rFonts w:ascii="Times New Roman" w:hAnsi="Times New Roman"/>
          <w:color w:val="auto"/>
          <w:sz w:val="28"/>
          <w:szCs w:val="28"/>
          <w:lang w:val="uk-UA" w:eastAsia="ru-RU"/>
        </w:rPr>
        <w:t>)</w:t>
      </w:r>
      <w:r w:rsidRPr="00112E0E">
        <w:rPr>
          <w:rFonts w:ascii="Times New Roman" w:hAnsi="Times New Roman"/>
          <w:color w:val="auto"/>
          <w:sz w:val="28"/>
          <w:szCs w:val="28"/>
          <w:lang w:val="uk-UA" w:eastAsia="ru-RU"/>
        </w:rPr>
        <w:t>.</w:t>
      </w:r>
    </w:p>
    <w:p w:rsidR="00365104" w:rsidRPr="000B6FAF" w:rsidRDefault="00365104" w:rsidP="00112E0E">
      <w:pPr>
        <w:rPr>
          <w:rFonts w:ascii="Times New Roman" w:hAnsi="Times New Roman"/>
          <w:color w:val="auto"/>
          <w:sz w:val="28"/>
          <w:szCs w:val="28"/>
          <w:lang w:val="uk-UA" w:eastAsia="ru-RU"/>
        </w:rPr>
      </w:pPr>
      <w:r w:rsidRPr="00112E0E">
        <w:rPr>
          <w:rFonts w:ascii="Times New Roman" w:hAnsi="Times New Roman"/>
          <w:color w:val="auto"/>
          <w:sz w:val="28"/>
          <w:szCs w:val="28"/>
          <w:lang w:val="uk-UA" w:eastAsia="ru-RU"/>
        </w:rPr>
        <w:t xml:space="preserve">Унаслідок аналізу загальних і специфічних характеристик професійної діяльності, окреслення й конкретизації важливих складників професійної надійності майбутнього вчителя фізичної </w:t>
      </w:r>
      <w:r w:rsidRPr="007F7F92">
        <w:rPr>
          <w:rFonts w:ascii="Times New Roman" w:hAnsi="Times New Roman"/>
          <w:color w:val="auto"/>
          <w:sz w:val="28"/>
          <w:szCs w:val="28"/>
          <w:lang w:val="uk-UA" w:eastAsia="ru-RU"/>
        </w:rPr>
        <w:t>культури з огляду на теоретичні відомості, присвячені проблемі надійності, сформульовано визначення поняття «професійної надійності майбутнього вчителя фізичної культури» (Солтик, 2012а).</w:t>
      </w:r>
      <w:r w:rsidRPr="00112E0E">
        <w:rPr>
          <w:rFonts w:ascii="Times New Roman" w:hAnsi="Times New Roman"/>
          <w:color w:val="auto"/>
          <w:sz w:val="28"/>
          <w:szCs w:val="28"/>
          <w:lang w:val="uk-UA" w:eastAsia="ru-RU"/>
        </w:rPr>
        <w:t xml:space="preserve"> Ця інтегративна </w:t>
      </w:r>
      <w:r>
        <w:rPr>
          <w:rFonts w:ascii="Times New Roman" w:hAnsi="Times New Roman"/>
          <w:color w:val="auto"/>
          <w:sz w:val="28"/>
          <w:szCs w:val="28"/>
          <w:lang w:val="uk-UA" w:eastAsia="ru-RU"/>
        </w:rPr>
        <w:t>професійно-особистісна якість</w:t>
      </w:r>
      <w:r w:rsidRPr="00112E0E">
        <w:rPr>
          <w:rFonts w:ascii="Times New Roman" w:hAnsi="Times New Roman"/>
          <w:color w:val="auto"/>
          <w:sz w:val="28"/>
          <w:szCs w:val="28"/>
          <w:lang w:val="uk-UA" w:eastAsia="ru-RU"/>
        </w:rPr>
        <w:t xml:space="preserve"> забезпечує здатність ефективно, з оптимальними ресурсними витратами виконувати професійні дії, спрямовані на </w:t>
      </w:r>
      <w:r>
        <w:rPr>
          <w:rFonts w:ascii="Times New Roman" w:hAnsi="Times New Roman"/>
          <w:color w:val="auto"/>
          <w:sz w:val="28"/>
          <w:szCs w:val="28"/>
          <w:lang w:val="uk-UA" w:eastAsia="ru-RU"/>
        </w:rPr>
        <w:t>розв’язання</w:t>
      </w:r>
      <w:r w:rsidRPr="00112E0E">
        <w:rPr>
          <w:rFonts w:ascii="Times New Roman" w:hAnsi="Times New Roman"/>
          <w:color w:val="auto"/>
          <w:sz w:val="28"/>
          <w:szCs w:val="28"/>
          <w:lang w:val="uk-UA" w:eastAsia="ru-RU"/>
        </w:rPr>
        <w:t xml:space="preserve"> комплексних освітніх, оздоровчих та виховних завдань у заданих умовах професійної діяльності впродовж певного часу. Осмислення професійної діяльності вчителів фізичної культури, змісту й сутності ключових понять, пов’язаних із професійною надійністю вчителя фізичної культури, формулюванням базової дефініції, спонукає до окреслення методологічних засад дослідження процесу формування професійної надійності майбутнього вчителя фізичної культури під час професійної підготовки.</w:t>
      </w:r>
    </w:p>
    <w:p w:rsidR="00365104" w:rsidRDefault="00365104" w:rsidP="000B6FAF">
      <w:pPr>
        <w:ind w:firstLine="0"/>
        <w:contextualSpacing/>
        <w:rPr>
          <w:rFonts w:ascii="Times New Roman" w:hAnsi="Times New Roman"/>
          <w:color w:val="auto"/>
          <w:sz w:val="28"/>
          <w:szCs w:val="28"/>
          <w:lang w:val="uk-UA" w:eastAsia="ru-RU"/>
        </w:rPr>
      </w:pPr>
    </w:p>
    <w:p w:rsidR="00365104" w:rsidRPr="001526E8" w:rsidRDefault="00365104" w:rsidP="001526E8">
      <w:pPr>
        <w:pStyle w:val="Subtitle"/>
        <w:rPr>
          <w:rFonts w:ascii="Times New Roman" w:hAnsi="Times New Roman"/>
          <w:b/>
          <w:i w:val="0"/>
          <w:sz w:val="28"/>
          <w:szCs w:val="28"/>
          <w:lang w:val="uk-UA" w:eastAsia="ru-RU"/>
        </w:rPr>
      </w:pPr>
      <w:bookmarkStart w:id="24" w:name="_Toc7429984"/>
      <w:bookmarkStart w:id="25" w:name="_Toc14952577"/>
      <w:bookmarkStart w:id="26" w:name="_Toc23018120"/>
      <w:r w:rsidRPr="001526E8">
        <w:rPr>
          <w:rFonts w:ascii="Times New Roman" w:hAnsi="Times New Roman"/>
          <w:b/>
          <w:i w:val="0"/>
          <w:color w:val="000000"/>
          <w:sz w:val="28"/>
          <w:szCs w:val="28"/>
          <w:lang w:val="uk-UA" w:eastAsia="ru-RU"/>
        </w:rPr>
        <w:t>1.3. Методологія проблеми дослідження</w:t>
      </w:r>
      <w:bookmarkEnd w:id="24"/>
      <w:bookmarkEnd w:id="25"/>
      <w:bookmarkEnd w:id="26"/>
    </w:p>
    <w:p w:rsidR="00365104" w:rsidRPr="000B6FAF" w:rsidRDefault="00365104" w:rsidP="000B6FAF">
      <w:pPr>
        <w:ind w:firstLine="0"/>
        <w:contextualSpacing/>
        <w:rPr>
          <w:rFonts w:ascii="Times New Roman" w:hAnsi="Times New Roman"/>
          <w:color w:val="auto"/>
          <w:sz w:val="28"/>
          <w:szCs w:val="28"/>
          <w:lang w:val="uk-UA" w:eastAsia="ru-RU"/>
        </w:rPr>
      </w:pPr>
    </w:p>
    <w:p w:rsidR="00365104" w:rsidRPr="0046651D" w:rsidRDefault="00365104" w:rsidP="0046651D">
      <w:pPr>
        <w:rPr>
          <w:rFonts w:ascii="Times New Roman" w:hAnsi="Times New Roman"/>
          <w:bCs/>
          <w:sz w:val="28"/>
          <w:szCs w:val="28"/>
          <w:lang w:val="uk-UA"/>
        </w:rPr>
      </w:pPr>
      <w:r w:rsidRPr="0046651D">
        <w:rPr>
          <w:rFonts w:ascii="Times New Roman" w:hAnsi="Times New Roman"/>
          <w:bCs/>
          <w:sz w:val="28"/>
          <w:szCs w:val="28"/>
          <w:lang w:val="uk-UA"/>
        </w:rPr>
        <w:t>У контексті опису методології дослідження формування професійної надійності майбутніх учителів фізичної культури важливо наголосити на ролі філософії та її методологічного потенціалу в розв’язанні конкретних педагогічних проблем. Саме філософія вбачає своє основне завдання в синтезі різноманітних людських знань, у формуванні єдиної наукової картини світу. Для студіювання порушеної в дисертації проблеми необхідно залучати когнітивні ресурси філософії. Наявність філософських засад у всіх наукових теоріях є конкретним доказом внутрішнього взаємозв’язку філософії й певної науки, зокрема педагогічної.</w:t>
      </w:r>
    </w:p>
    <w:p w:rsidR="00365104" w:rsidRPr="0046651D" w:rsidRDefault="00365104" w:rsidP="0046651D">
      <w:pPr>
        <w:rPr>
          <w:rFonts w:ascii="Times New Roman" w:hAnsi="Times New Roman"/>
          <w:bCs/>
          <w:sz w:val="28"/>
          <w:szCs w:val="28"/>
          <w:lang w:val="uk-UA"/>
        </w:rPr>
      </w:pPr>
      <w:r w:rsidRPr="0046651D">
        <w:rPr>
          <w:rFonts w:ascii="Times New Roman" w:hAnsi="Times New Roman"/>
          <w:bCs/>
          <w:sz w:val="28"/>
          <w:szCs w:val="28"/>
          <w:lang w:val="uk-UA"/>
        </w:rPr>
        <w:t>Багатогранність і багатоплановість феномену професійної надійності майбутніх учителів фізичної культури потребує докладного обґрунтування шляхів її формування, методологічного апарату, добору доцільних методів і методик.</w:t>
      </w:r>
      <w:bookmarkStart w:id="27" w:name="_Toc14952121"/>
      <w:r w:rsidRPr="0046651D">
        <w:rPr>
          <w:rFonts w:ascii="Times New Roman" w:hAnsi="Times New Roman"/>
          <w:bCs/>
          <w:sz w:val="28"/>
          <w:szCs w:val="28"/>
          <w:lang w:val="uk-UA"/>
        </w:rPr>
        <w:t xml:space="preserve"> Незважаючи на достатньо розроблений і широкий арсенал методологічної науки, дослідження професійної надійності мають орієнтуватися на сучасну методологію, брати до уваги новітні наукові досягнення й тенденції. Водночас ефективне використання методології у вивченні складних педагогічних проблем потребує чіткого з’ясування методологічних основ.</w:t>
      </w:r>
      <w:bookmarkEnd w:id="27"/>
    </w:p>
    <w:p w:rsidR="00365104" w:rsidRPr="0046651D" w:rsidRDefault="00365104" w:rsidP="0046651D">
      <w:pPr>
        <w:rPr>
          <w:rFonts w:ascii="Times New Roman" w:hAnsi="Times New Roman"/>
          <w:bCs/>
          <w:sz w:val="28"/>
          <w:szCs w:val="28"/>
          <w:lang w:val="uk-UA"/>
        </w:rPr>
      </w:pPr>
      <w:bookmarkStart w:id="28" w:name="_Toc14952122"/>
      <w:r w:rsidRPr="0046651D">
        <w:rPr>
          <w:rFonts w:ascii="Times New Roman" w:hAnsi="Times New Roman"/>
          <w:bCs/>
          <w:sz w:val="28"/>
          <w:szCs w:val="28"/>
          <w:lang w:val="uk-UA"/>
        </w:rPr>
        <w:t>Для кращого розуміння й чіткого подання методологічних основ дослідження формування професійної надійності майбутнього вчителя фізичної культури використаємо чотирирівневе представлення методологічної науки. До першого рівня методології Е. Юдін (1978) зараховує філософське бачення проблеми, у межах якого аналізують її категорійну побудову, розкривають загальний характер і суспільне значення. До другого рівня належить загальнонаукова методологія, в основі якої – змістові загальнонаукові концепції, наукові підходи дослідження. Третій рівень утворює конкретно-наукова методологія, що ґрунтована на чітких принципах, на використанні конкретних процедур, регламентованих у межах наукової дисципліни. Найнижчий рівень методології становить сукупність методів і методик, набір процедур та технік дослідження, які не лише забезпечують точність і достовірність отримання емпіричного матеріалу, а й повністю узгоджені з ідеєю та проблематикою науково</w:t>
      </w:r>
      <w:bookmarkEnd w:id="28"/>
      <w:r w:rsidRPr="0046651D">
        <w:rPr>
          <w:rFonts w:ascii="Times New Roman" w:hAnsi="Times New Roman"/>
          <w:bCs/>
          <w:sz w:val="28"/>
          <w:szCs w:val="28"/>
          <w:lang w:val="uk-UA"/>
        </w:rPr>
        <w:t>ї роботи.</w:t>
      </w:r>
    </w:p>
    <w:p w:rsidR="00365104" w:rsidRPr="00DD3280" w:rsidRDefault="00365104" w:rsidP="0046651D">
      <w:pPr>
        <w:rPr>
          <w:rFonts w:ascii="Times New Roman" w:hAnsi="Times New Roman"/>
          <w:bCs/>
          <w:sz w:val="28"/>
          <w:szCs w:val="28"/>
          <w:lang w:val="uk-UA"/>
        </w:rPr>
      </w:pPr>
      <w:bookmarkStart w:id="29" w:name="_Toc14952124"/>
      <w:r w:rsidRPr="0046651D">
        <w:rPr>
          <w:rFonts w:ascii="Times New Roman" w:hAnsi="Times New Roman"/>
          <w:bCs/>
          <w:sz w:val="28"/>
          <w:szCs w:val="28"/>
          <w:lang w:val="uk-UA"/>
        </w:rPr>
        <w:t xml:space="preserve">Для трактування професійної надійності як предмета філософської розвідки важливо з’ясувати особливості її використання в різних сферах життєдіяльності людини. З одного боку, пошук спільного, перенесення однакових надійнісних характеристик із різних видів діяльності сприяє кращому розумінню проблеми професійної надійності, з іншого – виокремлення із загального специфічних особливостей, притаманних </w:t>
      </w:r>
      <w:r w:rsidRPr="00DD3280">
        <w:rPr>
          <w:rFonts w:ascii="Times New Roman" w:hAnsi="Times New Roman"/>
          <w:bCs/>
          <w:sz w:val="28"/>
          <w:szCs w:val="28"/>
          <w:lang w:val="uk-UA"/>
        </w:rPr>
        <w:t>саме професійній діяльності майбутнього вчителя фізичної культури, уможливлює правильне розуміння професійної надійності та оптимізує потрактування методологічного апарату (Солтык, &amp; Ложкин, Г. 2013).</w:t>
      </w:r>
      <w:bookmarkEnd w:id="29"/>
    </w:p>
    <w:p w:rsidR="00365104" w:rsidRPr="0046651D" w:rsidRDefault="00365104" w:rsidP="0046651D">
      <w:pPr>
        <w:rPr>
          <w:rFonts w:ascii="Times New Roman" w:hAnsi="Times New Roman"/>
          <w:bCs/>
          <w:sz w:val="28"/>
          <w:szCs w:val="28"/>
          <w:lang w:val="uk-UA"/>
        </w:rPr>
      </w:pPr>
      <w:r w:rsidRPr="00DD3280">
        <w:rPr>
          <w:rFonts w:ascii="Times New Roman" w:hAnsi="Times New Roman"/>
          <w:bCs/>
          <w:sz w:val="28"/>
          <w:szCs w:val="28"/>
          <w:lang w:val="uk-UA"/>
        </w:rPr>
        <w:t xml:space="preserve">Серед важливих методологічних основ нашого дослідження варті уваги положення та ідеї сучасної філософії, до яких належить, зокрема, </w:t>
      </w:r>
      <w:r w:rsidRPr="00DD3280">
        <w:rPr>
          <w:rFonts w:ascii="Times New Roman" w:hAnsi="Times New Roman"/>
          <w:b/>
          <w:bCs/>
          <w:i/>
          <w:sz w:val="28"/>
          <w:szCs w:val="28"/>
          <w:lang w:val="uk-UA"/>
        </w:rPr>
        <w:t>філософська антропологія</w:t>
      </w:r>
      <w:r w:rsidRPr="00DD3280">
        <w:rPr>
          <w:rFonts w:ascii="Times New Roman" w:hAnsi="Times New Roman"/>
          <w:bCs/>
          <w:sz w:val="28"/>
          <w:szCs w:val="28"/>
          <w:lang w:val="uk-UA"/>
        </w:rPr>
        <w:t>. Як зазначають П. Гуревич, І. Аксенова (1993</w:t>
      </w:r>
      <w:r w:rsidRPr="0046651D">
        <w:rPr>
          <w:rFonts w:ascii="Times New Roman" w:hAnsi="Times New Roman"/>
          <w:bCs/>
          <w:sz w:val="28"/>
          <w:szCs w:val="28"/>
          <w:lang w:val="uk-UA"/>
        </w:rPr>
        <w:t>), філософська антропологія зробила вагомий внесок у розвиток сучасної філософської науки, вибравши людину центральною фігурою філософських досліджень. Зміщення акценту вбік людини супроводжувалося бурхливим розвитком низки спеціалізованих знань, виникненням нових напрямів у наукових школах. Водночас О. Шимоліна (2008) наголошує, що «функція філософської антропології полягає не лише в необхідному синтезі конкретно-наукових знань, вона передує процесу наукової творчості, формуючи концептуальні засади окремої дисципліни» (с. 80).</w:t>
      </w:r>
    </w:p>
    <w:p w:rsidR="00365104" w:rsidRPr="0046651D" w:rsidRDefault="00365104" w:rsidP="0046651D">
      <w:pPr>
        <w:rPr>
          <w:rFonts w:ascii="Times New Roman" w:hAnsi="Times New Roman"/>
          <w:bCs/>
          <w:sz w:val="28"/>
          <w:szCs w:val="28"/>
          <w:lang w:val="uk-UA"/>
        </w:rPr>
      </w:pPr>
      <w:r w:rsidRPr="0046651D">
        <w:rPr>
          <w:rFonts w:ascii="Times New Roman" w:hAnsi="Times New Roman"/>
          <w:bCs/>
          <w:sz w:val="28"/>
          <w:szCs w:val="28"/>
          <w:lang w:val="uk-UA"/>
        </w:rPr>
        <w:t xml:space="preserve">У цьому сенсі дослідження формування професійної надійності майбутнього вчителя фізичної культури близьке до ідей філософської антропології. Саме переміщення основної уваги з досліджень надійності в техніці на людину, яка постає головною особою в забезпеченні професійної діяльності, відкриває нові обрії для наукового пошуку. Формування професійної надійності з погляду антропології потребує всебічного аналізу людини, яка об’єднує низку психологічних, фізіологічних, педагогічних, анатомічних, біомеханічних та інших знань. </w:t>
      </w:r>
    </w:p>
    <w:p w:rsidR="00365104" w:rsidRPr="0046651D" w:rsidRDefault="00365104" w:rsidP="0046651D">
      <w:pPr>
        <w:rPr>
          <w:rFonts w:ascii="Times New Roman" w:hAnsi="Times New Roman"/>
          <w:bCs/>
          <w:sz w:val="28"/>
          <w:szCs w:val="28"/>
          <w:lang w:val="uk-UA"/>
        </w:rPr>
      </w:pPr>
      <w:r w:rsidRPr="0046651D">
        <w:rPr>
          <w:rFonts w:ascii="Times New Roman" w:hAnsi="Times New Roman"/>
          <w:bCs/>
          <w:sz w:val="28"/>
          <w:szCs w:val="28"/>
          <w:lang w:val="uk-UA"/>
        </w:rPr>
        <w:t xml:space="preserve">Важливим аспектом філософського розуміння є дослідження професійної надійності з огляду на </w:t>
      </w:r>
      <w:r w:rsidRPr="0046651D">
        <w:rPr>
          <w:rFonts w:ascii="Times New Roman" w:hAnsi="Times New Roman"/>
          <w:b/>
          <w:bCs/>
          <w:i/>
          <w:sz w:val="28"/>
          <w:szCs w:val="28"/>
          <w:lang w:val="uk-UA"/>
        </w:rPr>
        <w:t>парні категорії діалектики</w:t>
      </w:r>
      <w:r w:rsidRPr="0046651D">
        <w:rPr>
          <w:rFonts w:ascii="Times New Roman" w:hAnsi="Times New Roman"/>
          <w:bCs/>
          <w:sz w:val="28"/>
          <w:szCs w:val="28"/>
          <w:lang w:val="uk-UA"/>
        </w:rPr>
        <w:t xml:space="preserve"> (Щерба, Щедрін &amp; Заглада, 2004, с .117). Більшість філософських понять, які відображають універсальність буття, об’єднують в окремі групи категорій. Переважна частина цих явищ має парний характер. До парних категорій зараховують такі: одиничне й загальне, однина та множина, якість і кількість, ціле й часткове, форма та зміст, закінчене й нескінченне, просте і складне, схожість і відмінність тощо. Стосовно поняття надійності парою може бути поняття ненадійності. Парність виявляється й щодо різних ознак чи складників надійності. Безпомилковість пов’язують із помилками, прорахунками; протилежну характеристику безвідмовності з наявністю необґрунтованих зупинок чи збоїв у роботі, працездатність – із втомою, хворобливість можна аналізувати за протилежним словом здоров’я тощо.</w:t>
      </w:r>
    </w:p>
    <w:p w:rsidR="00365104" w:rsidRPr="0046651D" w:rsidRDefault="00365104" w:rsidP="0046651D">
      <w:pPr>
        <w:rPr>
          <w:rFonts w:ascii="Times New Roman" w:hAnsi="Times New Roman"/>
          <w:bCs/>
          <w:sz w:val="28"/>
          <w:szCs w:val="28"/>
          <w:lang w:val="uk-UA"/>
        </w:rPr>
      </w:pPr>
      <w:bookmarkStart w:id="30" w:name="_Toc14952125"/>
      <w:r w:rsidRPr="0046651D">
        <w:rPr>
          <w:rFonts w:ascii="Times New Roman" w:hAnsi="Times New Roman"/>
          <w:bCs/>
          <w:sz w:val="28"/>
          <w:szCs w:val="28"/>
          <w:lang w:val="uk-UA"/>
        </w:rPr>
        <w:t>Серед важливих характеристик філософського рівня студіювання феномену професійної надійності заслуговує на увагу універсальний</w:t>
      </w:r>
      <w:r w:rsidRPr="0046651D">
        <w:rPr>
          <w:rFonts w:ascii="Times New Roman" w:hAnsi="Times New Roman"/>
          <w:b/>
          <w:bCs/>
          <w:i/>
          <w:sz w:val="28"/>
          <w:szCs w:val="28"/>
          <w:lang w:val="uk-UA"/>
        </w:rPr>
        <w:t xml:space="preserve"> зв’язок детермінації </w:t>
      </w:r>
      <w:r w:rsidRPr="0046651D">
        <w:rPr>
          <w:rFonts w:ascii="Times New Roman" w:hAnsi="Times New Roman"/>
          <w:bCs/>
          <w:sz w:val="28"/>
          <w:szCs w:val="28"/>
          <w:lang w:val="uk-UA"/>
        </w:rPr>
        <w:t>(Шинкарук, Бистрицький &amp; Булатов, 2002, с. 152). До таких зв’язків зараховують «явище і сутність», «причину й наслідки», «випадковість і необхідність», «можливість та дійсність» тощо. У цьому руслі в надійності як у філософській категорії чітко простежуваний зв’язок детермінації. Зазвичай, появі різних станів непрацездатності, порушенню режимів праці, виходові з ладу, несправностям, зупинці роботи, аваріям тощо передують різні причини: помилки, прорахунки в проектуванні й експлуатації, перенавантаження тощо. Принцип детермінізму можна схарактеризувати також і щодо професійної надійності людини. Часто помилки, зупинки в роботі, зменшення працездатності людини пов’язані з низькою або з недостатньою мотивацією, втомою, погіршенням стану здоров’я, певними індивідуально-типологічними характеристиками особи, її особистісними якостями тощо.</w:t>
      </w:r>
      <w:bookmarkEnd w:id="30"/>
    </w:p>
    <w:p w:rsidR="00365104" w:rsidRPr="0046651D" w:rsidRDefault="00365104" w:rsidP="0046651D">
      <w:pPr>
        <w:rPr>
          <w:rFonts w:ascii="Times New Roman" w:hAnsi="Times New Roman"/>
          <w:bCs/>
          <w:sz w:val="28"/>
          <w:szCs w:val="28"/>
          <w:lang w:val="uk-UA"/>
        </w:rPr>
      </w:pPr>
      <w:bookmarkStart w:id="31" w:name="_Toc14952126"/>
      <w:r w:rsidRPr="0046651D">
        <w:rPr>
          <w:rFonts w:ascii="Times New Roman" w:hAnsi="Times New Roman"/>
          <w:bCs/>
          <w:sz w:val="28"/>
          <w:szCs w:val="28"/>
          <w:lang w:val="uk-UA"/>
        </w:rPr>
        <w:t xml:space="preserve">Попри </w:t>
      </w:r>
      <w:r>
        <w:rPr>
          <w:rFonts w:ascii="Times New Roman" w:hAnsi="Times New Roman"/>
          <w:bCs/>
          <w:sz w:val="28"/>
          <w:szCs w:val="28"/>
          <w:lang w:val="uk-UA"/>
        </w:rPr>
        <w:t>те, що поняття «надійність» було взято з технічної науки</w:t>
      </w:r>
      <w:r w:rsidRPr="0046651D">
        <w:rPr>
          <w:rFonts w:ascii="Times New Roman" w:hAnsi="Times New Roman"/>
          <w:bCs/>
          <w:sz w:val="28"/>
          <w:szCs w:val="28"/>
          <w:lang w:val="uk-UA"/>
        </w:rPr>
        <w:t>, як доведено вище в літературному огляді, феномен надійності завдяки розширенню сфери свого використання</w:t>
      </w:r>
      <w:r>
        <w:rPr>
          <w:rFonts w:ascii="Times New Roman" w:hAnsi="Times New Roman"/>
          <w:bCs/>
          <w:sz w:val="28"/>
          <w:szCs w:val="28"/>
          <w:lang w:val="uk-UA"/>
        </w:rPr>
        <w:t>,</w:t>
      </w:r>
      <w:r w:rsidRPr="0046651D">
        <w:rPr>
          <w:rFonts w:ascii="Times New Roman" w:hAnsi="Times New Roman"/>
          <w:bCs/>
          <w:sz w:val="28"/>
          <w:szCs w:val="28"/>
          <w:lang w:val="uk-UA"/>
        </w:rPr>
        <w:t xml:space="preserve"> набуває вагомої цінності в суспільних відносинах, у культурній сфері, у галузі послуг, у царині вищої освіти. Професійна надійність може поставати не лише як певна якість чи властивість учителя, а і як необхідна передумова ефективності навчального процесу, покращення якості підготовки майбутніх фахівців, забезпечення якості освітніх послуг тощо. Аналогічний приклад детермінізму варто продемонструвати в процесі формування професійної надійності майбутніх учителів фізичної культури. Зокрема, детермінантами формування професійної надійності в майбутніх учителів фізичної культури слугують організація освітнього процесу, якісне викладання фахових дисциплін, успішне проходження навчальних і педагогічних практик, використання сучасного спортивного обладнання й інвентарю, виховний вплив тощо.</w:t>
      </w:r>
      <w:bookmarkEnd w:id="31"/>
    </w:p>
    <w:p w:rsidR="00365104" w:rsidRPr="0046651D" w:rsidRDefault="00365104" w:rsidP="0046651D">
      <w:pPr>
        <w:rPr>
          <w:rFonts w:ascii="Times New Roman" w:hAnsi="Times New Roman"/>
          <w:bCs/>
          <w:sz w:val="28"/>
          <w:szCs w:val="28"/>
          <w:lang w:val="uk-UA"/>
        </w:rPr>
      </w:pPr>
      <w:bookmarkStart w:id="32" w:name="_Toc14952127"/>
      <w:r w:rsidRPr="0046651D">
        <w:rPr>
          <w:rFonts w:ascii="Times New Roman" w:hAnsi="Times New Roman"/>
          <w:bCs/>
          <w:sz w:val="28"/>
          <w:szCs w:val="28"/>
          <w:lang w:val="uk-UA"/>
        </w:rPr>
        <w:t>Загалом філософський рівень дослідження формування професійної надійності майбутніх учителів фізичної культури сприяє розширенню знань із теорії надійності, окреслює нові напрями пізнання й розуміння цієї проблеми. Екстраполяція знань про надійність з однієї сфери до іншої, зв’язок теоретичних і практичних положень, взаємодія зовнішнього та внутрішнього, об’єктивного й суб’єктивного реалізовані завдяки методології діалектики, методам пізнання реальної дійсності.</w:t>
      </w:r>
      <w:bookmarkStart w:id="33" w:name="_Toc14952128"/>
      <w:bookmarkEnd w:id="32"/>
      <w:r w:rsidRPr="0046651D">
        <w:rPr>
          <w:rFonts w:ascii="Times New Roman" w:hAnsi="Times New Roman"/>
          <w:bCs/>
          <w:sz w:val="28"/>
          <w:szCs w:val="28"/>
          <w:lang w:val="uk-UA"/>
        </w:rPr>
        <w:t xml:space="preserve"> Отримані під час дослідження професійної надійності майбутніх учителів фізичної культури нов</w:t>
      </w:r>
      <w:r w:rsidRPr="007F7F92">
        <w:rPr>
          <w:rFonts w:ascii="Times New Roman" w:hAnsi="Times New Roman"/>
          <w:bCs/>
          <w:sz w:val="28"/>
          <w:szCs w:val="28"/>
          <w:lang w:val="uk-UA"/>
        </w:rPr>
        <w:t>і знання й емпіричні дані можуть бути корисні для багатьох інших професій, зокрема для педагогічної сфери (Солтик, 2017і).</w:t>
      </w:r>
      <w:bookmarkEnd w:id="33"/>
    </w:p>
    <w:p w:rsidR="00365104" w:rsidRPr="0046651D" w:rsidRDefault="00365104" w:rsidP="0046651D">
      <w:pPr>
        <w:rPr>
          <w:rFonts w:ascii="Times New Roman" w:hAnsi="Times New Roman"/>
          <w:bCs/>
          <w:sz w:val="28"/>
          <w:szCs w:val="28"/>
          <w:lang w:val="uk-UA"/>
        </w:rPr>
      </w:pPr>
      <w:bookmarkStart w:id="34" w:name="_Toc14952129"/>
      <w:r w:rsidRPr="0046651D">
        <w:rPr>
          <w:rFonts w:ascii="Times New Roman" w:hAnsi="Times New Roman"/>
          <w:bCs/>
          <w:sz w:val="28"/>
          <w:szCs w:val="28"/>
          <w:lang w:val="uk-UA"/>
        </w:rPr>
        <w:t>Водночас підготовка майбутніх професійно надійних учителів фізичної культури зумовлена специфікою професії, умовами та організацією праці, використанням засобів і знарядь праці, різним ступенем застосування власних ресурсів організму, психічних та морфо-фізіологічних властивостей тощо.</w:t>
      </w:r>
      <w:bookmarkEnd w:id="34"/>
    </w:p>
    <w:p w:rsidR="00365104" w:rsidRPr="0046651D" w:rsidRDefault="00365104" w:rsidP="0046651D">
      <w:pPr>
        <w:rPr>
          <w:rFonts w:ascii="Times New Roman" w:hAnsi="Times New Roman"/>
          <w:bCs/>
          <w:sz w:val="28"/>
          <w:szCs w:val="28"/>
          <w:lang w:val="uk-UA"/>
        </w:rPr>
      </w:pPr>
      <w:bookmarkStart w:id="35" w:name="_Toc14952130"/>
      <w:r w:rsidRPr="0046651D">
        <w:rPr>
          <w:rFonts w:ascii="Times New Roman" w:hAnsi="Times New Roman"/>
          <w:bCs/>
          <w:sz w:val="28"/>
          <w:szCs w:val="28"/>
          <w:lang w:val="uk-UA"/>
        </w:rPr>
        <w:t xml:space="preserve">З’ясуванню загальних закономірностей порушеної проблеми сприяє використання низки методологічних підходів. Методологічний підхід відіграє ключову роль в організації й реалізації дослідження наукового явища, допомагає забезпечити методологічний рівень пізнання, уможливлює перетворення аналізованої дійсності (Іпполітова, 2009). У ході дослідження використано такі методологічні підходи: </w:t>
      </w:r>
      <w:r w:rsidRPr="0046651D">
        <w:rPr>
          <w:rFonts w:ascii="Times New Roman" w:hAnsi="Times New Roman"/>
          <w:bCs/>
          <w:i/>
          <w:sz w:val="28"/>
          <w:szCs w:val="28"/>
          <w:lang w:val="uk-UA"/>
        </w:rPr>
        <w:t>інтегративний,системний, синергетичний, діяльнісний, гуманістичний, суб’єктний, акмеологічний, компетентнісний, технологічний, інноваційний.</w:t>
      </w:r>
      <w:bookmarkEnd w:id="35"/>
    </w:p>
    <w:p w:rsidR="00365104" w:rsidRPr="0046651D" w:rsidRDefault="00365104" w:rsidP="0046651D">
      <w:pPr>
        <w:rPr>
          <w:rFonts w:ascii="Times New Roman" w:hAnsi="Times New Roman"/>
          <w:bCs/>
          <w:sz w:val="28"/>
          <w:szCs w:val="28"/>
          <w:lang w:val="uk-UA"/>
        </w:rPr>
      </w:pPr>
      <w:bookmarkStart w:id="36" w:name="_Toc14952131"/>
      <w:r w:rsidRPr="0046651D">
        <w:rPr>
          <w:rFonts w:ascii="Times New Roman" w:hAnsi="Times New Roman"/>
          <w:b/>
          <w:bCs/>
          <w:i/>
          <w:sz w:val="28"/>
          <w:szCs w:val="28"/>
          <w:lang w:val="uk-UA"/>
        </w:rPr>
        <w:t>Інтегративний підхід</w:t>
      </w:r>
      <w:r w:rsidRPr="0046651D">
        <w:rPr>
          <w:rFonts w:ascii="Times New Roman" w:hAnsi="Times New Roman"/>
          <w:bCs/>
          <w:sz w:val="28"/>
          <w:szCs w:val="28"/>
          <w:lang w:val="uk-UA"/>
        </w:rPr>
        <w:t xml:space="preserve"> забезпечує поєднання загального вчення про професійну надійність, представленого теоретичними основами, та специфічного, відображеного в особливостях професійної діяльності вчителів фізичної культури й підготовки до неї. Провідним в інтегративному підході є поняття інтеграції. Згідно з визначенням Ю. Козловського, І. Козловської (2015), інтеграція представлена як «процес взаємодії елементів (із заданими властивостями), що супроводжуване виявленням, ускладненням і зміцненням істотних зв’язків між цими елементами на основі достатньої підстави, унаслідок якої формується зінтегрований об’єкт (цілісна система) із якісно новими властивостями, у структурі якого зберігаються індивідуальні властивості вихідних елементів» (с. 63). Унаслідок дослідження проблеми формування професійної надійності майбутніх учителів фізичної культури можна виявити нові відомості, що стосуються різних аспектів професійної підготовки майбутніх учителів. Об’єднання їх в одне ціле, систематизація та структурування нових знань потребують використання інтегративного підходу.</w:t>
      </w:r>
    </w:p>
    <w:p w:rsidR="00365104" w:rsidRPr="0046651D" w:rsidRDefault="00365104" w:rsidP="0046651D">
      <w:pPr>
        <w:rPr>
          <w:rFonts w:ascii="Times New Roman" w:hAnsi="Times New Roman"/>
          <w:bCs/>
          <w:sz w:val="28"/>
          <w:szCs w:val="28"/>
          <w:lang w:val="uk-UA"/>
        </w:rPr>
      </w:pPr>
      <w:r w:rsidRPr="0046651D">
        <w:rPr>
          <w:rFonts w:ascii="Times New Roman" w:hAnsi="Times New Roman"/>
          <w:b/>
          <w:bCs/>
          <w:i/>
          <w:sz w:val="28"/>
          <w:szCs w:val="28"/>
          <w:lang w:val="uk-UA"/>
        </w:rPr>
        <w:t xml:space="preserve">Системний підхід </w:t>
      </w:r>
      <w:r w:rsidRPr="0046651D">
        <w:rPr>
          <w:rFonts w:ascii="Times New Roman" w:hAnsi="Times New Roman"/>
          <w:bCs/>
          <w:sz w:val="28"/>
          <w:szCs w:val="28"/>
          <w:lang w:val="uk-UA"/>
        </w:rPr>
        <w:t>– один із найважливіших методологічних засобів наукового пізнання. І. Блауберг, Е. Юдін (1973) витлумачують системний підхід як окремий напрям філософії й методології науки, спеціально-наукового знання та соціальної практики, в основі якої перебувають дослідження об’єктів як систем.</w:t>
      </w:r>
      <w:bookmarkStart w:id="37" w:name="_Toc14952132"/>
      <w:bookmarkEnd w:id="36"/>
      <w:r w:rsidRPr="0046651D">
        <w:rPr>
          <w:rFonts w:ascii="Times New Roman" w:hAnsi="Times New Roman"/>
          <w:bCs/>
          <w:sz w:val="28"/>
          <w:szCs w:val="28"/>
          <w:lang w:val="uk-UA"/>
        </w:rPr>
        <w:t>Системний підхід допомагає розподілити складні явища дійсності на окремі елементи або на частини. Крім того, згідно із системним підходом окреслюють способи об’єднання окремих елементів системи в єдине ціле, вивчають взаємну підпорядкованість елементів системи та їхню взаємодію (Шабанова, 2014, с. 29). Нині педагогічна наука має вагомий позитивний досвід використання системного підходу в педагогічній діяльності. Досліджуючи такі елементи, як учні, учитель, навчальний матеріал та технічні засоби навчання, Т. Ільїна (1977) об’єднала їх у педагогічну систему, яка підпорядкована загальній меті функціювання.</w:t>
      </w:r>
      <w:bookmarkEnd w:id="37"/>
    </w:p>
    <w:p w:rsidR="00365104" w:rsidRPr="0046651D" w:rsidRDefault="00365104" w:rsidP="0046651D">
      <w:pPr>
        <w:rPr>
          <w:rFonts w:ascii="Times New Roman" w:hAnsi="Times New Roman"/>
          <w:bCs/>
          <w:sz w:val="28"/>
          <w:szCs w:val="28"/>
          <w:lang w:val="uk-UA"/>
        </w:rPr>
      </w:pPr>
      <w:bookmarkStart w:id="38" w:name="_Toc14952133"/>
      <w:r w:rsidRPr="0046651D">
        <w:rPr>
          <w:rFonts w:ascii="Times New Roman" w:hAnsi="Times New Roman"/>
          <w:bCs/>
          <w:sz w:val="28"/>
          <w:szCs w:val="28"/>
          <w:lang w:val="uk-UA"/>
        </w:rPr>
        <w:t>О. Ковальов (1990), використовуючи системний підхід, диференціював інші компоненти педагогічної системи: сукупність людей, які беруть участь у процесі навчання й популяризують знання; предмет навчання, що містить знання та досвід; множина семіотичних структур, які забезпечують накопичення і збереження знань; компоненти управління.</w:t>
      </w:r>
      <w:bookmarkEnd w:id="38"/>
    </w:p>
    <w:p w:rsidR="00365104" w:rsidRPr="0046651D" w:rsidRDefault="00365104" w:rsidP="0046651D">
      <w:pPr>
        <w:rPr>
          <w:rFonts w:ascii="Times New Roman" w:hAnsi="Times New Roman"/>
          <w:bCs/>
          <w:sz w:val="28"/>
          <w:szCs w:val="28"/>
          <w:lang w:val="uk-UA"/>
        </w:rPr>
      </w:pPr>
      <w:bookmarkStart w:id="39" w:name="_Toc14952134"/>
      <w:r w:rsidRPr="0046651D">
        <w:rPr>
          <w:rFonts w:ascii="Times New Roman" w:hAnsi="Times New Roman"/>
          <w:bCs/>
          <w:sz w:val="28"/>
          <w:szCs w:val="28"/>
          <w:lang w:val="uk-UA"/>
        </w:rPr>
        <w:t>Застосування системного підходу, на наш погляд, важливе для формування професійної надійності майбутніх учителів фізичної культури. Майбутнього вчителя фізичної культури можна представити як сукупність окремих елементів, зокрема його особистісних характеристик, морфо-функційних показників, показників суб’єктності, що перебувають у тісних зв’язках між собою й водночас пов’язані з іншими елементами системи, умовами освітнього середовища. Отже, цілісність системи, результативність діяльності майбутніх учителів зумовлена такими складниками, як внутрішні індивідуально-типологічні, особистісні якості, що перебувають під впливом зовнішніх умов освітнього середовища.</w:t>
      </w:r>
      <w:bookmarkEnd w:id="39"/>
    </w:p>
    <w:p w:rsidR="00365104" w:rsidRPr="0046651D" w:rsidRDefault="00365104" w:rsidP="0046651D">
      <w:pPr>
        <w:rPr>
          <w:rFonts w:ascii="Times New Roman" w:hAnsi="Times New Roman"/>
          <w:bCs/>
          <w:sz w:val="28"/>
          <w:szCs w:val="28"/>
          <w:lang w:val="uk-UA"/>
        </w:rPr>
      </w:pPr>
      <w:bookmarkStart w:id="40" w:name="_Toc14952135"/>
      <w:r w:rsidRPr="0046651D">
        <w:rPr>
          <w:rFonts w:ascii="Times New Roman" w:hAnsi="Times New Roman"/>
          <w:bCs/>
          <w:sz w:val="28"/>
          <w:szCs w:val="28"/>
          <w:lang w:val="uk-UA"/>
        </w:rPr>
        <w:t>Загалом формування професійної надійності майбутніх учителів фізичної культури потребує створення системи, що складатиметься з різних взаємопов’язаних елементів, до яких належать такі: розроблення дидактичного матеріалу; створення належних умов навчання; організація й забезпечення якісної підготовки; контроль і діагностика досягнутого рівня, науково-педагогічний супровід тощо. Системний підхід дає змогу краще дослідити проблему формування професійної надійності майбутніх учителів фізичної культури з погляду взаємозв’язків, структурності, динаміки, цілісності та єдності.</w:t>
      </w:r>
      <w:bookmarkEnd w:id="40"/>
    </w:p>
    <w:p w:rsidR="00365104" w:rsidRPr="0046651D" w:rsidRDefault="00365104" w:rsidP="0046651D">
      <w:pPr>
        <w:rPr>
          <w:rFonts w:ascii="Times New Roman" w:hAnsi="Times New Roman"/>
          <w:bCs/>
          <w:sz w:val="28"/>
          <w:szCs w:val="28"/>
          <w:lang w:val="uk-UA"/>
        </w:rPr>
      </w:pPr>
      <w:bookmarkStart w:id="41" w:name="_Toc14952136"/>
      <w:r w:rsidRPr="0046651D">
        <w:rPr>
          <w:rFonts w:ascii="Times New Roman" w:hAnsi="Times New Roman"/>
          <w:bCs/>
          <w:sz w:val="28"/>
          <w:szCs w:val="28"/>
          <w:lang w:val="uk-UA"/>
        </w:rPr>
        <w:t>У межах аналізу процесу формування професійної надійності майбутніх учителів фізичної культури під час професійної підготовки варто виокремлювати різні варіанти систем. Основною слугує система, у якій диференційовано два елементи: викладач і студент, які взаємодіють на різних рівнях. Зокрема, на педагогічному рівні викладач навчає студента, використовуючи власні знання, досвід, рухові вміння, передаючи їх студентові за допомогою різних методів і засобів. На психологічному рівні викладач впливає на мотиваційну сферу студента, активізує і спрямовує в потрібне русло його рухову діяльність.</w:t>
      </w:r>
      <w:bookmarkEnd w:id="41"/>
    </w:p>
    <w:p w:rsidR="00365104" w:rsidRPr="0046651D" w:rsidRDefault="00365104" w:rsidP="0046651D">
      <w:pPr>
        <w:rPr>
          <w:rFonts w:ascii="Times New Roman" w:hAnsi="Times New Roman"/>
          <w:bCs/>
          <w:sz w:val="28"/>
          <w:szCs w:val="28"/>
          <w:lang w:val="uk-UA"/>
        </w:rPr>
      </w:pPr>
      <w:bookmarkStart w:id="42" w:name="_Toc14952137"/>
      <w:r w:rsidRPr="0046651D">
        <w:rPr>
          <w:rFonts w:ascii="Times New Roman" w:hAnsi="Times New Roman"/>
          <w:bCs/>
          <w:sz w:val="28"/>
          <w:szCs w:val="28"/>
          <w:lang w:val="uk-UA"/>
        </w:rPr>
        <w:t>Можливий інший варіант системи: студент-практикант (майбутній учитель фізичної культури) та учні, які навчаються на уроці з фізичної культури. Системність цього прикладу можна довести й на фізіологічному рівні, коли певні команди, завдання з боку майбутнього педагога призводять до змін в організмі учня, до покращення роботи серцево-судинної, дихальної системи, опорно-рухового апарату, розвитку фізичних якостей, поліпшення рухових можливостей тощо.</w:t>
      </w:r>
      <w:bookmarkEnd w:id="42"/>
    </w:p>
    <w:p w:rsidR="00365104" w:rsidRPr="0046651D" w:rsidRDefault="00365104" w:rsidP="0046651D">
      <w:pPr>
        <w:rPr>
          <w:rFonts w:ascii="Times New Roman" w:hAnsi="Times New Roman"/>
          <w:bCs/>
          <w:sz w:val="28"/>
          <w:szCs w:val="28"/>
          <w:lang w:val="uk-UA"/>
        </w:rPr>
      </w:pPr>
      <w:bookmarkStart w:id="43" w:name="_Toc14952138"/>
      <w:r w:rsidRPr="0046651D">
        <w:rPr>
          <w:rFonts w:ascii="Times New Roman" w:hAnsi="Times New Roman"/>
          <w:bCs/>
          <w:sz w:val="28"/>
          <w:szCs w:val="28"/>
          <w:lang w:val="uk-UA"/>
        </w:rPr>
        <w:t>Крім різних типів впливу на учня, майбутній учитель постійно використовує зворотній зв’язок, який також можна аналізувати з позицій системності. У процесі професійної підготовки майбутній учитель фізичної культури навчається контролювати стан учня, стежити за різними ознаками, параметрами діяльності учня, його реакцією на фізичні навантаження, якістю виконання рухових завдань, технічних елементів тощо. Отримана інформація слугує для успішного провадження педагогічної діяльності, постійної корекції скеровувальних впливів, більш грамотного й адекватного добору методів і засобів навчання.</w:t>
      </w:r>
      <w:bookmarkEnd w:id="43"/>
    </w:p>
    <w:p w:rsidR="00365104" w:rsidRPr="0046651D" w:rsidRDefault="00365104" w:rsidP="0046651D">
      <w:pPr>
        <w:rPr>
          <w:rFonts w:ascii="Times New Roman" w:hAnsi="Times New Roman"/>
          <w:bCs/>
          <w:sz w:val="28"/>
          <w:szCs w:val="28"/>
          <w:lang w:val="uk-UA"/>
        </w:rPr>
      </w:pPr>
      <w:bookmarkStart w:id="44" w:name="_Toc14952139"/>
      <w:r w:rsidRPr="0046651D">
        <w:rPr>
          <w:rFonts w:ascii="Times New Roman" w:hAnsi="Times New Roman"/>
          <w:bCs/>
          <w:sz w:val="28"/>
          <w:szCs w:val="28"/>
          <w:lang w:val="uk-UA"/>
        </w:rPr>
        <w:t xml:space="preserve">Докладної характеристики потребує </w:t>
      </w:r>
      <w:r w:rsidRPr="0046651D">
        <w:rPr>
          <w:rFonts w:ascii="Times New Roman" w:hAnsi="Times New Roman"/>
          <w:b/>
          <w:bCs/>
          <w:i/>
          <w:sz w:val="28"/>
          <w:szCs w:val="28"/>
          <w:lang w:val="uk-UA"/>
        </w:rPr>
        <w:t>синергетичний підхід</w:t>
      </w:r>
      <w:r w:rsidRPr="0046651D">
        <w:rPr>
          <w:rFonts w:ascii="Times New Roman" w:hAnsi="Times New Roman"/>
          <w:bCs/>
          <w:sz w:val="28"/>
          <w:szCs w:val="28"/>
          <w:lang w:val="uk-UA"/>
        </w:rPr>
        <w:t xml:space="preserve"> та його роль у процесі формування професійної надійності майбутнього вчителя фізичної культури. Г. Хакен (1980) описує синергетику, яка близька за значенням до системного підходу та полягає в самоорганізації складних систем, що складаються з різної кількості елементів, які певним чином взаємодіють між собою. Як зазначав В. Кремінь (2013), синергетика в педагогіці дає змогу підходити до розроблення педагогічних систем, побудови педагогічного процесу з позицій відкритості, співтворчості та орієнтації на саморозвиток. Із погляду синергетики, увага зосереджена не лише на складниках системи та їх взаємодії, а й на результатах роботи системи. Синергетичний підхід важливий для процесу професійної підготовки, що, з огляду на завдання нашого дослідження, спрямована на формування надійності, а також для вивчення явища професійної надійності. Це засвідчують такі властивості, як складність, відкритість, нелінійність, обмін інформацією тощо.</w:t>
      </w:r>
      <w:bookmarkEnd w:id="44"/>
    </w:p>
    <w:p w:rsidR="00365104" w:rsidRPr="0046651D" w:rsidRDefault="00365104" w:rsidP="0046651D">
      <w:pPr>
        <w:rPr>
          <w:rFonts w:ascii="Times New Roman" w:hAnsi="Times New Roman"/>
          <w:bCs/>
          <w:sz w:val="28"/>
          <w:szCs w:val="28"/>
          <w:lang w:val="uk-UA"/>
        </w:rPr>
      </w:pPr>
      <w:bookmarkStart w:id="45" w:name="_Toc14952140"/>
      <w:r w:rsidRPr="0046651D">
        <w:rPr>
          <w:rFonts w:ascii="Times New Roman" w:hAnsi="Times New Roman"/>
          <w:bCs/>
          <w:sz w:val="28"/>
          <w:szCs w:val="28"/>
          <w:lang w:val="uk-UA"/>
        </w:rPr>
        <w:t>Процес формування професійної надійності майбутніх учителів фізичної культури в ході професійної підготовки є надзвичайно складним та охоплює низку різних чинників. Забезпечення освітнього процесу потребує не лише оволодіння відомими знаннями та інформацією, поданою студентові, а й постійного отримання нового матеріалу, орієнтації на сучасні відомості, що засвідчує таку синергетичну характеристику, як відкритість. Нелінійність можемо продемонструвати на прикладі того, як у студентів відбуватиметься процес формування надійності. Незважаючи на певну стандартизацію подання навчального матеріалу, організацію навчання, нелінійність виявляється як в індивідуальному способі засвоєння матеріалу, так і у виробленні власної траєкторії здобуття освіти, формування професійної надійності майбутніми вчителями фізичної культури. Нелінійність у формуванні професійної надійності можна констатувати також під час переходу від теоретичного навчання до практики, зокрема педагогічної практики, власне, цим зумовлена необхідність розділення процесу формування надійності на окремі етапи, які будуть описані нижче.</w:t>
      </w:r>
      <w:bookmarkEnd w:id="45"/>
    </w:p>
    <w:p w:rsidR="00365104" w:rsidRPr="0046651D" w:rsidRDefault="00365104" w:rsidP="0046651D">
      <w:pPr>
        <w:rPr>
          <w:rFonts w:ascii="Times New Roman" w:hAnsi="Times New Roman"/>
          <w:bCs/>
          <w:sz w:val="28"/>
          <w:szCs w:val="28"/>
          <w:lang w:val="uk-UA"/>
        </w:rPr>
      </w:pPr>
      <w:bookmarkStart w:id="46" w:name="_Toc14952141"/>
      <w:r w:rsidRPr="0046651D">
        <w:rPr>
          <w:rFonts w:ascii="Times New Roman" w:hAnsi="Times New Roman"/>
          <w:bCs/>
          <w:sz w:val="28"/>
          <w:szCs w:val="28"/>
          <w:lang w:val="uk-UA"/>
        </w:rPr>
        <w:t>Характерний складник професійної надійності – змінне освітнє середовище, що певною мірою створює для майбутнього вчителя невизначеність. Майбутній учитель фізичної культури повинен бути максимально готовим до різних непередбачуваних умов майбутньої діяльності, уміти долати невпевненість, яка може виявлятися в різних аспектах діяльності, зокрема щодо оцінювання стану здоров’я учнів під час уроку фізичної культури, різних реакцій учнів на сформульовані команди тощо.</w:t>
      </w:r>
      <w:bookmarkEnd w:id="46"/>
    </w:p>
    <w:p w:rsidR="00365104" w:rsidRPr="0046651D" w:rsidRDefault="00365104" w:rsidP="0046651D">
      <w:pPr>
        <w:rPr>
          <w:rFonts w:ascii="Times New Roman" w:hAnsi="Times New Roman"/>
          <w:bCs/>
          <w:sz w:val="28"/>
          <w:szCs w:val="28"/>
          <w:lang w:val="uk-UA"/>
        </w:rPr>
      </w:pPr>
      <w:bookmarkStart w:id="47" w:name="_Toc14952142"/>
      <w:r w:rsidRPr="0046651D">
        <w:rPr>
          <w:rFonts w:ascii="Times New Roman" w:hAnsi="Times New Roman"/>
          <w:bCs/>
          <w:sz w:val="28"/>
          <w:szCs w:val="28"/>
          <w:lang w:val="uk-UA"/>
        </w:rPr>
        <w:t>Звертаючи увагу на таку властивість синергетики, як обмін інформацію, зауважимо, що процес формування професійної надійності не може існувати без передання інформації між певними елементами. У процесі професійної підготовки майбутні вчителі фізичної культури отримують інформацію не лише від викладачів; численну кількість знань студенти опановують унаслідок самостійної роботи, користування бібліотечними фондами, електронними ресурсами тощо.</w:t>
      </w:r>
      <w:bookmarkEnd w:id="47"/>
      <w:r w:rsidRPr="0046651D">
        <w:rPr>
          <w:rFonts w:ascii="Times New Roman" w:hAnsi="Times New Roman"/>
          <w:bCs/>
          <w:sz w:val="28"/>
          <w:szCs w:val="28"/>
          <w:lang w:val="uk-UA"/>
        </w:rPr>
        <w:t xml:space="preserve"> Крім того, синергетичний підхід чітко простежуваний у формуванні нового явища – професійної надійності майбутнього вчителя фізичної культури – як результату спільної взаємодії студентів, науково-педагогічних працівників.</w:t>
      </w:r>
    </w:p>
    <w:p w:rsidR="00365104" w:rsidRPr="0046651D" w:rsidRDefault="00365104" w:rsidP="0046651D">
      <w:pPr>
        <w:rPr>
          <w:rFonts w:ascii="Times New Roman" w:hAnsi="Times New Roman"/>
          <w:bCs/>
          <w:sz w:val="28"/>
          <w:szCs w:val="28"/>
          <w:lang w:val="uk-UA"/>
        </w:rPr>
      </w:pPr>
      <w:bookmarkStart w:id="48" w:name="_Toc14952143"/>
      <w:r w:rsidRPr="0046651D">
        <w:rPr>
          <w:rFonts w:ascii="Times New Roman" w:hAnsi="Times New Roman"/>
          <w:bCs/>
          <w:sz w:val="28"/>
          <w:szCs w:val="28"/>
          <w:lang w:val="uk-UA"/>
        </w:rPr>
        <w:t xml:space="preserve">Особливе зацікавлення в межах нашого дослідження становить </w:t>
      </w:r>
      <w:r w:rsidRPr="0046651D">
        <w:rPr>
          <w:rFonts w:ascii="Times New Roman" w:hAnsi="Times New Roman"/>
          <w:b/>
          <w:bCs/>
          <w:i/>
          <w:sz w:val="28"/>
          <w:szCs w:val="28"/>
          <w:lang w:val="uk-UA"/>
        </w:rPr>
        <w:t>діяльнісний підхід</w:t>
      </w:r>
      <w:r w:rsidRPr="0046651D">
        <w:rPr>
          <w:rFonts w:ascii="Times New Roman" w:hAnsi="Times New Roman"/>
          <w:bCs/>
          <w:sz w:val="28"/>
          <w:szCs w:val="28"/>
          <w:lang w:val="uk-UA"/>
        </w:rPr>
        <w:t>. За визначенням Л. Виготського (2000), діяльнісний підхід полягає в організації цілеспрямованої навчальної та виховної діяльності учнів, управлінні нею, що пов’язане з їхньою життєдіяльністю, спрямованістю інтересів, життєвих планів та ціннісних орієнтацій, розумінням сенсу навчання й виховання, особистісним досвідом, спрямованим на становлення суб’єктності учнів. С. Рубінштейн (1986) за основу діяльнісного підходу вибирав принцип єдності свідомості й діяльності. Водночас О. Леонтьєв (1975) трактував діяльнісний підхід як процес активного ставлення людини до дійсності.</w:t>
      </w:r>
      <w:bookmarkEnd w:id="48"/>
    </w:p>
    <w:p w:rsidR="00365104" w:rsidRPr="0046651D" w:rsidRDefault="00365104" w:rsidP="0046651D">
      <w:pPr>
        <w:rPr>
          <w:rFonts w:ascii="Times New Roman" w:hAnsi="Times New Roman"/>
          <w:bCs/>
          <w:sz w:val="28"/>
          <w:szCs w:val="28"/>
          <w:lang w:val="uk-UA"/>
        </w:rPr>
      </w:pPr>
      <w:bookmarkStart w:id="49" w:name="_Toc14952144"/>
      <w:r w:rsidRPr="0046651D">
        <w:rPr>
          <w:rFonts w:ascii="Times New Roman" w:hAnsi="Times New Roman"/>
          <w:bCs/>
          <w:sz w:val="28"/>
          <w:szCs w:val="28"/>
          <w:lang w:val="uk-UA"/>
        </w:rPr>
        <w:t>В основі діяльнісного підходу перебуває термін «діяльність», тому аналіз діяльнісного підходу потрібно проводити з огляду на сутність цього поняття. О. Асмолов (1990) розуміє під діяльністю практичне перетворення людиною навколишнього світу. У разі застосування діяльнісного підходу саме діяльність постає як основа, головний засіб, водночас – вирішальна умова розвитку особистості. Із психологічного погляду, діяльнісний підхід слугує засобом пізнання особистості та особливостей її взаємодії з навколишнім середовищем (</w:t>
      </w:r>
      <w:bookmarkEnd w:id="49"/>
      <w:r w:rsidRPr="0046651D">
        <w:rPr>
          <w:rFonts w:ascii="Times New Roman" w:hAnsi="Times New Roman"/>
          <w:bCs/>
          <w:sz w:val="28"/>
          <w:szCs w:val="28"/>
          <w:lang w:val="uk-UA"/>
        </w:rPr>
        <w:t>Куриленко, 2014).</w:t>
      </w:r>
    </w:p>
    <w:p w:rsidR="00365104" w:rsidRPr="0046651D" w:rsidRDefault="00365104" w:rsidP="0046651D">
      <w:pPr>
        <w:rPr>
          <w:rFonts w:ascii="Times New Roman" w:hAnsi="Times New Roman"/>
          <w:bCs/>
          <w:sz w:val="28"/>
          <w:szCs w:val="28"/>
          <w:lang w:val="uk-UA"/>
        </w:rPr>
      </w:pPr>
      <w:bookmarkStart w:id="50" w:name="_Toc14952145"/>
      <w:r w:rsidRPr="0046651D">
        <w:rPr>
          <w:rFonts w:ascii="Times New Roman" w:hAnsi="Times New Roman"/>
          <w:bCs/>
          <w:sz w:val="28"/>
          <w:szCs w:val="28"/>
          <w:lang w:val="uk-UA"/>
        </w:rPr>
        <w:t>У процесі формування професійної надійності майбутніх учителів фізичної культури проходить підготовка студентів до провадження ними професійної діяльності, що передбачає перетворення учня, його фізичних можливостей, формування рухових вмінь і навичок тощо. Важливим моментом діяльнісного підходу є те, що освітній процес варто аналізувати в динаміці, у тісній взаємодії майбутнього вчителя й учнів.</w:t>
      </w:r>
      <w:bookmarkEnd w:id="50"/>
    </w:p>
    <w:p w:rsidR="00365104" w:rsidRPr="0046651D" w:rsidRDefault="00365104" w:rsidP="0046651D">
      <w:pPr>
        <w:rPr>
          <w:rFonts w:ascii="Times New Roman" w:hAnsi="Times New Roman"/>
          <w:bCs/>
          <w:sz w:val="28"/>
          <w:szCs w:val="28"/>
          <w:lang w:val="uk-UA"/>
        </w:rPr>
      </w:pPr>
      <w:bookmarkStart w:id="51" w:name="_Toc14952146"/>
      <w:r w:rsidRPr="0046651D">
        <w:rPr>
          <w:rFonts w:ascii="Times New Roman" w:hAnsi="Times New Roman"/>
          <w:bCs/>
          <w:sz w:val="28"/>
          <w:szCs w:val="28"/>
          <w:lang w:val="uk-UA"/>
        </w:rPr>
        <w:t>Формування професійної надійності потребує наявності в майбутнього фахівця здатності якісно виконувати професійні дії, забезпечувати професійну діяльність у заданих умовах праці. Налаштованість професійної підготовки на те, щоб майбутній учитель міг успішно виконувати свою роботу, зумовлює важливість використання діяльнісного підходу в процесі формування професійної надійності.</w:t>
      </w:r>
      <w:bookmarkEnd w:id="51"/>
    </w:p>
    <w:p w:rsidR="00365104" w:rsidRPr="0046651D" w:rsidRDefault="00365104" w:rsidP="0046651D">
      <w:pPr>
        <w:rPr>
          <w:rFonts w:ascii="Times New Roman" w:hAnsi="Times New Roman"/>
          <w:bCs/>
          <w:sz w:val="28"/>
          <w:szCs w:val="28"/>
          <w:lang w:val="uk-UA"/>
        </w:rPr>
      </w:pPr>
      <w:bookmarkStart w:id="52" w:name="_Toc14952151"/>
      <w:r w:rsidRPr="0046651D">
        <w:rPr>
          <w:rFonts w:ascii="Times New Roman" w:hAnsi="Times New Roman"/>
          <w:bCs/>
          <w:sz w:val="28"/>
          <w:szCs w:val="28"/>
          <w:lang w:val="uk-UA"/>
        </w:rPr>
        <w:t xml:space="preserve">Зважаючи на те, що центральною фігурою в процесі формування професійної надійності майбутнього вчителя фізичної культури постає студент, поряд із зазначеними вище підходами вагому роль відіграє </w:t>
      </w:r>
      <w:r w:rsidRPr="0046651D">
        <w:rPr>
          <w:rFonts w:ascii="Times New Roman" w:hAnsi="Times New Roman"/>
          <w:b/>
          <w:bCs/>
          <w:i/>
          <w:sz w:val="28"/>
          <w:szCs w:val="28"/>
          <w:lang w:val="uk-UA"/>
        </w:rPr>
        <w:t>гуманістичний підхід.</w:t>
      </w:r>
      <w:r w:rsidRPr="0046651D">
        <w:rPr>
          <w:rFonts w:ascii="Times New Roman" w:hAnsi="Times New Roman"/>
          <w:bCs/>
          <w:sz w:val="28"/>
          <w:szCs w:val="28"/>
          <w:lang w:val="uk-UA"/>
        </w:rPr>
        <w:t xml:space="preserve"> Гуманізація освіти – необхідна умова виховання всебічно розвинутої, духовно збагаченої молодої людини. Широке впровадження гуманістичного підходу в процесі підготовки майбутніх фахівців стає можливим завдяки дотриманню положення про самоцінність людини як неповторної особистості. В. Сухомлинський (1977) наголошував на важливості збагачення знань про людину, уміння її розуміти, вірити в неї та зберігати повагу до неї</w:t>
      </w:r>
      <w:bookmarkEnd w:id="52"/>
      <w:r w:rsidRPr="0046651D">
        <w:rPr>
          <w:rFonts w:ascii="Times New Roman" w:hAnsi="Times New Roman"/>
          <w:bCs/>
          <w:sz w:val="28"/>
          <w:szCs w:val="28"/>
          <w:lang w:val="uk-UA"/>
        </w:rPr>
        <w:t>.</w:t>
      </w:r>
    </w:p>
    <w:p w:rsidR="00365104" w:rsidRPr="0046651D" w:rsidRDefault="00365104" w:rsidP="0046651D">
      <w:pPr>
        <w:rPr>
          <w:rFonts w:ascii="Times New Roman" w:hAnsi="Times New Roman"/>
          <w:bCs/>
          <w:sz w:val="28"/>
          <w:szCs w:val="28"/>
          <w:lang w:val="uk-UA"/>
        </w:rPr>
      </w:pPr>
      <w:bookmarkStart w:id="53" w:name="_Toc14952152"/>
      <w:r w:rsidRPr="0046651D">
        <w:rPr>
          <w:rFonts w:ascii="Times New Roman" w:hAnsi="Times New Roman"/>
          <w:bCs/>
          <w:sz w:val="28"/>
          <w:szCs w:val="28"/>
          <w:lang w:val="uk-UA"/>
        </w:rPr>
        <w:t>І. Бех (1997) у межах гуманістичного підходу надає особливого значення людським цінностям, зокрема гуманістичним, що характеризують культуру особистості та її вихованість. Серед таких цінностей автор називає любов, добро, патріотизм, справедливість, відповідальність, милосердя, совість та інші, які не лише взаємопов’язані, а й взаємодоповнюють одна одну</w:t>
      </w:r>
      <w:bookmarkEnd w:id="53"/>
      <w:r w:rsidRPr="0046651D">
        <w:rPr>
          <w:rFonts w:ascii="Times New Roman" w:hAnsi="Times New Roman"/>
          <w:bCs/>
          <w:sz w:val="28"/>
          <w:szCs w:val="28"/>
          <w:lang w:val="uk-UA"/>
        </w:rPr>
        <w:t>, взаємопроникають.</w:t>
      </w:r>
    </w:p>
    <w:p w:rsidR="00365104" w:rsidRPr="0046651D" w:rsidRDefault="00365104" w:rsidP="0046651D">
      <w:pPr>
        <w:rPr>
          <w:rFonts w:ascii="Times New Roman" w:hAnsi="Times New Roman"/>
          <w:bCs/>
          <w:sz w:val="28"/>
          <w:szCs w:val="28"/>
          <w:lang w:val="uk-UA"/>
        </w:rPr>
      </w:pPr>
      <w:bookmarkStart w:id="54" w:name="_Toc14952153"/>
      <w:r w:rsidRPr="0046651D">
        <w:rPr>
          <w:rFonts w:ascii="Times New Roman" w:hAnsi="Times New Roman"/>
          <w:bCs/>
          <w:sz w:val="28"/>
          <w:szCs w:val="28"/>
          <w:lang w:val="uk-UA"/>
        </w:rPr>
        <w:t>Процес формування надійності майбутнього вчителя фізичної культури не може відбуватися окремо від особистих і суб’єктних якостей, без урахування мотиваційної сфери тощо. Гуманістичний підхід уможливлює аналіз питань формування професійної надійності майбутнього вчителя фізичної культури з позицій удосконалення цілісної особистості, звернення до педагога як до людини, здатної обґрунтовано ухвалювати рішення в різних навчальних ситуаціях.</w:t>
      </w:r>
      <w:bookmarkEnd w:id="54"/>
    </w:p>
    <w:p w:rsidR="00365104" w:rsidRDefault="00365104" w:rsidP="0046651D">
      <w:pPr>
        <w:rPr>
          <w:rFonts w:ascii="Times New Roman" w:hAnsi="Times New Roman"/>
          <w:bCs/>
          <w:sz w:val="28"/>
          <w:szCs w:val="28"/>
          <w:lang w:val="uk-UA"/>
        </w:rPr>
      </w:pPr>
      <w:bookmarkStart w:id="55" w:name="_Toc14952156"/>
      <w:r w:rsidRPr="0046651D">
        <w:rPr>
          <w:rFonts w:ascii="Times New Roman" w:hAnsi="Times New Roman"/>
          <w:bCs/>
          <w:sz w:val="28"/>
          <w:szCs w:val="28"/>
          <w:lang w:val="uk-UA"/>
        </w:rPr>
        <w:t xml:space="preserve">Формування професійної надійності майбутнього вчителя фізичної культури відображає здатність і готовність педагога провадити свою діяльність, тому варто зосереджувати увагу на майбутньому вчителеві як на суб’єкті діяльності. У цьому зв’язку потребує включення до методологічних основ дослідження </w:t>
      </w:r>
      <w:r w:rsidRPr="0046651D">
        <w:rPr>
          <w:rFonts w:ascii="Times New Roman" w:hAnsi="Times New Roman"/>
          <w:b/>
          <w:bCs/>
          <w:i/>
          <w:sz w:val="28"/>
          <w:szCs w:val="28"/>
          <w:lang w:val="uk-UA"/>
        </w:rPr>
        <w:t>суб’єктного підходу</w:t>
      </w:r>
      <w:r w:rsidRPr="0046651D">
        <w:rPr>
          <w:rFonts w:ascii="Times New Roman" w:hAnsi="Times New Roman"/>
          <w:bCs/>
          <w:sz w:val="28"/>
          <w:szCs w:val="28"/>
          <w:lang w:val="uk-UA"/>
        </w:rPr>
        <w:t>. Найголовніша ланка суб’єктного підходу – реалізація суб’єктності. Як зазначає С. Кузікова (2013), суб’єктність становить особливу якість буття, що передбачає здатність людини до самостійної життєтворчості, можливість досягати змін як у світі, так і в самому собі.</w:t>
      </w:r>
      <w:bookmarkEnd w:id="55"/>
    </w:p>
    <w:p w:rsidR="00365104" w:rsidRPr="0046651D" w:rsidRDefault="00365104" w:rsidP="0046651D">
      <w:pPr>
        <w:rPr>
          <w:rFonts w:ascii="Times New Roman" w:hAnsi="Times New Roman"/>
          <w:bCs/>
          <w:sz w:val="28"/>
          <w:szCs w:val="28"/>
          <w:lang w:val="uk-UA"/>
        </w:rPr>
      </w:pPr>
      <w:r>
        <w:rPr>
          <w:rFonts w:ascii="Times New Roman" w:hAnsi="Times New Roman"/>
          <w:bCs/>
          <w:sz w:val="28"/>
          <w:szCs w:val="28"/>
          <w:lang w:val="uk-UA"/>
        </w:rPr>
        <w:t>«При суб’єктивному підході освітній простір стає траєкторією потенційного саморозвитку студента як суб’єкта педагогічної взаємодії, простором набуття і творчого використання ним досвіду діяльлності, трансформації і збагачення його особистості» (Ольшевська, 2013, с.181).</w:t>
      </w:r>
    </w:p>
    <w:p w:rsidR="00365104" w:rsidRPr="0046651D" w:rsidRDefault="00365104" w:rsidP="0046651D">
      <w:pPr>
        <w:rPr>
          <w:rFonts w:ascii="Times New Roman" w:hAnsi="Times New Roman"/>
          <w:bCs/>
          <w:sz w:val="28"/>
          <w:szCs w:val="28"/>
          <w:lang w:val="uk-UA"/>
        </w:rPr>
      </w:pPr>
      <w:bookmarkStart w:id="56" w:name="_Toc14952157"/>
      <w:r w:rsidRPr="0046651D">
        <w:rPr>
          <w:rFonts w:ascii="Times New Roman" w:hAnsi="Times New Roman"/>
          <w:bCs/>
          <w:sz w:val="28"/>
          <w:szCs w:val="28"/>
          <w:lang w:val="uk-UA"/>
        </w:rPr>
        <w:t>Процес формування професійної надійності майбутнього вчителя фізичної культури вимагає насамперед спрямування всіх дослідницьких зусиль на особу студента як на носія активності, який пізнає, мислить, діє. Крім того, використання суб’єктного підходу допомагає оцінювати людину не як сукупність окремих психічних функцій і якостей, рис діяльності й поведінки, а як особу, об’єднану в одне єдине ціле, здатну регулювати, розвивати та контролювати власну активність</w:t>
      </w:r>
      <w:bookmarkEnd w:id="56"/>
      <w:r w:rsidRPr="0046651D">
        <w:rPr>
          <w:rFonts w:ascii="Times New Roman" w:hAnsi="Times New Roman"/>
          <w:bCs/>
          <w:sz w:val="28"/>
          <w:szCs w:val="28"/>
          <w:lang w:val="uk-UA"/>
        </w:rPr>
        <w:t>.</w:t>
      </w:r>
    </w:p>
    <w:p w:rsidR="00365104" w:rsidRDefault="00365104" w:rsidP="0046651D">
      <w:pPr>
        <w:rPr>
          <w:rFonts w:ascii="Times New Roman" w:hAnsi="Times New Roman"/>
          <w:bCs/>
          <w:sz w:val="28"/>
          <w:szCs w:val="28"/>
          <w:lang w:val="uk-UA"/>
        </w:rPr>
      </w:pPr>
      <w:bookmarkStart w:id="57" w:name="_Toc14952158"/>
      <w:r w:rsidRPr="0046651D">
        <w:rPr>
          <w:rFonts w:ascii="Times New Roman" w:hAnsi="Times New Roman"/>
          <w:bCs/>
          <w:sz w:val="28"/>
          <w:szCs w:val="28"/>
          <w:lang w:val="uk-UA"/>
        </w:rPr>
        <w:t xml:space="preserve">Дослідження процесу формування професійної надійності майбутнього вчителя фізичної культури, на наш погляд, повинно також базуватися на </w:t>
      </w:r>
      <w:r w:rsidRPr="0046651D">
        <w:rPr>
          <w:rFonts w:ascii="Times New Roman" w:hAnsi="Times New Roman"/>
          <w:b/>
          <w:bCs/>
          <w:i/>
          <w:sz w:val="28"/>
          <w:szCs w:val="28"/>
          <w:lang w:val="uk-UA"/>
        </w:rPr>
        <w:t>акмеологічному підході</w:t>
      </w:r>
      <w:r w:rsidRPr="0046651D">
        <w:rPr>
          <w:rFonts w:ascii="Times New Roman" w:hAnsi="Times New Roman"/>
          <w:bCs/>
          <w:sz w:val="28"/>
          <w:szCs w:val="28"/>
          <w:lang w:val="uk-UA"/>
        </w:rPr>
        <w:t>. Сутність акмеологічного підходу полягає в орієнтації людини на постійне самовдосконалення й саморозвиток, у прагненні до високих результатів та життєвих успіхів, самореалізації творчого потенціалу, формуванні стійкої мотивації до високих досягнень тощо (Антонова, 2011).</w:t>
      </w:r>
      <w:bookmarkStart w:id="58" w:name="_Toc14952159"/>
      <w:bookmarkEnd w:id="57"/>
    </w:p>
    <w:p w:rsidR="00365104" w:rsidRDefault="00365104" w:rsidP="0046651D">
      <w:pPr>
        <w:rPr>
          <w:rFonts w:ascii="Times New Roman" w:hAnsi="Times New Roman"/>
          <w:bCs/>
          <w:sz w:val="28"/>
          <w:szCs w:val="28"/>
          <w:lang w:val="uk-UA"/>
        </w:rPr>
      </w:pPr>
      <w:r>
        <w:rPr>
          <w:rFonts w:ascii="Times New Roman" w:hAnsi="Times New Roman"/>
          <w:bCs/>
          <w:sz w:val="28"/>
          <w:szCs w:val="28"/>
          <w:lang w:val="uk-UA"/>
        </w:rPr>
        <w:t>За слушним твердженням С. Гончаренка (2011) акмеологія у педагогічній освіті вивчає закономірності розвитку особистості, професійної зрілості та шляхи для оптимального досягнення фахівцем високих ступенів професіоналізму у сферах педагогічної діяльлності.</w:t>
      </w:r>
    </w:p>
    <w:p w:rsidR="00365104" w:rsidRPr="0046651D" w:rsidRDefault="00365104" w:rsidP="0046651D">
      <w:pPr>
        <w:rPr>
          <w:rFonts w:ascii="Times New Roman" w:hAnsi="Times New Roman"/>
          <w:bCs/>
          <w:sz w:val="28"/>
          <w:szCs w:val="28"/>
          <w:lang w:val="uk-UA"/>
        </w:rPr>
      </w:pPr>
      <w:r w:rsidRPr="0046651D">
        <w:rPr>
          <w:rFonts w:ascii="Times New Roman" w:hAnsi="Times New Roman"/>
          <w:bCs/>
          <w:sz w:val="28"/>
          <w:szCs w:val="28"/>
          <w:lang w:val="uk-UA"/>
        </w:rPr>
        <w:t>Процес формування професійної надійності тісно пов’язаний із вдосконаленням якісних характеристик професійної діяльності майбутніх учителів. Успішність формування надійного педагога залежить не лише від ефективного впливу з боку викладацького колективу, а суттєвою мірою від таких процесів, як саморозвиток, самовдосконалення. Термін надійність у нашому розумінні не має верхньої граничної межі. Майбутні вчителі фізичної культури можуть удосконалювати власну професійну надійність як у процесі фахового навчання, так і безпосередньо під час діяльності. Спрямування власних зусиль на самоосвіту й самовдосконалення слугує дієвим механізмом покращення надійнісних характеристик майбутніх учителів фізичної культури.</w:t>
      </w:r>
      <w:bookmarkEnd w:id="58"/>
    </w:p>
    <w:p w:rsidR="00365104" w:rsidRPr="0046651D" w:rsidRDefault="00365104" w:rsidP="0046651D">
      <w:pPr>
        <w:rPr>
          <w:rFonts w:ascii="Times New Roman" w:hAnsi="Times New Roman"/>
          <w:bCs/>
          <w:sz w:val="28"/>
          <w:szCs w:val="28"/>
          <w:lang w:val="uk-UA"/>
        </w:rPr>
      </w:pPr>
      <w:bookmarkStart w:id="59" w:name="_Toc14952160"/>
      <w:r w:rsidRPr="0046651D">
        <w:rPr>
          <w:rFonts w:ascii="Times New Roman" w:hAnsi="Times New Roman"/>
          <w:bCs/>
          <w:sz w:val="28"/>
          <w:szCs w:val="28"/>
          <w:lang w:val="uk-UA"/>
        </w:rPr>
        <w:t xml:space="preserve">Останнім часом у дослідженні професійної підготовки майбутніх фахівців широкого використання набув </w:t>
      </w:r>
      <w:r w:rsidRPr="0046651D">
        <w:rPr>
          <w:rFonts w:ascii="Times New Roman" w:hAnsi="Times New Roman"/>
          <w:b/>
          <w:bCs/>
          <w:i/>
          <w:sz w:val="28"/>
          <w:szCs w:val="28"/>
          <w:lang w:val="uk-UA"/>
        </w:rPr>
        <w:t>компетентнісний підхід.</w:t>
      </w:r>
      <w:r w:rsidRPr="0046651D">
        <w:rPr>
          <w:rFonts w:ascii="Times New Roman" w:hAnsi="Times New Roman"/>
          <w:bCs/>
          <w:sz w:val="28"/>
          <w:szCs w:val="28"/>
          <w:lang w:val="uk-UA"/>
        </w:rPr>
        <w:t xml:space="preserve"> Згідно з поглядами Т. Олійника (2006), О. Пометун (2007), компетентнісний підхід означає спрямованість освітнього процесу на формування й розвиток ключових, загальногалузевих і предметних компетентностей особистості. Н. Нагорна (2007) вбачає сутність компетентнісного підходу не стільки в теоретичній підготовці, поінформованості студентів, скільки в їхній здатності розв’язувати різні проблеми, що можуть виникати під час майбутньої діяльності. Як зазначає І. Іваній (2013), використання компетентнісного підходу в процесі професійної підготовки майбутніх учителів фізичної культури потребує зміни вектору навчання – від передання предметних знань і вмінь до формування всебічно розвиненої особистості з професійними та життєвими компетенціями.</w:t>
      </w:r>
      <w:bookmarkEnd w:id="59"/>
    </w:p>
    <w:p w:rsidR="00365104" w:rsidRPr="0046651D" w:rsidRDefault="00365104" w:rsidP="0046651D">
      <w:pPr>
        <w:rPr>
          <w:rFonts w:ascii="Times New Roman" w:hAnsi="Times New Roman"/>
          <w:bCs/>
          <w:sz w:val="28"/>
          <w:szCs w:val="28"/>
          <w:lang w:val="uk-UA"/>
        </w:rPr>
      </w:pPr>
      <w:bookmarkStart w:id="60" w:name="_Toc14952161"/>
      <w:r w:rsidRPr="0046651D">
        <w:rPr>
          <w:rFonts w:ascii="Times New Roman" w:hAnsi="Times New Roman"/>
          <w:bCs/>
          <w:sz w:val="28"/>
          <w:szCs w:val="28"/>
          <w:lang w:val="uk-UA"/>
        </w:rPr>
        <w:t>З огляду на те, що формування професійної надійності майбутніх учителів фізичної культури відбувається під час професійної підготовки, окрема увага має бути зосереджена на аналізі освітньо-професійної програми підготовки майбутніх педагогів. Освітньо-професійна програма – один з основних документів, які використовують у підготовці бакалаврів, зокрема майбутніх учителів фізичної культури, та які представляють систему освітніх компонентів. Серед важливих компонентів, що мають бути обов’язково відображені в освітньо-професійній програмі, зазначають очікувані результати навчання (компетентності, знання й уміння), якими повинен оволодіти здобувач одного зі ступенів вищої освіти.</w:t>
      </w:r>
      <w:bookmarkEnd w:id="60"/>
    </w:p>
    <w:p w:rsidR="00365104" w:rsidRPr="0046651D" w:rsidRDefault="00365104" w:rsidP="0046651D">
      <w:pPr>
        <w:rPr>
          <w:rFonts w:ascii="Times New Roman" w:hAnsi="Times New Roman"/>
          <w:bCs/>
          <w:sz w:val="28"/>
          <w:szCs w:val="28"/>
          <w:lang w:val="uk-UA"/>
        </w:rPr>
      </w:pPr>
      <w:bookmarkStart w:id="61" w:name="_Toc14952162"/>
      <w:r w:rsidRPr="0046651D">
        <w:rPr>
          <w:rFonts w:ascii="Times New Roman" w:hAnsi="Times New Roman"/>
          <w:bCs/>
          <w:sz w:val="28"/>
          <w:szCs w:val="28"/>
          <w:lang w:val="uk-UA"/>
        </w:rPr>
        <w:t>У цьому зв’язку використання компетентнісного підходу в дослідженні формування професійної надійності майбутнього вчителя фізичної культури дає змогу пов’язати професійну надійність із формуванням окремих результатів навчання або з певною фаховою компетентністю.</w:t>
      </w:r>
      <w:bookmarkEnd w:id="61"/>
    </w:p>
    <w:p w:rsidR="00365104" w:rsidRPr="0046651D" w:rsidRDefault="00365104" w:rsidP="0046651D">
      <w:pPr>
        <w:rPr>
          <w:rFonts w:ascii="Times New Roman" w:hAnsi="Times New Roman"/>
          <w:bCs/>
          <w:sz w:val="28"/>
          <w:szCs w:val="28"/>
          <w:lang w:val="uk-UA"/>
        </w:rPr>
      </w:pPr>
      <w:bookmarkStart w:id="62" w:name="_Toc14952163"/>
      <w:r w:rsidRPr="0046651D">
        <w:rPr>
          <w:rFonts w:ascii="Times New Roman" w:hAnsi="Times New Roman"/>
          <w:bCs/>
          <w:sz w:val="28"/>
          <w:szCs w:val="28"/>
          <w:lang w:val="uk-UA"/>
        </w:rPr>
        <w:t>Досліджуючи процес підготовки вчителя фізичної культури, Н. Степанченко (2016) запропонувала використовувати технологічний, інтегративний та інноваційний підходи. На наш погляд, ці підходи також необхідно брати до уваги в ході вивчення формування професійної надійності майбутніх учителів фізичної культури.</w:t>
      </w:r>
      <w:bookmarkEnd w:id="62"/>
    </w:p>
    <w:p w:rsidR="00365104" w:rsidRPr="0046651D" w:rsidRDefault="00365104" w:rsidP="0046651D">
      <w:pPr>
        <w:rPr>
          <w:rFonts w:ascii="Times New Roman" w:hAnsi="Times New Roman"/>
          <w:bCs/>
          <w:sz w:val="28"/>
          <w:szCs w:val="28"/>
          <w:lang w:val="uk-UA"/>
        </w:rPr>
      </w:pPr>
      <w:bookmarkStart w:id="63" w:name="_Toc14952164"/>
      <w:r w:rsidRPr="0046651D">
        <w:rPr>
          <w:rFonts w:ascii="Times New Roman" w:hAnsi="Times New Roman"/>
          <w:bCs/>
          <w:sz w:val="28"/>
          <w:szCs w:val="28"/>
          <w:lang w:val="uk-UA"/>
        </w:rPr>
        <w:t xml:space="preserve">Іманентною ознакою </w:t>
      </w:r>
      <w:r w:rsidRPr="0046651D">
        <w:rPr>
          <w:rFonts w:ascii="Times New Roman" w:hAnsi="Times New Roman"/>
          <w:b/>
          <w:bCs/>
          <w:i/>
          <w:sz w:val="28"/>
          <w:szCs w:val="28"/>
          <w:lang w:val="uk-UA"/>
        </w:rPr>
        <w:t>технологічного підходу</w:t>
      </w:r>
      <w:r w:rsidRPr="0046651D">
        <w:rPr>
          <w:rFonts w:ascii="Times New Roman" w:hAnsi="Times New Roman"/>
          <w:bCs/>
          <w:sz w:val="28"/>
          <w:szCs w:val="28"/>
          <w:lang w:val="uk-UA"/>
        </w:rPr>
        <w:t xml:space="preserve"> є спрямованість педагогічних досліджень на оптимізацію навчання, удосконалення освітньої діяльності завдяки підвищенню її результативності, інструментальності та інтенсивності. Крім того, важливою характеристикою поняття технології, що перебуває в основі технологічного підходу, слугує окреслення таких дидактичних підходів, які б забезпечували в навчанні отримання гарантованого результату. Ю. Дзюбенко, Л. Олійник (2007) описують основні характеристики використання технологічного підходу в освіті: формулювання діагностичної мети; забезпечення об’єктивного контролю за ефективністю навчання й рівнем досягнення поставленої мети; отримання кінцевого результату, який збігається із запланованим не менше ніж на 70 %.</w:t>
      </w:r>
      <w:bookmarkEnd w:id="63"/>
    </w:p>
    <w:p w:rsidR="00365104" w:rsidRPr="0046651D" w:rsidRDefault="00365104" w:rsidP="0046651D">
      <w:pPr>
        <w:rPr>
          <w:rFonts w:ascii="Times New Roman" w:hAnsi="Times New Roman"/>
          <w:bCs/>
          <w:sz w:val="28"/>
          <w:szCs w:val="28"/>
          <w:lang w:val="uk-UA"/>
        </w:rPr>
      </w:pPr>
      <w:bookmarkStart w:id="64" w:name="_Toc14952165"/>
      <w:r w:rsidRPr="0046651D">
        <w:rPr>
          <w:rFonts w:ascii="Times New Roman" w:hAnsi="Times New Roman"/>
          <w:bCs/>
          <w:sz w:val="28"/>
          <w:szCs w:val="28"/>
          <w:lang w:val="uk-UA"/>
        </w:rPr>
        <w:t>Налаштування на отримання позитивного результату в процесі формування професійної надійності майбутніх учителів фізичної культури зумовлює необхідність використання технологічного підходу. Студіюючи надійність, акцентують на таких показниках, як точність виконання роботи, урахування умов, що впливають на результат праці, організація освітнього середовища, дотримання часових інтервалів, що в сукупності безпосередньо пов’язане з технологічним процесом.</w:t>
      </w:r>
      <w:bookmarkEnd w:id="64"/>
    </w:p>
    <w:p w:rsidR="00365104" w:rsidRPr="0046651D" w:rsidRDefault="00365104" w:rsidP="0046651D">
      <w:pPr>
        <w:rPr>
          <w:rFonts w:ascii="Times New Roman" w:hAnsi="Times New Roman"/>
          <w:bCs/>
          <w:sz w:val="28"/>
          <w:szCs w:val="28"/>
          <w:lang w:val="uk-UA"/>
        </w:rPr>
      </w:pPr>
      <w:bookmarkStart w:id="65" w:name="_Toc14952166"/>
      <w:r w:rsidRPr="0046651D">
        <w:rPr>
          <w:rFonts w:ascii="Times New Roman" w:hAnsi="Times New Roman"/>
          <w:bCs/>
          <w:sz w:val="28"/>
          <w:szCs w:val="28"/>
          <w:lang w:val="uk-UA"/>
        </w:rPr>
        <w:t xml:space="preserve">Освітня діяльність не обмежена переданням і засвоєнням знань, тому вагомим складником є отримання нових знань та відомостей, пошук сучасних методів і методик навчання, вивчення нових освітніх технологій. У зв’язку із цим дослідження формування професійної надійності майбутніх учителів фізичної культури, що відбувається в процесі професійної підготовки в закладах вищої освіти, потребує використання </w:t>
      </w:r>
      <w:r w:rsidRPr="0046651D">
        <w:rPr>
          <w:rFonts w:ascii="Times New Roman" w:hAnsi="Times New Roman"/>
          <w:b/>
          <w:bCs/>
          <w:i/>
          <w:sz w:val="28"/>
          <w:szCs w:val="28"/>
          <w:lang w:val="uk-UA"/>
        </w:rPr>
        <w:t>інноваційного підходу</w:t>
      </w:r>
      <w:r w:rsidRPr="0046651D">
        <w:rPr>
          <w:rFonts w:ascii="Times New Roman" w:hAnsi="Times New Roman"/>
          <w:bCs/>
          <w:sz w:val="28"/>
          <w:szCs w:val="28"/>
          <w:lang w:val="uk-UA"/>
        </w:rPr>
        <w:t>. Т. Яровенко (2012) описує інноваційні процеси, які становлять основу інноваційного підходу, порівняно ширше. У сфері освіти до таких процесів зараховують інноваційні ідеї, розроблення і створення інноваційних продуктів у педагогіці. Важливими є також інші складники інноваційних процесів у системі освіти: їх сприйняття, освоєння, засвоєння, застосування, поточне використання, оцінювання й подальше поширення.</w:t>
      </w:r>
      <w:bookmarkEnd w:id="65"/>
    </w:p>
    <w:p w:rsidR="00365104" w:rsidRPr="0046651D" w:rsidRDefault="00365104" w:rsidP="0046651D">
      <w:pPr>
        <w:rPr>
          <w:rFonts w:ascii="Times New Roman" w:hAnsi="Times New Roman"/>
          <w:bCs/>
          <w:sz w:val="28"/>
          <w:szCs w:val="28"/>
          <w:lang w:val="uk-UA"/>
        </w:rPr>
      </w:pPr>
      <w:bookmarkStart w:id="66" w:name="_Toc14952167"/>
      <w:r w:rsidRPr="0046651D">
        <w:rPr>
          <w:rFonts w:ascii="Times New Roman" w:hAnsi="Times New Roman"/>
          <w:bCs/>
          <w:sz w:val="28"/>
          <w:szCs w:val="28"/>
          <w:lang w:val="uk-UA"/>
        </w:rPr>
        <w:t>В умовах дефіциту наукових робіт, присвячених професійній надійності в освітянській сфері, інноваційний підхід сприятиме отриманню нових знань, розробленню нових методів і методик формування надійнісних характеристик майбутніх учителів фізичної культури.</w:t>
      </w:r>
      <w:bookmarkEnd w:id="66"/>
    </w:p>
    <w:p w:rsidR="00365104" w:rsidRPr="0046651D" w:rsidRDefault="00365104" w:rsidP="0046651D">
      <w:pPr>
        <w:rPr>
          <w:rFonts w:ascii="Times New Roman" w:hAnsi="Times New Roman"/>
          <w:bCs/>
          <w:sz w:val="28"/>
          <w:szCs w:val="28"/>
          <w:lang w:val="uk-UA"/>
        </w:rPr>
      </w:pPr>
      <w:bookmarkStart w:id="67" w:name="_Toc14952168"/>
      <w:r w:rsidRPr="0046651D">
        <w:rPr>
          <w:rFonts w:ascii="Times New Roman" w:hAnsi="Times New Roman"/>
          <w:bCs/>
          <w:sz w:val="28"/>
          <w:szCs w:val="28"/>
          <w:lang w:val="uk-UA"/>
        </w:rPr>
        <w:t>Подальший аналіз методологічного апарату для дослідження формування професійної надійності майбутніх учителів фізичної культури потребує окреслення загальнонаукових принципів, що становлять власне методологію. До таких принципів дослідження належить історичний, термінологічний, пізнавальний</w:t>
      </w:r>
      <w:bookmarkEnd w:id="67"/>
      <w:r w:rsidRPr="0046651D">
        <w:rPr>
          <w:rFonts w:ascii="Times New Roman" w:hAnsi="Times New Roman"/>
          <w:bCs/>
          <w:sz w:val="28"/>
          <w:szCs w:val="28"/>
          <w:lang w:val="uk-UA"/>
        </w:rPr>
        <w:t xml:space="preserve"> принципи.</w:t>
      </w:r>
    </w:p>
    <w:p w:rsidR="00365104" w:rsidRPr="0046651D" w:rsidRDefault="00365104" w:rsidP="0046651D">
      <w:pPr>
        <w:rPr>
          <w:rFonts w:ascii="Times New Roman" w:hAnsi="Times New Roman"/>
          <w:bCs/>
          <w:sz w:val="28"/>
          <w:szCs w:val="28"/>
          <w:lang w:val="uk-UA"/>
        </w:rPr>
      </w:pPr>
      <w:bookmarkStart w:id="68" w:name="_Toc14952169"/>
      <w:r w:rsidRPr="0046651D">
        <w:rPr>
          <w:rFonts w:ascii="Times New Roman" w:hAnsi="Times New Roman"/>
          <w:bCs/>
          <w:sz w:val="28"/>
          <w:szCs w:val="28"/>
          <w:lang w:val="uk-UA"/>
        </w:rPr>
        <w:t xml:space="preserve">Насамперед варто наголосити на необхідності використання </w:t>
      </w:r>
      <w:r w:rsidRPr="0046651D">
        <w:rPr>
          <w:rFonts w:ascii="Times New Roman" w:hAnsi="Times New Roman"/>
          <w:b/>
          <w:bCs/>
          <w:i/>
          <w:sz w:val="28"/>
          <w:szCs w:val="28"/>
          <w:lang w:val="uk-UA"/>
        </w:rPr>
        <w:t>історичного принципу</w:t>
      </w:r>
      <w:r w:rsidRPr="0046651D">
        <w:rPr>
          <w:rFonts w:ascii="Times New Roman" w:hAnsi="Times New Roman"/>
          <w:bCs/>
          <w:sz w:val="28"/>
          <w:szCs w:val="28"/>
          <w:lang w:val="uk-UA"/>
        </w:rPr>
        <w:t xml:space="preserve"> в дослідженні професійної надійності. Будь-яке явище, що постає предметом наукового аналізу, не виникає миттєво, а розгорнуте в часі. Обґрунтуванню цілісного уявлення про явище завжди передує тривалий етап, починаючи від його виникнення, розвитку, отримання нових знань, уточнення, заміни застарілих відомостей на більш сучасні, точні дані. Цей процес інколи потребує тривалого часу, навіть десятиліття. Особливо цінним у цьому зв’язку стає історичний принцип, який допомагає простежувати стан розвитку певної проблеми чи явища, виявляти характерні особливості формування знань, зазначати перспективи подальших наукових розвідок (Гнатюк &amp; Радчич, 2011).</w:t>
      </w:r>
      <w:bookmarkEnd w:id="68"/>
    </w:p>
    <w:p w:rsidR="00365104" w:rsidRPr="0046651D" w:rsidRDefault="00365104" w:rsidP="0046651D">
      <w:pPr>
        <w:rPr>
          <w:rFonts w:ascii="Times New Roman" w:hAnsi="Times New Roman"/>
          <w:bCs/>
          <w:sz w:val="28"/>
          <w:szCs w:val="28"/>
          <w:lang w:val="uk-UA"/>
        </w:rPr>
      </w:pPr>
      <w:bookmarkStart w:id="69" w:name="_Toc14952170"/>
      <w:r w:rsidRPr="0046651D">
        <w:rPr>
          <w:rFonts w:ascii="Times New Roman" w:hAnsi="Times New Roman"/>
          <w:bCs/>
          <w:sz w:val="28"/>
          <w:szCs w:val="28"/>
          <w:lang w:val="uk-UA"/>
        </w:rPr>
        <w:t>Не становить винятку проблема формування професійної надійності майбутніх учителів фізичної культури, де історичний принцип має суттєве значення. Застосування цього принципу полягає в аналізі еволюції терміна надійності спочатку як технічного поняття, із вузьким розумінням і суто практичним застосуванням, потім у розширенні понятійного апарату, збільшенні сфери застосування через появу нових ознак і критеріїв, які покладені в основу професійної надійності.</w:t>
      </w:r>
      <w:bookmarkEnd w:id="69"/>
    </w:p>
    <w:p w:rsidR="00365104" w:rsidRPr="0046651D" w:rsidRDefault="00365104" w:rsidP="0046651D">
      <w:pPr>
        <w:rPr>
          <w:rFonts w:ascii="Times New Roman" w:hAnsi="Times New Roman"/>
          <w:bCs/>
          <w:sz w:val="28"/>
          <w:szCs w:val="28"/>
          <w:lang w:val="uk-UA"/>
        </w:rPr>
      </w:pPr>
      <w:bookmarkStart w:id="70" w:name="_Toc14952172"/>
      <w:r w:rsidRPr="0046651D">
        <w:rPr>
          <w:rFonts w:ascii="Times New Roman" w:hAnsi="Times New Roman"/>
          <w:bCs/>
          <w:sz w:val="28"/>
          <w:szCs w:val="28"/>
          <w:lang w:val="uk-UA"/>
        </w:rPr>
        <w:t xml:space="preserve">Сутність </w:t>
      </w:r>
      <w:r w:rsidRPr="0046651D">
        <w:rPr>
          <w:rFonts w:ascii="Times New Roman" w:hAnsi="Times New Roman"/>
          <w:b/>
          <w:bCs/>
          <w:i/>
          <w:sz w:val="28"/>
          <w:szCs w:val="28"/>
          <w:lang w:val="uk-UA"/>
        </w:rPr>
        <w:t xml:space="preserve">термінологічного принципу </w:t>
      </w:r>
      <w:r w:rsidRPr="0046651D">
        <w:rPr>
          <w:rFonts w:ascii="Times New Roman" w:hAnsi="Times New Roman"/>
          <w:bCs/>
          <w:sz w:val="28"/>
          <w:szCs w:val="28"/>
          <w:lang w:val="uk-UA"/>
        </w:rPr>
        <w:t>пов’язана з використання методу термінологічного аналізу й операціоналізації поняття (Курлянд, Осипова &amp; Гурін, 2012). Операціоналізація поняття дає змогу більш точно виявити співвідношення основних елементів і властивостей явища; сприяє створенню цілісного уявлення про його фактичний стан; допомагає правильно пояснити причини виникнення і становлення.</w:t>
      </w:r>
      <w:bookmarkEnd w:id="70"/>
    </w:p>
    <w:p w:rsidR="00365104" w:rsidRPr="0046651D" w:rsidRDefault="00365104" w:rsidP="0046651D">
      <w:pPr>
        <w:rPr>
          <w:rFonts w:ascii="Times New Roman" w:hAnsi="Times New Roman"/>
          <w:bCs/>
          <w:sz w:val="28"/>
          <w:szCs w:val="28"/>
          <w:lang w:val="uk-UA"/>
        </w:rPr>
      </w:pPr>
      <w:bookmarkStart w:id="71" w:name="_Toc14952173"/>
      <w:r w:rsidRPr="0046651D">
        <w:rPr>
          <w:rFonts w:ascii="Times New Roman" w:hAnsi="Times New Roman"/>
          <w:bCs/>
          <w:sz w:val="28"/>
          <w:szCs w:val="28"/>
          <w:lang w:val="uk-UA"/>
        </w:rPr>
        <w:t>Процес операціоналізації поняття охоплює проведення певних пізнавальних і організаційних дій, які сприяють уточненню змісту, окресленню шляхів їх вимірювання на основі аналізу й реєстрації кількісних показників, індикаторів (Черниш, 2003). Загалом процес становлення поняття надійності можна умовно поділити на два етапи. На першому етапі головним завданням було виявлення найбільш поширених і значущих критеріїв, які маркують категорію «надійність». Звузивши коло ознак, якими більшість науковців характеризують надійність, ми зважали на специфіку професійної діяльності вчителів фізичної культури.</w:t>
      </w:r>
      <w:bookmarkEnd w:id="71"/>
    </w:p>
    <w:p w:rsidR="00365104" w:rsidRPr="0046651D" w:rsidRDefault="00365104" w:rsidP="0046651D">
      <w:pPr>
        <w:rPr>
          <w:rFonts w:ascii="Times New Roman" w:hAnsi="Times New Roman"/>
          <w:bCs/>
          <w:sz w:val="28"/>
          <w:szCs w:val="28"/>
          <w:lang w:val="uk-UA"/>
        </w:rPr>
      </w:pPr>
      <w:bookmarkStart w:id="72" w:name="_Toc14952174"/>
      <w:r w:rsidRPr="0046651D">
        <w:rPr>
          <w:rFonts w:ascii="Times New Roman" w:hAnsi="Times New Roman"/>
          <w:bCs/>
          <w:sz w:val="28"/>
          <w:szCs w:val="28"/>
          <w:lang w:val="uk-UA"/>
        </w:rPr>
        <w:t>Численні визначення понять, за допомогою яких характеризують професійну надійність, умотивовують доцільність формулювання авторської дефініції та використання методу контент-аналізу (Костенко &amp; Іванов, 2003). Цей метод допомагає проводити термінологічний аналіз й операціоналізацію основного поняття надійності стосовно порушеної проблематики. Сутність контент-аналізу полягає в можливості серед ознак і характеристик, якими описують надійність, виявити основні, за частотністю згадування й використання в науковій літературі.</w:t>
      </w:r>
      <w:bookmarkEnd w:id="72"/>
    </w:p>
    <w:p w:rsidR="00365104" w:rsidRPr="0046651D" w:rsidRDefault="00365104" w:rsidP="0046651D">
      <w:pPr>
        <w:rPr>
          <w:rFonts w:ascii="Times New Roman" w:hAnsi="Times New Roman"/>
          <w:bCs/>
          <w:sz w:val="28"/>
          <w:szCs w:val="28"/>
          <w:lang w:val="uk-UA"/>
        </w:rPr>
      </w:pPr>
      <w:bookmarkStart w:id="73" w:name="_Toc14952176"/>
      <w:r w:rsidRPr="0046651D">
        <w:rPr>
          <w:rFonts w:ascii="Times New Roman" w:hAnsi="Times New Roman"/>
          <w:bCs/>
          <w:sz w:val="28"/>
          <w:szCs w:val="28"/>
          <w:lang w:val="uk-UA"/>
        </w:rPr>
        <w:t xml:space="preserve">Дисертаційний пошук сфокусовано на формуванні професійної надійності майбутніх учителів фізичної культури, що реалізують у ході професійної підготовки, тому особливого значення набуває </w:t>
      </w:r>
      <w:r w:rsidRPr="0046651D">
        <w:rPr>
          <w:rFonts w:ascii="Times New Roman" w:hAnsi="Times New Roman"/>
          <w:b/>
          <w:bCs/>
          <w:i/>
          <w:sz w:val="28"/>
          <w:szCs w:val="28"/>
          <w:lang w:val="uk-UA"/>
        </w:rPr>
        <w:t>пізнавальний принцип</w:t>
      </w:r>
      <w:r w:rsidRPr="0046651D">
        <w:rPr>
          <w:rFonts w:ascii="Times New Roman" w:hAnsi="Times New Roman"/>
          <w:bCs/>
          <w:sz w:val="28"/>
          <w:szCs w:val="28"/>
          <w:lang w:val="uk-UA"/>
        </w:rPr>
        <w:t>. Характерними рисами пізнавального принципу є використання в процесі формування професійної надійності майбутніх учителів фізичної культури положень детермінації, раціоналізації, суперечностей, що тісно пов’язані з пізнавальним принципом.</w:t>
      </w:r>
      <w:bookmarkEnd w:id="73"/>
    </w:p>
    <w:p w:rsidR="00365104" w:rsidRPr="0046651D" w:rsidRDefault="00365104" w:rsidP="0046651D">
      <w:pPr>
        <w:rPr>
          <w:rFonts w:ascii="Times New Roman" w:hAnsi="Times New Roman"/>
          <w:bCs/>
          <w:sz w:val="28"/>
          <w:szCs w:val="28"/>
          <w:lang w:val="uk-UA"/>
        </w:rPr>
      </w:pPr>
      <w:bookmarkStart w:id="74" w:name="_Toc14952177"/>
      <w:r w:rsidRPr="0046651D">
        <w:rPr>
          <w:rFonts w:ascii="Times New Roman" w:hAnsi="Times New Roman"/>
          <w:bCs/>
          <w:sz w:val="28"/>
          <w:szCs w:val="28"/>
          <w:lang w:val="uk-UA"/>
        </w:rPr>
        <w:t>З’ясування сутності першого філософського рівня та другого рівня методології дослідження, представлення методологічних підходів і загальнонаукових принципів умотивовують доцільність потрактування принципів та закономірностей формування професійної надійності майбутніх учителів фізичної культури.</w:t>
      </w:r>
      <w:bookmarkStart w:id="75" w:name="_Toc14952178"/>
      <w:bookmarkEnd w:id="74"/>
    </w:p>
    <w:p w:rsidR="00365104" w:rsidRPr="0046651D" w:rsidRDefault="00365104" w:rsidP="0046651D">
      <w:pPr>
        <w:rPr>
          <w:rFonts w:ascii="Times New Roman" w:hAnsi="Times New Roman"/>
          <w:bCs/>
          <w:sz w:val="28"/>
          <w:szCs w:val="28"/>
          <w:lang w:val="uk-UA"/>
        </w:rPr>
      </w:pPr>
      <w:r w:rsidRPr="0046651D">
        <w:rPr>
          <w:rFonts w:ascii="Times New Roman" w:hAnsi="Times New Roman"/>
          <w:bCs/>
          <w:sz w:val="28"/>
          <w:szCs w:val="28"/>
          <w:lang w:val="uk-UA"/>
        </w:rPr>
        <w:t>Професія вчителя фізичної культури належить до педагогічних професій, тому в процесі дослідження формування професійної надійності майбутніх учителів фізичної культури необхідно зважати на педагогічні принципи, які можна розподілити на дві групи. До першої групи належать дидактичні принципи, до другої – принципи виховання.</w:t>
      </w:r>
      <w:bookmarkEnd w:id="75"/>
    </w:p>
    <w:p w:rsidR="00365104" w:rsidRPr="0046651D" w:rsidRDefault="00365104" w:rsidP="0046651D">
      <w:pPr>
        <w:rPr>
          <w:rFonts w:ascii="Times New Roman" w:hAnsi="Times New Roman"/>
          <w:bCs/>
          <w:sz w:val="28"/>
          <w:szCs w:val="28"/>
          <w:lang w:val="uk-UA"/>
        </w:rPr>
      </w:pPr>
      <w:bookmarkStart w:id="76" w:name="_Toc14952179"/>
      <w:r w:rsidRPr="0046651D">
        <w:rPr>
          <w:rFonts w:ascii="Times New Roman" w:hAnsi="Times New Roman"/>
          <w:bCs/>
          <w:sz w:val="28"/>
          <w:szCs w:val="28"/>
          <w:lang w:val="uk-UA"/>
        </w:rPr>
        <w:t>Г. Ващенко (1997) під дидактичними принципами розуміє основоположні ідеї, які пронизують усі рівні й компоненти освіти та засвідчують їхню системну цілісність. Серед основних учений називає такі принципи: науковості, систематичності, зв’язку навчання з життям, індивідуалізації, активності, наочності, поєднання теоретичного навчання й педагогічної практики. Доцільно схарактеризувати їх стисло щодо формування професійної надійності майбутнього вчителя фізичної культури.</w:t>
      </w:r>
      <w:bookmarkEnd w:id="76"/>
    </w:p>
    <w:p w:rsidR="00365104" w:rsidRPr="0046651D" w:rsidRDefault="00365104" w:rsidP="0046651D">
      <w:pPr>
        <w:rPr>
          <w:rFonts w:ascii="Times New Roman" w:hAnsi="Times New Roman"/>
          <w:bCs/>
          <w:sz w:val="28"/>
          <w:szCs w:val="28"/>
          <w:lang w:val="uk-UA"/>
        </w:rPr>
      </w:pPr>
      <w:bookmarkStart w:id="77" w:name="_Toc14952180"/>
      <w:r w:rsidRPr="0046651D">
        <w:rPr>
          <w:rFonts w:ascii="Times New Roman" w:hAnsi="Times New Roman"/>
          <w:bCs/>
          <w:sz w:val="28"/>
          <w:szCs w:val="28"/>
          <w:lang w:val="uk-UA"/>
        </w:rPr>
        <w:t xml:space="preserve">Сутність </w:t>
      </w:r>
      <w:r w:rsidRPr="0046651D">
        <w:rPr>
          <w:rFonts w:ascii="Times New Roman" w:hAnsi="Times New Roman"/>
          <w:b/>
          <w:bCs/>
          <w:i/>
          <w:sz w:val="28"/>
          <w:szCs w:val="28"/>
          <w:lang w:val="uk-UA"/>
        </w:rPr>
        <w:t>принципу науковості</w:t>
      </w:r>
      <w:r w:rsidRPr="0046651D">
        <w:rPr>
          <w:rFonts w:ascii="Times New Roman" w:hAnsi="Times New Roman"/>
          <w:bCs/>
          <w:sz w:val="28"/>
          <w:szCs w:val="28"/>
          <w:lang w:val="uk-UA"/>
        </w:rPr>
        <w:t xml:space="preserve"> полягає в тому, що під час формування професійної надійності студенти отримують необхідні для них знання, які узгоджені з об’єктивною дійсністю. Науково-педагогічні працівники повинні в ході навчання максимально використовувати перевірені дані, оперувати чіткою термінологією, уникати спотворення фактів тощо. Особливо це стосується наук, пов’язаних із знаннями про людину, закономірностями психофізіологічного розвитку, фізичного виховання, розвитку рухових якостей та вмінь тощо.</w:t>
      </w:r>
      <w:bookmarkEnd w:id="77"/>
    </w:p>
    <w:p w:rsidR="00365104" w:rsidRPr="0046651D" w:rsidRDefault="00365104" w:rsidP="0046651D">
      <w:pPr>
        <w:rPr>
          <w:rFonts w:ascii="Times New Roman" w:hAnsi="Times New Roman"/>
          <w:bCs/>
          <w:sz w:val="28"/>
          <w:szCs w:val="28"/>
          <w:lang w:val="uk-UA"/>
        </w:rPr>
      </w:pPr>
      <w:bookmarkStart w:id="78" w:name="_Toc14952181"/>
      <w:r w:rsidRPr="0046651D">
        <w:rPr>
          <w:rFonts w:ascii="Times New Roman" w:hAnsi="Times New Roman"/>
          <w:b/>
          <w:bCs/>
          <w:i/>
          <w:sz w:val="28"/>
          <w:szCs w:val="28"/>
          <w:lang w:val="uk-UA"/>
        </w:rPr>
        <w:t>Принцип систематичності</w:t>
      </w:r>
      <w:r w:rsidRPr="0046651D">
        <w:rPr>
          <w:rFonts w:ascii="Times New Roman" w:hAnsi="Times New Roman"/>
          <w:bCs/>
          <w:sz w:val="28"/>
          <w:szCs w:val="28"/>
          <w:lang w:val="uk-UA"/>
        </w:rPr>
        <w:t xml:space="preserve"> пов’язаний насамперед із логічним викладом навчального матеріалу. Ця вимога виразно простежувана під час розроблення освітньої програми підготовки фахівця й відображена в навчальному плані. Кожні наступні знання мають органічно доповнювати матеріали, відомі студентам, апелювати до певної теоретичної бази. Під час формування професійної надійності майбутніх учителів фізичної культури позитивний ефект кожного заняття потрібно синтезувати з отриманими раніше знаннями, закріплювати й поглиблювати їх. Цей принцип набуває значущості під час вивчення рухових умінь або розвитку фізичних якостей, оскільки вивченню більш складного руху має передувати оволодіння простими елементами рухових дій або досягнення певного рівня фізичних можливостей.</w:t>
      </w:r>
      <w:bookmarkEnd w:id="78"/>
    </w:p>
    <w:p w:rsidR="00365104" w:rsidRPr="0046651D" w:rsidRDefault="00365104" w:rsidP="0046651D">
      <w:pPr>
        <w:rPr>
          <w:rFonts w:ascii="Times New Roman" w:hAnsi="Times New Roman"/>
          <w:bCs/>
          <w:sz w:val="28"/>
          <w:szCs w:val="28"/>
          <w:lang w:val="uk-UA"/>
        </w:rPr>
      </w:pPr>
      <w:bookmarkStart w:id="79" w:name="_Toc14952182"/>
      <w:r w:rsidRPr="0046651D">
        <w:rPr>
          <w:rFonts w:ascii="Times New Roman" w:hAnsi="Times New Roman"/>
          <w:b/>
          <w:bCs/>
          <w:i/>
          <w:sz w:val="28"/>
          <w:szCs w:val="28"/>
          <w:lang w:val="uk-UA"/>
        </w:rPr>
        <w:t>Принцип зв’язку навчання із життям</w:t>
      </w:r>
      <w:r w:rsidRPr="0046651D">
        <w:rPr>
          <w:rFonts w:ascii="Times New Roman" w:hAnsi="Times New Roman"/>
          <w:bCs/>
          <w:sz w:val="28"/>
          <w:szCs w:val="28"/>
          <w:lang w:val="uk-UA"/>
        </w:rPr>
        <w:t xml:space="preserve"> акцентує увагу на необхідності врахування в процесі навчання особливостей сучасного життя, змін, які відбуваються не лише в освітньому середовищі, а й загалом у різних сферах життєдіяльності людини. Стосовно формування професійної надійності майбутні вчителі фізичної культури повинні орієнтуватися на сучасних дітей, які вирізняються слабшим рівнем здоров’я, низькою зацікавленістю в уроках фізичної культури, керуються іншими життєвими цінностями тощо</w:t>
      </w:r>
      <w:bookmarkEnd w:id="79"/>
      <w:r w:rsidRPr="0046651D">
        <w:rPr>
          <w:rFonts w:ascii="Times New Roman" w:hAnsi="Times New Roman"/>
          <w:bCs/>
          <w:sz w:val="28"/>
          <w:szCs w:val="28"/>
          <w:lang w:val="uk-UA"/>
        </w:rPr>
        <w:t>.</w:t>
      </w:r>
    </w:p>
    <w:p w:rsidR="00365104" w:rsidRPr="0046651D" w:rsidRDefault="00365104" w:rsidP="0046651D">
      <w:pPr>
        <w:rPr>
          <w:rFonts w:ascii="Times New Roman" w:hAnsi="Times New Roman"/>
          <w:bCs/>
          <w:sz w:val="28"/>
          <w:szCs w:val="28"/>
          <w:lang w:val="uk-UA"/>
        </w:rPr>
      </w:pPr>
      <w:bookmarkStart w:id="80" w:name="_Toc14952183"/>
      <w:r w:rsidRPr="0046651D">
        <w:rPr>
          <w:rFonts w:ascii="Times New Roman" w:hAnsi="Times New Roman"/>
          <w:bCs/>
          <w:sz w:val="28"/>
          <w:szCs w:val="28"/>
          <w:lang w:val="uk-UA"/>
        </w:rPr>
        <w:t xml:space="preserve">Звертаючи увагу на кожну дитину, на особливості її розвитку, фізичний стан, викладач надає вагомого значення </w:t>
      </w:r>
      <w:r w:rsidRPr="0046651D">
        <w:rPr>
          <w:rFonts w:ascii="Times New Roman" w:hAnsi="Times New Roman"/>
          <w:b/>
          <w:bCs/>
          <w:i/>
          <w:sz w:val="28"/>
          <w:szCs w:val="28"/>
          <w:lang w:val="uk-UA"/>
        </w:rPr>
        <w:t>принципові індивідуалізації</w:t>
      </w:r>
      <w:r w:rsidRPr="0046651D">
        <w:rPr>
          <w:rFonts w:ascii="Times New Roman" w:hAnsi="Times New Roman"/>
          <w:bCs/>
          <w:sz w:val="28"/>
          <w:szCs w:val="28"/>
          <w:lang w:val="uk-UA"/>
        </w:rPr>
        <w:t>. Використовуючи основне «знаряддя праці» – фізичну вправу, – майбутній учитель фізичної культури має чітко розуміти, що однакове за дозуванням фізичне навантаження може мати абсолютно різний ефект серед учнів, унаслідок нерівномірних фізичних та адаптаційних можливостей. Спрямовуючи зусилля на формування професійної надійності під час професійної підготовки, педагог повинен навчити майбутніх учителів фізичної культури максимально звертати увагу на кожного учня на уроках із фізичної культури. Варто за можливості розподіляти групу учнів на окремі підгрупи або навіть працювати поодинці, щоб надати таке навантаження учням, яке б узгоджувалося з оптимальним рівнем їхньої рухової активності.</w:t>
      </w:r>
      <w:bookmarkEnd w:id="80"/>
    </w:p>
    <w:p w:rsidR="00365104" w:rsidRPr="0046651D" w:rsidRDefault="00365104" w:rsidP="0046651D">
      <w:pPr>
        <w:rPr>
          <w:rFonts w:ascii="Times New Roman" w:hAnsi="Times New Roman"/>
          <w:bCs/>
          <w:sz w:val="28"/>
          <w:szCs w:val="28"/>
          <w:lang w:val="uk-UA"/>
        </w:rPr>
      </w:pPr>
      <w:bookmarkStart w:id="81" w:name="_Toc14952184"/>
      <w:r w:rsidRPr="0046651D">
        <w:rPr>
          <w:rFonts w:ascii="Times New Roman" w:hAnsi="Times New Roman"/>
          <w:b/>
          <w:bCs/>
          <w:i/>
          <w:sz w:val="28"/>
          <w:szCs w:val="28"/>
          <w:lang w:val="uk-UA"/>
        </w:rPr>
        <w:t>Принцип активності</w:t>
      </w:r>
      <w:r w:rsidRPr="0046651D">
        <w:rPr>
          <w:rFonts w:ascii="Times New Roman" w:hAnsi="Times New Roman"/>
          <w:bCs/>
          <w:sz w:val="28"/>
          <w:szCs w:val="28"/>
          <w:lang w:val="uk-UA"/>
        </w:rPr>
        <w:t xml:space="preserve"> відіграє у формуванні професійної надійності майбутніх учителів фізичної культури посутню роль, оскільки сприяє підвищенню ефективності взаємодії між викладачами і студентами. Активне ставлення студентів до навчання підвищує їхню зацікавленість, розвиває інтерес і прагнення до отримання нових знань, спонукає до саморозвитку та самовдосконалення. Особливого значення принцип активності набуває під час вивчення нових рухових дій, коли студент повинен максимально концентрувати власну увагу на правильності їх виконання.</w:t>
      </w:r>
      <w:bookmarkEnd w:id="81"/>
    </w:p>
    <w:p w:rsidR="00365104" w:rsidRPr="0046651D" w:rsidRDefault="00365104" w:rsidP="0046651D">
      <w:pPr>
        <w:rPr>
          <w:rFonts w:ascii="Times New Roman" w:hAnsi="Times New Roman"/>
          <w:bCs/>
          <w:sz w:val="28"/>
          <w:szCs w:val="28"/>
          <w:lang w:val="uk-UA"/>
        </w:rPr>
      </w:pPr>
      <w:bookmarkStart w:id="82" w:name="_Toc14952185"/>
      <w:r w:rsidRPr="0046651D">
        <w:rPr>
          <w:rFonts w:ascii="Times New Roman" w:hAnsi="Times New Roman"/>
          <w:bCs/>
          <w:sz w:val="28"/>
          <w:szCs w:val="28"/>
          <w:lang w:val="uk-UA"/>
        </w:rPr>
        <w:t xml:space="preserve">Для ефективного отримання навчальної інформації, зокрема через зорове сприйняття, доцільно в процесі професійної підготовки апелювати до </w:t>
      </w:r>
      <w:r w:rsidRPr="0046651D">
        <w:rPr>
          <w:rFonts w:ascii="Times New Roman" w:hAnsi="Times New Roman"/>
          <w:b/>
          <w:bCs/>
          <w:i/>
          <w:sz w:val="28"/>
          <w:szCs w:val="28"/>
          <w:lang w:val="uk-UA"/>
        </w:rPr>
        <w:t>принципу наочності</w:t>
      </w:r>
      <w:r w:rsidRPr="0046651D">
        <w:rPr>
          <w:rFonts w:ascii="Times New Roman" w:hAnsi="Times New Roman"/>
          <w:bCs/>
          <w:sz w:val="28"/>
          <w:szCs w:val="28"/>
          <w:lang w:val="uk-UA"/>
        </w:rPr>
        <w:t>. Крім перегляду мультимедійних презентацій, відеофільмів, електронних навчальних матеріалів, плакатів, стендів, різних муляжів тощо, особливу роль у формуванні професійної надійності майбутніх учителів фізичної культури відіграє показ виконання різних рухових елементів, техніко-тактичних дій, різних переміщень і пришвидшень.</w:t>
      </w:r>
      <w:bookmarkEnd w:id="82"/>
    </w:p>
    <w:p w:rsidR="00365104" w:rsidRPr="0046651D" w:rsidRDefault="00365104" w:rsidP="0046651D">
      <w:pPr>
        <w:rPr>
          <w:rFonts w:ascii="Times New Roman" w:hAnsi="Times New Roman"/>
          <w:bCs/>
          <w:sz w:val="28"/>
          <w:szCs w:val="28"/>
          <w:lang w:val="uk-UA"/>
        </w:rPr>
      </w:pPr>
      <w:bookmarkStart w:id="83" w:name="_Toc14952186"/>
      <w:r w:rsidRPr="0046651D">
        <w:rPr>
          <w:rFonts w:ascii="Times New Roman" w:hAnsi="Times New Roman"/>
          <w:bCs/>
          <w:sz w:val="28"/>
          <w:szCs w:val="28"/>
          <w:lang w:val="uk-UA"/>
        </w:rPr>
        <w:t>Дослідження професійної надійності також має бути ґрунтованим на</w:t>
      </w:r>
      <w:r w:rsidRPr="0046651D">
        <w:rPr>
          <w:rFonts w:ascii="Times New Roman" w:hAnsi="Times New Roman"/>
          <w:b/>
          <w:bCs/>
          <w:i/>
          <w:sz w:val="28"/>
          <w:szCs w:val="28"/>
          <w:lang w:val="uk-UA"/>
        </w:rPr>
        <w:t xml:space="preserve"> принципі поєднання теоретичного навчання й педагогічної практики</w:t>
      </w:r>
      <w:r w:rsidRPr="0046651D">
        <w:rPr>
          <w:rFonts w:ascii="Times New Roman" w:hAnsi="Times New Roman"/>
          <w:bCs/>
          <w:sz w:val="28"/>
          <w:szCs w:val="28"/>
          <w:lang w:val="uk-UA"/>
        </w:rPr>
        <w:t>. Професійна надійність майбутніх учителів фізичної культури формується поступово й виявляється безпосередньо під час професійної діяльності. Студенти вперше виконують роль учителя, самостійно проводять уроки фізичної культури під час педагогічної практики. Саме в цей момент зазнає актуалізації весь теоретичний матеріал, отриманий за попередні роки, із поєднанням комплексу практичних вмінь і навичок, що загалом спрямоване на провадження професійної діяльності. Прогалини в оволодінні знаннями разом із неякісним проходженням педагогічної практики в сукупності не лише стають перешкодою на шляху формування професійної надійності, а й негативно впливають на рівень готовності до майбутньої професійної діяльності вчителів фізичної культури.</w:t>
      </w:r>
      <w:bookmarkEnd w:id="83"/>
    </w:p>
    <w:p w:rsidR="00365104" w:rsidRPr="0046651D" w:rsidRDefault="00365104" w:rsidP="0046651D">
      <w:pPr>
        <w:rPr>
          <w:rFonts w:ascii="Times New Roman" w:hAnsi="Times New Roman"/>
          <w:bCs/>
          <w:sz w:val="28"/>
          <w:szCs w:val="28"/>
          <w:lang w:val="uk-UA"/>
        </w:rPr>
      </w:pPr>
      <w:bookmarkStart w:id="84" w:name="_Toc14952187"/>
      <w:r w:rsidRPr="0046651D">
        <w:rPr>
          <w:rFonts w:ascii="Times New Roman" w:hAnsi="Times New Roman"/>
          <w:bCs/>
          <w:sz w:val="28"/>
          <w:szCs w:val="28"/>
          <w:lang w:val="uk-UA"/>
        </w:rPr>
        <w:t>Докладної характеристики потребують виховні принципи, значущі для процесу професійної підготовки майбутніх учителів фізичної культури. Повноцінне формування професійної надійності в ході професійної підготовки не можливе в разі використання лише дидактичних принципів. Виховні принципи органічно доповнюють педагогічний процес і у своїй сукупності сприяють формуванню грамотного фахівця, повноцінної та всебічно й гармонійно розвиненої особистості.</w:t>
      </w:r>
      <w:bookmarkEnd w:id="84"/>
    </w:p>
    <w:p w:rsidR="00365104" w:rsidRPr="0046651D" w:rsidRDefault="00365104" w:rsidP="0046651D">
      <w:pPr>
        <w:rPr>
          <w:rFonts w:ascii="Times New Roman" w:hAnsi="Times New Roman"/>
          <w:bCs/>
          <w:sz w:val="28"/>
          <w:szCs w:val="28"/>
          <w:lang w:val="uk-UA"/>
        </w:rPr>
      </w:pPr>
      <w:bookmarkStart w:id="85" w:name="_Toc14952188"/>
      <w:r w:rsidRPr="0046651D">
        <w:rPr>
          <w:rFonts w:ascii="Times New Roman" w:hAnsi="Times New Roman"/>
          <w:bCs/>
          <w:sz w:val="28"/>
          <w:szCs w:val="28"/>
          <w:lang w:val="uk-UA"/>
        </w:rPr>
        <w:t>Загалом принципи виховання охоплюють провідні положення, що окреслюють мету, ідеали, зміст, методику та організацію процесу виховання. І. Підласий (2000) сформулював кілька вимог до виховних принципів: обов’язковість, комплексність, рівнозначність. В. Ягупов (2002) розширив перелік вимог, додавши системність, гуманність та особистісну спрямованість.</w:t>
      </w:r>
      <w:bookmarkEnd w:id="85"/>
    </w:p>
    <w:p w:rsidR="00365104" w:rsidRPr="0046651D" w:rsidRDefault="00365104" w:rsidP="0046651D">
      <w:pPr>
        <w:rPr>
          <w:rFonts w:ascii="Times New Roman" w:hAnsi="Times New Roman"/>
          <w:bCs/>
          <w:sz w:val="28"/>
          <w:szCs w:val="28"/>
          <w:lang w:val="uk-UA"/>
        </w:rPr>
      </w:pPr>
      <w:bookmarkStart w:id="86" w:name="_Toc14952189"/>
      <w:r w:rsidRPr="0046651D">
        <w:rPr>
          <w:rFonts w:ascii="Times New Roman" w:hAnsi="Times New Roman"/>
          <w:bCs/>
          <w:sz w:val="28"/>
          <w:szCs w:val="28"/>
          <w:lang w:val="uk-UA"/>
        </w:rPr>
        <w:t>Уважаємо за необхідне стисло схарактеризувати основні принципи виховання з акцентом на формування професійної надійності майбутніх учителів фізичної культури. До таких принципів належать принципи цілеспрямованості виховання; зв’язку виховання з життям, суспільної спрямованості; єдності свідомості та поведінки у вихованні; виховання в праці; комплексного підходу до виховання; виховання особистості в колективі; поєднання педагогічного керівництва з ініціативою та самодіяльністю студентів; суб’єкт-суб’єктного характеру виховних взаємин; поєднання поваги до особистості вихованця з розумною вимогливістю до нього (Фіцула, 2006).</w:t>
      </w:r>
      <w:bookmarkEnd w:id="86"/>
    </w:p>
    <w:p w:rsidR="00365104" w:rsidRPr="0046651D" w:rsidRDefault="00365104" w:rsidP="0046651D">
      <w:pPr>
        <w:rPr>
          <w:rFonts w:ascii="Times New Roman" w:hAnsi="Times New Roman"/>
          <w:bCs/>
          <w:sz w:val="28"/>
          <w:szCs w:val="28"/>
          <w:lang w:val="uk-UA"/>
        </w:rPr>
      </w:pPr>
      <w:bookmarkStart w:id="87" w:name="_Toc14952190"/>
      <w:r w:rsidRPr="0046651D">
        <w:rPr>
          <w:rFonts w:ascii="Times New Roman" w:hAnsi="Times New Roman"/>
          <w:bCs/>
          <w:sz w:val="28"/>
          <w:szCs w:val="28"/>
          <w:lang w:val="uk-UA"/>
        </w:rPr>
        <w:t xml:space="preserve">Сутність </w:t>
      </w:r>
      <w:r w:rsidRPr="0046651D">
        <w:rPr>
          <w:rFonts w:ascii="Times New Roman" w:hAnsi="Times New Roman"/>
          <w:b/>
          <w:bCs/>
          <w:i/>
          <w:sz w:val="28"/>
          <w:szCs w:val="28"/>
          <w:lang w:val="uk-UA"/>
        </w:rPr>
        <w:t>принципу цілеспрямованості</w:t>
      </w:r>
      <w:r w:rsidRPr="0046651D">
        <w:rPr>
          <w:rFonts w:ascii="Times New Roman" w:hAnsi="Times New Roman"/>
          <w:bCs/>
          <w:sz w:val="28"/>
          <w:szCs w:val="28"/>
          <w:lang w:val="uk-UA"/>
        </w:rPr>
        <w:t xml:space="preserve"> полягає в тому, що весь процес виховання майбутніх учителів із фізичної культури повинен бути підпорядкований загальній меті. В аналізованому випадку мета пов’язана з формуванням професійно надійної, усебічно й гармонійно розвиненої особистості вчителя фізичної культури.</w:t>
      </w:r>
      <w:bookmarkEnd w:id="87"/>
    </w:p>
    <w:p w:rsidR="00365104" w:rsidRPr="0046651D" w:rsidRDefault="00365104" w:rsidP="0046651D">
      <w:pPr>
        <w:rPr>
          <w:rFonts w:ascii="Times New Roman" w:hAnsi="Times New Roman"/>
          <w:bCs/>
          <w:sz w:val="28"/>
          <w:szCs w:val="28"/>
          <w:lang w:val="uk-UA"/>
        </w:rPr>
      </w:pPr>
      <w:bookmarkStart w:id="88" w:name="_Toc14952191"/>
      <w:r w:rsidRPr="0046651D">
        <w:rPr>
          <w:rFonts w:ascii="Times New Roman" w:hAnsi="Times New Roman"/>
          <w:bCs/>
          <w:sz w:val="28"/>
          <w:szCs w:val="28"/>
          <w:lang w:val="uk-UA"/>
        </w:rPr>
        <w:t xml:space="preserve">Принцип </w:t>
      </w:r>
      <w:r w:rsidRPr="0046651D">
        <w:rPr>
          <w:rFonts w:ascii="Times New Roman" w:hAnsi="Times New Roman"/>
          <w:b/>
          <w:bCs/>
          <w:i/>
          <w:sz w:val="28"/>
          <w:szCs w:val="28"/>
          <w:lang w:val="uk-UA"/>
        </w:rPr>
        <w:t>суспільної спрямованості та зв’язку виховання із життям</w:t>
      </w:r>
      <w:r w:rsidRPr="0046651D">
        <w:rPr>
          <w:rFonts w:ascii="Times New Roman" w:hAnsi="Times New Roman"/>
          <w:bCs/>
          <w:sz w:val="28"/>
          <w:szCs w:val="28"/>
          <w:lang w:val="uk-UA"/>
        </w:rPr>
        <w:t xml:space="preserve"> допомагає схарактеризувати підготовку вчителів фізичної культури не лише як щось особисте; учитель фізичної культури має вагоме суспільне значення, приносить велику користь оточенню. Завдяки впровадженню зазначеного принципу, майбутні вчителі фізичної культури ще в процесі навчання усвідомлюють свою суспільну значущість.</w:t>
      </w:r>
      <w:bookmarkEnd w:id="88"/>
    </w:p>
    <w:p w:rsidR="00365104" w:rsidRPr="0046651D" w:rsidRDefault="00365104" w:rsidP="0046651D">
      <w:pPr>
        <w:rPr>
          <w:rFonts w:ascii="Times New Roman" w:hAnsi="Times New Roman"/>
          <w:bCs/>
          <w:sz w:val="28"/>
          <w:szCs w:val="28"/>
          <w:lang w:val="uk-UA"/>
        </w:rPr>
      </w:pPr>
      <w:bookmarkStart w:id="89" w:name="_Toc14952192"/>
      <w:r w:rsidRPr="0046651D">
        <w:rPr>
          <w:rFonts w:ascii="Times New Roman" w:hAnsi="Times New Roman"/>
          <w:b/>
          <w:bCs/>
          <w:i/>
          <w:sz w:val="28"/>
          <w:szCs w:val="28"/>
          <w:lang w:val="uk-UA"/>
        </w:rPr>
        <w:t>Принцип єдності свідомості й поведінки</w:t>
      </w:r>
      <w:r w:rsidRPr="0046651D">
        <w:rPr>
          <w:rFonts w:ascii="Times New Roman" w:hAnsi="Times New Roman"/>
          <w:bCs/>
          <w:sz w:val="28"/>
          <w:szCs w:val="28"/>
          <w:lang w:val="uk-UA"/>
        </w:rPr>
        <w:t xml:space="preserve"> в процесі професійного навчання акцентує увагу на правильному співвідношенні у формуванні свідомості та суспільної поведінки. Для вчителя фізичної культури, який перебуває в змінних умовах середовища, під постійним впливом негативних чинників, досить важливо формувати стійкість до негативних впливів, готовність протистояти їм.</w:t>
      </w:r>
      <w:bookmarkEnd w:id="89"/>
    </w:p>
    <w:p w:rsidR="00365104" w:rsidRPr="0046651D" w:rsidRDefault="00365104" w:rsidP="0046651D">
      <w:pPr>
        <w:rPr>
          <w:rFonts w:ascii="Times New Roman" w:hAnsi="Times New Roman"/>
          <w:bCs/>
          <w:sz w:val="28"/>
          <w:szCs w:val="28"/>
          <w:lang w:val="uk-UA"/>
        </w:rPr>
      </w:pPr>
      <w:bookmarkStart w:id="90" w:name="_Toc14952193"/>
      <w:r w:rsidRPr="0046651D">
        <w:rPr>
          <w:rFonts w:ascii="Times New Roman" w:hAnsi="Times New Roman"/>
          <w:bCs/>
          <w:sz w:val="28"/>
          <w:szCs w:val="28"/>
          <w:lang w:val="uk-UA"/>
        </w:rPr>
        <w:t xml:space="preserve">Принцип </w:t>
      </w:r>
      <w:r w:rsidRPr="0046651D">
        <w:rPr>
          <w:rFonts w:ascii="Times New Roman" w:hAnsi="Times New Roman"/>
          <w:b/>
          <w:bCs/>
          <w:i/>
          <w:sz w:val="28"/>
          <w:szCs w:val="28"/>
          <w:lang w:val="uk-UA"/>
        </w:rPr>
        <w:t>виховання в праці</w:t>
      </w:r>
      <w:r w:rsidRPr="0046651D">
        <w:rPr>
          <w:rFonts w:ascii="Times New Roman" w:hAnsi="Times New Roman"/>
          <w:bCs/>
          <w:sz w:val="28"/>
          <w:szCs w:val="28"/>
          <w:lang w:val="uk-UA"/>
        </w:rPr>
        <w:t xml:space="preserve"> найбільш реалізований у процесі практичної діяльності майбутніх учителів фізичної культури. Під час проходження практики, зокрема педагогічної, студенти частково опановують основи професійної діяльності, роблять перші кроки в ролі активного суб’єкта праці, що має тісний зв’язок із формуванням професійної надійності. Від того, наскільки якісно пройде перше активне ознайомлення з професією, який буде від цього виховний вплив, суттєвою мірою залежатиме успішність подальшого професійного становлення фахівця безпосередньо в професійній діяльності.</w:t>
      </w:r>
      <w:bookmarkEnd w:id="90"/>
    </w:p>
    <w:p w:rsidR="00365104" w:rsidRPr="0046651D" w:rsidRDefault="00365104" w:rsidP="0046651D">
      <w:pPr>
        <w:rPr>
          <w:rFonts w:ascii="Times New Roman" w:hAnsi="Times New Roman"/>
          <w:bCs/>
          <w:sz w:val="28"/>
          <w:szCs w:val="28"/>
          <w:lang w:val="uk-UA"/>
        </w:rPr>
      </w:pPr>
      <w:bookmarkStart w:id="91" w:name="_Toc14952194"/>
      <w:r w:rsidRPr="0046651D">
        <w:rPr>
          <w:rFonts w:ascii="Times New Roman" w:hAnsi="Times New Roman"/>
          <w:bCs/>
          <w:sz w:val="28"/>
          <w:szCs w:val="28"/>
          <w:lang w:val="uk-UA"/>
        </w:rPr>
        <w:t>Зважаючи на колективний характер праці майбутнього фахівця, учитель фізичної культури має бути готовий до активної взаємодії не лише з учнями, а й із їхніми батьками, педагогічним колективом, допоміжним персоналом школи. Водночас усебічний вплив на підготовку майбутніх учителів мають не тільки викладачі, оскільки у формуванні особистості майбутнього педагога, його професійної надійності посутню роль відіграють стосунки з одногрупниками, умови навчання, мікроклімат та взаємини, які існують у групі й у навчальному закладі загалом. У цьому аспекті набувають важливості принципи</w:t>
      </w:r>
      <w:r w:rsidRPr="0046651D">
        <w:rPr>
          <w:rFonts w:ascii="Times New Roman" w:hAnsi="Times New Roman"/>
          <w:b/>
          <w:bCs/>
          <w:i/>
          <w:sz w:val="28"/>
          <w:szCs w:val="28"/>
          <w:lang w:val="uk-UA"/>
        </w:rPr>
        <w:t xml:space="preserve"> комплексного підходу у вихованні</w:t>
      </w:r>
      <w:r w:rsidRPr="0046651D">
        <w:rPr>
          <w:rFonts w:ascii="Times New Roman" w:hAnsi="Times New Roman"/>
          <w:bCs/>
          <w:sz w:val="28"/>
          <w:szCs w:val="28"/>
          <w:lang w:val="uk-UA"/>
        </w:rPr>
        <w:t xml:space="preserve"> й </w:t>
      </w:r>
      <w:r w:rsidRPr="0046651D">
        <w:rPr>
          <w:rFonts w:ascii="Times New Roman" w:hAnsi="Times New Roman"/>
          <w:b/>
          <w:bCs/>
          <w:i/>
          <w:sz w:val="28"/>
          <w:szCs w:val="28"/>
          <w:lang w:val="uk-UA"/>
        </w:rPr>
        <w:t>виховання особистості в колективі</w:t>
      </w:r>
      <w:r w:rsidRPr="0046651D">
        <w:rPr>
          <w:rFonts w:ascii="Times New Roman" w:hAnsi="Times New Roman"/>
          <w:bCs/>
          <w:sz w:val="28"/>
          <w:szCs w:val="28"/>
          <w:lang w:val="uk-UA"/>
        </w:rPr>
        <w:t>.</w:t>
      </w:r>
      <w:bookmarkEnd w:id="91"/>
    </w:p>
    <w:p w:rsidR="00365104" w:rsidRPr="0046651D" w:rsidRDefault="00365104" w:rsidP="0046651D">
      <w:pPr>
        <w:rPr>
          <w:rFonts w:ascii="Times New Roman" w:hAnsi="Times New Roman"/>
          <w:bCs/>
          <w:sz w:val="28"/>
          <w:szCs w:val="28"/>
          <w:lang w:val="uk-UA"/>
        </w:rPr>
      </w:pPr>
      <w:bookmarkStart w:id="92" w:name="_Toc14952195"/>
      <w:r w:rsidRPr="0046651D">
        <w:rPr>
          <w:rFonts w:ascii="Times New Roman" w:hAnsi="Times New Roman"/>
          <w:bCs/>
          <w:sz w:val="28"/>
          <w:szCs w:val="28"/>
          <w:lang w:val="uk-UA"/>
        </w:rPr>
        <w:t xml:space="preserve">Успішність професійної підготовки вчителя, зокрема формування професійної надійності, залежить не лише від якості навчального матеріалу, велику роль відіграють зусилля викладачів, спрямовані на активізацію ініціативності та самодіяльності студентів. Викладачі мають створити належні умови для виявлення творчості й самостійності студентів, стимулювання та заохочення ініціативності тощо. Ця обставина зумовлює необхідність урахування в професійній підготовці вчителів фізичної культури </w:t>
      </w:r>
      <w:r w:rsidRPr="0046651D">
        <w:rPr>
          <w:rFonts w:ascii="Times New Roman" w:hAnsi="Times New Roman"/>
          <w:b/>
          <w:bCs/>
          <w:i/>
          <w:sz w:val="28"/>
          <w:szCs w:val="28"/>
          <w:lang w:val="uk-UA"/>
        </w:rPr>
        <w:t>принципу поєднання педагогічного керівництва з ініціативою та самодіяльністю студентів</w:t>
      </w:r>
      <w:r w:rsidRPr="0046651D">
        <w:rPr>
          <w:rFonts w:ascii="Times New Roman" w:hAnsi="Times New Roman"/>
          <w:bCs/>
          <w:sz w:val="28"/>
          <w:szCs w:val="28"/>
          <w:lang w:val="uk-UA"/>
        </w:rPr>
        <w:t>.</w:t>
      </w:r>
      <w:bookmarkEnd w:id="92"/>
    </w:p>
    <w:p w:rsidR="00365104" w:rsidRPr="0046651D" w:rsidRDefault="00365104" w:rsidP="0046651D">
      <w:pPr>
        <w:rPr>
          <w:rFonts w:ascii="Times New Roman" w:hAnsi="Times New Roman"/>
          <w:bCs/>
          <w:sz w:val="28"/>
          <w:szCs w:val="28"/>
          <w:lang w:val="uk-UA"/>
        </w:rPr>
      </w:pPr>
      <w:bookmarkStart w:id="93" w:name="_Toc14952196"/>
      <w:r w:rsidRPr="0046651D">
        <w:rPr>
          <w:rFonts w:ascii="Times New Roman" w:hAnsi="Times New Roman"/>
          <w:bCs/>
          <w:sz w:val="28"/>
          <w:szCs w:val="28"/>
          <w:lang w:val="uk-UA"/>
        </w:rPr>
        <w:t xml:space="preserve">Перетворення вихованців на активних і зацікавлених людей, спрямованих на власне самовдосконалення, саморозвиток, потребує сприйняття студентів як суб’єктів освітнього процесу. Саме використання </w:t>
      </w:r>
      <w:r w:rsidRPr="0046651D">
        <w:rPr>
          <w:rFonts w:ascii="Times New Roman" w:hAnsi="Times New Roman"/>
          <w:b/>
          <w:bCs/>
          <w:i/>
          <w:sz w:val="28"/>
          <w:szCs w:val="28"/>
          <w:lang w:val="uk-UA"/>
        </w:rPr>
        <w:t>принципу суб’єкт-суб’єктного характеру виховних взаємин</w:t>
      </w:r>
      <w:r w:rsidRPr="0046651D">
        <w:rPr>
          <w:rFonts w:ascii="Times New Roman" w:hAnsi="Times New Roman"/>
          <w:bCs/>
          <w:sz w:val="28"/>
          <w:szCs w:val="28"/>
          <w:lang w:val="uk-UA"/>
        </w:rPr>
        <w:t xml:space="preserve"> в освітньому процесі підвищує роль студента, посилюючи його участь і відповідальність у навчально-виховному процесі. Це, безперечно, позначатиметься на формуванні професійної надійності в майбутніх педагогів.</w:t>
      </w:r>
      <w:bookmarkEnd w:id="93"/>
    </w:p>
    <w:p w:rsidR="00365104" w:rsidRPr="0046651D" w:rsidRDefault="00365104" w:rsidP="0046651D">
      <w:pPr>
        <w:rPr>
          <w:rFonts w:ascii="Times New Roman" w:hAnsi="Times New Roman"/>
          <w:bCs/>
          <w:sz w:val="28"/>
          <w:szCs w:val="28"/>
          <w:lang w:val="uk-UA"/>
        </w:rPr>
      </w:pPr>
      <w:bookmarkStart w:id="94" w:name="_Toc14952197"/>
      <w:r w:rsidRPr="0046651D">
        <w:rPr>
          <w:rFonts w:ascii="Times New Roman" w:hAnsi="Times New Roman"/>
          <w:bCs/>
          <w:sz w:val="28"/>
          <w:szCs w:val="28"/>
          <w:lang w:val="uk-UA"/>
        </w:rPr>
        <w:t>Наступний принцип</w:t>
      </w:r>
      <w:r w:rsidRPr="0046651D">
        <w:rPr>
          <w:rFonts w:ascii="Times New Roman" w:hAnsi="Times New Roman"/>
          <w:b/>
          <w:bCs/>
          <w:i/>
          <w:sz w:val="28"/>
          <w:szCs w:val="28"/>
          <w:lang w:val="uk-UA"/>
        </w:rPr>
        <w:t xml:space="preserve"> – принцип поєднання поваги до особистості вихованця з розумною вимогливістю до нього – </w:t>
      </w:r>
      <w:r w:rsidRPr="0046651D">
        <w:rPr>
          <w:rFonts w:ascii="Times New Roman" w:hAnsi="Times New Roman"/>
          <w:bCs/>
          <w:sz w:val="28"/>
          <w:szCs w:val="28"/>
          <w:lang w:val="uk-UA"/>
        </w:rPr>
        <w:t>ґрунтований на гуманності спільної діяльності вихователів і вихованців, взаєморозумінні одне одного, формуванні спільних інтересів та прагнень. Для майбутніх учителів фізичної культури використання цього принципу має особливе значення. Провадження професійної діяльності пов’язане зі спонуканням учнів до виконання фізичних навантажень. Нерідко виникають ситуації, коли просте формулювання завдання (виконати рухову дію) може перерости в примус, нав’язування, що натомість призводить до появи спротиву з боку учнів. Інколи в моменти появи непокори учнів стосовно виконання певних фізичних вправ учитель фізичної культури може вдаватися до образливих коментарів, залякування учнів, що є негативними виявами в професійній діяльності, породжує низькі показники, пов’язані з професійною надійністю. Увага до цього виховного принципу стає обов’язковою в процесі формування професійної надійності майбутніх учителів фізичної культури.</w:t>
      </w:r>
      <w:bookmarkEnd w:id="94"/>
    </w:p>
    <w:p w:rsidR="00365104" w:rsidRPr="0046651D" w:rsidRDefault="00365104" w:rsidP="0046651D">
      <w:pPr>
        <w:rPr>
          <w:rFonts w:ascii="Times New Roman" w:hAnsi="Times New Roman"/>
          <w:bCs/>
          <w:sz w:val="28"/>
          <w:szCs w:val="28"/>
          <w:lang w:val="uk-UA"/>
        </w:rPr>
      </w:pPr>
      <w:bookmarkStart w:id="95" w:name="_Toc14952198"/>
      <w:r w:rsidRPr="0046651D">
        <w:rPr>
          <w:rFonts w:ascii="Times New Roman" w:hAnsi="Times New Roman"/>
          <w:bCs/>
          <w:sz w:val="28"/>
          <w:szCs w:val="28"/>
          <w:lang w:val="uk-UA"/>
        </w:rPr>
        <w:t>У досліджені акцентовано на формуванні професійної надійності майбутніх учителів, які спеціалізуються на проведенні уроків із фізичної культури, тому важливо окреслити принципи, пов’язані з фізичним вихованням. Характерною ознакою таких принципів є те, що вони притаманні переважно сфері фізичної культури. Серед цих принципів варто назвати принцип оздоровчої спрямованості, принцип вікової адекватності педагогічного впливу (Шиян, 2003).</w:t>
      </w:r>
      <w:bookmarkEnd w:id="95"/>
    </w:p>
    <w:p w:rsidR="00365104" w:rsidRPr="0046651D" w:rsidRDefault="00365104" w:rsidP="0046651D">
      <w:pPr>
        <w:rPr>
          <w:rFonts w:ascii="Times New Roman" w:hAnsi="Times New Roman"/>
          <w:bCs/>
          <w:sz w:val="28"/>
          <w:szCs w:val="28"/>
          <w:lang w:val="uk-UA"/>
        </w:rPr>
      </w:pPr>
      <w:bookmarkStart w:id="96" w:name="_Toc14952199"/>
      <w:r w:rsidRPr="0046651D">
        <w:rPr>
          <w:rFonts w:ascii="Times New Roman" w:hAnsi="Times New Roman"/>
          <w:bCs/>
          <w:sz w:val="28"/>
          <w:szCs w:val="28"/>
          <w:lang w:val="uk-UA"/>
        </w:rPr>
        <w:t xml:space="preserve">Сутність </w:t>
      </w:r>
      <w:r w:rsidRPr="0046651D">
        <w:rPr>
          <w:rFonts w:ascii="Times New Roman" w:hAnsi="Times New Roman"/>
          <w:b/>
          <w:bCs/>
          <w:i/>
          <w:sz w:val="28"/>
          <w:szCs w:val="28"/>
          <w:lang w:val="uk-UA"/>
        </w:rPr>
        <w:t>принципу оздоровчої спрямованості</w:t>
      </w:r>
      <w:r w:rsidRPr="0046651D">
        <w:rPr>
          <w:rFonts w:ascii="Times New Roman" w:hAnsi="Times New Roman"/>
          <w:bCs/>
          <w:sz w:val="28"/>
          <w:szCs w:val="28"/>
          <w:lang w:val="uk-UA"/>
        </w:rPr>
        <w:t xml:space="preserve"> полягає в тому, що в процесі формування професійної надійності майбутніх учителів фізичної культури педагог повинен уміти ефективно провадити свою діяльність, спрямовану на збереження здоров’я учнів, організацію оптимальної рухової активності, пропаганду й популяризацію здорового способу життя.</w:t>
      </w:r>
    </w:p>
    <w:p w:rsidR="00365104" w:rsidRDefault="00365104" w:rsidP="0046651D">
      <w:pPr>
        <w:rPr>
          <w:rFonts w:ascii="Times New Roman" w:hAnsi="Times New Roman"/>
          <w:bCs/>
          <w:sz w:val="28"/>
          <w:szCs w:val="28"/>
          <w:lang w:val="uk-UA"/>
        </w:rPr>
      </w:pPr>
      <w:bookmarkStart w:id="97" w:name="_Toc14952200"/>
      <w:bookmarkEnd w:id="96"/>
      <w:r w:rsidRPr="0046651D">
        <w:rPr>
          <w:rFonts w:ascii="Times New Roman" w:hAnsi="Times New Roman"/>
          <w:bCs/>
          <w:sz w:val="28"/>
          <w:szCs w:val="28"/>
          <w:lang w:val="uk-UA"/>
        </w:rPr>
        <w:t xml:space="preserve">З огляду на нерівномірний фізичний розвиток учнів, важливу роль у фізичній культурі відіграє </w:t>
      </w:r>
      <w:r w:rsidRPr="0046651D">
        <w:rPr>
          <w:rFonts w:ascii="Times New Roman" w:hAnsi="Times New Roman"/>
          <w:b/>
          <w:bCs/>
          <w:i/>
          <w:sz w:val="28"/>
          <w:szCs w:val="28"/>
          <w:lang w:val="uk-UA"/>
        </w:rPr>
        <w:t>принцип вікової адекватності педагогічного впливу</w:t>
      </w:r>
      <w:r w:rsidRPr="0046651D">
        <w:rPr>
          <w:rFonts w:ascii="Times New Roman" w:hAnsi="Times New Roman"/>
          <w:bCs/>
          <w:sz w:val="28"/>
          <w:szCs w:val="28"/>
          <w:lang w:val="uk-UA"/>
        </w:rPr>
        <w:t xml:space="preserve">. Існують певні вікові періоди, коли ті чи ті якості в дітей формуються більш інтенсивно або, навпаки, пригальмовують темп розвитку. У науковій літературі такий період більш інтенсивного та сприятливого розвитку організму називають сенситивним періодом (Лях, 1990). </w:t>
      </w:r>
    </w:p>
    <w:p w:rsidR="00365104" w:rsidRPr="0046651D" w:rsidRDefault="00365104" w:rsidP="0046651D">
      <w:pPr>
        <w:rPr>
          <w:rFonts w:ascii="Times New Roman" w:hAnsi="Times New Roman"/>
          <w:bCs/>
          <w:sz w:val="28"/>
          <w:szCs w:val="28"/>
          <w:lang w:val="uk-UA"/>
        </w:rPr>
      </w:pPr>
      <w:r w:rsidRPr="0046651D">
        <w:rPr>
          <w:rFonts w:ascii="Times New Roman" w:hAnsi="Times New Roman"/>
          <w:bCs/>
          <w:sz w:val="28"/>
          <w:szCs w:val="28"/>
          <w:lang w:val="uk-UA"/>
        </w:rPr>
        <w:t>Під час професійної діяльності майбутній учитель фізичної культури повинен не лише розуміти ці закономірності, а вміло їх використовувати для успішного виконання поставлених педагогічних завдань. Саме з цих міркувань принцип вікової адекватності педагогічного впливу має вагоме значення як у процесі навчання майбутнього вчителя фізичної культури, так і в подальшій професійній діяльності. Принцип вікової адекватності педагогічного впливу має безпосередній зв’язок із професійною надійністю. Адекватність дібраних вправ до вікових можливостей учнів слугує запорукою зменшення помилок під час уроків, що відображається на такому показнику надійності, як безпомилковість.</w:t>
      </w:r>
      <w:bookmarkEnd w:id="97"/>
    </w:p>
    <w:p w:rsidR="00365104" w:rsidRPr="0046651D" w:rsidRDefault="00365104" w:rsidP="0046651D">
      <w:pPr>
        <w:rPr>
          <w:rFonts w:ascii="Times New Roman" w:hAnsi="Times New Roman"/>
          <w:bCs/>
          <w:sz w:val="28"/>
          <w:szCs w:val="28"/>
          <w:lang w:val="uk-UA"/>
        </w:rPr>
      </w:pPr>
      <w:bookmarkStart w:id="98" w:name="_Toc14952201"/>
      <w:r w:rsidRPr="0046651D">
        <w:rPr>
          <w:rFonts w:ascii="Times New Roman" w:hAnsi="Times New Roman"/>
          <w:bCs/>
          <w:sz w:val="28"/>
          <w:szCs w:val="28"/>
          <w:lang w:val="uk-UA"/>
        </w:rPr>
        <w:t>Логіка наукового викладу передбачає не лише окреслення основних загальнодидактичних і виховних принципів, а й принципів, які стосуються нижнього рівня методології дослідження. До таких принципів зараховуємо специфічні принципи, пов’язані з особливостями й закономірностями формування професійної надійності майбутніх учителів фізичної культури в процесі професійної підготовки.</w:t>
      </w:r>
      <w:bookmarkEnd w:id="98"/>
    </w:p>
    <w:p w:rsidR="00365104" w:rsidRPr="0046651D" w:rsidRDefault="00365104" w:rsidP="0046651D">
      <w:pPr>
        <w:rPr>
          <w:rFonts w:ascii="Times New Roman" w:hAnsi="Times New Roman"/>
          <w:bCs/>
          <w:sz w:val="28"/>
          <w:szCs w:val="28"/>
          <w:lang w:val="uk-UA"/>
        </w:rPr>
      </w:pPr>
      <w:bookmarkStart w:id="99" w:name="_Toc14952202"/>
      <w:r w:rsidRPr="0046651D">
        <w:rPr>
          <w:rFonts w:ascii="Times New Roman" w:hAnsi="Times New Roman"/>
          <w:bCs/>
          <w:sz w:val="28"/>
          <w:szCs w:val="28"/>
          <w:lang w:val="uk-UA"/>
        </w:rPr>
        <w:t>Важливість</w:t>
      </w:r>
      <w:r w:rsidRPr="0046651D">
        <w:rPr>
          <w:rFonts w:ascii="Times New Roman" w:hAnsi="Times New Roman"/>
          <w:b/>
          <w:bCs/>
          <w:i/>
          <w:sz w:val="28"/>
          <w:szCs w:val="28"/>
          <w:lang w:val="uk-UA"/>
        </w:rPr>
        <w:t xml:space="preserve"> принципу зумовленості професійної надійності ефективністю професійних дій майбутніх учителів фізичної культури </w:t>
      </w:r>
      <w:r w:rsidRPr="0046651D">
        <w:rPr>
          <w:rFonts w:ascii="Times New Roman" w:hAnsi="Times New Roman"/>
          <w:bCs/>
          <w:sz w:val="28"/>
          <w:szCs w:val="28"/>
          <w:lang w:val="uk-UA"/>
        </w:rPr>
        <w:t>аргументована тим, що професійна надійність виявляється лише під час провадження певної діяльності, унаслідок виконання професійних дій фахівця. Іншими словами, професійні дії створюють основу, базис, на якому формується надійність. У цьому зв’язку під час професійної підготовки майбутніх учителів фізичної культури студентам потрібно не лише пояснювати сутність та зміст професійної діяльності, а також уміло її організовувати.</w:t>
      </w:r>
      <w:bookmarkEnd w:id="99"/>
    </w:p>
    <w:p w:rsidR="00365104" w:rsidRPr="0046651D" w:rsidRDefault="00365104" w:rsidP="0046651D">
      <w:pPr>
        <w:rPr>
          <w:rFonts w:ascii="Times New Roman" w:hAnsi="Times New Roman"/>
          <w:bCs/>
          <w:sz w:val="28"/>
          <w:szCs w:val="28"/>
          <w:lang w:val="uk-UA"/>
        </w:rPr>
      </w:pPr>
      <w:bookmarkStart w:id="100" w:name="_Toc14952203"/>
      <w:r w:rsidRPr="0046651D">
        <w:rPr>
          <w:rFonts w:ascii="Times New Roman" w:hAnsi="Times New Roman"/>
          <w:b/>
          <w:bCs/>
          <w:i/>
          <w:sz w:val="28"/>
          <w:szCs w:val="28"/>
          <w:lang w:val="uk-UA"/>
        </w:rPr>
        <w:t>Принцип залежності формування професійної надійності від умов освітнього середовища.</w:t>
      </w:r>
      <w:r w:rsidRPr="0046651D">
        <w:rPr>
          <w:rFonts w:ascii="Times New Roman" w:hAnsi="Times New Roman"/>
          <w:bCs/>
          <w:sz w:val="28"/>
          <w:szCs w:val="28"/>
          <w:lang w:val="uk-UA"/>
        </w:rPr>
        <w:t xml:space="preserve"> Як зазначено вище, поняття надійності завжди асоціюється з впливом складних змінних умов навколишнього середовища. Зовнішні умови освітнього середовища, які мають складний змінний характер, відображають на показниках надійності не лише під час професійної діяльності, вони також впливають на процес формування професійної надійності майбутніх учителів фізичної культури в процесі навчання у ЗВО. Урахування зовнішніх умов під час формування професійної надійності – обов’язковий складник, який зумовлений поняттям надійності.</w:t>
      </w:r>
      <w:bookmarkEnd w:id="100"/>
    </w:p>
    <w:p w:rsidR="00365104" w:rsidRPr="0046651D" w:rsidRDefault="00365104" w:rsidP="0046651D">
      <w:pPr>
        <w:rPr>
          <w:rFonts w:ascii="Times New Roman" w:hAnsi="Times New Roman"/>
          <w:bCs/>
          <w:sz w:val="28"/>
          <w:szCs w:val="28"/>
          <w:lang w:val="uk-UA"/>
        </w:rPr>
      </w:pPr>
      <w:bookmarkStart w:id="101" w:name="_Toc14952204"/>
      <w:r w:rsidRPr="0046651D">
        <w:rPr>
          <w:rFonts w:ascii="Times New Roman" w:hAnsi="Times New Roman"/>
          <w:b/>
          <w:bCs/>
          <w:i/>
          <w:sz w:val="28"/>
          <w:szCs w:val="28"/>
          <w:lang w:val="uk-UA"/>
        </w:rPr>
        <w:t xml:space="preserve">Принцип зумовленості професійної надійності якостями майбутнього вчителя фізичної культури </w:t>
      </w:r>
      <w:r w:rsidRPr="0046651D">
        <w:rPr>
          <w:rFonts w:ascii="Times New Roman" w:hAnsi="Times New Roman"/>
          <w:bCs/>
          <w:sz w:val="28"/>
          <w:szCs w:val="28"/>
          <w:lang w:val="uk-UA"/>
        </w:rPr>
        <w:t>акцентує увагу на необхідності вивчення зв’язку між якостями вчителя фізичної культури та значеннями його професійної надійності. Накопичений вагомий досвід таких взаємозв’язків в інших галузях життєдіяльності відкриває широкі можливості для покращення надійності фахівців. Зважаючи на це, отриманий емпіричний матеріал на прикладі фізичної культури сприятиме порівняно кращій організації освітнього процесу й педагогічної практики, що позитивно позначатиметься на формуванні професійної надійності майбутнього вчителя фізичної культури.</w:t>
      </w:r>
      <w:bookmarkEnd w:id="101"/>
    </w:p>
    <w:p w:rsidR="00365104" w:rsidRDefault="00365104" w:rsidP="0046651D">
      <w:pPr>
        <w:rPr>
          <w:rFonts w:ascii="Times New Roman" w:hAnsi="Times New Roman"/>
          <w:bCs/>
          <w:sz w:val="28"/>
          <w:szCs w:val="28"/>
          <w:lang w:val="uk-UA"/>
        </w:rPr>
      </w:pPr>
      <w:r w:rsidRPr="0046651D">
        <w:rPr>
          <w:rFonts w:ascii="Times New Roman" w:hAnsi="Times New Roman"/>
          <w:bCs/>
          <w:sz w:val="28"/>
          <w:szCs w:val="28"/>
          <w:lang w:val="uk-UA"/>
        </w:rPr>
        <w:t>Отже, окреслені вище філософські положення, методологічні підходи (інтегративний, системний, синергетичний, діяльнісний, гуманістичний, суб’єктний, акмеологічний, компетентнісний, технологічний та інноваційний); загальнонаукові, дидактичні, виховні й специфічні принципи формують загальну стратегію дослідження проблеми формування професійної надійності майбутніх учителів фізичної культури. У сукупності вони створюють методологічну основу, відображають закономірності подальшого студіювання порушеної проблеми в процесі професійної підготовки.</w:t>
      </w:r>
    </w:p>
    <w:p w:rsidR="00365104" w:rsidRPr="000B6FAF" w:rsidRDefault="00365104" w:rsidP="000B6FAF">
      <w:pPr>
        <w:contextualSpacing/>
        <w:rPr>
          <w:rFonts w:ascii="Times New Roman" w:hAnsi="Times New Roman"/>
          <w:color w:val="auto"/>
          <w:sz w:val="28"/>
          <w:szCs w:val="28"/>
          <w:lang w:val="uk-UA" w:eastAsia="ru-RU"/>
        </w:rPr>
      </w:pPr>
    </w:p>
    <w:p w:rsidR="00365104" w:rsidRPr="00BF39CF" w:rsidRDefault="00365104" w:rsidP="00BF39CF">
      <w:pPr>
        <w:pStyle w:val="Subtitle"/>
        <w:rPr>
          <w:rFonts w:ascii="Times New Roman" w:hAnsi="Times New Roman"/>
          <w:b/>
          <w:i w:val="0"/>
          <w:sz w:val="28"/>
          <w:szCs w:val="28"/>
          <w:lang w:val="uk-UA" w:eastAsia="ru-RU"/>
        </w:rPr>
      </w:pPr>
      <w:bookmarkStart w:id="102" w:name="_Toc7429985"/>
      <w:bookmarkStart w:id="103" w:name="_Toc14952578"/>
      <w:bookmarkStart w:id="104" w:name="_Toc23018121"/>
      <w:r w:rsidRPr="00BF39CF">
        <w:rPr>
          <w:rFonts w:ascii="Times New Roman" w:hAnsi="Times New Roman"/>
          <w:b/>
          <w:i w:val="0"/>
          <w:color w:val="000000"/>
          <w:sz w:val="28"/>
          <w:szCs w:val="28"/>
          <w:lang w:val="uk-UA" w:eastAsia="ru-RU"/>
        </w:rPr>
        <w:t>Висновки до першого розділу</w:t>
      </w:r>
      <w:bookmarkEnd w:id="102"/>
      <w:bookmarkEnd w:id="103"/>
      <w:bookmarkEnd w:id="104"/>
    </w:p>
    <w:p w:rsidR="00365104" w:rsidRPr="000B6FAF" w:rsidRDefault="00365104" w:rsidP="000B6FAF">
      <w:pPr>
        <w:ind w:firstLine="0"/>
        <w:rPr>
          <w:rFonts w:ascii="Times New Roman" w:hAnsi="Times New Roman"/>
          <w:b/>
          <w:bCs/>
          <w:color w:val="auto"/>
          <w:sz w:val="28"/>
          <w:szCs w:val="28"/>
          <w:lang w:val="uk-UA"/>
        </w:rPr>
      </w:pPr>
    </w:p>
    <w:p w:rsidR="00365104" w:rsidRPr="0046651D" w:rsidRDefault="00365104" w:rsidP="0046651D">
      <w:pPr>
        <w:rPr>
          <w:rFonts w:ascii="Times New Roman" w:hAnsi="Times New Roman"/>
          <w:sz w:val="28"/>
          <w:szCs w:val="28"/>
          <w:lang w:val="uk-UA" w:eastAsia="ru-RU"/>
        </w:rPr>
      </w:pPr>
      <w:r w:rsidRPr="0046651D">
        <w:rPr>
          <w:rFonts w:ascii="Times New Roman" w:hAnsi="Times New Roman"/>
          <w:sz w:val="28"/>
          <w:szCs w:val="28"/>
          <w:lang w:val="uk-UA" w:eastAsia="ru-RU"/>
        </w:rPr>
        <w:t>1. Теоретико-методологічні засади дослідження проблеми формування професійної надійності майбутніх учителів фізичної культури обґрунтовано на основі аналізу й наукового пошуку за двома тісно пов’язаними напрямами. Перший напрям стосується проблеми професійної надійності, теорії надійності, окреслення надійнісних характеристик та їх застосування в різних сферах життєдіяльності людини, зокрема в педагогічній діяльності. Другий напрям досліджень пов’язаний зі специфікою й особливостями професії вчителя фізичної культури. Запорукою повноцінних досліджень, грамотного обґрунтування методологічного апарату та подальшого спрямування наукових розвідок стало органічне поєднання й екстраполяція напрацьованих у сучасній науці знань про надійність до педагогічної сфери.</w:t>
      </w:r>
    </w:p>
    <w:p w:rsidR="00365104" w:rsidRPr="0046651D" w:rsidRDefault="00365104" w:rsidP="0046651D">
      <w:pPr>
        <w:rPr>
          <w:rFonts w:ascii="Times New Roman" w:hAnsi="Times New Roman"/>
          <w:sz w:val="28"/>
          <w:szCs w:val="28"/>
          <w:lang w:val="uk-UA" w:eastAsia="ru-RU"/>
        </w:rPr>
      </w:pPr>
      <w:r w:rsidRPr="0046651D">
        <w:rPr>
          <w:rFonts w:ascii="Times New Roman" w:hAnsi="Times New Roman"/>
          <w:sz w:val="28"/>
          <w:szCs w:val="28"/>
          <w:lang w:val="uk-UA" w:eastAsia="ru-RU"/>
        </w:rPr>
        <w:t>Аналіз психолого-педагогічної, технічної, філософської літератури засвідчив постійне зростання наукового зацікавлення проблемою професійної надійності, домінування праць, у центрі яких постає людина, яка представлена в усьому багатстві й різноманітності характеристик і виявів діяльності. Дослідження проблеми надійності фахівця та широке впровадження її результатів у практику відображено в різних сферах життєдіяльності, здебільшого в технічних і технологічних галузях (на енергетичних підприємствах, у льотній,  військовій сферах, у правоохоронних органах, у спорті, у педагогічній царині).</w:t>
      </w:r>
    </w:p>
    <w:p w:rsidR="00365104" w:rsidRPr="0046651D" w:rsidRDefault="00365104" w:rsidP="0046651D">
      <w:pPr>
        <w:rPr>
          <w:rFonts w:ascii="Times New Roman" w:hAnsi="Times New Roman"/>
          <w:sz w:val="28"/>
          <w:szCs w:val="28"/>
          <w:lang w:val="uk-UA" w:eastAsia="ru-RU"/>
        </w:rPr>
      </w:pPr>
      <w:r w:rsidRPr="0046651D">
        <w:rPr>
          <w:rFonts w:ascii="Times New Roman" w:hAnsi="Times New Roman"/>
          <w:sz w:val="28"/>
          <w:szCs w:val="28"/>
          <w:lang w:val="uk-UA" w:eastAsia="ru-RU"/>
        </w:rPr>
        <w:t>Теоретичний аналіз задекларованої проблеми виконано на основі інтеграції гуманітарного й технічного знання, виявлення міждисциплінарних зв’язків із психологією, педагогікою, психологією праці, фізіологією, математикою. Виокремлено три головні чинники, які є обов’язковими для дослідження проблеми формування професійної надійності фахівців: виконання професійних дій, урахування зовнішніх умов діяльності, наявність часового проміжку, упродовж якого визначають надійність.</w:t>
      </w:r>
    </w:p>
    <w:p w:rsidR="00365104" w:rsidRPr="0046651D" w:rsidRDefault="00365104" w:rsidP="0046651D">
      <w:pPr>
        <w:rPr>
          <w:rFonts w:ascii="Times New Roman" w:hAnsi="Times New Roman"/>
          <w:sz w:val="28"/>
          <w:szCs w:val="28"/>
          <w:lang w:val="uk-UA" w:eastAsia="ru-RU"/>
        </w:rPr>
      </w:pPr>
      <w:r w:rsidRPr="0046651D">
        <w:rPr>
          <w:rFonts w:ascii="Times New Roman" w:hAnsi="Times New Roman"/>
          <w:sz w:val="28"/>
          <w:szCs w:val="28"/>
          <w:lang w:val="uk-UA" w:eastAsia="ru-RU"/>
        </w:rPr>
        <w:t xml:space="preserve">З’ясовано роль і значення використання професійної надійності в педагогічній сфері, із якою пов’язують здатність розв’язувати освітянські проблеми, ухвалення правильних управлінських рішень, збереження якості реалізації педагогічних функцій, стійкість та резистентність емоційного вигорання, здатність діяти під впливом перешкод, вибирати форми й методи навчання відповідно до мети та завдань уроку, міцність засвоєння учнями навчального матеріалу, упевненість у думках і професійних діях тощо. </w:t>
      </w:r>
    </w:p>
    <w:p w:rsidR="00365104" w:rsidRPr="0046651D" w:rsidRDefault="00365104" w:rsidP="0046651D">
      <w:pPr>
        <w:rPr>
          <w:rFonts w:ascii="Times New Roman" w:hAnsi="Times New Roman"/>
          <w:sz w:val="28"/>
          <w:szCs w:val="28"/>
          <w:lang w:val="uk-UA" w:eastAsia="ru-RU"/>
        </w:rPr>
      </w:pPr>
      <w:r w:rsidRPr="0046651D">
        <w:rPr>
          <w:rFonts w:ascii="Times New Roman" w:hAnsi="Times New Roman"/>
          <w:sz w:val="28"/>
          <w:szCs w:val="28"/>
          <w:lang w:val="uk-UA" w:eastAsia="ru-RU"/>
        </w:rPr>
        <w:t>Унаслідок вивчення наукової літератури, вітчизняного й зарубіжного досвіду формування професійної надійності майбутніх учителів фізичної культури підсумовано, що в системі професійної підготовки названих фахівців проблема формування професійної надійності донині не мала повноцінного потрактування. Більшість наукових праць стосувалася лише окремих аспектів порушеної проблеми, де професійна надійність пов’язана з оцінювальною діяльністю педагога.</w:t>
      </w:r>
    </w:p>
    <w:p w:rsidR="00365104" w:rsidRPr="0046651D" w:rsidRDefault="00365104" w:rsidP="0046651D">
      <w:pPr>
        <w:rPr>
          <w:rFonts w:ascii="Times New Roman" w:hAnsi="Times New Roman"/>
          <w:sz w:val="28"/>
          <w:szCs w:val="28"/>
          <w:lang w:val="uk-UA" w:eastAsia="ru-RU"/>
        </w:rPr>
      </w:pPr>
      <w:r w:rsidRPr="0046651D">
        <w:rPr>
          <w:rFonts w:ascii="Times New Roman" w:hAnsi="Times New Roman"/>
          <w:sz w:val="28"/>
          <w:szCs w:val="28"/>
          <w:lang w:val="uk-UA" w:eastAsia="ru-RU"/>
        </w:rPr>
        <w:t>2. Специфіку професійної діяльності вчителів фізичної культури продемонстровано через ускладнений характер умов діяльності (шум, збільшене навантаження на нервову систему, вплив погодних умов, висока відповідальність за здоров’я учнів), необхідність ухвалення швидких рішень, неухильне дотримання норм охорони праці й профілактику травматизму. Наявність високого рівня фізичної підготовленості, фахові знання, педагогічні вміння, розвинуті психічні та професійні якості, сила волі в комплексі допомагають ефективно виконувати поставлені педагогічні завдання й професійні функції. Професію вчителя фізичної культури вирізняють змінні умови професійної діяльності, які стосуються місць проведення уроків, використання різних засобів навчання, різноманітного обладнання та спортивного інвентарю. Характерною рисою майбутніх учителів фізичної культури є необхідність реалізації власної рухової активності. Майбутній учитель під час роботи виконує безліч рухових дій та операцій, які загалом об’єднані в рухову діяльність.</w:t>
      </w:r>
    </w:p>
    <w:p w:rsidR="00365104" w:rsidRPr="0046651D" w:rsidRDefault="00365104" w:rsidP="0046651D">
      <w:pPr>
        <w:rPr>
          <w:rFonts w:ascii="Times New Roman" w:hAnsi="Times New Roman"/>
          <w:sz w:val="28"/>
          <w:szCs w:val="28"/>
          <w:lang w:val="uk-UA" w:eastAsia="ru-RU"/>
        </w:rPr>
      </w:pPr>
      <w:r w:rsidRPr="0046651D">
        <w:rPr>
          <w:rFonts w:ascii="Times New Roman" w:hAnsi="Times New Roman"/>
          <w:sz w:val="28"/>
          <w:szCs w:val="28"/>
          <w:lang w:val="uk-UA" w:eastAsia="ru-RU"/>
        </w:rPr>
        <w:t xml:space="preserve">На основі аналізу загальних чинників професійної надійності, специфіки професійної діяльності сформульовано дефініцію поняття «професійна надійність майбутнього вчителя фізичної культури». Термін потрактований як інтегративна </w:t>
      </w:r>
      <w:r>
        <w:rPr>
          <w:rFonts w:ascii="Times New Roman" w:hAnsi="Times New Roman"/>
          <w:sz w:val="28"/>
          <w:szCs w:val="28"/>
          <w:lang w:val="uk-UA" w:eastAsia="ru-RU"/>
        </w:rPr>
        <w:t>професійно-особистісна якість</w:t>
      </w:r>
      <w:r w:rsidRPr="0046651D">
        <w:rPr>
          <w:rFonts w:ascii="Times New Roman" w:hAnsi="Times New Roman"/>
          <w:sz w:val="28"/>
          <w:szCs w:val="28"/>
          <w:lang w:val="uk-UA" w:eastAsia="ru-RU"/>
        </w:rPr>
        <w:t xml:space="preserve">, що забезпечує здатність ефективно, з оптимальними ресурсними витратами виконувати професійні дії, спрямовані на </w:t>
      </w:r>
      <w:r>
        <w:rPr>
          <w:rFonts w:ascii="Times New Roman" w:hAnsi="Times New Roman"/>
          <w:sz w:val="28"/>
          <w:szCs w:val="28"/>
          <w:lang w:val="uk-UA" w:eastAsia="ru-RU"/>
        </w:rPr>
        <w:t>розв’язання</w:t>
      </w:r>
      <w:r w:rsidRPr="0046651D">
        <w:rPr>
          <w:rFonts w:ascii="Times New Roman" w:hAnsi="Times New Roman"/>
          <w:sz w:val="28"/>
          <w:szCs w:val="28"/>
          <w:lang w:val="uk-UA" w:eastAsia="ru-RU"/>
        </w:rPr>
        <w:t xml:space="preserve"> комплексних навчальних, оздоровчих і виховних завдань у заданих умовах професійної діяльності </w:t>
      </w:r>
      <w:r>
        <w:rPr>
          <w:rFonts w:ascii="Times New Roman" w:hAnsi="Times New Roman"/>
          <w:sz w:val="28"/>
          <w:szCs w:val="28"/>
          <w:lang w:val="uk-UA" w:eastAsia="ru-RU"/>
        </w:rPr>
        <w:t>в</w:t>
      </w:r>
      <w:r w:rsidRPr="0046651D">
        <w:rPr>
          <w:rFonts w:ascii="Times New Roman" w:hAnsi="Times New Roman"/>
          <w:sz w:val="28"/>
          <w:szCs w:val="28"/>
          <w:lang w:val="uk-UA" w:eastAsia="ru-RU"/>
        </w:rPr>
        <w:t>продовж</w:t>
      </w:r>
      <w:r>
        <w:rPr>
          <w:rFonts w:ascii="Times New Roman" w:hAnsi="Times New Roman"/>
          <w:sz w:val="28"/>
          <w:szCs w:val="28"/>
          <w:lang w:val="uk-UA" w:eastAsia="ru-RU"/>
        </w:rPr>
        <w:t xml:space="preserve"> певного часу</w:t>
      </w:r>
      <w:r w:rsidRPr="0046651D">
        <w:rPr>
          <w:rFonts w:ascii="Times New Roman" w:hAnsi="Times New Roman"/>
          <w:sz w:val="28"/>
          <w:szCs w:val="28"/>
          <w:lang w:val="uk-UA" w:eastAsia="ru-RU"/>
        </w:rPr>
        <w:t>.</w:t>
      </w:r>
    </w:p>
    <w:p w:rsidR="00365104" w:rsidRDefault="00365104" w:rsidP="0046651D">
      <w:pPr>
        <w:rPr>
          <w:rFonts w:ascii="Times New Roman" w:hAnsi="Times New Roman"/>
          <w:sz w:val="28"/>
          <w:szCs w:val="28"/>
          <w:lang w:val="uk-UA" w:eastAsia="ru-RU"/>
        </w:rPr>
      </w:pPr>
      <w:r w:rsidRPr="0046651D">
        <w:rPr>
          <w:rFonts w:ascii="Times New Roman" w:hAnsi="Times New Roman"/>
          <w:sz w:val="28"/>
          <w:szCs w:val="28"/>
          <w:lang w:val="uk-UA" w:eastAsia="ru-RU"/>
        </w:rPr>
        <w:t>3. Філософський аналіз проблеми формування професійної надійності майбутнього вчителя фізичної культури вможливив її витлумачення як частини загальної теорії надійності людини, що перебуває в центрі уваги багатьох наук та вирізняється низкою філософських категорій. Найбільш важливими визнані філософія антропології, парні категорії діалектики, зв’язок детермінації. Методологія дослідження професійної надійності вчителів фізичної культури конкретизована завдяки низці методологічних підходів (інтегративний, системн</w:t>
      </w:r>
      <w:r>
        <w:rPr>
          <w:rFonts w:ascii="Times New Roman" w:hAnsi="Times New Roman"/>
          <w:sz w:val="28"/>
          <w:szCs w:val="28"/>
          <w:lang w:val="uk-UA" w:eastAsia="ru-RU"/>
        </w:rPr>
        <w:t>ий, синергетичний, діяльнісний</w:t>
      </w:r>
      <w:r w:rsidRPr="0046651D">
        <w:rPr>
          <w:rFonts w:ascii="Times New Roman" w:hAnsi="Times New Roman"/>
          <w:sz w:val="28"/>
          <w:szCs w:val="28"/>
          <w:lang w:val="uk-UA" w:eastAsia="ru-RU"/>
        </w:rPr>
        <w:t>, гуманістичний, суб’єктний, акмеологічний, компетентнісний, технологічний та інноваційний).</w:t>
      </w:r>
    </w:p>
    <w:p w:rsidR="00365104" w:rsidRDefault="00365104" w:rsidP="0046651D">
      <w:pPr>
        <w:rPr>
          <w:rFonts w:ascii="Times New Roman" w:hAnsi="Times New Roman"/>
          <w:sz w:val="28"/>
          <w:szCs w:val="28"/>
          <w:lang w:val="uk-UA" w:eastAsia="ru-RU"/>
        </w:rPr>
      </w:pPr>
      <w:r w:rsidRPr="0046651D">
        <w:rPr>
          <w:rFonts w:ascii="Times New Roman" w:hAnsi="Times New Roman"/>
          <w:sz w:val="28"/>
          <w:szCs w:val="28"/>
          <w:lang w:val="uk-UA" w:eastAsia="ru-RU"/>
        </w:rPr>
        <w:t>Схарактеризовано загальнонаукові принципи (історичний, термінологічний, пізнавальний); дидактичні принципи (науковості, систематичності, зв’язку навчання із життям, індивідуалізації, активності, наочності, поєднання теоретичного навчання й педагогічної практики); виховні принципи (цілеспрямованість виховання, зв’язок виховання із життям, суспільна спрямованість та зв’язок виховання із життям, єдність свідомості й поведінки у вихованні, виховання в праці; комплексний підхід у вихованні, виховання особистості в колективі, поєднання педагогічного керівництва з ініціативою та самодіяльністю студентів, суб’єкт-суб’єктний характер виховних взаємин, поєднання поваги до особистості вихованця з розумною вимогливістю до нього, оздоровчої спрямованості, принцип вікової адекватності педагогічного впливу); специфічні принципи (зумовленість професійної надійності ефективністю професійних дій майбутніх учителів фізичної культури, залежність формування професійної надійності від умов освітнього середовища, зумовленість професійної надійності якостями майбутніх учителів фізичної культури).</w:t>
      </w:r>
    </w:p>
    <w:p w:rsidR="00365104" w:rsidRDefault="00365104" w:rsidP="00BE5D4A">
      <w:pPr>
        <w:rPr>
          <w:rFonts w:ascii="Times New Roman" w:hAnsi="Times New Roman"/>
          <w:sz w:val="28"/>
          <w:szCs w:val="28"/>
          <w:lang w:val="uk-UA" w:eastAsia="ru-RU"/>
        </w:rPr>
      </w:pPr>
    </w:p>
    <w:p w:rsidR="00365104" w:rsidRPr="005528DF" w:rsidRDefault="00365104" w:rsidP="005528DF">
      <w:pPr>
        <w:rPr>
          <w:rFonts w:ascii="Times New Roman" w:hAnsi="Times New Roman"/>
          <w:b/>
          <w:sz w:val="28"/>
          <w:szCs w:val="28"/>
          <w:lang w:eastAsia="ru-RU"/>
        </w:rPr>
      </w:pPr>
      <w:r w:rsidRPr="005528DF">
        <w:rPr>
          <w:rFonts w:ascii="Times New Roman" w:hAnsi="Times New Roman"/>
          <w:b/>
          <w:sz w:val="28"/>
          <w:szCs w:val="28"/>
          <w:lang w:val="uk-UA" w:eastAsia="ru-RU"/>
        </w:rPr>
        <w:t xml:space="preserve">Основні наукові результати розділу опубліковано у таких працях автора </w:t>
      </w:r>
      <w:r w:rsidRPr="005528DF">
        <w:rPr>
          <w:rFonts w:ascii="Times New Roman" w:hAnsi="Times New Roman"/>
          <w:b/>
          <w:sz w:val="28"/>
          <w:szCs w:val="28"/>
          <w:lang w:eastAsia="ru-RU"/>
        </w:rPr>
        <w:t>[</w:t>
      </w:r>
      <w:r>
        <w:rPr>
          <w:rFonts w:ascii="Times New Roman" w:hAnsi="Times New Roman"/>
          <w:b/>
          <w:sz w:val="28"/>
          <w:szCs w:val="28"/>
          <w:lang w:val="uk-UA" w:eastAsia="ru-RU"/>
        </w:rPr>
        <w:t xml:space="preserve">385, 387, 389, 390, 392, 396, 397, 400, 402, 403, 405, </w:t>
      </w:r>
      <w:r>
        <w:rPr>
          <w:rFonts w:ascii="Times New Roman" w:hAnsi="Times New Roman"/>
          <w:b/>
          <w:sz w:val="28"/>
          <w:szCs w:val="28"/>
          <w:lang w:eastAsia="ru-RU"/>
        </w:rPr>
        <w:t>41</w:t>
      </w:r>
      <w:r>
        <w:rPr>
          <w:rFonts w:ascii="Times New Roman" w:hAnsi="Times New Roman"/>
          <w:b/>
          <w:sz w:val="28"/>
          <w:szCs w:val="28"/>
          <w:lang w:val="uk-UA" w:eastAsia="ru-RU"/>
        </w:rPr>
        <w:t>2</w:t>
      </w:r>
      <w:r w:rsidRPr="00E559F6">
        <w:rPr>
          <w:rFonts w:ascii="Times New Roman" w:hAnsi="Times New Roman"/>
          <w:b/>
          <w:sz w:val="28"/>
          <w:szCs w:val="28"/>
          <w:lang w:eastAsia="ru-RU"/>
        </w:rPr>
        <w:t xml:space="preserve">, </w:t>
      </w:r>
      <w:r>
        <w:rPr>
          <w:rFonts w:ascii="Times New Roman" w:hAnsi="Times New Roman"/>
          <w:b/>
          <w:sz w:val="28"/>
          <w:szCs w:val="28"/>
          <w:lang w:val="uk-UA" w:eastAsia="ru-RU"/>
        </w:rPr>
        <w:t>413, 430, 431, 433</w:t>
      </w:r>
      <w:r w:rsidRPr="005528DF">
        <w:rPr>
          <w:rFonts w:ascii="Times New Roman" w:hAnsi="Times New Roman"/>
          <w:b/>
          <w:sz w:val="28"/>
          <w:szCs w:val="28"/>
          <w:lang w:eastAsia="ru-RU"/>
        </w:rPr>
        <w:t>].</w:t>
      </w:r>
    </w:p>
    <w:p w:rsidR="00365104" w:rsidRDefault="00365104" w:rsidP="000B6FAF">
      <w:pPr>
        <w:rPr>
          <w:rFonts w:ascii="Times New Roman" w:hAnsi="Times New Roman"/>
          <w:sz w:val="28"/>
          <w:szCs w:val="28"/>
          <w:lang w:val="uk-UA" w:eastAsia="ru-RU"/>
        </w:rPr>
      </w:pPr>
    </w:p>
    <w:p w:rsidR="00365104" w:rsidRDefault="00365104" w:rsidP="000B6FAF">
      <w:pPr>
        <w:rPr>
          <w:rFonts w:ascii="Times New Roman" w:hAnsi="Times New Roman"/>
          <w:sz w:val="28"/>
          <w:szCs w:val="28"/>
          <w:lang w:val="uk-UA" w:eastAsia="ru-RU"/>
        </w:rPr>
      </w:pPr>
    </w:p>
    <w:p w:rsidR="00365104" w:rsidRPr="00042E13" w:rsidRDefault="00365104" w:rsidP="00042E13">
      <w:pPr>
        <w:rPr>
          <w:rFonts w:ascii="Times New Roman" w:hAnsi="Times New Roman"/>
          <w:sz w:val="28"/>
          <w:szCs w:val="28"/>
          <w:lang w:val="uk-UA" w:eastAsia="ru-RU"/>
        </w:rPr>
      </w:pPr>
    </w:p>
    <w:p w:rsidR="00365104" w:rsidRDefault="00365104" w:rsidP="00042E13">
      <w:pPr>
        <w:rPr>
          <w:rFonts w:ascii="Times New Roman" w:hAnsi="Times New Roman"/>
          <w:sz w:val="28"/>
          <w:szCs w:val="28"/>
          <w:lang w:val="uk-UA" w:eastAsia="ru-RU"/>
        </w:rPr>
        <w:sectPr w:rsidR="00365104" w:rsidSect="000B6FAF">
          <w:pgSz w:w="11906" w:h="16838"/>
          <w:pgMar w:top="1134" w:right="567" w:bottom="1134" w:left="1418" w:header="709" w:footer="709" w:gutter="0"/>
          <w:cols w:space="708"/>
          <w:docGrid w:linePitch="360"/>
        </w:sectPr>
      </w:pPr>
    </w:p>
    <w:p w:rsidR="00365104" w:rsidRDefault="00365104" w:rsidP="007E0074">
      <w:pPr>
        <w:pStyle w:val="Heading4"/>
        <w:ind w:firstLine="0"/>
        <w:jc w:val="center"/>
        <w:rPr>
          <w:rFonts w:ascii="Times New Roman" w:hAnsi="Times New Roman"/>
          <w:i w:val="0"/>
          <w:color w:val="000000"/>
          <w:sz w:val="28"/>
          <w:szCs w:val="28"/>
          <w:lang w:val="uk-UA"/>
        </w:rPr>
      </w:pPr>
      <w:bookmarkStart w:id="105" w:name="_Toc7429986"/>
      <w:bookmarkStart w:id="106" w:name="_Toc23018122"/>
      <w:r>
        <w:rPr>
          <w:rFonts w:ascii="Times New Roman" w:hAnsi="Times New Roman"/>
          <w:i w:val="0"/>
          <w:color w:val="000000"/>
          <w:sz w:val="28"/>
          <w:szCs w:val="28"/>
          <w:lang w:val="uk-UA"/>
        </w:rPr>
        <w:t>РОЗДІЛ 2</w:t>
      </w:r>
    </w:p>
    <w:p w:rsidR="00365104" w:rsidRDefault="00365104" w:rsidP="009001D9">
      <w:pPr>
        <w:pStyle w:val="Heading4"/>
        <w:spacing w:before="0"/>
        <w:ind w:firstLine="0"/>
        <w:jc w:val="center"/>
        <w:rPr>
          <w:rFonts w:ascii="Times New Roman" w:hAnsi="Times New Roman"/>
          <w:i w:val="0"/>
          <w:color w:val="000000"/>
          <w:sz w:val="28"/>
          <w:szCs w:val="28"/>
          <w:lang w:val="uk-UA"/>
        </w:rPr>
      </w:pPr>
      <w:r w:rsidRPr="007E0074">
        <w:rPr>
          <w:rFonts w:ascii="Times New Roman" w:hAnsi="Times New Roman"/>
          <w:i w:val="0"/>
          <w:color w:val="000000"/>
          <w:sz w:val="28"/>
          <w:szCs w:val="28"/>
          <w:lang w:val="uk-UA"/>
        </w:rPr>
        <w:t xml:space="preserve">СИСТЕМА ФОРМУВАННЯ ПРОФЕСІЙНОЇ НАДІЙНОСТІ </w:t>
      </w:r>
    </w:p>
    <w:p w:rsidR="00365104" w:rsidRPr="007E0074" w:rsidRDefault="00365104" w:rsidP="009001D9">
      <w:pPr>
        <w:pStyle w:val="Heading4"/>
        <w:spacing w:before="0"/>
        <w:ind w:firstLine="0"/>
        <w:jc w:val="center"/>
        <w:rPr>
          <w:rFonts w:ascii="Times New Roman" w:hAnsi="Times New Roman"/>
          <w:i w:val="0"/>
          <w:color w:val="365F91"/>
          <w:sz w:val="28"/>
          <w:szCs w:val="28"/>
          <w:lang w:val="uk-UA"/>
        </w:rPr>
      </w:pPr>
      <w:r w:rsidRPr="007E0074">
        <w:rPr>
          <w:rFonts w:ascii="Times New Roman" w:hAnsi="Times New Roman"/>
          <w:i w:val="0"/>
          <w:color w:val="000000"/>
          <w:sz w:val="28"/>
          <w:szCs w:val="28"/>
          <w:lang w:val="uk-UA"/>
        </w:rPr>
        <w:t>МАЙБУТНІХ УЧИТЕЛІВ ФІЗИЧНОЇ КУЛЬТУРИ</w:t>
      </w:r>
      <w:bookmarkEnd w:id="105"/>
      <w:bookmarkEnd w:id="106"/>
    </w:p>
    <w:p w:rsidR="00365104" w:rsidRPr="007E0074" w:rsidRDefault="00365104" w:rsidP="009001D9">
      <w:pPr>
        <w:ind w:firstLine="708"/>
        <w:rPr>
          <w:rFonts w:ascii="Times New Roman" w:hAnsi="Times New Roman"/>
          <w:sz w:val="28"/>
          <w:szCs w:val="28"/>
          <w:lang w:val="uk-UA"/>
        </w:rPr>
      </w:pPr>
    </w:p>
    <w:p w:rsidR="00365104" w:rsidRPr="007E0074" w:rsidRDefault="00365104" w:rsidP="007E0074">
      <w:pPr>
        <w:pStyle w:val="Subtitle"/>
        <w:rPr>
          <w:rFonts w:ascii="Times New Roman" w:hAnsi="Times New Roman"/>
          <w:b/>
          <w:i w:val="0"/>
          <w:sz w:val="28"/>
          <w:szCs w:val="28"/>
          <w:lang w:val="uk-UA"/>
        </w:rPr>
      </w:pPr>
      <w:bookmarkStart w:id="107" w:name="_Toc7429987"/>
      <w:bookmarkStart w:id="108" w:name="_Toc23018123"/>
      <w:r w:rsidRPr="007E0074">
        <w:rPr>
          <w:rFonts w:ascii="Times New Roman" w:hAnsi="Times New Roman"/>
          <w:b/>
          <w:i w:val="0"/>
          <w:color w:val="000000"/>
          <w:sz w:val="28"/>
          <w:szCs w:val="28"/>
          <w:lang w:val="uk-UA"/>
        </w:rPr>
        <w:t>2.1. Структура професійної надійності майбутніх учителів фізичної культури</w:t>
      </w:r>
      <w:bookmarkEnd w:id="107"/>
      <w:bookmarkEnd w:id="108"/>
    </w:p>
    <w:p w:rsidR="00365104" w:rsidRPr="007E0074" w:rsidRDefault="00365104" w:rsidP="007E0074">
      <w:pPr>
        <w:ind w:firstLine="0"/>
        <w:rPr>
          <w:rFonts w:ascii="Times New Roman" w:hAnsi="Times New Roman"/>
          <w:sz w:val="28"/>
          <w:szCs w:val="28"/>
          <w:lang w:val="uk-UA"/>
        </w:rPr>
      </w:pPr>
    </w:p>
    <w:p w:rsidR="00365104" w:rsidRPr="00CA4B03" w:rsidRDefault="00365104" w:rsidP="007E0074">
      <w:pPr>
        <w:pStyle w:val="Subtitle"/>
        <w:rPr>
          <w:rFonts w:ascii="Times New Roman" w:hAnsi="Times New Roman"/>
          <w:b/>
          <w:i w:val="0"/>
          <w:sz w:val="28"/>
          <w:szCs w:val="28"/>
          <w:lang w:val="uk-UA"/>
        </w:rPr>
      </w:pPr>
      <w:bookmarkStart w:id="109" w:name="_Toc7429988"/>
      <w:bookmarkStart w:id="110" w:name="_Toc23018124"/>
      <w:r w:rsidRPr="00CA4B03">
        <w:rPr>
          <w:rFonts w:ascii="Times New Roman" w:hAnsi="Times New Roman"/>
          <w:b/>
          <w:i w:val="0"/>
          <w:color w:val="000000"/>
          <w:sz w:val="28"/>
          <w:szCs w:val="28"/>
          <w:lang w:val="uk-UA"/>
        </w:rPr>
        <w:t>2.1.1. Обґрунтування компонентів, критеріїв і показників професійної надійності майбутніх учителів фізичної культури</w:t>
      </w:r>
      <w:bookmarkEnd w:id="109"/>
      <w:bookmarkEnd w:id="110"/>
    </w:p>
    <w:p w:rsidR="00365104" w:rsidRPr="007E0074" w:rsidRDefault="00365104" w:rsidP="007E0074">
      <w:pPr>
        <w:rPr>
          <w:rFonts w:ascii="Times New Roman" w:hAnsi="Times New Roman"/>
          <w:sz w:val="28"/>
          <w:szCs w:val="28"/>
          <w:lang w:val="uk-UA"/>
        </w:rPr>
      </w:pP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 xml:space="preserve">Проведений теоретичний аналіз літературних джерел, присвячених </w:t>
      </w:r>
      <w:r w:rsidRPr="009766A1">
        <w:rPr>
          <w:rFonts w:ascii="Times New Roman" w:hAnsi="Times New Roman"/>
          <w:spacing w:val="-2"/>
          <w:sz w:val="28"/>
          <w:szCs w:val="28"/>
          <w:lang w:val="uk-UA"/>
        </w:rPr>
        <w:t>проблематиці професійної надійності з огляду на специфіку майбутньої професійної діяльності, уможливив формулювання базисного поняття професійної надійності майбутнього вчителя фізичної культури. Дефініція ключового поняття разом з обґрунтуванням методологічного апарату дослідження порушеної проблеми відкриває можливості щодо виявлення нових емпіричних відомостей, наукових фактів стосовно формування професійної надійності майбутніх учителів фізичної культури. Водночас повноцінне студіювання неможливо провести без ґрунтовного аналізу змісту і структури, опису компонентного складу, виокремлення чітких індикаторів та способів оцінювання явища.</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Структурування набуває неабиякої значущості в процесі формування професійної надійності майбутніх учителів фізичної культури, оскільки потребує багаторазових вимірювань, осмислення зміни показників у часі, що вкрай важливо в професійному становленні фахівця, зокрема в процесі професійної підготовки.</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Сучасна антропологія фокусує основну увагу на людину, яка постає в центрі забезпечення професійної діяльності. Це аргументовано доводить потребу в докладному аналізі особистості майбутнього вчителя фізичної культури. Як зазначено вище, формування професійної надійності суттєвою мірою зумовлене особистісними якостями фахівця, його індивідуально-психологічними властивостями. Саме тому необхідно запропонувати таку схему представлення фахівця, яка б найбільш повно відображала надійнісні характеристики та зважала на особливості майбутньої професії.</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На наш погляд, найбільш прийнятним у дослідженні професійної надійності майбутніх учителів фізичної культури є системний підхід, де людина постає як система, що складається з трьох рівнів: індивідного, суб’єктного та особистісного. За основу дослідницького пошуку вибрано погляди на особистість Б. Ананьєва (1996). Учений виокремив три підструктури в організації людини: індивід, особистість, суб’єкт діяльності. На найнижчому рівні структуру фахівця становлять якості індивіда (сукупність природних властивостей), на наступному рівні – якості особистості (сукупність суспільних відносин), на найвищому рівні – якості суб’єкта діяльності (сукупність професійних дій). Загалом цілісність людини виявляється в неповторній індивідуальності, до якої інтегруються три форми розвитку.</w:t>
      </w:r>
    </w:p>
    <w:p w:rsidR="00365104" w:rsidRPr="009766A1" w:rsidRDefault="00365104" w:rsidP="0090572C">
      <w:pPr>
        <w:ind w:firstLine="708"/>
        <w:rPr>
          <w:rFonts w:ascii="Times New Roman" w:hAnsi="Times New Roman"/>
          <w:spacing w:val="-4"/>
          <w:sz w:val="28"/>
          <w:szCs w:val="28"/>
          <w:lang w:val="uk-UA"/>
        </w:rPr>
      </w:pPr>
      <w:r w:rsidRPr="009766A1">
        <w:rPr>
          <w:rFonts w:ascii="Times New Roman" w:hAnsi="Times New Roman"/>
          <w:spacing w:val="-4"/>
          <w:sz w:val="28"/>
          <w:szCs w:val="28"/>
          <w:lang w:val="uk-UA"/>
        </w:rPr>
        <w:t>На нижчому, індивідному, рівні людина представлена як окрема природна істота, представник роду «Homo Sapiens», продукт філогенетичного й онтогенетичного розвитку, поєднання вродженого та набутого, носій індивідуально набутих рис (Палій, 2010, с. 168). Крім того, якості, які належать до індивідного рівня, Б. Ананьєв (2001b) поділяє на два класи: первинні та вторинні. Клас первинних якостей утворюють конституційно-статеві, нейродинамічні, білатеральні особливості людини, пов’язані з функційною асиметрією півкуль головного мозку. До іншого класу зараховують органічні потреби й темперамент як передумови формування індивідуального характеру і властивостей особистості. Окремо на індивідному рівні розмежовують статево-вікові особливості. Загалом на індивідному рівні потрібно аналізувати людину як окрему істоту, у всій багатоманітності фізичних і фізіологічних, морфологічних та інших властивостей.</w:t>
      </w:r>
    </w:p>
    <w:p w:rsidR="00365104" w:rsidRPr="009766A1" w:rsidRDefault="00365104" w:rsidP="009766A1">
      <w:pPr>
        <w:ind w:firstLine="708"/>
        <w:rPr>
          <w:rFonts w:ascii="Times New Roman" w:hAnsi="Times New Roman"/>
          <w:spacing w:val="-4"/>
          <w:sz w:val="28"/>
          <w:szCs w:val="28"/>
          <w:lang w:val="uk-UA"/>
        </w:rPr>
      </w:pPr>
      <w:r w:rsidRPr="009766A1">
        <w:rPr>
          <w:rFonts w:ascii="Times New Roman" w:hAnsi="Times New Roman"/>
          <w:spacing w:val="-4"/>
          <w:sz w:val="28"/>
          <w:szCs w:val="28"/>
          <w:lang w:val="uk-UA"/>
        </w:rPr>
        <w:t>На другому рівні (особистісному) актуалізовані ті характеристики і якості, які відображають її соціальну сутність. До більш конкретних вихідних характеристик людини як особистості належить статус і становище в суспільстві, ціннісні орієнтації й ролі. Натомість особистісні характеристики маркують особливості мотиваційної сфери. Інтегративною характеристикою властивостей особистості є характер. Загалом якості людини на особистісному рівні розвиваються впродовж життєвого шляху людини в суспільстві, відображені в соціальній біографії (Ананьєв, 1996).</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Дещо іншого значення надають людині на суб’єктному рівні, у межах якого особа представлена як індивід, який пізнає й перетворює дійсність, є носієм активності. Окреслюючи зміст поняття суб’єкта, Б. Ананьєв (2001а) пов’язує його з особливостями діяльності, засобами й знаряддям праці, предметом, виробничими діями та операціями. Загалом учений зараховує суб’єктні властивості до найвищого рівня, оскільки вони являють собою інтегративне поєднання властивостей індивіда й особистості, що у своїй сукупності впливають на готовність і здатність провадити діяльність, досягнення певного рівня результативності, ефективності та продуктивності.</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Унаслідок аналізу літератури зафіксовано залежність результатів праці майбутнього вчителя фізичної культури від рівня його фізичних можливостей. Учитель фізичної культури, як і будь-який інший педагог, у процесі своєї діяльності виконує освітню функцію, покликаний надати учням нові знання. Це вимагає від учителя низки рис та якостей, які утворюють його когнітивну сферу. До того ж в умовах суспільства, яке динамічно розвивається, змін, що постійно відбуваються в освітньому процесі, учитель зобов’язаний постійно еволюціонувати в професійному плані, підвищувати рівень власної компетентності, професійного саморозвитку та самовдосконалення. Важливим моментом стає емоційна та мотиваційно-вольова сфера вчителя. Ефективність реалізації професійної діяльності залежить від багатьох інших якостей і властивостей фахівця, що характеризують його як суб’єкта праці.</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У руслі дослідження доцільно конкретизувати структуру професійної надійності майбутніх учителів фізичної культури та обґрунтувати компоненти, критерії й показники. Науковці звертають особливу увагу на питання, пов’язані з визначенням терміна надійності, її кількісного оцінювання. Чільне місце в теорії надійності посідає аналіз кількісних методів розрахунку надійності. У технічних науках важливим є розроблення методів перевірки й оцінювання надійності виробів (Никифоров, 1977, с. 5); методів розрахунку якості приладів та обладнання за заданими критеріями якості їхніх складників (Гнеденко, Бєляєв, &amp; Соловйов, 1965). Досить часто мірилом визначення надійності стає кількісна фіксація випадків відмов та їхнього впливу на працездатність об’єкта.</w:t>
      </w:r>
    </w:p>
    <w:p w:rsidR="00365104" w:rsidRPr="00E4135C" w:rsidRDefault="00365104" w:rsidP="00E4135C">
      <w:pPr>
        <w:ind w:firstLine="0"/>
        <w:rPr>
          <w:rFonts w:ascii="Times New Roman" w:hAnsi="Times New Roman"/>
          <w:sz w:val="28"/>
          <w:szCs w:val="28"/>
          <w:lang w:val="uk-UA"/>
        </w:rPr>
      </w:pPr>
      <w:r w:rsidRPr="00E4135C">
        <w:rPr>
          <w:rFonts w:ascii="Times New Roman" w:hAnsi="Times New Roman"/>
          <w:sz w:val="28"/>
          <w:szCs w:val="28"/>
          <w:lang w:val="uk-UA"/>
        </w:rPr>
        <w:t>Зважаючи на широкий діапазон понятійного апарату, різний зміст, який покладено у визначення поняття професійної надійності, проблема кількісного оцінювання надійності в системах, де центральною фігурою є фахівець, набуває вагомого значення. Наявність розроблених критеріїв кількісного оцінювання потенційно вможливлює більшу об’єктивність у розв’язанні різних практичних і прикладних завдань, пов’язаних із надійністю фахівця.</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Важливість цього питання підтверджена багатьма дослідженнями, де увага спрямована на пошук способів і методів оцінювання надійності фахівця, який провадить професійну ді</w:t>
      </w:r>
      <w:r>
        <w:rPr>
          <w:rFonts w:ascii="Times New Roman" w:hAnsi="Times New Roman"/>
          <w:sz w:val="28"/>
          <w:szCs w:val="28"/>
          <w:lang w:val="uk-UA"/>
        </w:rPr>
        <w:t>яльність. Проте, як зазначив Б. </w:t>
      </w:r>
      <w:r w:rsidRPr="00E4135C">
        <w:rPr>
          <w:rFonts w:ascii="Times New Roman" w:hAnsi="Times New Roman"/>
          <w:sz w:val="28"/>
          <w:szCs w:val="28"/>
          <w:lang w:val="uk-UA"/>
        </w:rPr>
        <w:t>Ломов (1966), «навряд чи коли-небудь вдасться отримати для людини деякий абсолютний коефіцієнт надійності, який виявиться справедливий для всіх умов. Водночас це не означає, що неможливо створити єдину систему принципів і методів визначення надійності праці оператора» (с. 81). У такий спосіб учений наголошує на тому, що під час визначення надійності мають бути дотримані певні загальні підходи, критерії з’ясування надійності. Для окреслення кількісних показників надійності потрібно зважати на специфіку кожної окремої професійної діяльності. Не становить винятку й професія вчителя фізичної культури.</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Доцільно провести стислий огляд загальних відомостей про кількісне оцінювання надійності. У працях D. Meister (1973) запропоновано кілька методів оцінювання й прогнозування професійної надійності фахівця. Найбільшу увагу автор зосереджує на методі «AIR Data Store». В основі цього методу – банк даних часових і надійнісних характеристик виконання певних операцій, які входять до загальної професійної діяльності. Виконання конкретної роботи вимагає реалізації певних дій, операцій. При цьому загальна надійність буде дорівнювати сумі вірогідностей безпомилкового виконання кожної окремої операції в межах провадження професійної діяльності. Цей метод дає змогу не лише кількісно з’ясувати значення надійності окремого виду роботи, а й виконати низку прикладних завдань, пов’язаних із прогнозуванням професійної надійності фахівця, виявленням помилок, допущених у процесі проектування системи, ефективним забезпеченням відбору й навчання фахівців тощо.</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Відомий інший метод «THERP» («</w:t>
      </w:r>
      <w:r w:rsidRPr="00E4135C">
        <w:rPr>
          <w:rFonts w:ascii="Times New Roman" w:hAnsi="Times New Roman"/>
          <w:sz w:val="28"/>
          <w:szCs w:val="28"/>
          <w:lang w:val="en-US"/>
        </w:rPr>
        <w:t>TechniqueforHumanErrorRatePredictoion</w:t>
      </w:r>
      <w:r w:rsidRPr="00E4135C">
        <w:rPr>
          <w:rFonts w:ascii="Times New Roman" w:hAnsi="Times New Roman"/>
          <w:sz w:val="28"/>
          <w:szCs w:val="28"/>
          <w:lang w:val="uk-UA"/>
        </w:rPr>
        <w:t>»), згідно з яким професійна надійність формується у вигляді дерева, в основі якого – гілки, що представляють кожну окрему дію чи операцію та які мають показники вірогідності їх безпомилкового виконання. Відповідно до того або того завдання, що реалізують у ході професійної діяльності, на дереві вибудовують криву лінію, яка складається з гілок, за ними вираховують загальне значення надійності (Swain &amp; Guttmann, 1983).</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Описані вище способи не дають змоги діагностувати сформованість професійної надійності майбутніх учителів фізичної культури, оскільки в будь-якій педагогічній професії, зокрема в професії вчителя фізичної культури, неможливо заздалегідь описати всі можливі дії, які виконує педагог під час своєї діяльності. Постійне вдосконалення, творчий характер роботи, пошук інноваційних способів розв’язання різних педагогічних ситуацій чи педагогічних завдань загалом суперечать ідеї обліку різних дій, операцій та на їхній основі оцінювання надійності. Для визначення сформованості професійної надійності майбутніх учителів фізичної культури необхідно розробити власний оцінювальний механізм, основу якого становитимуть критерії, показники й рівні вияву ознак надійності.</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Досліджуючи професійну надійність, багато науковців (Л. Северіна (2004); Бодров &amp; Орлов (1998); Щебланов &amp; Бобров (1990)) акцентують увагу на функційних затратах фахівця, роблять спроби розрахувати функційні витрати певних виробничих процесів та вивчити їхній вплив на показники професійної надійності. Цей аспект проблеми набуває особливого значення щодо професії вчителя фізичної культури, оскільки якісне забезпечення професійної діяльності вчителя суттєвою мірою залежить від активності фізичної роботи. Реалізація професійних дій учителем фізичної культури не можлива без переміщень на уроці, демонстрації правильності виконання фізичних вправ, дотримання безпеки та страхування на уроці тощо.</w:t>
      </w:r>
    </w:p>
    <w:p w:rsidR="00365104" w:rsidRPr="009766A1" w:rsidRDefault="00365104" w:rsidP="0090572C">
      <w:pPr>
        <w:ind w:firstLine="708"/>
        <w:rPr>
          <w:rFonts w:ascii="Times New Roman" w:hAnsi="Times New Roman"/>
          <w:spacing w:val="-2"/>
          <w:sz w:val="28"/>
          <w:szCs w:val="28"/>
          <w:lang w:val="uk-UA"/>
        </w:rPr>
      </w:pPr>
      <w:r w:rsidRPr="009766A1">
        <w:rPr>
          <w:rFonts w:ascii="Times New Roman" w:hAnsi="Times New Roman"/>
          <w:spacing w:val="-2"/>
          <w:sz w:val="28"/>
          <w:szCs w:val="28"/>
          <w:lang w:val="uk-UA"/>
        </w:rPr>
        <w:t>Поряд із цим Н. Гайдук (2010) наголошує на значущості зовнішнього вигляду вчителя фізичної культури. Автор зауважує, що зовнішній вигляд допомагає вчителеві не лише досягти успіху в професійній діяльності, а й покращити свій імідж. Разом із такими ознаками, як зовнішність, одяг, вираз обличчя, у сучасного вчителя фізичної культури, на наш погляд, має бути гарна фізична форма, добре розвинута м’язова система, відсутня зайва вага. Учитель фізичної культури, фізично підготовлений, із гарною будовою тіла, правильною поставою, має більшу довіру в учнів, підвищує інтерес до занять фізичними вправами.</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У зв’язку з цим варто виокремлювати морфо-функційний компонент у структурі професійної надійності, що тісно пов’язаний із професією вчителя фізичної культури, водночас характеризує індивідний рівень його організації. У зальному вигляді морфо-функційний компонент можемо трактувати як поєднання морфологічних і функційних ознак людини. Із погляду морфології, основна увага зосереджена на будові тіла, основних антропометричних розмірах, складі тіла. Характеризуючи функційний складник на індивідному рівні, пов’язуємо його насамперед із фізіологічними властивостями людини. Наукове зацікавлення становить робота різних систем організму, їхні мобілізаційні можливості, енергетичні витрати організму тощо.</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Одним із важливих понять, що перебуває в основі морфо-функційного компонента, є фізичний стан. З огляду на це, Р. Дмитрів (2014) уважає за потрібне схарактеризувати наявність функційних порушень, працездатність організму, фізичну підготовленість, фізичний розвиток, що тісно пов’язані з морфо-функційним компонентом.</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Безперечно, морфо-функційний компонент відіграє важливу роль у формуванні професійної надійності майбутніх учителів фізичної культури, проте подальше дослідження потребує виокремлення основної ознаки, за якою вивчатимемо кількісні значення цього компонента.</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Основним критерієм, за яким оцінюватимемо морфо-функційний компонент, слугує ресурсний критерій</w:t>
      </w:r>
      <w:r w:rsidRPr="00883DC4">
        <w:rPr>
          <w:rFonts w:ascii="Times New Roman" w:hAnsi="Times New Roman"/>
          <w:sz w:val="28"/>
          <w:szCs w:val="28"/>
        </w:rPr>
        <w:t xml:space="preserve"> (</w:t>
      </w:r>
      <w:r>
        <w:rPr>
          <w:rFonts w:ascii="Times New Roman" w:hAnsi="Times New Roman"/>
          <w:sz w:val="28"/>
          <w:szCs w:val="28"/>
          <w:lang w:val="uk-UA"/>
        </w:rPr>
        <w:t>Солтик, 2014а</w:t>
      </w:r>
      <w:r w:rsidRPr="00883DC4">
        <w:rPr>
          <w:rFonts w:ascii="Times New Roman" w:hAnsi="Times New Roman"/>
          <w:sz w:val="28"/>
          <w:szCs w:val="28"/>
        </w:rPr>
        <w:t>)</w:t>
      </w:r>
      <w:r w:rsidRPr="00E4135C">
        <w:rPr>
          <w:rFonts w:ascii="Times New Roman" w:hAnsi="Times New Roman"/>
          <w:sz w:val="28"/>
          <w:szCs w:val="28"/>
          <w:lang w:val="uk-UA"/>
        </w:rPr>
        <w:t>. Зважаючи на різноспрямованість і багатозначність ресурсного критерію, у подальшій роботі витлумачуватимемо його з позицій запасу людських сил, можливостей. Як зауважує В. Казібекова (2017), «ресурси людини – це всі ті життєві опори, які є в розпорядженні людини й дають їй змогу забезпечувати свої основні потреби: виживання, фізичний комфорт, безпеку, залученість, самоорганізацію та повагу в соціумі» (с. 126). Серед характеристик ресурсу В. Розенберг (2012) називає власні сили, потрібні для подолання різних життєвих криз.</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Досліджуючи морфо-функційний компонент професійної надійності майбутніх учителів фізичної культури за ресурсним критерієм, дотримуватимемося аналогічної позиції. Варто акцентувати увагу на забезпеченні резервних та потенційних ресурсів, створенні й накопиченні певного запасу життєвих сил. Зауважимо, що одним із механізмів покращення професійної надійності слугує забезпечення надлишковості (Астаф’єв, 1971), створення запасу резервних можливостей (Нерсесян &amp; Конопкін, 1978). Неабиякого значення ресурсний критерій морфо-функційного компонента набуває під час аналізу професійної надійності як потенційної характеристики людини. У підготовці вчителів фізичної культури важливо забезпечити здатність і готовність ефективно провадити свою професійну діяльність у майбутньому.</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У ході з’ясування основних показників, що характеризуватимуть морфо-функційний компонент професійної надійності за ресурсним критерієм, потрібно удокладнити насамперед дві найважливіші системи в контексті забезпечення життєдіяльності організму та його дієздатності. До таких систем належить серцево-судинна й дихальна системи</w:t>
      </w:r>
      <w:r>
        <w:rPr>
          <w:rFonts w:ascii="Times New Roman" w:hAnsi="Times New Roman"/>
          <w:sz w:val="28"/>
          <w:szCs w:val="28"/>
          <w:lang w:val="uk-UA"/>
        </w:rPr>
        <w:t xml:space="preserve"> (</w:t>
      </w:r>
      <w:r w:rsidRPr="00883DC4">
        <w:rPr>
          <w:rFonts w:ascii="Times New Roman" w:hAnsi="Times New Roman"/>
          <w:sz w:val="28"/>
          <w:szCs w:val="28"/>
          <w:lang w:val="uk-UA"/>
        </w:rPr>
        <w:t>Солтик, &amp; Флерчук, 2011b</w:t>
      </w:r>
      <w:r>
        <w:rPr>
          <w:rFonts w:ascii="Times New Roman" w:hAnsi="Times New Roman"/>
          <w:sz w:val="28"/>
          <w:szCs w:val="28"/>
          <w:lang w:val="uk-UA"/>
        </w:rPr>
        <w:t>)</w:t>
      </w:r>
      <w:r w:rsidRPr="00E4135C">
        <w:rPr>
          <w:rFonts w:ascii="Times New Roman" w:hAnsi="Times New Roman"/>
          <w:sz w:val="28"/>
          <w:szCs w:val="28"/>
          <w:lang w:val="uk-UA"/>
        </w:rPr>
        <w:t>.</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Значення серцево-судинної системи полягає в постійній циркуляції крові по замкнутій системі кровоносних судин, що забезпечує безперервне надходження поживних речовин із зовнішнього середовища до тканини тіла й зворотне виведення з організму продуктів обміну. Найбільш поширеним і доступним способом оцінювання ефективності роботи серцево-судинної системи є визначення частоти серцевих скорочень (ЧСС). Збільшення фізичної роботи позначається на підвищенні рівня ЧСС. Після звершення навантаження ЧСС, зазвичай, повертається до початкового стану. Саме швидкість відновлення ЧСС після виконання фізичної роботи характеризує тренованість організму людини. Згідно з дефініцією В. Волкова (1990), «відновлення – це процес, який проходить як реакція на стомлення і спрямований на відновлення порушеного гомеостазу та працездатності. Відновлення після фізичних навантажень означає не тільки повернення функцій до вихідного рівня, а й можливість удосконалення через цілеспрямоване тренування». Учителі фізичної культури, яким властиве порівняно краще відновлення роботи серцево-судинної системи після навантаження, вирізняються кращою працездатністю, мають більші можливості щодо виконання фізичної роботи. Для оцінювання роботи серцево-судинної системи використаємо такий показник, як відновлюваність організму після фізичного навантаження.</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Поряд із серцево-судинною системою велику роль у забезпеченні функційної роботи організму відіграє дихальна система. Дихальна система, яка складається з повітропровідних шляхів, легеневих судин, легень та дихальних м’язів, забезпечує постачання кисню в кров. Кисень далі розподіляється між тканинами, органами та є головним джерелом енергії організму. Від функційних показників дихальної системи залежать можливості організму щодо споживання кисню й подальшого вироблення енергії. Загалом ефективність роботи дихальної системи разом із серцево-судинною системою дає вчителеві змогу виконувати великий обсяг фізичної роботи під час проведення уроків із фізичної культури. У зв’язку з цим морфо-функційний компонент характеризуватиме такий показник, як стан дихальної системи.</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З огляду на необхідність урахування будови тіла, зовнішнього вигляду майбутніх учителів фізичної культури, для характеристики морфо-функційного компонента найбільше зацікавлення, на наш погляд, становить мазевий компонент. По-перше, серед різних компонентів тіла людини мазевого компонента стосується найбільша частка (норма для студентів чоловічої статі – 43 %, для дівчат – 36 %). По-друге, м’язовий компонент належить до активної частини тіла, що відіграє важливу роль у забезпеченні рухової функції людини. Варто зазначити, що збільшення м’язового компонента позитивно впливає на формування постави, на забезпечення силових якостей, покращує зовнішній вигляд людини тощо. Саме тому одним із показників морфо-функційного компонента є стан розвитку мускулатури</w:t>
      </w:r>
      <w:r>
        <w:rPr>
          <w:rFonts w:ascii="Times New Roman" w:hAnsi="Times New Roman"/>
          <w:sz w:val="28"/>
          <w:szCs w:val="28"/>
          <w:lang w:val="uk-UA"/>
        </w:rPr>
        <w:t xml:space="preserve"> (</w:t>
      </w:r>
      <w:r w:rsidRPr="00883DC4">
        <w:rPr>
          <w:rFonts w:ascii="Times New Roman" w:hAnsi="Times New Roman"/>
          <w:sz w:val="28"/>
          <w:szCs w:val="28"/>
          <w:lang w:val="uk-UA"/>
        </w:rPr>
        <w:t xml:space="preserve">Солтик, </w:t>
      </w:r>
      <w:r>
        <w:rPr>
          <w:rFonts w:ascii="Times New Roman" w:hAnsi="Times New Roman"/>
          <w:sz w:val="28"/>
          <w:szCs w:val="28"/>
          <w:lang w:val="uk-UA"/>
        </w:rPr>
        <w:t xml:space="preserve">&amp; Флерчук, </w:t>
      </w:r>
      <w:r w:rsidRPr="00883DC4">
        <w:rPr>
          <w:rFonts w:ascii="Times New Roman" w:hAnsi="Times New Roman"/>
          <w:sz w:val="28"/>
          <w:szCs w:val="28"/>
          <w:lang w:val="uk-UA"/>
        </w:rPr>
        <w:t>2011a</w:t>
      </w:r>
      <w:r>
        <w:rPr>
          <w:rFonts w:ascii="Times New Roman" w:hAnsi="Times New Roman"/>
          <w:sz w:val="28"/>
          <w:szCs w:val="28"/>
          <w:lang w:val="uk-UA"/>
        </w:rPr>
        <w:t>)</w:t>
      </w:r>
      <w:r w:rsidRPr="00E4135C">
        <w:rPr>
          <w:rFonts w:ascii="Times New Roman" w:hAnsi="Times New Roman"/>
          <w:sz w:val="28"/>
          <w:szCs w:val="28"/>
          <w:lang w:val="uk-UA"/>
        </w:rPr>
        <w:t>.</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Виконання професійних обов’язків, забезпечення професійних функцій упродовж певного часу вимагають від учителя фізичної культури підтримання працездатності на високому рівні. У цих умовах важливо, щоб учитель фізичної культури був здатний забезпечувати рухову діяльність. Характерними особливостями рухової діяльності вчителя фізичної культури є демонстрація фізичних вправ, переміщення під час уроку, перенесення предметів, страхування виконання складних вправ учнями, колективна участь у різних ігрових ситуаціях на уроці тощо. В описаних умовах посутню роль відіграє такий показник, як фізична витривалість.</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Виконані характеристика індивідного рівня майбутніх учителів фізичної культури</w:t>
      </w:r>
      <w:r w:rsidRPr="009766A1">
        <w:rPr>
          <w:rFonts w:ascii="Times New Roman" w:hAnsi="Times New Roman"/>
          <w:spacing w:val="-4"/>
          <w:sz w:val="28"/>
          <w:szCs w:val="28"/>
          <w:lang w:val="uk-UA"/>
        </w:rPr>
        <w:t>, обґрунтування морфо-функційного компонента та визначення показників за ресурсним критерієм спонукають до аналізу особистісного рівня. Дослідження особистісного рівня професійної надійності майбутніх учителів фізичної культури, на нашу думку, являє собою найбільш складне завдання. Аналізуючи майбутнього фахівця на особистісному рівні, звертаємо увагу передовсім на ті якості та властивості людини, які маркують її соціальну сутність, відіграють важливу роль у суспільстві. Нині існують різні теорії, які у своїй основі розкривають сутність особистісних виявів людини (гуманістична теорія особистості Еріха Фромма, психоаналітична теорія особистості З. Фрейда, теорія особистості К. Юнга, теорія особистості А. Адлера, теорія особистості К. Хорні тощо).</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Важливо апелювати до теорії особистісних конструктів G. Kelly (1955), який аналізує особистість через характеристику її когнітивної сфери. Особливу увагу у формулюванні своєї теорії автор зосередив на життєвому досвіду. Як зазначає Н. Токарева (2014), «людина сприймає, інтерпретує та оцінює дійсність на підставі певним чином організованого суб’єктивного досвіду, представленого у вигляді системи понятійних моделей, які вона створює і потім намагається пристосувати до об’єктивної реальності – особистісних (властивих конкретній людині) конструктів» (с. 55). Водночас когнітивна сфера має тісний зв’язок із реалізацією надійності. Від рівня атенційних процесів, що безпосередньо стосуються когнітивної сфери, залежить значення надійнісних характеристик. Когнітивна сфера має тісний зв’язок із формуванням професійних компетентностей фахівців, що також пов’язане з виявами професійної надійності. З огляду на це, важливо передбачити в структурі професійної надійності когнітивний компонент. Його основу становить система фахових знань, необхідних для реалізації своєї професійної діяльності.</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 xml:space="preserve">Для аналізу знань доцільно схарактеризувати проект Стандарту вищої освіти за спеціальністю 014.11 «Середня освіта (Фізична культура)» (Пангелова, Іванова &amp; Козіна, 2017). У нормативному змісті підготовки здобувачів за цією спеціальністю подано 12 результатів навчання, що характеризують знання майбутніх учителів фізичної культури: знання з різних фахових дисциплін (фізіологія, анатомія, біомеханіка, психологія тощо); знання з теорії і методики фізичного виховання; знання, пов’язані з контролем процесу фізичної культури та управління ним; профілактика травматизму й збереження здоров’я. </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На підставі цього критерієм когнітивного компонента вибраний знаннєвий компонент. В основі професійної надійності майбутніх учителів фізичної культури перебуває реалізація професійних дій, тому найбільше зацікавлення становлять ті знання, які допомагатимуть майбутнім педагогам ефективно виконувати свою роботу. Запропоновано розподілити знання на дві групи. Оскільки основним засобом фізичного виховання є фізична вправа, то майбутнім учителям важливо насамперед знати, яким чином фізична вправа впливає на організм учнів. До другої групи знань належать відомості про те, як правильно майбутні вчителі мають використовувати ці вправи на уроці. Отже, когнітивний компонент за знаннєвим критерієм характеризуватимуть два показники: наявність системи знань щодо фізіологічних, медико-біологічних закономірностей розвитку фізичних якостей, адаптації організму до фізичних навантажень; наявність системи знань про планування, побудову, організацію, контроль освітнього процесу з фізичної культури.</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Теоретичний аналіз літератури дає змогу виявити низку зв’язків між мотиваційною сферою, емоційними станами, вольовими здібностями, високою відповідальністю й дисциплінованістю особистості та характеристиками професійної надійності. Зважаючи на це, до структури професійної надійності майбутніх учителів фізичної культури зараховуємо особистісно-мотиваційний компонент.</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 xml:space="preserve">Від ролі педагога в забезпеченні освітнього процесу, від того, наскільки </w:t>
      </w:r>
      <w:r w:rsidRPr="009766A1">
        <w:rPr>
          <w:rFonts w:ascii="Times New Roman" w:hAnsi="Times New Roman"/>
          <w:spacing w:val="-2"/>
          <w:sz w:val="28"/>
          <w:szCs w:val="28"/>
          <w:lang w:val="uk-UA"/>
        </w:rPr>
        <w:t>майбутній учитель оцінює себе, відчуває свої можливості, має бажання й прагнення до активної роботи, залежатиме результативність подальшої професійної діяльності (Солтик, 2018</w:t>
      </w:r>
      <w:r w:rsidRPr="009766A1">
        <w:rPr>
          <w:rFonts w:ascii="Times New Roman" w:hAnsi="Times New Roman"/>
          <w:spacing w:val="-2"/>
          <w:sz w:val="28"/>
          <w:szCs w:val="28"/>
          <w:lang w:val="en-US"/>
        </w:rPr>
        <w:t>f</w:t>
      </w:r>
      <w:r w:rsidRPr="009766A1">
        <w:rPr>
          <w:rFonts w:ascii="Times New Roman" w:hAnsi="Times New Roman"/>
          <w:spacing w:val="-2"/>
          <w:sz w:val="28"/>
          <w:szCs w:val="28"/>
          <w:lang w:val="uk-UA"/>
        </w:rPr>
        <w:t>). У зв’язку з цим, критерієм особистісно-мотиваційного компонента професійної надійності майбутніх учителів фізичної культури слугує рефлексивний компонент. Сутність рефлексивного критерію полягає в осмисленні майбутніми вчителями фізичної культури передумов, закономірностей і механізмів власної професійної діяльності, об’єктивному оцінюванні власних дій, розумінні своєї ролі в процесі забезпечення освітнього процесу.</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У контексті дисертаційного пошуку варто схарактеризувати основні аспекти особистісно-мотиваційного компонента професійної надійності майбутніх учителів фізичної культури за рефлексивним критерієм та обґрунтувати важливі показники. У цьому зв’язку вважаємо за потрібне описати саморефлексію як одну з основних характеристик особистісно-мотиваційного компонента. Л. Кравець (2009) під саморефлексією розуміє «характеристику особистісного розвитку, результатом якого є усвідомлення себе суб’єктом життєтворчості, осмислення та вияви власних сутнісних ознак, характерних для педагогічної діяльності» (с. 16).</w:t>
      </w:r>
    </w:p>
    <w:p w:rsidR="00365104" w:rsidRPr="00E4135C" w:rsidRDefault="00365104" w:rsidP="00E4135C">
      <w:pPr>
        <w:ind w:firstLine="0"/>
        <w:rPr>
          <w:rFonts w:ascii="Times New Roman" w:hAnsi="Times New Roman"/>
          <w:sz w:val="28"/>
          <w:szCs w:val="28"/>
          <w:lang w:val="uk-UA"/>
        </w:rPr>
      </w:pPr>
      <w:r w:rsidRPr="00E4135C">
        <w:rPr>
          <w:rFonts w:ascii="Times New Roman" w:hAnsi="Times New Roman"/>
          <w:sz w:val="28"/>
          <w:szCs w:val="28"/>
          <w:lang w:val="uk-UA"/>
        </w:rPr>
        <w:t>Саморефлексія в майбутній професійній діяльності вчителів фізичної культури має особливе значення, оскільки вчителі через власні дії, застосування фізичних вправ впливають на здоров’я учнів, на їхній психофізичний стан. Від того, наскільки вчитель правильно оцінює себе, адекватно осмислює фізичні й розумові можливості, рівень знань, залежатимуть його професійні дії та, зрештою, розвиток учнів. Низька здатність до саморефлексії може бути причиною неефективних, помилкових дій учителя. На цій підставі для характеристики особистісно-мотиваційного компонента професійної надійності майбутніх учителів фізичної культури за рефлексивним критерієм вибрано такий показник, як «здатність до саморефлексії професійної та навчальної діяльності».</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Аналіз професійної надійності в педагогічній сфері виявив вагому роль оцінювальної діяльності педагогів (</w:t>
      </w:r>
      <w:r w:rsidRPr="00E4135C">
        <w:rPr>
          <w:rFonts w:ascii="Times New Roman" w:hAnsi="Times New Roman"/>
          <w:sz w:val="28"/>
          <w:szCs w:val="28"/>
          <w:lang w:val="en-US"/>
        </w:rPr>
        <w:t>Johnson</w:t>
      </w:r>
      <w:r w:rsidRPr="00E4135C">
        <w:rPr>
          <w:rFonts w:ascii="Times New Roman" w:hAnsi="Times New Roman"/>
          <w:sz w:val="28"/>
          <w:szCs w:val="28"/>
          <w:lang w:val="uk-UA"/>
        </w:rPr>
        <w:t xml:space="preserve"> (2013); </w:t>
      </w:r>
      <w:r w:rsidRPr="00E4135C">
        <w:rPr>
          <w:rFonts w:ascii="Times New Roman" w:hAnsi="Times New Roman"/>
          <w:sz w:val="28"/>
          <w:szCs w:val="28"/>
          <w:lang w:val="en-US"/>
        </w:rPr>
        <w:t>Parkes</w:t>
      </w:r>
      <w:r w:rsidRPr="00E4135C">
        <w:rPr>
          <w:rFonts w:ascii="Times New Roman" w:hAnsi="Times New Roman"/>
          <w:sz w:val="28"/>
          <w:szCs w:val="28"/>
          <w:lang w:val="uk-UA"/>
        </w:rPr>
        <w:t>&amp;</w:t>
      </w:r>
      <w:r w:rsidRPr="00E4135C">
        <w:rPr>
          <w:rFonts w:ascii="Times New Roman" w:hAnsi="Times New Roman"/>
          <w:sz w:val="28"/>
          <w:szCs w:val="28"/>
          <w:lang w:val="en-US"/>
        </w:rPr>
        <w:t>Maugha</w:t>
      </w:r>
      <w:r w:rsidRPr="00E4135C">
        <w:rPr>
          <w:rFonts w:ascii="Times New Roman" w:hAnsi="Times New Roman"/>
          <w:sz w:val="28"/>
          <w:szCs w:val="28"/>
          <w:lang w:val="uk-UA"/>
        </w:rPr>
        <w:t>n, 2009). Оцінювальна діяльність у роботі педагога не лише допомагає організовувати процес навчання, а й сприяє подальшому професійному самовдосконаленню та самореалізації вчителя (Біляковська, 2013). К. Делікатний (1989) зазначає, що оцінювальна діяльність, крім контролю знань, слугує засобом керування, корекції та стимулювання в навчальному процесі. Учені (Holt, 2002; Ксензова, 1999 та ін.) доводять, що правильність оцінювання впливає на рівень самооцінки учня. Разом із контролем навчальної діяльності учнів оцінка має вагомий виховний вплив, одночасно виконує стимулювальну та орієнтаційну функції (Перовський, 1960).</w:t>
      </w:r>
    </w:p>
    <w:p w:rsidR="00365104" w:rsidRPr="00E4135C" w:rsidRDefault="00365104" w:rsidP="00E4135C">
      <w:pPr>
        <w:ind w:firstLine="0"/>
        <w:rPr>
          <w:rFonts w:ascii="Times New Roman" w:hAnsi="Times New Roman"/>
          <w:sz w:val="28"/>
          <w:szCs w:val="28"/>
          <w:lang w:val="uk-UA"/>
        </w:rPr>
      </w:pPr>
      <w:r w:rsidRPr="00E4135C">
        <w:rPr>
          <w:rFonts w:ascii="Times New Roman" w:hAnsi="Times New Roman"/>
          <w:sz w:val="28"/>
          <w:szCs w:val="28"/>
          <w:lang w:val="uk-UA"/>
        </w:rPr>
        <w:t>У руслі професії вчителя фізичної культури оцінювальна діяльність набуває особливої значущості. Майбутній учитель фізичної культури постійно оцінює цілу низку параметрів, зокрема: рівень навчальної діяльності учнів, стан їхнього здоров’я, психофізіологічні й фізичні можливості, реакцію організму на фізичне навантаження, рівень засвоєння навчального матеріалу, якість виконання технічних елементів тощо. Крім оцінювання діяльності учнів, учитель постійно проводить самооцінювання власних педагогічних дій. Учитель аналізує ефективність власних управлінських рішень, оцінює свою поведінку, взаємодіє з учнями, налагоджує ефективне спілкування тощо.</w:t>
      </w:r>
    </w:p>
    <w:p w:rsidR="00365104" w:rsidRPr="00E4135C" w:rsidRDefault="00365104" w:rsidP="00FB28C4">
      <w:pPr>
        <w:ind w:firstLine="708"/>
        <w:rPr>
          <w:rFonts w:ascii="Times New Roman" w:hAnsi="Times New Roman"/>
          <w:sz w:val="28"/>
          <w:szCs w:val="28"/>
          <w:lang w:val="uk-UA"/>
        </w:rPr>
      </w:pPr>
      <w:r w:rsidRPr="00E4135C">
        <w:rPr>
          <w:rFonts w:ascii="Times New Roman" w:hAnsi="Times New Roman"/>
          <w:sz w:val="28"/>
          <w:szCs w:val="28"/>
          <w:lang w:val="uk-UA"/>
        </w:rPr>
        <w:t>На наш погляд, спрямування оцінювальної діяльності на самого себе, аналіз власних професійних дій більшою мірою узгоджені з дослідженням професійної надійності майбутнього вчителя фізичної культури в руслі суб’єктного рівня. У зв’язку з цим вибрано наступний показник – «здатність аналізувати власні дії».</w:t>
      </w:r>
    </w:p>
    <w:p w:rsidR="00365104" w:rsidRPr="00E4135C" w:rsidRDefault="00365104" w:rsidP="002E3193">
      <w:pPr>
        <w:ind w:firstLine="708"/>
        <w:rPr>
          <w:rFonts w:ascii="Times New Roman" w:hAnsi="Times New Roman"/>
          <w:sz w:val="28"/>
          <w:szCs w:val="28"/>
          <w:lang w:val="uk-UA"/>
        </w:rPr>
      </w:pPr>
      <w:r w:rsidRPr="00E4135C">
        <w:rPr>
          <w:rFonts w:ascii="Times New Roman" w:hAnsi="Times New Roman"/>
          <w:sz w:val="28"/>
          <w:szCs w:val="28"/>
          <w:lang w:val="uk-UA"/>
        </w:rPr>
        <w:t>Одна з необхідних ознак професійної надійності – обов’язковий вплив на фахівця зовнішніх умов професійної діяльності. Зовнішні умови можуть мати різний, складний, іноді загрозливий для життя характер. У цьому зв’язку важливо те, наскільки людина готова до виникнення таких умов, як вона реагуватиме в складних ситуаціях, наскільки її дії будуть адекватними в конкретних випадках.</w:t>
      </w:r>
    </w:p>
    <w:p w:rsidR="00365104" w:rsidRPr="00E4135C" w:rsidRDefault="00365104" w:rsidP="002E3193">
      <w:pPr>
        <w:ind w:firstLine="708"/>
        <w:rPr>
          <w:rFonts w:ascii="Times New Roman" w:hAnsi="Times New Roman"/>
          <w:sz w:val="28"/>
          <w:szCs w:val="28"/>
          <w:lang w:val="uk-UA"/>
        </w:rPr>
      </w:pPr>
      <w:r w:rsidRPr="00E4135C">
        <w:rPr>
          <w:rFonts w:ascii="Times New Roman" w:hAnsi="Times New Roman"/>
          <w:sz w:val="28"/>
          <w:szCs w:val="28"/>
          <w:lang w:val="uk-UA"/>
        </w:rPr>
        <w:t>Аналіз надійності вчителів фізичної культури під час професійної діяльності часто пов’язують із виникненням непередбачуваних ситуацій, що породжені різними змінними умовами професійно-педагогічного середовища. З огляду на це важливим стає вивчення такої якості суб’єкта, як ставлення людини до умов невизначеності. Невизначеність як відсутність визначеності може виявлятися в різних ситуаціях: у повсякденному житті, міжособистісному спілкуванні, міжособистісній і міжгруповій взаємодії, під час формулювання завдань навчальної та професійної діяльності, ухвалення рішень (Леонов, 2014). На підставі цих міркувань вибраний такий показник особистості майбутнього вчителя фізичної культури, як «толерантність до невизначеності».</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Крі</w:t>
      </w:r>
      <w:r w:rsidRPr="009766A1">
        <w:rPr>
          <w:rFonts w:ascii="Times New Roman" w:hAnsi="Times New Roman"/>
          <w:spacing w:val="-6"/>
          <w:sz w:val="28"/>
          <w:szCs w:val="28"/>
          <w:lang w:val="uk-UA"/>
        </w:rPr>
        <w:t xml:space="preserve">м названого показника, особистісний рівень майбутніх учителів фізичної культури варто досліджувати через аналіз саморегуляції їхньої поведінки. Згідно з О. Конопкіним (1995), саморегуляція поведінки людини – це системно організований психічний процес з ініціації, побудови, підтримання різних видів і форм зовнішньої та внутрішньої активності, спрямованої на досягнення вибраних суб’єктом цілей. Під час професійної діяльності в різних її видах у кожної людини виявляються індивідуальні та стійкі особливості самоорганізації й самоуправління </w:t>
      </w:r>
      <w:r w:rsidRPr="009766A1">
        <w:rPr>
          <w:rFonts w:ascii="Times New Roman" w:hAnsi="Times New Roman"/>
          <w:iCs/>
          <w:spacing w:val="-6"/>
          <w:sz w:val="28"/>
          <w:szCs w:val="28"/>
          <w:lang w:val="uk-UA"/>
        </w:rPr>
        <w:t xml:space="preserve">зовнішньою та внутрішньою цілеспрямованою </w:t>
      </w:r>
      <w:r w:rsidRPr="009766A1">
        <w:rPr>
          <w:rFonts w:ascii="Times New Roman" w:hAnsi="Times New Roman"/>
          <w:spacing w:val="-6"/>
          <w:sz w:val="28"/>
          <w:szCs w:val="28"/>
          <w:lang w:val="uk-UA"/>
        </w:rPr>
        <w:t xml:space="preserve">власною </w:t>
      </w:r>
      <w:r w:rsidRPr="009766A1">
        <w:rPr>
          <w:rFonts w:ascii="Times New Roman" w:hAnsi="Times New Roman"/>
          <w:iCs/>
          <w:spacing w:val="-6"/>
          <w:sz w:val="28"/>
          <w:szCs w:val="28"/>
          <w:lang w:val="uk-UA"/>
        </w:rPr>
        <w:t>активністю (Моросанова, 2001)</w:t>
      </w:r>
      <w:r w:rsidRPr="009766A1">
        <w:rPr>
          <w:rFonts w:ascii="Times New Roman" w:hAnsi="Times New Roman"/>
          <w:spacing w:val="-6"/>
          <w:sz w:val="28"/>
          <w:szCs w:val="28"/>
          <w:lang w:val="uk-UA"/>
        </w:rPr>
        <w:t>.</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На необхідності врахування саморегуляції наголошує багато вчених, які досліджують професійну надійність фахівця, зокрема саморегуляцію поведінки та самоконтролю (Бормотов (1992); Газда (2014); Галлай (1965); Конопкін (1995); Ломов (1983); Осадчук (2013) та ін.). Це підтверджує необхідність аналізу саморегуляції поведінки майбутніх учителів фізичної культури в ході студіювання їхньої професійної надійності.</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Одна з ознак професійної надійності – виконання фахівцем певних професійних дій, тому в професійній діяльності обов’язково потрібно зважати на активність педагога</w:t>
      </w:r>
      <w:r>
        <w:rPr>
          <w:rFonts w:ascii="Times New Roman" w:hAnsi="Times New Roman"/>
          <w:sz w:val="28"/>
          <w:szCs w:val="28"/>
          <w:lang w:val="uk-UA"/>
        </w:rPr>
        <w:t xml:space="preserve"> (Солтик, </w:t>
      </w:r>
      <w:r w:rsidRPr="00D9020F">
        <w:rPr>
          <w:rFonts w:ascii="Times New Roman" w:hAnsi="Times New Roman"/>
          <w:sz w:val="28"/>
          <w:szCs w:val="28"/>
          <w:lang w:val="uk-UA"/>
        </w:rPr>
        <w:t>2017f</w:t>
      </w:r>
      <w:r>
        <w:rPr>
          <w:rFonts w:ascii="Times New Roman" w:hAnsi="Times New Roman"/>
          <w:sz w:val="28"/>
          <w:szCs w:val="28"/>
          <w:lang w:val="uk-UA"/>
        </w:rPr>
        <w:t>)</w:t>
      </w:r>
      <w:r w:rsidRPr="00E4135C">
        <w:rPr>
          <w:rFonts w:ascii="Times New Roman" w:hAnsi="Times New Roman"/>
          <w:sz w:val="28"/>
          <w:szCs w:val="28"/>
          <w:lang w:val="uk-UA"/>
        </w:rPr>
        <w:t>. У загальному розумінні активність людини слугує джерелом її розвитку, визначає діяльність та є її рушієм (Сергєєнкова, Столярчук, Коханова &amp; Пасєка, 2012a). Найбільшого значення активність майбутніх учителів фізичної культури набуває у двох вимірах – як пізнавальна й трудова активність. Пізнавальна активність виявляється в підвищенні свого загальноосвітнього та кваліфікаційного рівня, спрямована на якісне отримання професійних знань і вмінь, формування фахових компетентностей. Крім того, у процесі професійної підготовки важливо забезпечити готовність майбутніх учителів до майбутньої професійної діяльності, сформувати прагнення в майбутньому застосовувати на практиці свої знання й досвід.</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У руслі аналізу інших важливих якостей майбутніх учителів фізичної культури, що стосуються формування професійної надійності, варто описати властивості та якості фахівця, пов’язані з його вольовою сферою. Вплив вольових властивостей особистості фахівця на показники професійної надійності схарактеризований у працях таких науковців, як Є. Ільїн (2004), І. Лантух (2018), А. Лукутін (2007), В. Уакієв (1991). В. Селіванов (1986) запропонував трактувати волю як здатність людини керувати собою, свідомо контролювати свою поведінку та діяльність, мобілізувати свої сили й активно спрямовувати їх на досягнення поставленої мети, долаючи всі перешкоди. В основі професійної надійності майбутніх учителів фізичної культури перебуває здатність виконувати професійні дії, поставлені завдання. Ефективність реалізації цих дій суттєвою мірою буде зумовлена вольовими якостями. Є. Ільїн (2000) диференціював такі якості й властивості особистості, що пов’язані з вольовою сферою людини: рішучість, цілеспрямованість, наполегливість, терплячість, ініціативність, самовладання. Для характеристики вольової сфери особистісно-мотиваційного компонента вибраний показник – «сила волі».</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 xml:space="preserve">Серед якостей особистості майбутніх учителів фізичної культури, пов’язаних із мотиваційною сферою, важливо виокремити таку якість, як самовладання. </w:t>
      </w:r>
      <w:r w:rsidRPr="00E4135C">
        <w:rPr>
          <w:rFonts w:ascii="Times New Roman" w:hAnsi="Times New Roman"/>
          <w:iCs/>
          <w:sz w:val="28"/>
          <w:szCs w:val="28"/>
          <w:lang w:val="uk-UA"/>
        </w:rPr>
        <w:t xml:space="preserve">Згідно з визначенням В. Селіванова (1992), «самовладання полягає в здатності в будь-якій ситуації володіти собою та контролювати свою поведінку» (с. 138). </w:t>
      </w:r>
      <w:r w:rsidRPr="00E4135C">
        <w:rPr>
          <w:rFonts w:ascii="Times New Roman" w:hAnsi="Times New Roman"/>
          <w:sz w:val="28"/>
          <w:szCs w:val="28"/>
          <w:lang w:val="uk-UA"/>
        </w:rPr>
        <w:t>Оскільки повноцінне дослідження професійної надійності фахівця неможливо провести без урахування складних, непередбачуваних ситуацій,</w:t>
      </w:r>
      <w:r w:rsidRPr="00E4135C">
        <w:rPr>
          <w:rFonts w:ascii="Times New Roman" w:hAnsi="Times New Roman"/>
          <w:iCs/>
          <w:sz w:val="28"/>
          <w:szCs w:val="28"/>
          <w:lang w:val="uk-UA"/>
        </w:rPr>
        <w:t xml:space="preserve"> які досить часто виникають на уроках із фізичної культури, обов’язковим показником професійної надійності особистісно-мотиваційного компонента є «самовладання».</w:t>
      </w:r>
    </w:p>
    <w:p w:rsidR="00365104" w:rsidRPr="00E4135C" w:rsidRDefault="00365104" w:rsidP="00E4135C">
      <w:pPr>
        <w:ind w:firstLine="0"/>
        <w:rPr>
          <w:rFonts w:ascii="Times New Roman" w:hAnsi="Times New Roman"/>
          <w:sz w:val="28"/>
          <w:szCs w:val="28"/>
          <w:lang w:val="uk-UA"/>
        </w:rPr>
      </w:pPr>
      <w:r w:rsidRPr="00E4135C">
        <w:rPr>
          <w:rFonts w:ascii="Times New Roman" w:hAnsi="Times New Roman"/>
          <w:sz w:val="28"/>
          <w:szCs w:val="28"/>
          <w:lang w:val="uk-UA"/>
        </w:rPr>
        <w:t xml:space="preserve">На наш погляд, у дослідженні професійної надійності майбутніх учителів фізичної культури потрібно брати до уваги таку якість, як відповідальність. О. Юринець (2009) схарактеризував відповідальність як «істотну сторону професійно-етичної культури, що постає моральним регулятором професійної поведінки вчителя» (с. 405). Багатогранність впливів учителя на учня під час освітнього процесу вимагає чіткого усвідомлення педагогом відповідальності за свої професійні дії. Поряд із різними видами відповідальності вчителі фізичної культури додатково беруть на себе відповідальність за здоров’я учнів. Помилкові або неграмотні дії вчителів фізичної культури можуть бути причиною не лише виникнення травмувань та ушкоджень, а й важких психологічних травм. Ця обставина вмотивовує необхідність оперування показником «відповідальність» у ході дослідження професійної надійності майбутніх учителів фізичної культури. </w:t>
      </w:r>
    </w:p>
    <w:p w:rsidR="00365104" w:rsidRPr="00E4135C" w:rsidRDefault="00365104" w:rsidP="002E3193">
      <w:pPr>
        <w:ind w:firstLine="708"/>
        <w:rPr>
          <w:rFonts w:ascii="Times New Roman" w:hAnsi="Times New Roman"/>
          <w:sz w:val="28"/>
          <w:szCs w:val="28"/>
          <w:lang w:val="uk-UA"/>
        </w:rPr>
      </w:pPr>
      <w:r w:rsidRPr="00E4135C">
        <w:rPr>
          <w:rFonts w:ascii="Times New Roman" w:hAnsi="Times New Roman"/>
          <w:sz w:val="28"/>
          <w:szCs w:val="28"/>
          <w:lang w:val="uk-UA"/>
        </w:rPr>
        <w:t>Майбутні вчителі фізичної культури працюватимуть переважно в закладах</w:t>
      </w:r>
      <w:r>
        <w:rPr>
          <w:rFonts w:ascii="Times New Roman" w:hAnsi="Times New Roman"/>
          <w:sz w:val="28"/>
          <w:szCs w:val="28"/>
          <w:lang w:val="uk-UA"/>
        </w:rPr>
        <w:t xml:space="preserve"> середньої освіти</w:t>
      </w:r>
      <w:r w:rsidRPr="00E4135C">
        <w:rPr>
          <w:rFonts w:ascii="Times New Roman" w:hAnsi="Times New Roman"/>
          <w:sz w:val="28"/>
          <w:szCs w:val="28"/>
          <w:lang w:val="uk-UA"/>
        </w:rPr>
        <w:t xml:space="preserve">, тому особливого значення набуває така якість, як дисциплінованість. Основний акцент дослідження варто спрямувати на дисциплінованість не учнів, а майбутніх учителів фізичної культури. Загалом під дисциплінованістю розуміють рису характеру особистості; «сталу звичку, схильність людини до дотримання правил роботи і норм поведінки» (Ніжинський, 1973, с. 64). О. Омельяненко (2015) представляє дисциплінованість як «звичку до дисципліни, обов’язкове і свідоме співвідношення своїх дій щодо інших і навколишнього світу, до чинних норм громадського порядку» (с. 212). Досліджуючи професійну надійність, </w:t>
      </w:r>
      <w:r w:rsidRPr="00E4135C">
        <w:rPr>
          <w:rFonts w:ascii="Times New Roman" w:hAnsi="Times New Roman"/>
          <w:sz w:val="28"/>
          <w:szCs w:val="28"/>
          <w:lang w:val="en-US"/>
        </w:rPr>
        <w:t>C</w:t>
      </w:r>
      <w:r w:rsidRPr="00E4135C">
        <w:rPr>
          <w:rFonts w:ascii="Times New Roman" w:hAnsi="Times New Roman"/>
          <w:sz w:val="28"/>
          <w:szCs w:val="28"/>
          <w:lang w:val="uk-UA"/>
        </w:rPr>
        <w:t>. </w:t>
      </w:r>
      <w:r w:rsidRPr="00E4135C">
        <w:rPr>
          <w:rFonts w:ascii="Times New Roman" w:hAnsi="Times New Roman"/>
          <w:sz w:val="28"/>
          <w:szCs w:val="28"/>
          <w:lang w:val="en-US"/>
        </w:rPr>
        <w:t>Shon</w:t>
      </w:r>
      <w:r w:rsidRPr="00E4135C">
        <w:rPr>
          <w:rFonts w:ascii="Times New Roman" w:hAnsi="Times New Roman"/>
          <w:sz w:val="28"/>
          <w:szCs w:val="28"/>
          <w:lang w:val="uk-UA"/>
        </w:rPr>
        <w:t xml:space="preserve"> (2006) звертає увагу на сформованість у вчителів таких якостей, як «відповідальність» і «дисциплінованість».</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Дисциплінованість майбутніх учителів фізичної культури щодо навчання, проходження педагогічної практики впливатиме на рівень професійної надійності фахівців. У подальшій професійній діяльності дисциплінованість матиме позитивне значення для виконання професійних обов’язків, що засвідчує вчасний початок роботи, якісну підготовку до занять, дотримання чинного порядку тощо.</w:t>
      </w:r>
    </w:p>
    <w:p w:rsidR="00365104" w:rsidRPr="00E4135C" w:rsidRDefault="00365104" w:rsidP="002E3193">
      <w:pPr>
        <w:ind w:firstLine="708"/>
        <w:rPr>
          <w:rFonts w:ascii="Times New Roman" w:hAnsi="Times New Roman"/>
          <w:sz w:val="28"/>
          <w:szCs w:val="28"/>
          <w:lang w:val="uk-UA"/>
        </w:rPr>
      </w:pPr>
      <w:r w:rsidRPr="00E4135C">
        <w:rPr>
          <w:rFonts w:ascii="Times New Roman" w:hAnsi="Times New Roman"/>
          <w:sz w:val="28"/>
          <w:szCs w:val="28"/>
          <w:lang w:val="uk-UA"/>
        </w:rPr>
        <w:t>Будь-яка педагогічна професія, зокрема вчителя фізичної культури, потребує постійного професійного розвитку педагога, узгодженості його професійних якостей, умінь із вимогами часу. Постійні зміни як у суспільстві загалом, так і в освітянській галузі зокрема ставлять перед педагогом нові завдання та вимоги. Успішно їх реалізувати можливо лише в разі постійного самовдосконалення, саморозвитку</w:t>
      </w:r>
      <w:r>
        <w:rPr>
          <w:rFonts w:ascii="Times New Roman" w:hAnsi="Times New Roman"/>
          <w:sz w:val="28"/>
          <w:szCs w:val="28"/>
          <w:lang w:val="uk-UA"/>
        </w:rPr>
        <w:t xml:space="preserve"> (</w:t>
      </w:r>
      <w:r w:rsidRPr="002E3193">
        <w:rPr>
          <w:rFonts w:ascii="Times New Roman" w:hAnsi="Times New Roman"/>
          <w:sz w:val="28"/>
          <w:szCs w:val="28"/>
          <w:lang w:val="uk-UA"/>
        </w:rPr>
        <w:t xml:space="preserve">Soltyk, Pavliuk, Chopyk, Antoniuk, </w:t>
      </w:r>
      <w:r>
        <w:rPr>
          <w:rFonts w:ascii="Times New Roman" w:hAnsi="Times New Roman"/>
          <w:sz w:val="28"/>
          <w:szCs w:val="28"/>
          <w:lang w:val="uk-UA"/>
        </w:rPr>
        <w:t xml:space="preserve">&amp; Biliński,  </w:t>
      </w:r>
      <w:r w:rsidRPr="002E3193">
        <w:rPr>
          <w:rFonts w:ascii="Times New Roman" w:hAnsi="Times New Roman"/>
          <w:sz w:val="28"/>
          <w:szCs w:val="28"/>
          <w:lang w:val="uk-UA"/>
        </w:rPr>
        <w:t>2017</w:t>
      </w:r>
      <w:r>
        <w:rPr>
          <w:rFonts w:ascii="Times New Roman" w:hAnsi="Times New Roman"/>
          <w:sz w:val="28"/>
          <w:szCs w:val="28"/>
          <w:lang w:val="uk-UA"/>
        </w:rPr>
        <w:t>)</w:t>
      </w:r>
      <w:r w:rsidRPr="00E4135C">
        <w:rPr>
          <w:rFonts w:ascii="Times New Roman" w:hAnsi="Times New Roman"/>
          <w:sz w:val="28"/>
          <w:szCs w:val="28"/>
          <w:lang w:val="uk-UA"/>
        </w:rPr>
        <w:t>. У цьому зв’язку надзвичайно важливим є включення до особистісно-мотиваційного компонента такого показника, як «прагнення до самовдосконалення».</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 xml:space="preserve">Забезпечення якісного оволодіння професією, ефективна подальша </w:t>
      </w:r>
      <w:r w:rsidRPr="009766A1">
        <w:rPr>
          <w:rFonts w:ascii="Times New Roman" w:hAnsi="Times New Roman"/>
          <w:spacing w:val="-4"/>
          <w:sz w:val="28"/>
          <w:szCs w:val="28"/>
          <w:lang w:val="uk-UA"/>
        </w:rPr>
        <w:t>професійна діяльність суттєвою мірою залежать від сформованості мотивів, наявності в майбутніх фахівців прагнень та спрямованості стати висококваліфікованими працівниками. Оскільки професійна надійність виявляється в здатності й готовності майбутніх учителів виконувати професійні дії, то мотиваційна сфера потребує обов’язкового акценту в ході дослідження. Аналізуючи формування професійної надійності фахівців у різних сферах життєдіяльності, С. Бондарчук (2015), І. Лантух (2018), С. Поярков (1997) звернули увагу на необхідність урахування мотиваційної сфери працівників. З огляду на це, до особистісно-мотиваційного компонента за рефлексивним критерієм належить показник – «мотивація до ефективної професійної діяльності».</w:t>
      </w:r>
    </w:p>
    <w:p w:rsidR="00365104" w:rsidRPr="009766A1" w:rsidRDefault="00365104" w:rsidP="0090572C">
      <w:pPr>
        <w:ind w:firstLine="708"/>
        <w:rPr>
          <w:rFonts w:ascii="Times New Roman" w:hAnsi="Times New Roman"/>
          <w:spacing w:val="-4"/>
          <w:sz w:val="28"/>
          <w:szCs w:val="28"/>
          <w:lang w:val="uk-UA"/>
        </w:rPr>
      </w:pPr>
      <w:r w:rsidRPr="00E4135C">
        <w:rPr>
          <w:rFonts w:ascii="Times New Roman" w:hAnsi="Times New Roman"/>
          <w:sz w:val="28"/>
          <w:szCs w:val="28"/>
          <w:lang w:val="uk-UA"/>
        </w:rPr>
        <w:t>Ло</w:t>
      </w:r>
      <w:r w:rsidRPr="009766A1">
        <w:rPr>
          <w:rFonts w:ascii="Times New Roman" w:hAnsi="Times New Roman"/>
          <w:spacing w:val="-4"/>
          <w:sz w:val="28"/>
          <w:szCs w:val="28"/>
          <w:lang w:val="uk-UA"/>
        </w:rPr>
        <w:t>гіка викладу вмотивовує дослідницьку траєкторію від обґрунтування когнітивного, морфо-функційного, особистісно-мотиваційного компонентів професійної надійності майбутніх учителів фізичної культури, які відображають індивідний та особистісний рівень організації фахівців, до аналізу суб’єктного рівня.</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 xml:space="preserve">Як зазначає С. Кузікова (2012), «суб’єктність – це особлива якість буття, що передбачає здатність до самостійної життєтворчості, здатність до змін у світі та в самому собі» (с. 41). На відміну від особистісного рівня, де більше акцентовано на якостях фахівця, окремих психічних і когнітивних характеристиках, у дослідженні суб’єктного рівня основне зацікавлення становлять особливості й вияви діяльності та поведінки людини, у ході якої вона розвиває, організовує й контролює власну активність. Безперечно, суб’єктність майбутніх учителів фізичної культури як суб’єктів майбутньої професійної діяльності насамперед має бути пов’язана з цією професією. Саме тому одним із компонентів професійної надійності майбутніх учителів фізичної культури слугує діяльнісний компонент. </w:t>
      </w:r>
    </w:p>
    <w:p w:rsidR="00365104" w:rsidRPr="00E4135C" w:rsidRDefault="00365104" w:rsidP="002E3193">
      <w:pPr>
        <w:ind w:firstLine="708"/>
        <w:rPr>
          <w:rFonts w:ascii="Times New Roman" w:hAnsi="Times New Roman"/>
          <w:sz w:val="28"/>
          <w:szCs w:val="28"/>
          <w:lang w:val="uk-UA"/>
        </w:rPr>
      </w:pPr>
      <w:r w:rsidRPr="00E4135C">
        <w:rPr>
          <w:rFonts w:ascii="Times New Roman" w:hAnsi="Times New Roman"/>
          <w:sz w:val="28"/>
          <w:szCs w:val="28"/>
          <w:lang w:val="uk-UA"/>
        </w:rPr>
        <w:t>У р</w:t>
      </w:r>
      <w:r w:rsidRPr="009766A1">
        <w:rPr>
          <w:rFonts w:ascii="Times New Roman" w:hAnsi="Times New Roman"/>
          <w:spacing w:val="-4"/>
          <w:sz w:val="28"/>
          <w:szCs w:val="28"/>
          <w:lang w:val="uk-UA"/>
        </w:rPr>
        <w:t>ічищі опису діяльнісного компонента професійної надійності основна увага спрямована на вчителя як на суб’єкта діяльності. Зважаючи на різноплановість та різноманітність педагогічної сфери, види й напрями діяльності майбутніх учителів фізичної культури мають широкий спектр. Майбутні вчителі провадять пізнавальну діяльність; для успішного навчання учнів у майбутньому вчитель повинен бути освіченим, мати фахові знання та вміння. На відміну від представників інших педагогічних професій, майбутні вчителі фізичної культури повинні володіти необхідним комплексом рухових умінь і навичок, знати, як навчити виконання певних технічних елементів тощо. Зважаючи на динамічність освітнього середовища, зміни, що відбуваються як у соціально-економічній сфері, так і в освіті, майбутні вчителі фізичної культури повинні постійно самовдосконалюватися й саморозвиватися, покращувати свій рівень професійної майстерності, збільшувати власний кругозір, постійно рухатися вперед, вивчати передовий досвід, оволодівати новими інноваційними методами навчання, удосконалювати методику навчання й використання сучасних засобів і знарядь праці.</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Крім пізнавальної діяльності, майбутні вчителі фізичної культури мають провадити навчальну діяльність, тобто спрямовувати зусилля на реалізацію освітнього процесу. Під час навчальної діяльності майбутні вчителі фізичної культури розповідають, демонструють, контролюють, оцінюють, спостерігають, виконують інші дії, пов’язані з освітнім процесом.</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 xml:space="preserve">Проводячи урок із фізичної культури, майбутні вчителі виконують низку професійних дій, спрямованих на організацію освітнього процесу. Учитель заздалегідь планує зміст і схему проведення уроку, зважає на стан матеріально-технічної бази, дотримання норм техніки безпеки під час уроку, наявний спортивний інвентар й обладнання, бере до уваги погодні умови, стан мікроклімату в приміщенні, психофізіологічні та фізичні можливості учнів, прогнозує різні педагогічні ситуації, що можуть виникнути на уроці, передбачає реакції учнів на фізичне навантаження, осмислює свої професійні та фізичні ресурси тощо. </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Водночас учителям потрібно вміти: бачити готовність учнів до уроків, аналізувати навчальні можливості учнів, розподіляючи їх за рівнем фізичного розвитку (слабкі, середні, сильні); стежити за дисципліною й поведінкою, постійно тримаючи в полі зору учнів; визначати ступінь засвоєння знань, фіксувати помилки, що виникають; слухати відповіді учнів і завжди намагатися їх розуміти тощо (Іваній &amp; Сергієнко, 2016, с. 43). Учителі фізичної культури повинні контролювати свої дії, мову, поведінку.</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 xml:space="preserve">Найкращим способом визначення професійної надійності майбутніх </w:t>
      </w:r>
      <w:r w:rsidRPr="009766A1">
        <w:rPr>
          <w:rFonts w:ascii="Times New Roman" w:hAnsi="Times New Roman"/>
          <w:spacing w:val="-2"/>
          <w:sz w:val="28"/>
          <w:szCs w:val="28"/>
          <w:lang w:val="uk-UA"/>
        </w:rPr>
        <w:t>учителів фізичної культури є аналіз і контроль професійних дій безпосередньо під час трудової діяльності, що дають змогу взяти до уваги не тільки рівень теоретичної підготовки, наявність фахових знань, а й професійні вміння, навички, здатності, які реалізовують майбутні вчителі під час своєї роботи. Для дослідження суб’єктних характеристик безпосередньо в процесі професійної діяльності вибрано процесуальний критерій. Відповідно до процесуального критерію, професійну надійність майбутніх учителів фізичної культури досліджують з огляду на зміст та особливості побудови професійної діяльності, характеристику й аналіз професійних дій, визначення порядку та послідовності їх реалізації.</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Реалізація освітнього процесу неможлива без спілкування, що відбувається між педагогом та учнями. Слово залишається основним інструментом, домінантним засобом вербального спілкування; воно не лише передає потрібну навчальну інформацію, а й позитивно впливає на розвиток особистості, на свідомість учнів, їхній розум і почуття, сприяє формуванню позитивних якостей тощо. Кількість отриманих знань, засвоєного матеріалу учнями безпосередньо залежить від обсягу переданої вчителем інформації. Майбутні вчителі фізичної культури, як і вчителі інших предметів, повинні максимально ефективно використовувати свій мовленнєвий апарат. Визначення професійної надійності майбутніх учителів фізичної культури за діяльнісним компонентом потребує перевірки сформованості комунікативних умінь.</w:t>
      </w:r>
    </w:p>
    <w:p w:rsidR="00365104" w:rsidRPr="009766A1" w:rsidRDefault="00365104" w:rsidP="0090572C">
      <w:pPr>
        <w:ind w:firstLine="708"/>
        <w:rPr>
          <w:rFonts w:ascii="Times New Roman" w:hAnsi="Times New Roman"/>
          <w:spacing w:val="-4"/>
          <w:sz w:val="28"/>
          <w:szCs w:val="28"/>
          <w:lang w:val="uk-UA"/>
        </w:rPr>
      </w:pPr>
      <w:r w:rsidRPr="009766A1">
        <w:rPr>
          <w:rFonts w:ascii="Times New Roman" w:hAnsi="Times New Roman"/>
          <w:spacing w:val="-4"/>
          <w:sz w:val="28"/>
          <w:szCs w:val="28"/>
          <w:lang w:val="uk-UA"/>
        </w:rPr>
        <w:t>Одним із важливих аспектів майбутньої педагогічної діяльності є цікаве та креативне проведення уроків із фізичної культури. Саме тому під час професійної підготовки майбутнього вчителя фізичної культури С. Сисоєва (1998) пропонує приділяти увагу розвитку творчої індивідуальності майбутнього педагога. Причому творчі якості майбутнього вчителя стають передумовою успішного професійного самовдосконалення в його професійній діяльності. Як зазначає В. Павленко (2015), головне для вчителя – не стільки пояснити, донести, показати, скільки вміло і творчо організувати спільний пошук розв’язання певних проблем. Творчість учителя постає як необхідна передумова розв’язання різних педагогічних завдань і проблем. У професії вчителя фізичної культури творчість виявляється у використані нових фізичних вправ, нестандартному застосуванні спортивного обладнання й інвентарю, запровадженні різних рухових елементів, створенні нових спортивних естафет тощо. Такий учитель володіє великим набором різних рухових дій, фізичних вправ, які він може використовувати в різних педагогічних ситуаціях. Вагомий за обсягом «руховий багаж» дає вчителеві змогу творчо й неординарно підходити до виконання поставлених на уроці завдань.</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Загалом уроки з фізичної культури, на відміну від спортивних тренувань, повинні вирізнятися всебічним впливом на організм учня, різноманітністю фізичних вправ, застосуванням різних методів і методик, спрямованих на гармонійний розвиток учня. Саме творчість допомагає вчителям більш успішно виконувати поставлені завдання. Зважаючи на це, діяльнісний компонент професійної надійності майбутніх учителів фізичної культури за процесуальним критерієм визначатимемо за допомогою показника «уміння диференційовано використовувати різні засоби фізичного виховання».</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Кількість уроків із фізичної культури, їхня тривалість суворо регламентовані навчальною програмою. З огляду на це майбутні вчителі мають бути готовими до того, щоб максимально корисно для учнів використовувати запланований для фізичної культури час. Найбільш важливим показником розвитку учня в навчальному процесі з фізичної культури є його здоров’я, тому уроки з фізичної культури повинні мати оздоровчу спрямованість. Це зумовлене тим, що здоров’я дітей і підлітків стає проблемою першорядної важливості. Від успішності її розв’язання залежить майбутнє країни, науковий та педагогічний потенціал суспільства, здоров’я майбутніх поколінь, генофонд країни тощо. В умовах погіршення стану здоров’я, різкого обмеження рухової активності, спричиненого впровадженням у життя сучасних інформаційних технологій, автоматизацією й технологічним прогресом, проблема збереження та покращення здоров’я набуває все більшого значення. Серед важливих й ефективних засобів розв’язання цієї проблеми чільне місце посідають уроки фізичної культури.</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Інший значущий складник – освітня спрямованість уроку. На відміну від інших предметів, що викладають у школі, на уроках фізичної культури проходить навчання основних видів рухової активності (ходьба, біг, метання, лазіння, утримання рівноваги тощо). Окрім навчання рухових дій, учні отримують різні знання, пов’язані з основами здорового способу життя, раціональною організацію рухової діяльності, впливом фізичного навантаження на організм людини, опановують відомості щодо розвитку фізичних якостей, контролю й самоконтролю рівня фізичної підготовленості тощо.</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Саме в цьому зв’язку забезпечення професійної надійності майбутнього вчителя фізичної культури залежатиме від уміння раціонально використовувати навчальний час на уроці. На раціональність проведення уроку впливає багато чинників: своєчасність початку й завершення уроку, чітке дозування та корекція витрат часу на окремі вправи, планування часу на різні види педагогічної діяльності тощо.</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 xml:space="preserve">У теоретичних і практичних дослідженнях, зокрема в теорії надійності, особливе місце посідає питання помилок у професійній діяльності та їхнього впливу на професійну надійність. В. Бодров та В. Орлов (1998), В. Пономаренко (1986), </w:t>
      </w:r>
      <w:r>
        <w:rPr>
          <w:rFonts w:ascii="Times New Roman" w:hAnsi="Times New Roman"/>
          <w:sz w:val="28"/>
          <w:szCs w:val="28"/>
          <w:lang w:val="uk-UA"/>
        </w:rPr>
        <w:t>В</w:t>
      </w:r>
      <w:r w:rsidRPr="00E4135C">
        <w:rPr>
          <w:rFonts w:ascii="Times New Roman" w:hAnsi="Times New Roman"/>
          <w:sz w:val="28"/>
          <w:szCs w:val="28"/>
          <w:lang w:val="uk-UA"/>
        </w:rPr>
        <w:t>. Хаккер (1985) пропонують зосереджувати увагу на виникненні помилок, їхній класифікації та впливі на надійність професійної діяльності. Доцільно деталізувати поняття помилок у діяльності майбутніх учителів фізичної культури, зокрема тих помилок, що породжені неправильними професійними діями.</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 xml:space="preserve">Майбутні вчителі фізичної культури повинні максимально уникати помилок у власній роботі, оскільки своїми діями та вказівками вчителі впливають на учнів, на їхній фізичний стан, організовують рухову активність (Солтик &amp; Вешко, 2012). Недотримання або ж нехтування нормами техніки безпеки, невідповідність фізичного навантаження, порушення правил методики та організації навчального процесу можуть призвести до виникнення багатьох негативних ситуацій, зокрема до травматизму та ушкоджень під час уроків, спричинити появу стану надмірної тренованості, а в найгірших ситуаціях – до трагічних наслідків. Отже, безпомилковість у професійній діяльності є однією з важливих характеристик надійності майбутніх учителів фізичної культури. </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Брак висвітлення в науковій літературі безпомилковості, зокрема в професії вчителя фізичної культури, спонукає до аналізу безпомилковості в професійній діяльності та виявлення способів її кількісного оцінювання (Солтик, 2015a). Подальшому аналізові безпомилковості в професійній діяльності майбутніх учителів фізичної культури повинен передувати всебічний опис проблеми помилок і причин їх виникнення. Зважаючи на багатогранність виявів життєдіяльності людини, слово помилка набуло в діяльності людини широкого вжитку. Термін помилка має різні тлумачення, помилки виникають через низку причин та призводять до різних наслідків – від несуттєвих до катастрофічних.</w:t>
      </w:r>
    </w:p>
    <w:p w:rsidR="00365104" w:rsidRPr="00E4135C" w:rsidRDefault="00365104" w:rsidP="00E4135C">
      <w:pPr>
        <w:ind w:firstLine="0"/>
        <w:rPr>
          <w:rFonts w:ascii="Times New Roman" w:hAnsi="Times New Roman"/>
          <w:sz w:val="28"/>
          <w:szCs w:val="28"/>
          <w:lang w:val="uk-UA"/>
        </w:rPr>
      </w:pPr>
      <w:r w:rsidRPr="00E4135C">
        <w:rPr>
          <w:rFonts w:ascii="Times New Roman" w:hAnsi="Times New Roman"/>
          <w:sz w:val="28"/>
          <w:szCs w:val="28"/>
          <w:lang w:val="uk-UA"/>
        </w:rPr>
        <w:t>Найчастіше слово помилка пов’язують із неправильністю в підрахунках, написанні слів, неточністю в якому-небудь механізмі, пристрої, карті й т. ін. Також часто помилка породжена неправильністю у вчинках, діях, що натомість спричинене неправильною думкою, хибним уявленням про когось або ж про щось (Білодід, 1970).</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Разом із словом помилка використовують терміни помилковість і безпомилковість, які за своїм значенням засвідчують властивість людини допускати помилки у своїй роботі або ж, навпаки, працювати так, щоб уникати їх. Варто зазначити, що близькими за значенням до помилок є багато інших термінів, які за тих чи за тих обставин або ж наслідків можуть набувати схожого змісту. Ідеться про огріхи, похибки, прогалини, ухиляння, неправильність, хибні кроки, прорахунки, відхилення тощо.</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О. Осадчук (2007b) зазначає, що термін помилка вчителя досить широко й активно використовують у педагогіці для охоплення цілої низки педагогічних явищ. Загалом помилку вчителя можна описати через різні неправильні дії педагога. Характеристика типових помилок, які трапляються в педагогічній діяльності, не можлива без відриву від аналізу професії. Зважаючи на це, у подальшому помилки та безпомилковість будемо досліджувати на прикладі майбутньої професійної діяльності вчителя фізичної культури. Попередній аналіз помилок у професійній сфері з одночасним опрацюванням особливостей діяльності вчителя фізичної культури дає змогу виявити характерні помилки, притаманні цій професії.</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Ефективність роботи вчителів фізичної культури можна аналізувати за тими зрушеннями, які відбуваються у фізичній, фізіологічній системах учня на основі виконання фізичного навантаження. У цьому зв’язку варто окреслити основні помилки, пов’язані з недостатнім фізичним навантаженням, коли учень не отримав достатньої кількості рухової активності під час уроку</w:t>
      </w:r>
      <w:r w:rsidRPr="00FB28C4">
        <w:rPr>
          <w:rFonts w:ascii="Times New Roman" w:hAnsi="Times New Roman"/>
          <w:sz w:val="28"/>
          <w:szCs w:val="28"/>
        </w:rPr>
        <w:t xml:space="preserve"> (</w:t>
      </w:r>
      <w:r>
        <w:rPr>
          <w:rFonts w:ascii="Times New Roman" w:hAnsi="Times New Roman"/>
          <w:sz w:val="28"/>
          <w:szCs w:val="28"/>
          <w:lang w:val="uk-UA"/>
        </w:rPr>
        <w:t>Солтик, 2015</w:t>
      </w:r>
      <w:r>
        <w:rPr>
          <w:rFonts w:ascii="Times New Roman" w:hAnsi="Times New Roman"/>
          <w:sz w:val="28"/>
          <w:szCs w:val="28"/>
          <w:lang w:val="en-US"/>
        </w:rPr>
        <w:t>b</w:t>
      </w:r>
      <w:r w:rsidRPr="00FB28C4">
        <w:rPr>
          <w:rFonts w:ascii="Times New Roman" w:hAnsi="Times New Roman"/>
          <w:sz w:val="28"/>
          <w:szCs w:val="28"/>
        </w:rPr>
        <w:t>)</w:t>
      </w:r>
      <w:r w:rsidRPr="00E4135C">
        <w:rPr>
          <w:rFonts w:ascii="Times New Roman" w:hAnsi="Times New Roman"/>
          <w:sz w:val="28"/>
          <w:szCs w:val="28"/>
          <w:lang w:val="uk-UA"/>
        </w:rPr>
        <w:t>. Украй важливо не перебільшувати норми рухової активності, оскільки це призведе до стану надмірної тренованості й перенапруження. Інколи надмірні фізичні навантаження стають причиною виникнення багатьох захворювань, травмувань, погіршення здоров’я, навіть летальних випадків.</w:t>
      </w:r>
    </w:p>
    <w:p w:rsidR="00365104" w:rsidRPr="00E4135C" w:rsidRDefault="00365104" w:rsidP="0090572C">
      <w:pPr>
        <w:ind w:firstLine="708"/>
        <w:rPr>
          <w:rFonts w:ascii="Times New Roman" w:hAnsi="Times New Roman"/>
          <w:sz w:val="28"/>
          <w:szCs w:val="28"/>
          <w:lang w:val="uk-UA"/>
        </w:rPr>
      </w:pPr>
      <w:r w:rsidRPr="00E4135C">
        <w:rPr>
          <w:rFonts w:ascii="Times New Roman" w:hAnsi="Times New Roman"/>
          <w:sz w:val="28"/>
          <w:szCs w:val="28"/>
          <w:lang w:val="uk-UA"/>
        </w:rPr>
        <w:t>Також серед помилок варто назвати неправильне виконання вправ, які за кінематичними показниками, біомеханікою рухів не є оптимальними чи сприятливими для виконання завдань, сформульованих на уроці. Неправильно дібрані вправи погіршують рухову навичку чи стають на перешкоді більш швидкому й грамотному засвоєнню нового руху. До помилок у діяльності майбутніх учителів фізичної культури потрібно зараховувати також ушкодження, травмування, розтягування, забої тощо.</w:t>
      </w:r>
    </w:p>
    <w:p w:rsidR="00365104" w:rsidRPr="00E4135C" w:rsidRDefault="00365104" w:rsidP="00B81663">
      <w:pPr>
        <w:ind w:firstLine="708"/>
        <w:rPr>
          <w:rFonts w:ascii="Times New Roman" w:hAnsi="Times New Roman"/>
          <w:sz w:val="28"/>
          <w:szCs w:val="28"/>
          <w:lang w:val="uk-UA"/>
        </w:rPr>
      </w:pPr>
      <w:r w:rsidRPr="00E4135C">
        <w:rPr>
          <w:rFonts w:ascii="Times New Roman" w:hAnsi="Times New Roman"/>
          <w:sz w:val="28"/>
          <w:szCs w:val="28"/>
          <w:lang w:val="uk-UA"/>
        </w:rPr>
        <w:t>Крім фізичного навантаження, учень зазнає певного впливу на психічну систему. Позитивним уважають такий психічний стан під час і після уроку, коли учень отримує задоволення, розвиває вольові якості на підвищеному емоційному тлі тощо. Уроки фізичної культури сприяють посиленню розумової діяльності. У цьому зв’язку всі протилежні вияви психіки, коли пригнічується емоційна сфера, відсутня мотивація до занять, наявна роздратованість, погіршення розумової діяльності, страх, стреси та інші негативні стани, також кваліфікують як помилки.</w:t>
      </w:r>
    </w:p>
    <w:p w:rsidR="00365104" w:rsidRPr="00E4135C" w:rsidRDefault="00365104" w:rsidP="00E4135C">
      <w:pPr>
        <w:ind w:firstLine="0"/>
        <w:rPr>
          <w:rFonts w:ascii="Times New Roman" w:hAnsi="Times New Roman"/>
          <w:sz w:val="28"/>
          <w:szCs w:val="28"/>
          <w:lang w:val="uk-UA"/>
        </w:rPr>
      </w:pPr>
      <w:r w:rsidRPr="00E4135C">
        <w:rPr>
          <w:rFonts w:ascii="Times New Roman" w:hAnsi="Times New Roman"/>
          <w:sz w:val="28"/>
          <w:szCs w:val="28"/>
          <w:lang w:val="uk-UA"/>
        </w:rPr>
        <w:t>Помилками вважають відхилення в будові тіла учня, формування неправильної постави, на що вагомий вплив мають фізичні вправи. Зокрема, викривлення хребта, сколіоз, збільшення або зменшення фізіологічних вигинів хребта, лордотична чи кіфозична постави, неправильне положення плечей, форми живота тощо є ознаками порушень постави. До морфологічної будови потрібно зарахувати неправильне співвідношення компонентів тіла, як-от перебільшення жирової тканини або зменшення м’язового компонента, що також засвідчують помилки. Надуживання асиметричними вправами, які мають переважний вплив на певну групу м’язів, призводять до викривлення хребта або ж до погіршення постави. Відомі численні випадки, коли учні, займаючись окремими видами спорту, які за характером фізичного навантаження належать до асиметричних, мали скарги на здоров’я, пов’язані з формуванням постави (Солтик &amp; Флерчук, 2012). Серед таких видів спорту популярними є фехтування, веслування на каное, легка атлетика, зокрема вправи на штовхання та метання снарядів, настільний теніс тощо. Майбутні вчителі фізичної культури, які планують проводити й організовувати при школах спортивні секції, повинні знати про шкідливий вплив асиметричного фізичного навантаження, обов’язково передбачати в програмі занять вправи, які зменшуватимуть негативний вплив однобічного навантаження.</w:t>
      </w:r>
    </w:p>
    <w:p w:rsidR="00365104" w:rsidRPr="00E4135C" w:rsidRDefault="00365104" w:rsidP="00E4135C">
      <w:pPr>
        <w:ind w:firstLine="0"/>
        <w:rPr>
          <w:rFonts w:ascii="Times New Roman" w:hAnsi="Times New Roman"/>
          <w:sz w:val="28"/>
          <w:szCs w:val="28"/>
          <w:lang w:val="uk-UA"/>
        </w:rPr>
      </w:pPr>
      <w:r w:rsidRPr="00E4135C">
        <w:rPr>
          <w:rFonts w:ascii="Times New Roman" w:hAnsi="Times New Roman"/>
          <w:sz w:val="28"/>
          <w:szCs w:val="28"/>
          <w:lang w:val="uk-UA"/>
        </w:rPr>
        <w:t>До помилок зараховують брак отриманої учнями інформації, пов’язаної зі знаннями про засоби, форми методи тренувань, основами здорового способу життя, методами контролю та самоконтролю тощо. Відсутність таких знань або їх неналежний рівень стають суттєвою перепоною на шляху опанування учнями предмета фізичної культури, особливо в разі самостійних форм занять.</w:t>
      </w:r>
    </w:p>
    <w:p w:rsidR="00365104" w:rsidRPr="009766A1" w:rsidRDefault="00365104" w:rsidP="00B81663">
      <w:pPr>
        <w:ind w:firstLine="708"/>
        <w:rPr>
          <w:rFonts w:ascii="Times New Roman" w:hAnsi="Times New Roman"/>
          <w:spacing w:val="-4"/>
          <w:sz w:val="28"/>
          <w:szCs w:val="28"/>
          <w:lang w:val="uk-UA"/>
        </w:rPr>
      </w:pPr>
      <w:r w:rsidRPr="009766A1">
        <w:rPr>
          <w:rFonts w:ascii="Times New Roman" w:hAnsi="Times New Roman"/>
          <w:spacing w:val="-4"/>
          <w:sz w:val="28"/>
          <w:szCs w:val="28"/>
          <w:lang w:val="uk-UA"/>
        </w:rPr>
        <w:t>Групова форма – найбільш поширена форма організації занять із фізичної культури, тому в учнів формуються соціальні якості, відбувається соціалізація, покращуються комунікативні здібності, показники спілкування. Недостатній розвиток цих параметрів також варто кваліфікувати як помилки в професії вчителя.</w:t>
      </w:r>
    </w:p>
    <w:p w:rsidR="00365104" w:rsidRPr="00E4135C" w:rsidRDefault="00365104" w:rsidP="00B81663">
      <w:pPr>
        <w:ind w:firstLine="708"/>
        <w:rPr>
          <w:rFonts w:ascii="Times New Roman" w:hAnsi="Times New Roman"/>
          <w:sz w:val="28"/>
          <w:szCs w:val="28"/>
          <w:lang w:val="uk-UA"/>
        </w:rPr>
      </w:pPr>
      <w:r w:rsidRPr="00E4135C">
        <w:rPr>
          <w:rFonts w:ascii="Times New Roman" w:hAnsi="Times New Roman"/>
          <w:sz w:val="28"/>
          <w:szCs w:val="28"/>
          <w:lang w:val="uk-UA"/>
        </w:rPr>
        <w:t>Отже, помилки діагностують за тими змінами, які відбуваються з учнями: недостатній розвиток фізичних якостей; недостатній рівень роботи фізіологічних систем (дихальної, серцево-судинної тощо); неправильне формування рухових умінь і навичок; порушення постави; порушення співвідношення складників тіла; недостатній розвиток психологічних якостей; виникнення психічних розладів; недостатнє формування соціалізації; обмеження спілкування; порушення цілісності організму (травми, розтягування, забої тощо); недостатній рівень знань із фізичної культури.</w:t>
      </w:r>
    </w:p>
    <w:p w:rsidR="00365104" w:rsidRPr="00E4135C" w:rsidRDefault="00365104" w:rsidP="00B81663">
      <w:pPr>
        <w:ind w:firstLine="708"/>
        <w:rPr>
          <w:rFonts w:ascii="Times New Roman" w:hAnsi="Times New Roman"/>
          <w:sz w:val="28"/>
          <w:szCs w:val="28"/>
          <w:lang w:val="uk-UA"/>
        </w:rPr>
      </w:pPr>
      <w:r w:rsidRPr="00E4135C">
        <w:rPr>
          <w:rFonts w:ascii="Times New Roman" w:hAnsi="Times New Roman"/>
          <w:sz w:val="28"/>
          <w:szCs w:val="28"/>
          <w:lang w:val="uk-UA"/>
        </w:rPr>
        <w:t>Після з’ясування основних змін, що відбуваються з учнями та засвідчують помилки в діяльності майбутніх учителів фізичної культури, створюють їх класифікацію: помилки, пов’язані з фізичним станом; соціально-психічним станом; порушенням цілісності організму; теоретико-методичними знаннями; спілкуванням. Помилки, які є властивими діяльності майбутніх учителів фізичної культури, мають завершальний характер, засвідчують негативний результат. Ці негаразди в освітньому процесі зумовлені насамперед неправильними, помилковими діями вчителя. Загалом професійні дії вчителів фізичної культури можна розподілити на три групи. До першої групи належать професійні дії вчителів фізичної культури, що пов’язані з підготовкою до уроку, де важливими є розроблення плану проведення уроку, підготовка конспекту уроку, добір засобів і форм та методів навчання. Друга група професійних дій стосується безпосереднього проведення уроку. У процесі цього вчитель виконує різні переміщення, формулює команди й вказівки, організовує групу дітей, контролює, керує освітнім процесом, стежить за станом здоров’я учнів тощо. Третю групу становлять професійні дії вчителя фізичної культури, пов’язані з аналізом проведеного уроку, коли вчитель не лише оцінює досягнення учнів, а й проводить самоаналіз власних дій, порівнює отримані результати. З огляду на це, безпомилковість професійної діяльності вчителя фізичної культури відображатиметься в тому, як грамотно вчитель підготувався до уроку й наскільки правильно та точно виконав завдання, що були передбачені в плані-конспекті уроку. Для оцінювання професійної надійності майбутніх учителів фізичної культури за процесуальним критерієм вибрано такий показник, як «уміння розробляти структуру уроку та дотримуватися її»</w:t>
      </w:r>
      <w:r>
        <w:rPr>
          <w:rFonts w:ascii="Times New Roman" w:hAnsi="Times New Roman"/>
          <w:sz w:val="28"/>
          <w:szCs w:val="28"/>
          <w:lang w:val="uk-UA"/>
        </w:rPr>
        <w:t xml:space="preserve"> (рис 2.1)</w:t>
      </w:r>
      <w:r w:rsidRPr="00E4135C">
        <w:rPr>
          <w:rFonts w:ascii="Times New Roman" w:hAnsi="Times New Roman"/>
          <w:sz w:val="28"/>
          <w:szCs w:val="28"/>
          <w:lang w:val="uk-UA"/>
        </w:rPr>
        <w:t>.</w:t>
      </w:r>
    </w:p>
    <w:p w:rsidR="00365104" w:rsidRDefault="00365104" w:rsidP="009766A1">
      <w:pPr>
        <w:ind w:firstLine="708"/>
        <w:rPr>
          <w:rFonts w:ascii="Times New Roman" w:hAnsi="Times New Roman"/>
          <w:sz w:val="28"/>
          <w:szCs w:val="28"/>
          <w:lang w:val="uk-UA"/>
        </w:rPr>
      </w:pPr>
      <w:r w:rsidRPr="00E4135C">
        <w:rPr>
          <w:rFonts w:ascii="Times New Roman" w:hAnsi="Times New Roman"/>
          <w:sz w:val="28"/>
          <w:szCs w:val="28"/>
          <w:lang w:val="uk-UA"/>
        </w:rPr>
        <w:t>Одна з ознак професійної надійності – вплив на фахівця зовнішніх умов. Як зазначено вище, вага надійності, значущість урахування надійнісних показників у професійній діяльності зростають у разі ускладнення умов. Змінний, особливий, складний, небезпечний, а іноді екстремальний характер зовнішніх умов помітно позначається на ефективності й результативності діяльності. У ході дослідження специфіки професійної діяльності вчителя фізичної культури варто наголосити на тому, що умови праці педагога суттєво впливають на значення його професійної надійності. Іноді нехтування впливом навколишніх умов у професії вчителя фізичної культури може призводити до різних негативних випадків, починаючи від перетренування, перенапруження та завершуючи ушкодженнями, травмуваннями, у крайніх випадках – до смертельних наслідків</w:t>
      </w:r>
      <w:r>
        <w:rPr>
          <w:rFonts w:ascii="Times New Roman" w:hAnsi="Times New Roman"/>
          <w:sz w:val="28"/>
          <w:szCs w:val="28"/>
          <w:lang w:val="uk-UA"/>
        </w:rPr>
        <w:t xml:space="preserve"> (Солтик, 2012</w:t>
      </w:r>
      <w:r>
        <w:rPr>
          <w:rFonts w:ascii="Times New Roman" w:hAnsi="Times New Roman"/>
          <w:sz w:val="28"/>
          <w:szCs w:val="28"/>
          <w:lang w:val="en-US"/>
        </w:rPr>
        <w:t>b</w:t>
      </w:r>
      <w:r w:rsidRPr="009766A1">
        <w:rPr>
          <w:rFonts w:ascii="Times New Roman" w:hAnsi="Times New Roman"/>
          <w:sz w:val="28"/>
          <w:szCs w:val="28"/>
          <w:lang w:val="uk-UA"/>
        </w:rPr>
        <w:t>)</w:t>
      </w:r>
      <w:r w:rsidRPr="00E4135C">
        <w:rPr>
          <w:rFonts w:ascii="Times New Roman" w:hAnsi="Times New Roman"/>
          <w:sz w:val="28"/>
          <w:szCs w:val="28"/>
          <w:lang w:val="uk-UA"/>
        </w:rPr>
        <w:t>. З огляду на це, у дослідженні професійної надійності майбутнього вчителя фізичної культури за діяльнісним компонентом необхідно зважати на такий показник, як «уміння прогнозувати потенційні небезпеки».</w:t>
      </w:r>
    </w:p>
    <w:p w:rsidR="00365104" w:rsidRPr="00E4135C" w:rsidRDefault="00365104" w:rsidP="009766A1">
      <w:pPr>
        <w:rPr>
          <w:rFonts w:ascii="Times New Roman" w:hAnsi="Times New Roman"/>
          <w:sz w:val="28"/>
          <w:szCs w:val="28"/>
          <w:lang w:val="uk-UA"/>
        </w:rPr>
      </w:pPr>
      <w:r w:rsidRPr="00B81663">
        <w:rPr>
          <w:rFonts w:ascii="Times New Roman" w:hAnsi="Times New Roman"/>
          <w:sz w:val="28"/>
          <w:szCs w:val="28"/>
          <w:lang w:val="uk-UA"/>
        </w:rPr>
        <w:t xml:space="preserve">Отже, </w:t>
      </w:r>
      <w:r w:rsidRPr="005B5F8A">
        <w:rPr>
          <w:rFonts w:ascii="Times New Roman" w:hAnsi="Times New Roman"/>
          <w:spacing w:val="-4"/>
          <w:sz w:val="28"/>
          <w:szCs w:val="28"/>
          <w:lang w:val="uk-UA"/>
        </w:rPr>
        <w:t>компліментарність (взаємне доповнення) дослідження науковими даними, що стосуються теорії надійності з огляду на специфіку професійної діяльності майбутніх учителів фізичної культури, уможливлює побудову структури професійної надійності майбутніх учителів фізичної культури з докладним обґрунтуванням компонентів, критеріїв і показників (рис. 2.1) (Солтик, 2017с).</w:t>
      </w:r>
    </w:p>
    <w:p w:rsidR="00365104" w:rsidRDefault="00365104" w:rsidP="00BB1F2D">
      <w:pPr>
        <w:ind w:firstLine="0"/>
        <w:rPr>
          <w:rFonts w:ascii="Times New Roman" w:hAnsi="Times New Roman"/>
          <w:sz w:val="28"/>
          <w:szCs w:val="28"/>
          <w:lang w:val="uk-UA"/>
        </w:rPr>
      </w:pPr>
      <w:r w:rsidRPr="006B7650">
        <w:rPr>
          <w:rFonts w:ascii="Times New Roman" w:hAnsi="Times New Roman"/>
          <w:noProof/>
          <w:sz w:val="28"/>
          <w:szCs w:val="28"/>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486.75pt;height:657.75pt;visibility:visible">
            <v:imagedata r:id="rId14" o:title=""/>
          </v:shape>
        </w:pict>
      </w:r>
    </w:p>
    <w:p w:rsidR="00365104" w:rsidRPr="007E0074" w:rsidRDefault="00365104" w:rsidP="009A13EE">
      <w:pPr>
        <w:ind w:firstLine="708"/>
        <w:rPr>
          <w:rFonts w:ascii="Times New Roman" w:hAnsi="Times New Roman"/>
          <w:sz w:val="28"/>
          <w:szCs w:val="28"/>
          <w:lang w:val="uk-UA"/>
        </w:rPr>
      </w:pPr>
      <w:r w:rsidRPr="009A13EE">
        <w:rPr>
          <w:rFonts w:ascii="Times New Roman" w:hAnsi="Times New Roman"/>
          <w:b/>
          <w:sz w:val="28"/>
          <w:szCs w:val="28"/>
          <w:lang w:val="uk-UA"/>
        </w:rPr>
        <w:t xml:space="preserve">Рис. </w:t>
      </w:r>
      <w:r>
        <w:rPr>
          <w:rFonts w:ascii="Times New Roman" w:hAnsi="Times New Roman"/>
          <w:b/>
          <w:sz w:val="28"/>
          <w:szCs w:val="28"/>
          <w:lang w:val="uk-UA"/>
        </w:rPr>
        <w:t>2</w:t>
      </w:r>
      <w:r w:rsidRPr="009A13EE">
        <w:rPr>
          <w:rFonts w:ascii="Times New Roman" w:hAnsi="Times New Roman"/>
          <w:b/>
          <w:sz w:val="28"/>
          <w:szCs w:val="28"/>
          <w:lang w:val="uk-UA"/>
        </w:rPr>
        <w:t xml:space="preserve">.1. </w:t>
      </w:r>
      <w:r>
        <w:rPr>
          <w:rFonts w:ascii="Times New Roman" w:hAnsi="Times New Roman"/>
          <w:b/>
          <w:sz w:val="28"/>
          <w:szCs w:val="28"/>
          <w:lang w:val="uk-UA"/>
        </w:rPr>
        <w:t>Компоненти, критерії та показники професійної</w:t>
      </w:r>
      <w:r w:rsidRPr="009A13EE">
        <w:rPr>
          <w:rFonts w:ascii="Times New Roman" w:hAnsi="Times New Roman"/>
          <w:b/>
          <w:sz w:val="28"/>
          <w:szCs w:val="28"/>
          <w:lang w:val="uk-UA"/>
        </w:rPr>
        <w:t xml:space="preserve"> надійн</w:t>
      </w:r>
      <w:r>
        <w:rPr>
          <w:rFonts w:ascii="Times New Roman" w:hAnsi="Times New Roman"/>
          <w:b/>
          <w:sz w:val="28"/>
          <w:szCs w:val="28"/>
          <w:lang w:val="uk-UA"/>
        </w:rPr>
        <w:t>о</w:t>
      </w:r>
      <w:r w:rsidRPr="009A13EE">
        <w:rPr>
          <w:rFonts w:ascii="Times New Roman" w:hAnsi="Times New Roman"/>
          <w:b/>
          <w:sz w:val="28"/>
          <w:szCs w:val="28"/>
          <w:lang w:val="uk-UA"/>
        </w:rPr>
        <w:t>ст</w:t>
      </w:r>
      <w:r>
        <w:rPr>
          <w:rFonts w:ascii="Times New Roman" w:hAnsi="Times New Roman"/>
          <w:b/>
          <w:sz w:val="28"/>
          <w:szCs w:val="28"/>
          <w:lang w:val="uk-UA"/>
        </w:rPr>
        <w:t>і майбутніх</w:t>
      </w:r>
      <w:r w:rsidRPr="009A13EE">
        <w:rPr>
          <w:rFonts w:ascii="Times New Roman" w:hAnsi="Times New Roman"/>
          <w:b/>
          <w:sz w:val="28"/>
          <w:szCs w:val="28"/>
          <w:lang w:val="uk-UA"/>
        </w:rPr>
        <w:t xml:space="preserve"> учител</w:t>
      </w:r>
      <w:r>
        <w:rPr>
          <w:rFonts w:ascii="Times New Roman" w:hAnsi="Times New Roman"/>
          <w:b/>
          <w:sz w:val="28"/>
          <w:szCs w:val="28"/>
          <w:lang w:val="uk-UA"/>
        </w:rPr>
        <w:t>ів</w:t>
      </w:r>
      <w:r w:rsidRPr="009A13EE">
        <w:rPr>
          <w:rFonts w:ascii="Times New Roman" w:hAnsi="Times New Roman"/>
          <w:b/>
          <w:sz w:val="28"/>
          <w:szCs w:val="28"/>
          <w:lang w:val="uk-UA"/>
        </w:rPr>
        <w:t xml:space="preserve"> фізичної культури</w:t>
      </w:r>
      <w:r>
        <w:rPr>
          <w:rFonts w:ascii="Times New Roman" w:hAnsi="Times New Roman"/>
          <w:b/>
          <w:sz w:val="28"/>
          <w:szCs w:val="28"/>
          <w:lang w:val="uk-UA"/>
        </w:rPr>
        <w:t>.</w:t>
      </w:r>
    </w:p>
    <w:p w:rsidR="00365104" w:rsidRPr="00E8114D" w:rsidRDefault="00365104" w:rsidP="00E8114D">
      <w:pPr>
        <w:pStyle w:val="Subtitle"/>
        <w:rPr>
          <w:rFonts w:ascii="Times New Roman" w:hAnsi="Times New Roman"/>
          <w:b/>
          <w:i w:val="0"/>
          <w:sz w:val="28"/>
          <w:szCs w:val="28"/>
          <w:lang w:val="uk-UA"/>
        </w:rPr>
      </w:pPr>
      <w:bookmarkStart w:id="111" w:name="_Toc7429989"/>
      <w:bookmarkStart w:id="112" w:name="_Toc23018125"/>
      <w:r w:rsidRPr="00E8114D">
        <w:rPr>
          <w:rFonts w:ascii="Times New Roman" w:hAnsi="Times New Roman"/>
          <w:b/>
          <w:i w:val="0"/>
          <w:color w:val="000000"/>
          <w:sz w:val="28"/>
          <w:szCs w:val="28"/>
          <w:lang w:val="uk-UA"/>
        </w:rPr>
        <w:t>2.1.2. Встановлення рівнів прояву показників професійної надійності майбутніх учителів фізичної культури</w:t>
      </w:r>
      <w:bookmarkEnd w:id="111"/>
      <w:bookmarkEnd w:id="112"/>
    </w:p>
    <w:p w:rsidR="00365104" w:rsidRPr="007E0074" w:rsidRDefault="00365104" w:rsidP="007E0074">
      <w:pPr>
        <w:rPr>
          <w:rFonts w:ascii="Times New Roman" w:hAnsi="Times New Roman"/>
          <w:sz w:val="28"/>
          <w:szCs w:val="28"/>
          <w:highlight w:val="green"/>
          <w:lang w:val="uk-UA"/>
        </w:rPr>
      </w:pP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Д</w:t>
      </w:r>
      <w:r w:rsidRPr="007E0074">
        <w:rPr>
          <w:rFonts w:ascii="Times New Roman" w:hAnsi="Times New Roman"/>
          <w:sz w:val="28"/>
          <w:szCs w:val="28"/>
          <w:lang w:val="uk-UA"/>
        </w:rPr>
        <w:t>о структури професійної надійності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w:t>
      </w:r>
      <w:r>
        <w:rPr>
          <w:rFonts w:ascii="Times New Roman" w:hAnsi="Times New Roman"/>
          <w:sz w:val="28"/>
          <w:szCs w:val="28"/>
          <w:lang w:val="uk-UA"/>
        </w:rPr>
        <w:t>входить</w:t>
      </w:r>
      <w:r w:rsidRPr="007E0074">
        <w:rPr>
          <w:rFonts w:ascii="Times New Roman" w:hAnsi="Times New Roman"/>
          <w:sz w:val="28"/>
          <w:szCs w:val="28"/>
          <w:lang w:val="uk-UA"/>
        </w:rPr>
        <w:t xml:space="preserve"> чотири компоненти: морфо</w:t>
      </w:r>
      <w:r>
        <w:rPr>
          <w:rFonts w:ascii="Times New Roman" w:hAnsi="Times New Roman"/>
          <w:sz w:val="28"/>
          <w:szCs w:val="28"/>
          <w:lang w:val="uk-UA"/>
        </w:rPr>
        <w:t>-</w:t>
      </w:r>
      <w:r w:rsidRPr="007E0074">
        <w:rPr>
          <w:rFonts w:ascii="Times New Roman" w:hAnsi="Times New Roman"/>
          <w:sz w:val="28"/>
          <w:szCs w:val="28"/>
          <w:lang w:val="uk-UA"/>
        </w:rPr>
        <w:t>функці</w:t>
      </w:r>
      <w:r>
        <w:rPr>
          <w:rFonts w:ascii="Times New Roman" w:hAnsi="Times New Roman"/>
          <w:sz w:val="28"/>
          <w:szCs w:val="28"/>
          <w:lang w:val="uk-UA"/>
        </w:rPr>
        <w:t>й</w:t>
      </w:r>
      <w:r w:rsidRPr="007E0074">
        <w:rPr>
          <w:rFonts w:ascii="Times New Roman" w:hAnsi="Times New Roman"/>
          <w:sz w:val="28"/>
          <w:szCs w:val="28"/>
          <w:lang w:val="uk-UA"/>
        </w:rPr>
        <w:t>ний</w:t>
      </w:r>
      <w:r>
        <w:rPr>
          <w:rFonts w:ascii="Times New Roman" w:hAnsi="Times New Roman"/>
          <w:sz w:val="28"/>
          <w:szCs w:val="28"/>
          <w:lang w:val="uk-UA"/>
        </w:rPr>
        <w:t>,</w:t>
      </w:r>
      <w:r w:rsidRPr="007E0074">
        <w:rPr>
          <w:rFonts w:ascii="Times New Roman" w:hAnsi="Times New Roman"/>
          <w:sz w:val="28"/>
          <w:szCs w:val="28"/>
          <w:lang w:val="uk-UA"/>
        </w:rPr>
        <w:t xml:space="preserve"> когнітивний, особистісно-мотиваційний та діяльнісний. Для визначення </w:t>
      </w:r>
      <w:r>
        <w:rPr>
          <w:rFonts w:ascii="Times New Roman" w:hAnsi="Times New Roman"/>
          <w:sz w:val="28"/>
          <w:szCs w:val="28"/>
          <w:lang w:val="uk-UA"/>
        </w:rPr>
        <w:t xml:space="preserve">рівнів сформованості </w:t>
      </w:r>
      <w:r w:rsidRPr="007E0074">
        <w:rPr>
          <w:rFonts w:ascii="Times New Roman" w:hAnsi="Times New Roman"/>
          <w:sz w:val="28"/>
          <w:szCs w:val="28"/>
          <w:lang w:val="uk-UA"/>
        </w:rPr>
        <w:t>професійної надійності майбутн</w:t>
      </w:r>
      <w:r>
        <w:rPr>
          <w:rFonts w:ascii="Times New Roman" w:hAnsi="Times New Roman"/>
          <w:sz w:val="28"/>
          <w:szCs w:val="28"/>
          <w:lang w:val="uk-UA"/>
        </w:rPr>
        <w:t>іх учителів фізи</w:t>
      </w:r>
      <w:r w:rsidRPr="007E0074">
        <w:rPr>
          <w:rFonts w:ascii="Times New Roman" w:hAnsi="Times New Roman"/>
          <w:sz w:val="28"/>
          <w:szCs w:val="28"/>
          <w:lang w:val="uk-UA"/>
        </w:rPr>
        <w:t>чної культури ви</w:t>
      </w:r>
      <w:r>
        <w:rPr>
          <w:rFonts w:ascii="Times New Roman" w:hAnsi="Times New Roman"/>
          <w:sz w:val="28"/>
          <w:szCs w:val="28"/>
          <w:lang w:val="uk-UA"/>
        </w:rPr>
        <w:t xml:space="preserve">брано </w:t>
      </w:r>
      <w:r w:rsidRPr="007E0074">
        <w:rPr>
          <w:rFonts w:ascii="Times New Roman" w:hAnsi="Times New Roman"/>
          <w:sz w:val="28"/>
          <w:szCs w:val="28"/>
          <w:lang w:val="uk-UA"/>
        </w:rPr>
        <w:t xml:space="preserve">критерії оцінювання та </w:t>
      </w:r>
      <w:r>
        <w:rPr>
          <w:rFonts w:ascii="Times New Roman" w:hAnsi="Times New Roman"/>
          <w:sz w:val="28"/>
          <w:szCs w:val="28"/>
          <w:lang w:val="uk-UA"/>
        </w:rPr>
        <w:t>низку показників</w:t>
      </w:r>
      <w:r w:rsidRPr="007E0074">
        <w:rPr>
          <w:rFonts w:ascii="Times New Roman" w:hAnsi="Times New Roman"/>
          <w:sz w:val="28"/>
          <w:szCs w:val="28"/>
          <w:lang w:val="uk-UA"/>
        </w:rPr>
        <w:t xml:space="preserve">. </w:t>
      </w:r>
      <w:r>
        <w:rPr>
          <w:rFonts w:ascii="Times New Roman" w:hAnsi="Times New Roman"/>
          <w:sz w:val="28"/>
          <w:szCs w:val="28"/>
          <w:lang w:val="uk-UA"/>
        </w:rPr>
        <w:t>П</w:t>
      </w:r>
      <w:r w:rsidRPr="007E0074">
        <w:rPr>
          <w:rFonts w:ascii="Times New Roman" w:hAnsi="Times New Roman"/>
          <w:sz w:val="28"/>
          <w:szCs w:val="28"/>
          <w:lang w:val="uk-UA"/>
        </w:rPr>
        <w:t>одальше дослідження стану сформова</w:t>
      </w:r>
      <w:r>
        <w:rPr>
          <w:rFonts w:ascii="Times New Roman" w:hAnsi="Times New Roman"/>
          <w:sz w:val="28"/>
          <w:szCs w:val="28"/>
          <w:lang w:val="uk-UA"/>
        </w:rPr>
        <w:t>н</w:t>
      </w:r>
      <w:r w:rsidRPr="007E0074">
        <w:rPr>
          <w:rFonts w:ascii="Times New Roman" w:hAnsi="Times New Roman"/>
          <w:sz w:val="28"/>
          <w:szCs w:val="28"/>
          <w:lang w:val="uk-UA"/>
        </w:rPr>
        <w:t>ості професі</w:t>
      </w:r>
      <w:r>
        <w:rPr>
          <w:rFonts w:ascii="Times New Roman" w:hAnsi="Times New Roman"/>
          <w:sz w:val="28"/>
          <w:szCs w:val="28"/>
          <w:lang w:val="uk-UA"/>
        </w:rPr>
        <w:t>й</w:t>
      </w:r>
      <w:r w:rsidRPr="007E0074">
        <w:rPr>
          <w:rFonts w:ascii="Times New Roman" w:hAnsi="Times New Roman"/>
          <w:sz w:val="28"/>
          <w:szCs w:val="28"/>
          <w:lang w:val="uk-UA"/>
        </w:rPr>
        <w:t>ної надійності майбутнього педагога неможлив</w:t>
      </w:r>
      <w:r>
        <w:rPr>
          <w:rFonts w:ascii="Times New Roman" w:hAnsi="Times New Roman"/>
          <w:sz w:val="28"/>
          <w:szCs w:val="28"/>
          <w:lang w:val="uk-UA"/>
        </w:rPr>
        <w:t xml:space="preserve">е без </w:t>
      </w:r>
      <w:r w:rsidRPr="007E0074">
        <w:rPr>
          <w:rFonts w:ascii="Times New Roman" w:hAnsi="Times New Roman"/>
          <w:sz w:val="28"/>
          <w:szCs w:val="28"/>
          <w:lang w:val="uk-UA"/>
        </w:rPr>
        <w:t>д</w:t>
      </w:r>
      <w:r>
        <w:rPr>
          <w:rFonts w:ascii="Times New Roman" w:hAnsi="Times New Roman"/>
          <w:sz w:val="28"/>
          <w:szCs w:val="28"/>
          <w:lang w:val="uk-UA"/>
        </w:rPr>
        <w:t>о</w:t>
      </w:r>
      <w:r w:rsidRPr="007E0074">
        <w:rPr>
          <w:rFonts w:ascii="Times New Roman" w:hAnsi="Times New Roman"/>
          <w:sz w:val="28"/>
          <w:szCs w:val="28"/>
          <w:lang w:val="uk-UA"/>
        </w:rPr>
        <w:t xml:space="preserve">бору методів і методик визначення показників та обґрунтування рівнів їх </w:t>
      </w:r>
      <w:r>
        <w:rPr>
          <w:rFonts w:ascii="Times New Roman" w:hAnsi="Times New Roman"/>
          <w:sz w:val="28"/>
          <w:szCs w:val="28"/>
          <w:lang w:val="uk-UA"/>
        </w:rPr>
        <w:t>ви</w:t>
      </w:r>
      <w:r w:rsidRPr="007E0074">
        <w:rPr>
          <w:rFonts w:ascii="Times New Roman" w:hAnsi="Times New Roman"/>
          <w:sz w:val="28"/>
          <w:szCs w:val="28"/>
          <w:lang w:val="uk-UA"/>
        </w:rPr>
        <w:t>яву. Зважаючи на те, що показники, які характеризують професійну надійність</w:t>
      </w:r>
      <w:r>
        <w:rPr>
          <w:rFonts w:ascii="Times New Roman" w:hAnsi="Times New Roman"/>
          <w:sz w:val="28"/>
          <w:szCs w:val="28"/>
          <w:lang w:val="uk-UA"/>
        </w:rPr>
        <w:t>,від</w:t>
      </w:r>
      <w:r w:rsidRPr="007E0074">
        <w:rPr>
          <w:rFonts w:ascii="Times New Roman" w:hAnsi="Times New Roman"/>
          <w:sz w:val="28"/>
          <w:szCs w:val="28"/>
          <w:lang w:val="uk-UA"/>
        </w:rPr>
        <w:t>різня</w:t>
      </w:r>
      <w:r>
        <w:rPr>
          <w:rFonts w:ascii="Times New Roman" w:hAnsi="Times New Roman"/>
          <w:sz w:val="28"/>
          <w:szCs w:val="28"/>
          <w:lang w:val="uk-UA"/>
        </w:rPr>
        <w:t>ю</w:t>
      </w:r>
      <w:r w:rsidRPr="007E0074">
        <w:rPr>
          <w:rFonts w:ascii="Times New Roman" w:hAnsi="Times New Roman"/>
          <w:sz w:val="28"/>
          <w:szCs w:val="28"/>
          <w:lang w:val="uk-UA"/>
        </w:rPr>
        <w:t xml:space="preserve">ться за способом оцінювання </w:t>
      </w:r>
      <w:r>
        <w:rPr>
          <w:rFonts w:ascii="Times New Roman" w:hAnsi="Times New Roman"/>
          <w:sz w:val="28"/>
          <w:szCs w:val="28"/>
          <w:lang w:val="uk-UA"/>
        </w:rPr>
        <w:t>й</w:t>
      </w:r>
      <w:r w:rsidRPr="007E0074">
        <w:rPr>
          <w:rFonts w:ascii="Times New Roman" w:hAnsi="Times New Roman"/>
          <w:sz w:val="28"/>
          <w:szCs w:val="28"/>
          <w:lang w:val="uk-UA"/>
        </w:rPr>
        <w:t xml:space="preserve"> мають неоднорідні одиниці вимірювання, та </w:t>
      </w:r>
      <w:r>
        <w:rPr>
          <w:rFonts w:ascii="Times New Roman" w:hAnsi="Times New Roman"/>
          <w:sz w:val="28"/>
          <w:szCs w:val="28"/>
          <w:lang w:val="uk-UA"/>
        </w:rPr>
        <w:t>для</w:t>
      </w:r>
      <w:r w:rsidRPr="007E0074">
        <w:rPr>
          <w:rFonts w:ascii="Times New Roman" w:hAnsi="Times New Roman"/>
          <w:sz w:val="28"/>
          <w:szCs w:val="28"/>
          <w:lang w:val="uk-UA"/>
        </w:rPr>
        <w:t xml:space="preserve"> спрощення математичного опрацювання отриманих результатів будемо використовувати три рівн</w:t>
      </w:r>
      <w:r>
        <w:rPr>
          <w:rFonts w:ascii="Times New Roman" w:hAnsi="Times New Roman"/>
          <w:sz w:val="28"/>
          <w:szCs w:val="28"/>
          <w:lang w:val="uk-UA"/>
        </w:rPr>
        <w:t>і ви</w:t>
      </w:r>
      <w:r w:rsidRPr="007E0074">
        <w:rPr>
          <w:rFonts w:ascii="Times New Roman" w:hAnsi="Times New Roman"/>
          <w:sz w:val="28"/>
          <w:szCs w:val="28"/>
          <w:lang w:val="uk-UA"/>
        </w:rPr>
        <w:t>яву показник</w:t>
      </w:r>
      <w:r>
        <w:rPr>
          <w:rFonts w:ascii="Times New Roman" w:hAnsi="Times New Roman"/>
          <w:sz w:val="28"/>
          <w:szCs w:val="28"/>
          <w:lang w:val="uk-UA"/>
        </w:rPr>
        <w:t>ів: високий, середній і низький.</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 xml:space="preserve">Морфо-функційний компонент за ресурсним критерієм визначатимемо відповідно до таких показників: «стан розвитку мускулатури», «стан дихальної системи», «відновлюваність після фізичного навантаження», «фізична витривалість». </w:t>
      </w:r>
      <w:r w:rsidRPr="007E0074">
        <w:rPr>
          <w:rFonts w:ascii="Times New Roman" w:hAnsi="Times New Roman"/>
          <w:sz w:val="28"/>
          <w:szCs w:val="28"/>
          <w:lang w:val="uk-UA"/>
        </w:rPr>
        <w:t xml:space="preserve">Для </w:t>
      </w:r>
      <w:r>
        <w:rPr>
          <w:rFonts w:ascii="Times New Roman" w:hAnsi="Times New Roman"/>
          <w:sz w:val="28"/>
          <w:szCs w:val="28"/>
          <w:lang w:val="uk-UA"/>
        </w:rPr>
        <w:t>оцінюванняви</w:t>
      </w:r>
      <w:r w:rsidRPr="007E0074">
        <w:rPr>
          <w:rFonts w:ascii="Times New Roman" w:hAnsi="Times New Roman"/>
          <w:sz w:val="28"/>
          <w:szCs w:val="28"/>
          <w:lang w:val="uk-UA"/>
        </w:rPr>
        <w:t>яву показника «</w:t>
      </w:r>
      <w:r>
        <w:rPr>
          <w:rFonts w:ascii="Times New Roman" w:hAnsi="Times New Roman"/>
          <w:sz w:val="28"/>
          <w:szCs w:val="28"/>
          <w:lang w:val="uk-UA"/>
        </w:rPr>
        <w:t>с</w:t>
      </w:r>
      <w:r w:rsidRPr="007E0074">
        <w:rPr>
          <w:rFonts w:ascii="Times New Roman" w:hAnsi="Times New Roman"/>
          <w:sz w:val="28"/>
          <w:szCs w:val="28"/>
          <w:lang w:val="uk-UA"/>
        </w:rPr>
        <w:t>тан розвитку мускулатури»</w:t>
      </w:r>
      <w:r>
        <w:rPr>
          <w:rFonts w:ascii="Times New Roman" w:hAnsi="Times New Roman"/>
          <w:sz w:val="28"/>
          <w:szCs w:val="28"/>
          <w:lang w:val="uk-UA"/>
        </w:rPr>
        <w:t xml:space="preserve"> вибрано</w:t>
      </w:r>
      <w:r w:rsidRPr="007E0074">
        <w:rPr>
          <w:rFonts w:ascii="Times New Roman" w:hAnsi="Times New Roman"/>
          <w:sz w:val="28"/>
          <w:szCs w:val="28"/>
          <w:lang w:val="uk-UA"/>
        </w:rPr>
        <w:t xml:space="preserve"> індекс розвитку мускулатури (див. підрозділ 4.1) (</w:t>
      </w:r>
      <w:r>
        <w:rPr>
          <w:rFonts w:ascii="Times New Roman" w:hAnsi="Times New Roman"/>
          <w:sz w:val="28"/>
          <w:szCs w:val="28"/>
          <w:lang w:val="uk-UA"/>
        </w:rPr>
        <w:t xml:space="preserve">Солтик, </w:t>
      </w:r>
      <w:r w:rsidRPr="00262D9B">
        <w:rPr>
          <w:rFonts w:ascii="Times New Roman" w:hAnsi="Times New Roman"/>
          <w:sz w:val="28"/>
          <w:szCs w:val="28"/>
          <w:lang w:val="uk-UA"/>
        </w:rPr>
        <w:t>2010</w:t>
      </w:r>
      <w:r w:rsidRPr="007E0074">
        <w:rPr>
          <w:rFonts w:ascii="Times New Roman" w:hAnsi="Times New Roman"/>
          <w:sz w:val="28"/>
          <w:szCs w:val="28"/>
          <w:lang w:val="uk-UA"/>
        </w:rPr>
        <w:t xml:space="preserve">). Індекс розвитку мускулатури </w:t>
      </w:r>
      <w:r>
        <w:rPr>
          <w:rFonts w:ascii="Times New Roman" w:hAnsi="Times New Roman"/>
          <w:sz w:val="28"/>
          <w:szCs w:val="28"/>
          <w:lang w:val="uk-UA"/>
        </w:rPr>
        <w:t>належить</w:t>
      </w:r>
      <w:r w:rsidRPr="007E0074">
        <w:rPr>
          <w:rFonts w:ascii="Times New Roman" w:hAnsi="Times New Roman"/>
          <w:sz w:val="28"/>
          <w:szCs w:val="28"/>
          <w:lang w:val="uk-UA"/>
        </w:rPr>
        <w:t xml:space="preserve"> до простих та інформативних методів визначення морфологічної будови тіла людини. Оцін</w:t>
      </w:r>
      <w:r>
        <w:rPr>
          <w:rFonts w:ascii="Times New Roman" w:hAnsi="Times New Roman"/>
          <w:sz w:val="28"/>
          <w:szCs w:val="28"/>
          <w:lang w:val="uk-UA"/>
        </w:rPr>
        <w:t>ювання</w:t>
      </w:r>
      <w:r w:rsidRPr="007E0074">
        <w:rPr>
          <w:rFonts w:ascii="Times New Roman" w:hAnsi="Times New Roman"/>
          <w:sz w:val="28"/>
          <w:szCs w:val="28"/>
          <w:lang w:val="uk-UA"/>
        </w:rPr>
        <w:t xml:space="preserve"> індексу д</w:t>
      </w:r>
      <w:r>
        <w:rPr>
          <w:rFonts w:ascii="Times New Roman" w:hAnsi="Times New Roman"/>
          <w:sz w:val="28"/>
          <w:szCs w:val="28"/>
          <w:lang w:val="uk-UA"/>
        </w:rPr>
        <w:t>а</w:t>
      </w:r>
      <w:r w:rsidRPr="007E0074">
        <w:rPr>
          <w:rFonts w:ascii="Times New Roman" w:hAnsi="Times New Roman"/>
          <w:sz w:val="28"/>
          <w:szCs w:val="28"/>
          <w:lang w:val="uk-UA"/>
        </w:rPr>
        <w:t xml:space="preserve">є </w:t>
      </w:r>
      <w:r>
        <w:rPr>
          <w:rFonts w:ascii="Times New Roman" w:hAnsi="Times New Roman"/>
          <w:sz w:val="28"/>
          <w:szCs w:val="28"/>
          <w:lang w:val="uk-UA"/>
        </w:rPr>
        <w:t>змогу з’ясовувати</w:t>
      </w:r>
      <w:r w:rsidRPr="007E0074">
        <w:rPr>
          <w:rFonts w:ascii="Times New Roman" w:hAnsi="Times New Roman"/>
          <w:sz w:val="28"/>
          <w:szCs w:val="28"/>
          <w:lang w:val="uk-UA"/>
        </w:rPr>
        <w:t xml:space="preserve"> не лише рівень розвитку мускулатури, </w:t>
      </w:r>
      <w:r>
        <w:rPr>
          <w:rFonts w:ascii="Times New Roman" w:hAnsi="Times New Roman"/>
          <w:sz w:val="28"/>
          <w:szCs w:val="28"/>
          <w:lang w:val="uk-UA"/>
        </w:rPr>
        <w:t>а й у разі</w:t>
      </w:r>
      <w:r w:rsidRPr="007E0074">
        <w:rPr>
          <w:rFonts w:ascii="Times New Roman" w:hAnsi="Times New Roman"/>
          <w:sz w:val="28"/>
          <w:szCs w:val="28"/>
          <w:lang w:val="uk-UA"/>
        </w:rPr>
        <w:t xml:space="preserve"> низьких значен</w:t>
      </w:r>
      <w:r>
        <w:rPr>
          <w:rFonts w:ascii="Times New Roman" w:hAnsi="Times New Roman"/>
          <w:sz w:val="28"/>
          <w:szCs w:val="28"/>
          <w:lang w:val="uk-UA"/>
        </w:rPr>
        <w:t>ь –</w:t>
      </w:r>
      <w:r w:rsidRPr="007E0074">
        <w:rPr>
          <w:rFonts w:ascii="Times New Roman" w:hAnsi="Times New Roman"/>
          <w:sz w:val="28"/>
          <w:szCs w:val="28"/>
          <w:lang w:val="uk-UA"/>
        </w:rPr>
        <w:t xml:space="preserve"> ознаки збільшення жирової маси. Значення від 0 до 5 % </w:t>
      </w:r>
      <w:r>
        <w:rPr>
          <w:rFonts w:ascii="Times New Roman" w:hAnsi="Times New Roman"/>
          <w:sz w:val="28"/>
          <w:szCs w:val="28"/>
          <w:lang w:val="uk-UA"/>
        </w:rPr>
        <w:t>засвідчують</w:t>
      </w:r>
      <w:r w:rsidRPr="007E0074">
        <w:rPr>
          <w:rFonts w:ascii="Times New Roman" w:hAnsi="Times New Roman"/>
          <w:sz w:val="28"/>
          <w:szCs w:val="28"/>
          <w:lang w:val="uk-UA"/>
        </w:rPr>
        <w:t xml:space="preserve">схильність до ожиріння (низький рівень); </w:t>
      </w:r>
      <w:r>
        <w:rPr>
          <w:rFonts w:ascii="Times New Roman" w:hAnsi="Times New Roman"/>
          <w:sz w:val="28"/>
          <w:szCs w:val="28"/>
          <w:lang w:val="uk-UA"/>
        </w:rPr>
        <w:t>від 5 % до 12 </w:t>
      </w:r>
      <w:r w:rsidRPr="007E0074">
        <w:rPr>
          <w:rFonts w:ascii="Times New Roman" w:hAnsi="Times New Roman"/>
          <w:sz w:val="28"/>
          <w:szCs w:val="28"/>
          <w:lang w:val="uk-UA"/>
        </w:rPr>
        <w:t>% – норм</w:t>
      </w:r>
      <w:r>
        <w:rPr>
          <w:rFonts w:ascii="Times New Roman" w:hAnsi="Times New Roman"/>
          <w:sz w:val="28"/>
          <w:szCs w:val="28"/>
          <w:lang w:val="uk-UA"/>
        </w:rPr>
        <w:t>у</w:t>
      </w:r>
      <w:r w:rsidRPr="007E0074">
        <w:rPr>
          <w:rFonts w:ascii="Times New Roman" w:hAnsi="Times New Roman"/>
          <w:sz w:val="28"/>
          <w:szCs w:val="28"/>
          <w:lang w:val="uk-UA"/>
        </w:rPr>
        <w:t xml:space="preserve"> (середній рівень); більше </w:t>
      </w:r>
      <w:r>
        <w:rPr>
          <w:rFonts w:ascii="Times New Roman" w:hAnsi="Times New Roman"/>
          <w:sz w:val="28"/>
          <w:szCs w:val="28"/>
          <w:lang w:val="uk-UA"/>
        </w:rPr>
        <w:t xml:space="preserve">як </w:t>
      </w:r>
      <w:r w:rsidRPr="007E0074">
        <w:rPr>
          <w:rFonts w:ascii="Times New Roman" w:hAnsi="Times New Roman"/>
          <w:sz w:val="28"/>
          <w:szCs w:val="28"/>
          <w:lang w:val="uk-UA"/>
        </w:rPr>
        <w:t>12 % – сильний розвиток мускула</w:t>
      </w:r>
      <w:r>
        <w:rPr>
          <w:rFonts w:ascii="Times New Roman" w:hAnsi="Times New Roman"/>
          <w:sz w:val="28"/>
          <w:szCs w:val="28"/>
          <w:lang w:val="uk-UA"/>
        </w:rPr>
        <w:t>тури (високий рівень) (табл. 2.1</w:t>
      </w:r>
      <w:r w:rsidRPr="007E0074">
        <w:rPr>
          <w:rFonts w:ascii="Times New Roman" w:hAnsi="Times New Roman"/>
          <w:sz w:val="28"/>
          <w:szCs w:val="28"/>
          <w:lang w:val="uk-UA"/>
        </w:rPr>
        <w:t>).</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Функці</w:t>
      </w:r>
      <w:r>
        <w:rPr>
          <w:rFonts w:ascii="Times New Roman" w:hAnsi="Times New Roman"/>
          <w:sz w:val="28"/>
          <w:szCs w:val="28"/>
          <w:lang w:val="uk-UA"/>
        </w:rPr>
        <w:t>й</w:t>
      </w:r>
      <w:r w:rsidRPr="007E0074">
        <w:rPr>
          <w:rFonts w:ascii="Times New Roman" w:hAnsi="Times New Roman"/>
          <w:sz w:val="28"/>
          <w:szCs w:val="28"/>
          <w:lang w:val="uk-UA"/>
        </w:rPr>
        <w:t xml:space="preserve">ні можливості дихальної системи оцінимо за допомогою гіпоксичної проби, сутність якої полягає </w:t>
      </w:r>
      <w:r>
        <w:rPr>
          <w:rFonts w:ascii="Times New Roman" w:hAnsi="Times New Roman"/>
          <w:sz w:val="28"/>
          <w:szCs w:val="28"/>
          <w:lang w:val="uk-UA"/>
        </w:rPr>
        <w:t>в</w:t>
      </w:r>
      <w:r w:rsidRPr="007E0074">
        <w:rPr>
          <w:rFonts w:ascii="Times New Roman" w:hAnsi="Times New Roman"/>
          <w:sz w:val="28"/>
          <w:szCs w:val="28"/>
          <w:lang w:val="uk-UA"/>
        </w:rPr>
        <w:t xml:space="preserve"> спроможност</w:t>
      </w:r>
      <w:r>
        <w:rPr>
          <w:rFonts w:ascii="Times New Roman" w:hAnsi="Times New Roman"/>
          <w:sz w:val="28"/>
          <w:szCs w:val="28"/>
          <w:lang w:val="uk-UA"/>
        </w:rPr>
        <w:t>і</w:t>
      </w:r>
      <w:r w:rsidRPr="007E0074">
        <w:rPr>
          <w:rFonts w:ascii="Times New Roman" w:hAnsi="Times New Roman"/>
          <w:sz w:val="28"/>
          <w:szCs w:val="28"/>
          <w:lang w:val="uk-UA"/>
        </w:rPr>
        <w:t xml:space="preserve"> людини затримувати дихання. Використаємо найбільш поширену функці</w:t>
      </w:r>
      <w:r>
        <w:rPr>
          <w:rFonts w:ascii="Times New Roman" w:hAnsi="Times New Roman"/>
          <w:sz w:val="28"/>
          <w:szCs w:val="28"/>
          <w:lang w:val="uk-UA"/>
        </w:rPr>
        <w:t>йну пробу –</w:t>
      </w:r>
      <w:r w:rsidRPr="007E0074">
        <w:rPr>
          <w:rFonts w:ascii="Times New Roman" w:hAnsi="Times New Roman"/>
          <w:sz w:val="28"/>
          <w:szCs w:val="28"/>
          <w:lang w:val="uk-UA"/>
        </w:rPr>
        <w:t xml:space="preserve"> пробу Штанге (</w:t>
      </w:r>
      <w:r w:rsidRPr="00262D9B">
        <w:rPr>
          <w:rFonts w:ascii="Times New Roman" w:hAnsi="Times New Roman"/>
          <w:sz w:val="28"/>
          <w:szCs w:val="28"/>
          <w:lang w:val="uk-UA"/>
        </w:rPr>
        <w:t xml:space="preserve">Гамза, </w:t>
      </w:r>
      <w:r>
        <w:rPr>
          <w:rFonts w:ascii="Times New Roman" w:hAnsi="Times New Roman"/>
          <w:sz w:val="28"/>
          <w:szCs w:val="28"/>
          <w:lang w:val="uk-UA"/>
        </w:rPr>
        <w:t xml:space="preserve">Гринь &amp; Жукова, </w:t>
      </w:r>
      <w:r w:rsidRPr="00262D9B">
        <w:rPr>
          <w:rFonts w:ascii="Times New Roman" w:hAnsi="Times New Roman"/>
          <w:sz w:val="28"/>
          <w:szCs w:val="28"/>
          <w:lang w:val="uk-UA"/>
        </w:rPr>
        <w:t>2015</w:t>
      </w:r>
      <w:r>
        <w:rPr>
          <w:rFonts w:ascii="Times New Roman" w:hAnsi="Times New Roman"/>
          <w:sz w:val="28"/>
          <w:szCs w:val="28"/>
          <w:lang w:val="uk-UA"/>
        </w:rPr>
        <w:t>), що</w:t>
      </w:r>
      <w:r w:rsidRPr="007E0074">
        <w:rPr>
          <w:rFonts w:ascii="Times New Roman" w:hAnsi="Times New Roman"/>
          <w:sz w:val="28"/>
          <w:szCs w:val="28"/>
          <w:lang w:val="uk-UA"/>
        </w:rPr>
        <w:t xml:space="preserve"> полягає </w:t>
      </w:r>
      <w:r>
        <w:rPr>
          <w:rFonts w:ascii="Times New Roman" w:hAnsi="Times New Roman"/>
          <w:sz w:val="28"/>
          <w:szCs w:val="28"/>
          <w:lang w:val="uk-UA"/>
        </w:rPr>
        <w:t>в з’ясуванні</w:t>
      </w:r>
      <w:r w:rsidRPr="007E0074">
        <w:rPr>
          <w:rFonts w:ascii="Times New Roman" w:hAnsi="Times New Roman"/>
          <w:sz w:val="28"/>
          <w:szCs w:val="28"/>
          <w:lang w:val="uk-UA"/>
        </w:rPr>
        <w:t xml:space="preserve"> можливостей людини затримувати дихання </w:t>
      </w:r>
      <w:r>
        <w:rPr>
          <w:rFonts w:ascii="Times New Roman" w:hAnsi="Times New Roman"/>
          <w:sz w:val="28"/>
          <w:szCs w:val="28"/>
          <w:lang w:val="uk-UA"/>
        </w:rPr>
        <w:t>під час</w:t>
      </w:r>
      <w:r w:rsidRPr="007E0074">
        <w:rPr>
          <w:rFonts w:ascii="Times New Roman" w:hAnsi="Times New Roman"/>
          <w:sz w:val="28"/>
          <w:szCs w:val="28"/>
          <w:lang w:val="uk-UA"/>
        </w:rPr>
        <w:t xml:space="preserve"> повно</w:t>
      </w:r>
      <w:r>
        <w:rPr>
          <w:rFonts w:ascii="Times New Roman" w:hAnsi="Times New Roman"/>
          <w:sz w:val="28"/>
          <w:szCs w:val="28"/>
          <w:lang w:val="uk-UA"/>
        </w:rPr>
        <w:t>го</w:t>
      </w:r>
      <w:r w:rsidRPr="007E0074">
        <w:rPr>
          <w:rFonts w:ascii="Times New Roman" w:hAnsi="Times New Roman"/>
          <w:sz w:val="28"/>
          <w:szCs w:val="28"/>
          <w:lang w:val="uk-UA"/>
        </w:rPr>
        <w:t xml:space="preserve"> вдиху. Для визначення функці</w:t>
      </w:r>
      <w:r>
        <w:rPr>
          <w:rFonts w:ascii="Times New Roman" w:hAnsi="Times New Roman"/>
          <w:sz w:val="28"/>
          <w:szCs w:val="28"/>
          <w:lang w:val="uk-UA"/>
        </w:rPr>
        <w:t>й</w:t>
      </w:r>
      <w:r w:rsidRPr="007E0074">
        <w:rPr>
          <w:rFonts w:ascii="Times New Roman" w:hAnsi="Times New Roman"/>
          <w:sz w:val="28"/>
          <w:szCs w:val="28"/>
          <w:lang w:val="uk-UA"/>
        </w:rPr>
        <w:t xml:space="preserve">них можливостей дихальної системи існують </w:t>
      </w:r>
      <w:r>
        <w:rPr>
          <w:rFonts w:ascii="Times New Roman" w:hAnsi="Times New Roman"/>
          <w:sz w:val="28"/>
          <w:szCs w:val="28"/>
          <w:lang w:val="uk-UA"/>
        </w:rPr>
        <w:t>певні</w:t>
      </w:r>
      <w:r w:rsidRPr="007E0074">
        <w:rPr>
          <w:rFonts w:ascii="Times New Roman" w:hAnsi="Times New Roman"/>
          <w:sz w:val="28"/>
          <w:szCs w:val="28"/>
          <w:lang w:val="uk-UA"/>
        </w:rPr>
        <w:t xml:space="preserve"> норми. Так, нормою вважа</w:t>
      </w:r>
      <w:r>
        <w:rPr>
          <w:rFonts w:ascii="Times New Roman" w:hAnsi="Times New Roman"/>
          <w:sz w:val="28"/>
          <w:szCs w:val="28"/>
          <w:lang w:val="uk-UA"/>
        </w:rPr>
        <w:t>ють</w:t>
      </w:r>
      <w:r w:rsidRPr="007E0074">
        <w:rPr>
          <w:rFonts w:ascii="Times New Roman" w:hAnsi="Times New Roman"/>
          <w:sz w:val="28"/>
          <w:szCs w:val="28"/>
          <w:lang w:val="uk-UA"/>
        </w:rPr>
        <w:t xml:space="preserve"> затримк</w:t>
      </w:r>
      <w:r>
        <w:rPr>
          <w:rFonts w:ascii="Times New Roman" w:hAnsi="Times New Roman"/>
          <w:sz w:val="28"/>
          <w:szCs w:val="28"/>
          <w:lang w:val="uk-UA"/>
        </w:rPr>
        <w:t>у</w:t>
      </w:r>
      <w:r w:rsidRPr="007E0074">
        <w:rPr>
          <w:rFonts w:ascii="Times New Roman" w:hAnsi="Times New Roman"/>
          <w:sz w:val="28"/>
          <w:szCs w:val="28"/>
          <w:lang w:val="uk-UA"/>
        </w:rPr>
        <w:t xml:space="preserve"> дихання </w:t>
      </w:r>
      <w:r>
        <w:rPr>
          <w:rFonts w:ascii="Times New Roman" w:hAnsi="Times New Roman"/>
          <w:sz w:val="28"/>
          <w:szCs w:val="28"/>
          <w:lang w:val="uk-UA"/>
        </w:rPr>
        <w:t>під час</w:t>
      </w:r>
      <w:r w:rsidRPr="007E0074">
        <w:rPr>
          <w:rFonts w:ascii="Times New Roman" w:hAnsi="Times New Roman"/>
          <w:sz w:val="28"/>
          <w:szCs w:val="28"/>
          <w:lang w:val="uk-UA"/>
        </w:rPr>
        <w:t xml:space="preserve"> повно</w:t>
      </w:r>
      <w:r>
        <w:rPr>
          <w:rFonts w:ascii="Times New Roman" w:hAnsi="Times New Roman"/>
          <w:sz w:val="28"/>
          <w:szCs w:val="28"/>
          <w:lang w:val="uk-UA"/>
        </w:rPr>
        <w:t>го</w:t>
      </w:r>
      <w:r w:rsidRPr="007E0074">
        <w:rPr>
          <w:rFonts w:ascii="Times New Roman" w:hAnsi="Times New Roman"/>
          <w:sz w:val="28"/>
          <w:szCs w:val="28"/>
          <w:lang w:val="uk-UA"/>
        </w:rPr>
        <w:t xml:space="preserve"> вдиху в межах 40-49 секунд (середній рівень). Затримка дихання понад 50 секунд </w:t>
      </w:r>
      <w:r>
        <w:rPr>
          <w:rFonts w:ascii="Times New Roman" w:hAnsi="Times New Roman"/>
          <w:sz w:val="28"/>
          <w:szCs w:val="28"/>
          <w:lang w:val="uk-UA"/>
        </w:rPr>
        <w:t>доводитиме</w:t>
      </w:r>
      <w:r w:rsidRPr="007E0074">
        <w:rPr>
          <w:rFonts w:ascii="Times New Roman" w:hAnsi="Times New Roman"/>
          <w:sz w:val="28"/>
          <w:szCs w:val="28"/>
          <w:lang w:val="uk-UA"/>
        </w:rPr>
        <w:t xml:space="preserve"> високий рівень. Результат затримки дихання менше </w:t>
      </w:r>
      <w:r>
        <w:rPr>
          <w:rFonts w:ascii="Times New Roman" w:hAnsi="Times New Roman"/>
          <w:sz w:val="28"/>
          <w:szCs w:val="28"/>
          <w:lang w:val="uk-UA"/>
        </w:rPr>
        <w:t xml:space="preserve">як </w:t>
      </w:r>
      <w:r w:rsidRPr="007E0074">
        <w:rPr>
          <w:rFonts w:ascii="Times New Roman" w:hAnsi="Times New Roman"/>
          <w:sz w:val="28"/>
          <w:szCs w:val="28"/>
          <w:lang w:val="uk-UA"/>
        </w:rPr>
        <w:t xml:space="preserve">40 </w:t>
      </w:r>
      <w:r>
        <w:rPr>
          <w:rFonts w:ascii="Times New Roman" w:hAnsi="Times New Roman"/>
          <w:sz w:val="28"/>
          <w:szCs w:val="28"/>
          <w:lang w:val="uk-UA"/>
        </w:rPr>
        <w:t>дає підстави говорити про</w:t>
      </w:r>
      <w:r w:rsidRPr="007E0074">
        <w:rPr>
          <w:rFonts w:ascii="Times New Roman" w:hAnsi="Times New Roman"/>
          <w:sz w:val="28"/>
          <w:szCs w:val="28"/>
          <w:lang w:val="uk-UA"/>
        </w:rPr>
        <w:t xml:space="preserve"> незадовільний функці</w:t>
      </w:r>
      <w:r>
        <w:rPr>
          <w:rFonts w:ascii="Times New Roman" w:hAnsi="Times New Roman"/>
          <w:sz w:val="28"/>
          <w:szCs w:val="28"/>
          <w:lang w:val="uk-UA"/>
        </w:rPr>
        <w:t>й</w:t>
      </w:r>
      <w:r w:rsidRPr="007E0074">
        <w:rPr>
          <w:rFonts w:ascii="Times New Roman" w:hAnsi="Times New Roman"/>
          <w:sz w:val="28"/>
          <w:szCs w:val="28"/>
          <w:lang w:val="uk-UA"/>
        </w:rPr>
        <w:t>ний стан дихальної си</w:t>
      </w:r>
      <w:r>
        <w:rPr>
          <w:rFonts w:ascii="Times New Roman" w:hAnsi="Times New Roman"/>
          <w:sz w:val="28"/>
          <w:szCs w:val="28"/>
          <w:lang w:val="uk-UA"/>
        </w:rPr>
        <w:t>стеми (низький рівень)</w:t>
      </w:r>
      <w:r w:rsidRPr="007E0074">
        <w:rPr>
          <w:rFonts w:ascii="Times New Roman" w:hAnsi="Times New Roman"/>
          <w:sz w:val="28"/>
          <w:szCs w:val="28"/>
          <w:lang w:val="uk-UA"/>
        </w:rPr>
        <w:t xml:space="preserve">. </w:t>
      </w:r>
    </w:p>
    <w:p w:rsidR="00365104" w:rsidRPr="000A2A2E" w:rsidRDefault="00365104" w:rsidP="00C52AB6">
      <w:pPr>
        <w:jc w:val="right"/>
        <w:rPr>
          <w:rFonts w:ascii="Times New Roman" w:hAnsi="Times New Roman"/>
          <w:i/>
          <w:sz w:val="28"/>
          <w:szCs w:val="28"/>
          <w:lang w:val="uk-UA"/>
        </w:rPr>
      </w:pPr>
      <w:r w:rsidRPr="000A2A2E">
        <w:rPr>
          <w:rFonts w:ascii="Times New Roman" w:hAnsi="Times New Roman"/>
          <w:i/>
          <w:sz w:val="28"/>
          <w:szCs w:val="28"/>
          <w:lang w:val="uk-UA"/>
        </w:rPr>
        <w:t xml:space="preserve">Таблиця 2.1 </w:t>
      </w:r>
    </w:p>
    <w:p w:rsidR="00365104" w:rsidRPr="008F7CF2" w:rsidRDefault="00365104" w:rsidP="00C52AB6">
      <w:pPr>
        <w:ind w:firstLine="0"/>
        <w:jc w:val="center"/>
        <w:rPr>
          <w:rFonts w:ascii="Times New Roman" w:hAnsi="Times New Roman"/>
          <w:b/>
          <w:sz w:val="28"/>
          <w:szCs w:val="28"/>
          <w:lang w:val="uk-UA"/>
        </w:rPr>
      </w:pPr>
      <w:r w:rsidRPr="008F7CF2">
        <w:rPr>
          <w:rFonts w:ascii="Times New Roman" w:hAnsi="Times New Roman"/>
          <w:b/>
          <w:sz w:val="28"/>
          <w:szCs w:val="28"/>
          <w:lang w:val="uk-UA"/>
        </w:rPr>
        <w:t>Характеристика рівнів сформованості морфо-функці</w:t>
      </w:r>
      <w:r>
        <w:rPr>
          <w:rFonts w:ascii="Times New Roman" w:hAnsi="Times New Roman"/>
          <w:b/>
          <w:sz w:val="28"/>
          <w:szCs w:val="28"/>
          <w:lang w:val="uk-UA"/>
        </w:rPr>
        <w:t>й</w:t>
      </w:r>
      <w:r w:rsidRPr="008F7CF2">
        <w:rPr>
          <w:rFonts w:ascii="Times New Roman" w:hAnsi="Times New Roman"/>
          <w:b/>
          <w:sz w:val="28"/>
          <w:szCs w:val="28"/>
          <w:lang w:val="uk-UA"/>
        </w:rPr>
        <w:t>ногокомпонент</w:t>
      </w:r>
      <w:r>
        <w:rPr>
          <w:rFonts w:ascii="Times New Roman" w:hAnsi="Times New Roman"/>
          <w:b/>
          <w:sz w:val="28"/>
          <w:szCs w:val="28"/>
          <w:lang w:val="uk-UA"/>
        </w:rPr>
        <w:t>а</w:t>
      </w:r>
      <w:r w:rsidRPr="008F7CF2">
        <w:rPr>
          <w:rFonts w:ascii="Times New Roman" w:hAnsi="Times New Roman"/>
          <w:b/>
          <w:sz w:val="28"/>
          <w:szCs w:val="28"/>
          <w:lang w:val="uk-UA"/>
        </w:rPr>
        <w:t xml:space="preserve"> майбутніх учителів фізичної </w:t>
      </w:r>
      <w:r>
        <w:rPr>
          <w:rFonts w:ascii="Times New Roman" w:hAnsi="Times New Roman"/>
          <w:b/>
          <w:sz w:val="28"/>
          <w:szCs w:val="28"/>
          <w:lang w:val="uk-UA"/>
        </w:rPr>
        <w:t>культури за ресурсним критерієм</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843"/>
        <w:gridCol w:w="1985"/>
        <w:gridCol w:w="1275"/>
        <w:gridCol w:w="4869"/>
      </w:tblGrid>
      <w:tr w:rsidR="00365104" w:rsidRPr="006B7650" w:rsidTr="006B7650">
        <w:tc>
          <w:tcPr>
            <w:tcW w:w="1843" w:type="dxa"/>
          </w:tcPr>
          <w:p w:rsidR="00365104" w:rsidRPr="006B7650" w:rsidRDefault="00365104" w:rsidP="006B7650">
            <w:pPr>
              <w:spacing w:line="240" w:lineRule="auto"/>
              <w:ind w:firstLine="0"/>
              <w:jc w:val="center"/>
              <w:rPr>
                <w:rFonts w:ascii="Times New Roman" w:hAnsi="Times New Roman"/>
                <w:sz w:val="28"/>
                <w:szCs w:val="28"/>
                <w:lang w:val="uk-UA"/>
              </w:rPr>
            </w:pPr>
            <w:r w:rsidRPr="006B7650">
              <w:rPr>
                <w:rFonts w:ascii="Times New Roman" w:hAnsi="Times New Roman"/>
                <w:sz w:val="28"/>
                <w:szCs w:val="28"/>
                <w:lang w:val="uk-UA"/>
              </w:rPr>
              <w:t>Показники</w:t>
            </w:r>
          </w:p>
        </w:tc>
        <w:tc>
          <w:tcPr>
            <w:tcW w:w="1985" w:type="dxa"/>
          </w:tcPr>
          <w:p w:rsidR="00365104" w:rsidRPr="006B7650" w:rsidRDefault="00365104" w:rsidP="006B7650">
            <w:pPr>
              <w:spacing w:line="240" w:lineRule="auto"/>
              <w:ind w:left="-108" w:right="-40" w:firstLine="108"/>
              <w:jc w:val="center"/>
              <w:rPr>
                <w:rFonts w:ascii="Times New Roman" w:hAnsi="Times New Roman"/>
                <w:sz w:val="28"/>
                <w:szCs w:val="28"/>
                <w:lang w:val="uk-UA"/>
              </w:rPr>
            </w:pPr>
            <w:r w:rsidRPr="006B7650">
              <w:rPr>
                <w:rFonts w:ascii="Times New Roman" w:hAnsi="Times New Roman"/>
                <w:sz w:val="28"/>
                <w:szCs w:val="28"/>
                <w:lang w:val="uk-UA"/>
              </w:rPr>
              <w:t>Метод оцінювання</w:t>
            </w:r>
          </w:p>
        </w:tc>
        <w:tc>
          <w:tcPr>
            <w:tcW w:w="1275" w:type="dxa"/>
          </w:tcPr>
          <w:p w:rsidR="00365104" w:rsidRPr="006B7650" w:rsidRDefault="00365104" w:rsidP="006B7650">
            <w:pPr>
              <w:spacing w:line="240" w:lineRule="auto"/>
              <w:ind w:firstLine="0"/>
              <w:jc w:val="center"/>
              <w:rPr>
                <w:rFonts w:ascii="Times New Roman" w:hAnsi="Times New Roman"/>
                <w:sz w:val="28"/>
                <w:szCs w:val="28"/>
                <w:lang w:val="uk-UA"/>
              </w:rPr>
            </w:pPr>
            <w:r w:rsidRPr="006B7650">
              <w:rPr>
                <w:rFonts w:ascii="Times New Roman" w:hAnsi="Times New Roman"/>
                <w:sz w:val="28"/>
                <w:szCs w:val="28"/>
                <w:lang w:val="uk-UA"/>
              </w:rPr>
              <w:t>Рівні</w:t>
            </w:r>
          </w:p>
        </w:tc>
        <w:tc>
          <w:tcPr>
            <w:tcW w:w="4869" w:type="dxa"/>
          </w:tcPr>
          <w:p w:rsidR="00365104" w:rsidRPr="006B7650" w:rsidRDefault="00365104" w:rsidP="006B7650">
            <w:pPr>
              <w:spacing w:line="240" w:lineRule="auto"/>
              <w:ind w:firstLine="0"/>
              <w:jc w:val="center"/>
              <w:rPr>
                <w:rFonts w:ascii="Times New Roman" w:hAnsi="Times New Roman"/>
                <w:sz w:val="28"/>
                <w:szCs w:val="28"/>
                <w:lang w:val="uk-UA"/>
              </w:rPr>
            </w:pPr>
            <w:r w:rsidRPr="006B7650">
              <w:rPr>
                <w:rFonts w:ascii="Times New Roman" w:hAnsi="Times New Roman"/>
                <w:sz w:val="28"/>
                <w:szCs w:val="28"/>
                <w:lang w:val="uk-UA"/>
              </w:rPr>
              <w:t>Ознаки</w:t>
            </w:r>
          </w:p>
        </w:tc>
      </w:tr>
      <w:tr w:rsidR="00365104" w:rsidRPr="006B7650" w:rsidTr="006B7650">
        <w:tc>
          <w:tcPr>
            <w:tcW w:w="1843"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Стан розвитку мускулатури</w:t>
            </w:r>
          </w:p>
        </w:tc>
        <w:tc>
          <w:tcPr>
            <w:tcW w:w="1985"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Індекс розвитку мускулатури</w:t>
            </w:r>
          </w:p>
        </w:tc>
        <w:tc>
          <w:tcPr>
            <w:tcW w:w="1275" w:type="dxa"/>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Високий</w:t>
            </w:r>
          </w:p>
        </w:tc>
        <w:tc>
          <w:tcPr>
            <w:tcW w:w="4869"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Студент має гарно розвинену мускулатуру. Кількість м’язового компонента достатня для ефективного виконання фізичних навантажень.</w:t>
            </w:r>
          </w:p>
        </w:tc>
      </w:tr>
      <w:tr w:rsidR="00365104" w:rsidRPr="006B7650" w:rsidTr="006B7650">
        <w:tc>
          <w:tcPr>
            <w:tcW w:w="1843"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275" w:type="dxa"/>
          </w:tcPr>
          <w:p w:rsidR="00365104" w:rsidRPr="006B7650" w:rsidRDefault="00365104" w:rsidP="006B7650">
            <w:pPr>
              <w:spacing w:line="240" w:lineRule="auto"/>
              <w:ind w:right="-108" w:firstLine="0"/>
              <w:jc w:val="left"/>
              <w:rPr>
                <w:rFonts w:ascii="Times New Roman" w:hAnsi="Times New Roman"/>
                <w:sz w:val="28"/>
                <w:szCs w:val="28"/>
                <w:lang w:val="uk-UA"/>
              </w:rPr>
            </w:pPr>
            <w:r w:rsidRPr="006B7650">
              <w:rPr>
                <w:rFonts w:ascii="Times New Roman" w:hAnsi="Times New Roman"/>
                <w:sz w:val="28"/>
                <w:szCs w:val="28"/>
                <w:lang w:val="uk-UA"/>
              </w:rPr>
              <w:t xml:space="preserve">Середній </w:t>
            </w:r>
          </w:p>
        </w:tc>
        <w:tc>
          <w:tcPr>
            <w:tcW w:w="4869"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Студент має достатню м’язовумасу, яка цілком задовольняє його життєдіяльність, проте для виконання більших фізичних навантажень, спортивних вправ м’язового розвитку недостатньо.</w:t>
            </w:r>
          </w:p>
        </w:tc>
      </w:tr>
      <w:tr w:rsidR="00365104" w:rsidRPr="006B7650" w:rsidTr="006B7650">
        <w:tc>
          <w:tcPr>
            <w:tcW w:w="1843"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275" w:type="dxa"/>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Низький</w:t>
            </w:r>
          </w:p>
        </w:tc>
        <w:tc>
          <w:tcPr>
            <w:tcW w:w="4869"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Жирова тканина переважає над м’язовим компонентом. Студент відчуває важкість під час виконання активної рухової діяльності.</w:t>
            </w:r>
          </w:p>
        </w:tc>
      </w:tr>
      <w:tr w:rsidR="00365104" w:rsidRPr="006B7650" w:rsidTr="006B7650">
        <w:tc>
          <w:tcPr>
            <w:tcW w:w="1843"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Стан дихальної системи</w:t>
            </w:r>
          </w:p>
        </w:tc>
        <w:tc>
          <w:tcPr>
            <w:tcW w:w="1985"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Проба Штанге</w:t>
            </w:r>
          </w:p>
        </w:tc>
        <w:tc>
          <w:tcPr>
            <w:tcW w:w="1275" w:type="dxa"/>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Високий</w:t>
            </w:r>
          </w:p>
        </w:tc>
        <w:tc>
          <w:tcPr>
            <w:tcW w:w="4869"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Вирізняється високим рівнем тренованості. Студент здатний виконувати великі фізичні навантаження без виникнення задишки.</w:t>
            </w:r>
          </w:p>
        </w:tc>
      </w:tr>
      <w:tr w:rsidR="00365104" w:rsidRPr="006B7650" w:rsidTr="006B7650">
        <w:tc>
          <w:tcPr>
            <w:tcW w:w="1843"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275" w:type="dxa"/>
          </w:tcPr>
          <w:p w:rsidR="00365104" w:rsidRPr="006B7650" w:rsidRDefault="00365104" w:rsidP="006B7650">
            <w:pPr>
              <w:spacing w:line="240" w:lineRule="auto"/>
              <w:ind w:right="-108" w:firstLine="0"/>
              <w:jc w:val="left"/>
              <w:rPr>
                <w:rFonts w:ascii="Times New Roman" w:hAnsi="Times New Roman"/>
                <w:sz w:val="28"/>
                <w:szCs w:val="28"/>
                <w:lang w:val="uk-UA"/>
              </w:rPr>
            </w:pPr>
            <w:r w:rsidRPr="006B7650">
              <w:rPr>
                <w:rFonts w:ascii="Times New Roman" w:hAnsi="Times New Roman"/>
                <w:sz w:val="28"/>
                <w:szCs w:val="28"/>
                <w:lang w:val="uk-UA"/>
              </w:rPr>
              <w:t xml:space="preserve">Середній </w:t>
            </w:r>
          </w:p>
        </w:tc>
        <w:tc>
          <w:tcPr>
            <w:tcW w:w="4869"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 xml:space="preserve">Студент спроможний виконувати звичайні фізичні навантаження, проте збільшення інтенсивності фізичної роботи призводить до посилення частоти дихання, виникнення задишки. </w:t>
            </w:r>
          </w:p>
        </w:tc>
      </w:tr>
      <w:tr w:rsidR="00365104" w:rsidRPr="006B7650" w:rsidTr="006B7650">
        <w:tc>
          <w:tcPr>
            <w:tcW w:w="1843"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275" w:type="dxa"/>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Низький</w:t>
            </w:r>
          </w:p>
        </w:tc>
        <w:tc>
          <w:tcPr>
            <w:tcW w:w="4869"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Студентові складно виконувати великі фізичні навантаження, у разі активної фізичної роботи відбувається різке збільшення частоти дихання, стає очевидною виразна задишка.</w:t>
            </w:r>
          </w:p>
        </w:tc>
      </w:tr>
      <w:tr w:rsidR="00365104" w:rsidRPr="006B7650" w:rsidTr="006B7650">
        <w:tc>
          <w:tcPr>
            <w:tcW w:w="1843" w:type="dxa"/>
            <w:vMerge w:val="restart"/>
          </w:tcPr>
          <w:p w:rsidR="00365104" w:rsidRPr="006B7650" w:rsidRDefault="00365104" w:rsidP="006B7650">
            <w:pPr>
              <w:spacing w:line="240" w:lineRule="auto"/>
              <w:ind w:right="-108" w:firstLine="0"/>
              <w:jc w:val="left"/>
              <w:rPr>
                <w:rFonts w:ascii="Times New Roman" w:hAnsi="Times New Roman"/>
                <w:sz w:val="28"/>
                <w:szCs w:val="28"/>
                <w:lang w:val="uk-UA"/>
              </w:rPr>
            </w:pPr>
            <w:r w:rsidRPr="006B7650">
              <w:rPr>
                <w:rFonts w:ascii="Times New Roman" w:hAnsi="Times New Roman"/>
                <w:sz w:val="28"/>
                <w:szCs w:val="28"/>
                <w:lang w:val="uk-UA"/>
              </w:rPr>
              <w:t>Відновлюва-ність організму після фізичного навантаження</w:t>
            </w:r>
          </w:p>
        </w:tc>
        <w:tc>
          <w:tcPr>
            <w:tcW w:w="1985"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Проба Руфьє</w:t>
            </w:r>
          </w:p>
        </w:tc>
        <w:tc>
          <w:tcPr>
            <w:tcW w:w="1275" w:type="dxa"/>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Високий</w:t>
            </w:r>
          </w:p>
        </w:tc>
        <w:tc>
          <w:tcPr>
            <w:tcW w:w="4869"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Студент після великих фізичних навантажень швидко відновлюється та може знову виконувати фізичні вправи. Працездатність організму висока.</w:t>
            </w:r>
          </w:p>
        </w:tc>
      </w:tr>
      <w:tr w:rsidR="00365104" w:rsidRPr="006B7650" w:rsidTr="006B7650">
        <w:tc>
          <w:tcPr>
            <w:tcW w:w="1843"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275" w:type="dxa"/>
          </w:tcPr>
          <w:p w:rsidR="00365104" w:rsidRPr="006B7650" w:rsidRDefault="00365104" w:rsidP="006B7650">
            <w:pPr>
              <w:spacing w:line="240" w:lineRule="auto"/>
              <w:ind w:right="-108" w:firstLine="0"/>
              <w:jc w:val="left"/>
              <w:rPr>
                <w:rFonts w:ascii="Times New Roman" w:hAnsi="Times New Roman"/>
                <w:sz w:val="28"/>
                <w:szCs w:val="28"/>
                <w:lang w:val="uk-UA"/>
              </w:rPr>
            </w:pPr>
            <w:r w:rsidRPr="006B7650">
              <w:rPr>
                <w:rFonts w:ascii="Times New Roman" w:hAnsi="Times New Roman"/>
                <w:sz w:val="28"/>
                <w:szCs w:val="28"/>
                <w:lang w:val="uk-UA"/>
              </w:rPr>
              <w:t xml:space="preserve">Середній </w:t>
            </w:r>
          </w:p>
        </w:tc>
        <w:tc>
          <w:tcPr>
            <w:tcW w:w="4869"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Тривалість відновлення після фізичних навантажень збільшена, студент потребує більшого відпочинку між виконанням фізичних вправ, загальна працездатністьперебуває на середньому рівні.</w:t>
            </w:r>
          </w:p>
        </w:tc>
      </w:tr>
      <w:tr w:rsidR="00365104" w:rsidRPr="006B7650" w:rsidTr="006B7650">
        <w:tc>
          <w:tcPr>
            <w:tcW w:w="1843"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275" w:type="dxa"/>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Низький</w:t>
            </w:r>
          </w:p>
        </w:tc>
        <w:tc>
          <w:tcPr>
            <w:tcW w:w="4869"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Студент не в змозі виконувати тривалі фізичні навантаження у зв’язку з поганим відновленням організму. Серцебиття після фізичних навантажень повільно зменшується.</w:t>
            </w:r>
          </w:p>
        </w:tc>
      </w:tr>
      <w:tr w:rsidR="00365104" w:rsidRPr="006B7650" w:rsidTr="006B7650">
        <w:tc>
          <w:tcPr>
            <w:tcW w:w="1843"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Фізична витривалість</w:t>
            </w:r>
          </w:p>
        </w:tc>
        <w:tc>
          <w:tcPr>
            <w:tcW w:w="1985"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Інструмен-тальний метод контролю частоти серцевих скорочень за допомогою пульсометра</w:t>
            </w:r>
          </w:p>
        </w:tc>
        <w:tc>
          <w:tcPr>
            <w:tcW w:w="1275" w:type="dxa"/>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Високий</w:t>
            </w:r>
          </w:p>
        </w:tc>
        <w:tc>
          <w:tcPr>
            <w:tcW w:w="4869"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color w:val="auto"/>
                <w:sz w:val="28"/>
                <w:szCs w:val="28"/>
                <w:lang w:val="uk-UA"/>
              </w:rPr>
              <w:t>Студенти постійно виконують різні переміщення, активно демонструють вправи, зокрема підчас вивчення нових рухових елементів. Будь-які пояснення супроводжувані прикладом виконання фізичних вправ або окремих рухів.</w:t>
            </w:r>
          </w:p>
        </w:tc>
      </w:tr>
      <w:tr w:rsidR="00365104" w:rsidRPr="006B7650" w:rsidTr="006B7650">
        <w:tc>
          <w:tcPr>
            <w:tcW w:w="1843"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275" w:type="dxa"/>
          </w:tcPr>
          <w:p w:rsidR="00365104" w:rsidRPr="006B7650" w:rsidRDefault="00365104" w:rsidP="006B7650">
            <w:pPr>
              <w:spacing w:line="240" w:lineRule="auto"/>
              <w:ind w:right="-108" w:firstLine="0"/>
              <w:jc w:val="left"/>
              <w:rPr>
                <w:rFonts w:ascii="Times New Roman" w:hAnsi="Times New Roman"/>
                <w:sz w:val="28"/>
                <w:szCs w:val="28"/>
                <w:lang w:val="uk-UA"/>
              </w:rPr>
            </w:pPr>
            <w:r w:rsidRPr="006B7650">
              <w:rPr>
                <w:rFonts w:ascii="Times New Roman" w:hAnsi="Times New Roman"/>
                <w:sz w:val="28"/>
                <w:szCs w:val="28"/>
                <w:lang w:val="uk-UA"/>
              </w:rPr>
              <w:t xml:space="preserve">Середній </w:t>
            </w:r>
          </w:p>
        </w:tc>
        <w:tc>
          <w:tcPr>
            <w:tcW w:w="4869"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Студенти виконують рухову діяльність фрагментарно, в окремих частинах уроку; демонстрацію фізичних вправ іноді замінюють словесним поясненням.</w:t>
            </w:r>
          </w:p>
        </w:tc>
      </w:tr>
      <w:tr w:rsidR="00365104" w:rsidRPr="006B7650" w:rsidTr="006B7650">
        <w:tc>
          <w:tcPr>
            <w:tcW w:w="1843"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275" w:type="dxa"/>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Низький</w:t>
            </w:r>
          </w:p>
        </w:tc>
        <w:tc>
          <w:tcPr>
            <w:tcW w:w="4869"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Студенти мало використовують рухову активність на уроці, переважну частину часу пасивно спостерігають, рідко переміщуються,</w:t>
            </w:r>
            <w:r w:rsidRPr="006B7650">
              <w:rPr>
                <w:rFonts w:ascii="Times New Roman" w:hAnsi="Times New Roman"/>
                <w:color w:val="auto"/>
                <w:sz w:val="28"/>
                <w:szCs w:val="28"/>
                <w:lang w:val="uk-UA"/>
              </w:rPr>
              <w:t xml:space="preserve"> практично не демонструють фізичні вправи або обмежуються показом виконання вправи лише одноразово на початку.</w:t>
            </w:r>
          </w:p>
        </w:tc>
      </w:tr>
    </w:tbl>
    <w:p w:rsidR="00365104" w:rsidRPr="007E0074" w:rsidRDefault="00365104" w:rsidP="00C52AB6">
      <w:pPr>
        <w:rPr>
          <w:rFonts w:ascii="Times New Roman" w:hAnsi="Times New Roman"/>
          <w:sz w:val="28"/>
          <w:szCs w:val="28"/>
          <w:lang w:val="uk-UA"/>
        </w:rPr>
      </w:pPr>
    </w:p>
    <w:p w:rsidR="00365104" w:rsidRPr="007E0074" w:rsidRDefault="00365104" w:rsidP="003A473A">
      <w:pPr>
        <w:rPr>
          <w:rFonts w:ascii="Times New Roman" w:hAnsi="Times New Roman"/>
          <w:sz w:val="28"/>
          <w:szCs w:val="28"/>
          <w:lang w:val="uk-UA"/>
        </w:rPr>
      </w:pPr>
      <w:r>
        <w:rPr>
          <w:rFonts w:ascii="Times New Roman" w:hAnsi="Times New Roman"/>
          <w:sz w:val="28"/>
          <w:szCs w:val="28"/>
          <w:lang w:val="uk-UA"/>
        </w:rPr>
        <w:t>Серед</w:t>
      </w:r>
      <w:r w:rsidRPr="007E0074">
        <w:rPr>
          <w:rFonts w:ascii="Times New Roman" w:hAnsi="Times New Roman"/>
          <w:sz w:val="28"/>
          <w:szCs w:val="28"/>
          <w:lang w:val="uk-UA"/>
        </w:rPr>
        <w:t xml:space="preserve"> багатьох показників, якими характеризують роботу серцево-судинної системи</w:t>
      </w:r>
      <w:r>
        <w:rPr>
          <w:rFonts w:ascii="Times New Roman" w:hAnsi="Times New Roman"/>
          <w:sz w:val="28"/>
          <w:szCs w:val="28"/>
          <w:lang w:val="uk-UA"/>
        </w:rPr>
        <w:t xml:space="preserve"> на уроках із фізичної культури</w:t>
      </w:r>
      <w:r w:rsidRPr="007E0074">
        <w:rPr>
          <w:rFonts w:ascii="Times New Roman" w:hAnsi="Times New Roman"/>
          <w:sz w:val="28"/>
          <w:szCs w:val="28"/>
          <w:lang w:val="uk-UA"/>
        </w:rPr>
        <w:t xml:space="preserve">, </w:t>
      </w:r>
      <w:r>
        <w:rPr>
          <w:rFonts w:ascii="Times New Roman" w:hAnsi="Times New Roman"/>
          <w:sz w:val="28"/>
          <w:szCs w:val="28"/>
          <w:lang w:val="uk-UA"/>
        </w:rPr>
        <w:t xml:space="preserve">часто використовують показник «відновлюваність після фізичного навантаження». Для його оцінювання </w:t>
      </w:r>
      <w:r w:rsidRPr="007E0074">
        <w:rPr>
          <w:rFonts w:ascii="Times New Roman" w:hAnsi="Times New Roman"/>
          <w:sz w:val="28"/>
          <w:szCs w:val="28"/>
          <w:lang w:val="uk-UA"/>
        </w:rPr>
        <w:t>найбільш</w:t>
      </w:r>
      <w:r>
        <w:rPr>
          <w:rFonts w:ascii="Times New Roman" w:hAnsi="Times New Roman"/>
          <w:sz w:val="28"/>
          <w:szCs w:val="28"/>
          <w:lang w:val="uk-UA"/>
        </w:rPr>
        <w:t xml:space="preserve">е зацікавлення </w:t>
      </w:r>
      <w:r w:rsidRPr="007E0074">
        <w:rPr>
          <w:rFonts w:ascii="Times New Roman" w:hAnsi="Times New Roman"/>
          <w:sz w:val="28"/>
          <w:szCs w:val="28"/>
          <w:lang w:val="uk-UA"/>
        </w:rPr>
        <w:t xml:space="preserve">в </w:t>
      </w:r>
      <w:r>
        <w:rPr>
          <w:rFonts w:ascii="Times New Roman" w:hAnsi="Times New Roman"/>
          <w:sz w:val="28"/>
          <w:szCs w:val="28"/>
          <w:lang w:val="uk-UA"/>
        </w:rPr>
        <w:t>межах</w:t>
      </w:r>
      <w:r w:rsidRPr="007E0074">
        <w:rPr>
          <w:rFonts w:ascii="Times New Roman" w:hAnsi="Times New Roman"/>
          <w:sz w:val="28"/>
          <w:szCs w:val="28"/>
          <w:lang w:val="uk-UA"/>
        </w:rPr>
        <w:t xml:space="preserve"> нашого дослідження </w:t>
      </w:r>
      <w:r>
        <w:rPr>
          <w:rFonts w:ascii="Times New Roman" w:hAnsi="Times New Roman"/>
          <w:sz w:val="28"/>
          <w:szCs w:val="28"/>
          <w:lang w:val="uk-UA"/>
        </w:rPr>
        <w:t>становить</w:t>
      </w:r>
      <w:r w:rsidRPr="007E0074">
        <w:rPr>
          <w:rFonts w:ascii="Times New Roman" w:hAnsi="Times New Roman"/>
          <w:sz w:val="28"/>
          <w:szCs w:val="28"/>
          <w:lang w:val="uk-UA"/>
        </w:rPr>
        <w:t xml:space="preserve"> функці</w:t>
      </w:r>
      <w:r>
        <w:rPr>
          <w:rFonts w:ascii="Times New Roman" w:hAnsi="Times New Roman"/>
          <w:sz w:val="28"/>
          <w:szCs w:val="28"/>
          <w:lang w:val="uk-UA"/>
        </w:rPr>
        <w:t>й</w:t>
      </w:r>
      <w:r w:rsidRPr="007E0074">
        <w:rPr>
          <w:rFonts w:ascii="Times New Roman" w:hAnsi="Times New Roman"/>
          <w:sz w:val="28"/>
          <w:szCs w:val="28"/>
          <w:lang w:val="uk-UA"/>
        </w:rPr>
        <w:t>на проба Руф’є (</w:t>
      </w:r>
      <w:r w:rsidRPr="00262D9B">
        <w:rPr>
          <w:rFonts w:ascii="Times New Roman" w:hAnsi="Times New Roman"/>
          <w:sz w:val="28"/>
          <w:szCs w:val="28"/>
          <w:lang w:val="uk-UA"/>
        </w:rPr>
        <w:t>Гамза, Гринь &amp; Жукова, 2015</w:t>
      </w:r>
      <w:r w:rsidRPr="007E0074">
        <w:rPr>
          <w:rFonts w:ascii="Times New Roman" w:hAnsi="Times New Roman"/>
          <w:sz w:val="28"/>
          <w:szCs w:val="28"/>
          <w:lang w:val="uk-UA"/>
        </w:rPr>
        <w:t xml:space="preserve">). Пробу Руф’є </w:t>
      </w:r>
      <w:r>
        <w:rPr>
          <w:rFonts w:ascii="Times New Roman" w:hAnsi="Times New Roman"/>
          <w:sz w:val="28"/>
          <w:szCs w:val="28"/>
          <w:lang w:val="uk-UA"/>
        </w:rPr>
        <w:t>застосовують</w:t>
      </w:r>
      <w:r w:rsidRPr="007E0074">
        <w:rPr>
          <w:rFonts w:ascii="Times New Roman" w:hAnsi="Times New Roman"/>
          <w:sz w:val="28"/>
          <w:szCs w:val="28"/>
          <w:lang w:val="uk-UA"/>
        </w:rPr>
        <w:t xml:space="preserve"> для оцін</w:t>
      </w:r>
      <w:r>
        <w:rPr>
          <w:rFonts w:ascii="Times New Roman" w:hAnsi="Times New Roman"/>
          <w:sz w:val="28"/>
          <w:szCs w:val="28"/>
          <w:lang w:val="uk-UA"/>
        </w:rPr>
        <w:t>ювання</w:t>
      </w:r>
      <w:r w:rsidRPr="007E0074">
        <w:rPr>
          <w:rFonts w:ascii="Times New Roman" w:hAnsi="Times New Roman"/>
          <w:sz w:val="28"/>
          <w:szCs w:val="28"/>
          <w:lang w:val="uk-UA"/>
        </w:rPr>
        <w:t xml:space="preserve">адаптації роботи серцево-судинної системи до фізичного навантаження. </w:t>
      </w:r>
      <w:r>
        <w:rPr>
          <w:rFonts w:ascii="Times New Roman" w:hAnsi="Times New Roman"/>
          <w:sz w:val="28"/>
          <w:szCs w:val="28"/>
          <w:lang w:val="uk-UA"/>
        </w:rPr>
        <w:t>К</w:t>
      </w:r>
      <w:r w:rsidRPr="007E0074">
        <w:rPr>
          <w:rFonts w:ascii="Times New Roman" w:hAnsi="Times New Roman"/>
          <w:sz w:val="28"/>
          <w:szCs w:val="28"/>
          <w:lang w:val="uk-UA"/>
        </w:rPr>
        <w:t xml:space="preserve">рім того, пробу Руф’є </w:t>
      </w:r>
      <w:r>
        <w:rPr>
          <w:rFonts w:ascii="Times New Roman" w:hAnsi="Times New Roman"/>
          <w:sz w:val="28"/>
          <w:szCs w:val="28"/>
          <w:lang w:val="uk-UA"/>
        </w:rPr>
        <w:t>вважаютьнепрямим та простим</w:t>
      </w:r>
      <w:r w:rsidRPr="007E0074">
        <w:rPr>
          <w:rFonts w:ascii="Times New Roman" w:hAnsi="Times New Roman"/>
          <w:sz w:val="28"/>
          <w:szCs w:val="28"/>
          <w:lang w:val="uk-UA"/>
        </w:rPr>
        <w:t xml:space="preserve"> метод</w:t>
      </w:r>
      <w:r>
        <w:rPr>
          <w:rFonts w:ascii="Times New Roman" w:hAnsi="Times New Roman"/>
          <w:sz w:val="28"/>
          <w:szCs w:val="28"/>
          <w:lang w:val="uk-UA"/>
        </w:rPr>
        <w:t>ом</w:t>
      </w:r>
      <w:r w:rsidRPr="007E0074">
        <w:rPr>
          <w:rFonts w:ascii="Times New Roman" w:hAnsi="Times New Roman"/>
          <w:sz w:val="28"/>
          <w:szCs w:val="28"/>
          <w:lang w:val="uk-UA"/>
        </w:rPr>
        <w:t xml:space="preserve"> визначення фізичної працездатності. </w:t>
      </w:r>
      <w:r>
        <w:rPr>
          <w:rFonts w:ascii="Times New Roman" w:hAnsi="Times New Roman"/>
          <w:sz w:val="28"/>
          <w:szCs w:val="28"/>
          <w:lang w:val="uk-UA"/>
        </w:rPr>
        <w:t>О</w:t>
      </w:r>
      <w:r w:rsidRPr="007E0074">
        <w:rPr>
          <w:rFonts w:ascii="Times New Roman" w:hAnsi="Times New Roman"/>
          <w:sz w:val="28"/>
          <w:szCs w:val="28"/>
          <w:lang w:val="uk-UA"/>
        </w:rPr>
        <w:t xml:space="preserve">тримані дані </w:t>
      </w:r>
      <w:r>
        <w:rPr>
          <w:rFonts w:ascii="Times New Roman" w:hAnsi="Times New Roman"/>
          <w:sz w:val="28"/>
          <w:szCs w:val="28"/>
          <w:lang w:val="uk-UA"/>
        </w:rPr>
        <w:t>дають підстави говорити про</w:t>
      </w:r>
      <w:r w:rsidRPr="007E0074">
        <w:rPr>
          <w:rFonts w:ascii="Times New Roman" w:hAnsi="Times New Roman"/>
          <w:sz w:val="28"/>
          <w:szCs w:val="28"/>
          <w:lang w:val="uk-UA"/>
        </w:rPr>
        <w:t xml:space="preserve"> тренованість людини. </w:t>
      </w:r>
      <w:r>
        <w:rPr>
          <w:rFonts w:ascii="Times New Roman" w:hAnsi="Times New Roman"/>
          <w:sz w:val="28"/>
          <w:szCs w:val="28"/>
          <w:lang w:val="uk-UA"/>
        </w:rPr>
        <w:t>У</w:t>
      </w:r>
      <w:r w:rsidRPr="007E0074">
        <w:rPr>
          <w:rFonts w:ascii="Times New Roman" w:hAnsi="Times New Roman"/>
          <w:sz w:val="28"/>
          <w:szCs w:val="28"/>
          <w:lang w:val="uk-UA"/>
        </w:rPr>
        <w:t xml:space="preserve"> майбутній професійн</w:t>
      </w:r>
      <w:r>
        <w:rPr>
          <w:rFonts w:ascii="Times New Roman" w:hAnsi="Times New Roman"/>
          <w:sz w:val="28"/>
          <w:szCs w:val="28"/>
          <w:lang w:val="uk-UA"/>
        </w:rPr>
        <w:t>ій</w:t>
      </w:r>
      <w:r w:rsidRPr="007E0074">
        <w:rPr>
          <w:rFonts w:ascii="Times New Roman" w:hAnsi="Times New Roman"/>
          <w:sz w:val="28"/>
          <w:szCs w:val="28"/>
          <w:lang w:val="uk-UA"/>
        </w:rPr>
        <w:t xml:space="preserve"> діяльності вчителя фізичної культури </w:t>
      </w:r>
      <w:r>
        <w:rPr>
          <w:rFonts w:ascii="Times New Roman" w:hAnsi="Times New Roman"/>
          <w:sz w:val="28"/>
          <w:szCs w:val="28"/>
          <w:lang w:val="uk-UA"/>
        </w:rPr>
        <w:t xml:space="preserve">цей </w:t>
      </w:r>
      <w:r w:rsidRPr="007E0074">
        <w:rPr>
          <w:rFonts w:ascii="Times New Roman" w:hAnsi="Times New Roman"/>
          <w:sz w:val="28"/>
          <w:szCs w:val="28"/>
          <w:lang w:val="uk-UA"/>
        </w:rPr>
        <w:t xml:space="preserve">показник відіграє </w:t>
      </w:r>
      <w:r>
        <w:rPr>
          <w:rFonts w:ascii="Times New Roman" w:hAnsi="Times New Roman"/>
          <w:sz w:val="28"/>
          <w:szCs w:val="28"/>
          <w:lang w:val="uk-UA"/>
        </w:rPr>
        <w:t>посутню роль</w:t>
      </w:r>
      <w:r w:rsidRPr="007E0074">
        <w:rPr>
          <w:rFonts w:ascii="Times New Roman" w:hAnsi="Times New Roman"/>
          <w:sz w:val="28"/>
          <w:szCs w:val="28"/>
          <w:lang w:val="uk-UA"/>
        </w:rPr>
        <w:t xml:space="preserve">, оскільки </w:t>
      </w:r>
      <w:r>
        <w:rPr>
          <w:rFonts w:ascii="Times New Roman" w:hAnsi="Times New Roman"/>
          <w:sz w:val="28"/>
          <w:szCs w:val="28"/>
          <w:lang w:val="uk-UA"/>
        </w:rPr>
        <w:t>маркує</w:t>
      </w:r>
      <w:r w:rsidRPr="007E0074">
        <w:rPr>
          <w:rFonts w:ascii="Times New Roman" w:hAnsi="Times New Roman"/>
          <w:sz w:val="28"/>
          <w:szCs w:val="28"/>
          <w:lang w:val="uk-UA"/>
        </w:rPr>
        <w:t xml:space="preserve"> можливості людини виконувати </w:t>
      </w:r>
      <w:r>
        <w:rPr>
          <w:rFonts w:ascii="Times New Roman" w:hAnsi="Times New Roman"/>
          <w:sz w:val="28"/>
          <w:szCs w:val="28"/>
          <w:lang w:val="uk-UA"/>
        </w:rPr>
        <w:t>великий</w:t>
      </w:r>
      <w:r w:rsidRPr="007E0074">
        <w:rPr>
          <w:rFonts w:ascii="Times New Roman" w:hAnsi="Times New Roman"/>
          <w:sz w:val="28"/>
          <w:szCs w:val="28"/>
          <w:lang w:val="uk-UA"/>
        </w:rPr>
        <w:t xml:space="preserve"> обсяг фізичної роботи</w:t>
      </w:r>
      <w:r>
        <w:rPr>
          <w:rFonts w:ascii="Times New Roman" w:hAnsi="Times New Roman"/>
          <w:sz w:val="28"/>
          <w:szCs w:val="28"/>
          <w:lang w:val="uk-UA"/>
        </w:rPr>
        <w:t xml:space="preserve"> за</w:t>
      </w:r>
      <w:r w:rsidRPr="007E0074">
        <w:rPr>
          <w:rFonts w:ascii="Times New Roman" w:hAnsi="Times New Roman"/>
          <w:sz w:val="28"/>
          <w:szCs w:val="28"/>
          <w:lang w:val="uk-UA"/>
        </w:rPr>
        <w:t xml:space="preserve"> менших функці</w:t>
      </w:r>
      <w:r>
        <w:rPr>
          <w:rFonts w:ascii="Times New Roman" w:hAnsi="Times New Roman"/>
          <w:sz w:val="28"/>
          <w:szCs w:val="28"/>
          <w:lang w:val="uk-UA"/>
        </w:rPr>
        <w:t>йних затрат</w:t>
      </w:r>
      <w:r w:rsidRPr="007E0074">
        <w:rPr>
          <w:rFonts w:ascii="Times New Roman" w:hAnsi="Times New Roman"/>
          <w:sz w:val="28"/>
          <w:szCs w:val="28"/>
          <w:lang w:val="uk-UA"/>
        </w:rPr>
        <w:t xml:space="preserve">, зокрема </w:t>
      </w:r>
      <w:r>
        <w:rPr>
          <w:rFonts w:ascii="Times New Roman" w:hAnsi="Times New Roman"/>
          <w:sz w:val="28"/>
          <w:szCs w:val="28"/>
          <w:lang w:val="uk-UA"/>
        </w:rPr>
        <w:t>що</w:t>
      </w:r>
      <w:r w:rsidRPr="007E0074">
        <w:rPr>
          <w:rFonts w:ascii="Times New Roman" w:hAnsi="Times New Roman"/>
          <w:sz w:val="28"/>
          <w:szCs w:val="28"/>
          <w:lang w:val="uk-UA"/>
        </w:rPr>
        <w:t>до серцево-судинної системи.</w:t>
      </w:r>
    </w:p>
    <w:p w:rsidR="00365104" w:rsidRPr="007E0074" w:rsidRDefault="00365104" w:rsidP="003A473A">
      <w:pPr>
        <w:rPr>
          <w:rFonts w:ascii="Times New Roman" w:hAnsi="Times New Roman"/>
          <w:sz w:val="28"/>
          <w:szCs w:val="28"/>
          <w:lang w:val="uk-UA"/>
        </w:rPr>
      </w:pPr>
      <w:r w:rsidRPr="007E0074">
        <w:rPr>
          <w:rFonts w:ascii="Times New Roman" w:hAnsi="Times New Roman"/>
          <w:sz w:val="28"/>
          <w:szCs w:val="28"/>
          <w:lang w:val="uk-UA"/>
        </w:rPr>
        <w:t>В основ</w:t>
      </w:r>
      <w:r>
        <w:rPr>
          <w:rFonts w:ascii="Times New Roman" w:hAnsi="Times New Roman"/>
          <w:sz w:val="28"/>
          <w:szCs w:val="28"/>
          <w:lang w:val="uk-UA"/>
        </w:rPr>
        <w:t>у</w:t>
      </w:r>
      <w:r w:rsidRPr="007E0074">
        <w:rPr>
          <w:rFonts w:ascii="Times New Roman" w:hAnsi="Times New Roman"/>
          <w:sz w:val="28"/>
          <w:szCs w:val="28"/>
          <w:lang w:val="uk-UA"/>
        </w:rPr>
        <w:t xml:space="preserve"> методу </w:t>
      </w:r>
      <w:r>
        <w:rPr>
          <w:rFonts w:ascii="Times New Roman" w:hAnsi="Times New Roman"/>
          <w:sz w:val="28"/>
          <w:szCs w:val="28"/>
          <w:lang w:val="uk-UA"/>
        </w:rPr>
        <w:t>покладено</w:t>
      </w:r>
      <w:r w:rsidRPr="007E0074">
        <w:rPr>
          <w:rFonts w:ascii="Times New Roman" w:hAnsi="Times New Roman"/>
          <w:sz w:val="28"/>
          <w:szCs w:val="28"/>
          <w:lang w:val="uk-UA"/>
        </w:rPr>
        <w:t xml:space="preserve"> перевірк</w:t>
      </w:r>
      <w:r>
        <w:rPr>
          <w:rFonts w:ascii="Times New Roman" w:hAnsi="Times New Roman"/>
          <w:sz w:val="28"/>
          <w:szCs w:val="28"/>
          <w:lang w:val="uk-UA"/>
        </w:rPr>
        <w:t>у</w:t>
      </w:r>
      <w:r w:rsidRPr="007E0074">
        <w:rPr>
          <w:rFonts w:ascii="Times New Roman" w:hAnsi="Times New Roman"/>
          <w:sz w:val="28"/>
          <w:szCs w:val="28"/>
          <w:lang w:val="uk-UA"/>
        </w:rPr>
        <w:t xml:space="preserve"> відновлення частоти серцевих скорочень після дозованого навантаження. Бер</w:t>
      </w:r>
      <w:r>
        <w:rPr>
          <w:rFonts w:ascii="Times New Roman" w:hAnsi="Times New Roman"/>
          <w:sz w:val="28"/>
          <w:szCs w:val="28"/>
          <w:lang w:val="uk-UA"/>
        </w:rPr>
        <w:t>уть</w:t>
      </w:r>
      <w:r w:rsidRPr="007E0074">
        <w:rPr>
          <w:rFonts w:ascii="Times New Roman" w:hAnsi="Times New Roman"/>
          <w:sz w:val="28"/>
          <w:szCs w:val="28"/>
          <w:lang w:val="uk-UA"/>
        </w:rPr>
        <w:t xml:space="preserve"> до уваги три заміри</w:t>
      </w:r>
      <w:r>
        <w:rPr>
          <w:rFonts w:ascii="Times New Roman" w:hAnsi="Times New Roman"/>
          <w:sz w:val="28"/>
          <w:szCs w:val="28"/>
          <w:lang w:val="uk-UA"/>
        </w:rPr>
        <w:t xml:space="preserve"> ЧСС до фізичного навантаження та в</w:t>
      </w:r>
      <w:r w:rsidRPr="007E0074">
        <w:rPr>
          <w:rFonts w:ascii="Times New Roman" w:hAnsi="Times New Roman"/>
          <w:sz w:val="28"/>
          <w:szCs w:val="28"/>
          <w:lang w:val="uk-UA"/>
        </w:rPr>
        <w:t xml:space="preserve"> перші </w:t>
      </w:r>
      <w:r>
        <w:rPr>
          <w:rFonts w:ascii="Times New Roman" w:hAnsi="Times New Roman"/>
          <w:sz w:val="28"/>
          <w:szCs w:val="28"/>
          <w:lang w:val="uk-UA"/>
        </w:rPr>
        <w:t>й останні 15 секунд хвилин</w:t>
      </w:r>
      <w:r w:rsidRPr="007E0074">
        <w:rPr>
          <w:rFonts w:ascii="Times New Roman" w:hAnsi="Times New Roman"/>
          <w:sz w:val="28"/>
          <w:szCs w:val="28"/>
          <w:lang w:val="uk-UA"/>
        </w:rPr>
        <w:t xml:space="preserve"> відпочинку. </w:t>
      </w:r>
      <w:r>
        <w:rPr>
          <w:rFonts w:ascii="Times New Roman" w:hAnsi="Times New Roman"/>
          <w:sz w:val="28"/>
          <w:szCs w:val="28"/>
          <w:lang w:val="uk-UA"/>
        </w:rPr>
        <w:t>Що</w:t>
      </w:r>
      <w:r w:rsidRPr="007E0074">
        <w:rPr>
          <w:rFonts w:ascii="Times New Roman" w:hAnsi="Times New Roman"/>
          <w:sz w:val="28"/>
          <w:szCs w:val="28"/>
          <w:lang w:val="uk-UA"/>
        </w:rPr>
        <w:t xml:space="preserve"> менше різниця між ЧСС до навантаження </w:t>
      </w:r>
      <w:r>
        <w:rPr>
          <w:rFonts w:ascii="Times New Roman" w:hAnsi="Times New Roman"/>
          <w:sz w:val="28"/>
          <w:szCs w:val="28"/>
          <w:lang w:val="uk-UA"/>
        </w:rPr>
        <w:t>та</w:t>
      </w:r>
      <w:r w:rsidRPr="007E0074">
        <w:rPr>
          <w:rFonts w:ascii="Times New Roman" w:hAnsi="Times New Roman"/>
          <w:sz w:val="28"/>
          <w:szCs w:val="28"/>
          <w:lang w:val="uk-UA"/>
        </w:rPr>
        <w:t xml:space="preserve"> після навантаження, т</w:t>
      </w:r>
      <w:r>
        <w:rPr>
          <w:rFonts w:ascii="Times New Roman" w:hAnsi="Times New Roman"/>
          <w:sz w:val="28"/>
          <w:szCs w:val="28"/>
          <w:lang w:val="uk-UA"/>
        </w:rPr>
        <w:t>о</w:t>
      </w:r>
      <w:r w:rsidRPr="007E0074">
        <w:rPr>
          <w:rFonts w:ascii="Times New Roman" w:hAnsi="Times New Roman"/>
          <w:sz w:val="28"/>
          <w:szCs w:val="28"/>
          <w:lang w:val="uk-UA"/>
        </w:rPr>
        <w:t xml:space="preserve"> кращ</w:t>
      </w:r>
      <w:r>
        <w:rPr>
          <w:rFonts w:ascii="Times New Roman" w:hAnsi="Times New Roman"/>
          <w:sz w:val="28"/>
          <w:szCs w:val="28"/>
          <w:lang w:val="uk-UA"/>
        </w:rPr>
        <w:t>ий</w:t>
      </w:r>
      <w:r w:rsidRPr="007E0074">
        <w:rPr>
          <w:rFonts w:ascii="Times New Roman" w:hAnsi="Times New Roman"/>
          <w:sz w:val="28"/>
          <w:szCs w:val="28"/>
          <w:lang w:val="uk-UA"/>
        </w:rPr>
        <w:t xml:space="preserve"> функці</w:t>
      </w:r>
      <w:r>
        <w:rPr>
          <w:rFonts w:ascii="Times New Roman" w:hAnsi="Times New Roman"/>
          <w:sz w:val="28"/>
          <w:szCs w:val="28"/>
          <w:lang w:val="uk-UA"/>
        </w:rPr>
        <w:t>й</w:t>
      </w:r>
      <w:r w:rsidRPr="007E0074">
        <w:rPr>
          <w:rFonts w:ascii="Times New Roman" w:hAnsi="Times New Roman"/>
          <w:sz w:val="28"/>
          <w:szCs w:val="28"/>
          <w:lang w:val="uk-UA"/>
        </w:rPr>
        <w:t xml:space="preserve">ний стан серцево-судинної системи. </w:t>
      </w:r>
      <w:r>
        <w:rPr>
          <w:rFonts w:ascii="Times New Roman" w:hAnsi="Times New Roman"/>
          <w:sz w:val="28"/>
          <w:szCs w:val="28"/>
          <w:lang w:val="uk-UA"/>
        </w:rPr>
        <w:t>Згідно з</w:t>
      </w:r>
      <w:r w:rsidRPr="007E0074">
        <w:rPr>
          <w:rFonts w:ascii="Times New Roman" w:hAnsi="Times New Roman"/>
          <w:sz w:val="28"/>
          <w:szCs w:val="28"/>
          <w:lang w:val="uk-UA"/>
        </w:rPr>
        <w:t xml:space="preserve"> норм</w:t>
      </w:r>
      <w:r>
        <w:rPr>
          <w:rFonts w:ascii="Times New Roman" w:hAnsi="Times New Roman"/>
          <w:sz w:val="28"/>
          <w:szCs w:val="28"/>
          <w:lang w:val="uk-UA"/>
        </w:rPr>
        <w:t>ами</w:t>
      </w:r>
      <w:r w:rsidRPr="007E0074">
        <w:rPr>
          <w:rFonts w:ascii="Times New Roman" w:hAnsi="Times New Roman"/>
          <w:sz w:val="28"/>
          <w:szCs w:val="28"/>
          <w:lang w:val="uk-UA"/>
        </w:rPr>
        <w:t xml:space="preserve"> оцінювання (</w:t>
      </w:r>
      <w:r w:rsidRPr="00262D9B">
        <w:rPr>
          <w:rFonts w:ascii="Times New Roman" w:hAnsi="Times New Roman"/>
          <w:sz w:val="28"/>
          <w:szCs w:val="28"/>
          <w:lang w:val="uk-UA"/>
        </w:rPr>
        <w:t>Єгорова</w:t>
      </w:r>
      <w:r>
        <w:rPr>
          <w:rFonts w:ascii="Times New Roman" w:hAnsi="Times New Roman"/>
          <w:sz w:val="28"/>
          <w:szCs w:val="28"/>
          <w:lang w:val="uk-UA"/>
        </w:rPr>
        <w:t xml:space="preserve">, </w:t>
      </w:r>
      <w:r w:rsidRPr="00262D9B">
        <w:rPr>
          <w:rFonts w:ascii="Times New Roman" w:hAnsi="Times New Roman"/>
          <w:sz w:val="28"/>
          <w:szCs w:val="28"/>
          <w:lang w:val="uk-UA"/>
        </w:rPr>
        <w:t>2013</w:t>
      </w:r>
      <w:r w:rsidRPr="007E0074">
        <w:rPr>
          <w:rFonts w:ascii="Times New Roman" w:hAnsi="Times New Roman"/>
          <w:sz w:val="28"/>
          <w:szCs w:val="28"/>
          <w:lang w:val="uk-UA"/>
        </w:rPr>
        <w:t>)</w:t>
      </w:r>
      <w:r>
        <w:rPr>
          <w:rFonts w:ascii="Times New Roman" w:hAnsi="Times New Roman"/>
          <w:sz w:val="28"/>
          <w:szCs w:val="28"/>
          <w:lang w:val="uk-UA"/>
        </w:rPr>
        <w:t>, для осіб старших від</w:t>
      </w:r>
      <w:r w:rsidRPr="007E0074">
        <w:rPr>
          <w:rFonts w:ascii="Times New Roman" w:hAnsi="Times New Roman"/>
          <w:sz w:val="28"/>
          <w:szCs w:val="28"/>
          <w:lang w:val="uk-UA"/>
        </w:rPr>
        <w:t xml:space="preserve"> 15 років визначено 3 рівні працездатності серцево-судинної системи: високий </w:t>
      </w:r>
      <w:r>
        <w:rPr>
          <w:rFonts w:ascii="Times New Roman" w:hAnsi="Times New Roman"/>
          <w:sz w:val="28"/>
          <w:szCs w:val="28"/>
          <w:lang w:val="uk-UA"/>
        </w:rPr>
        <w:t>– до 6; середній – 6 – 10; низький –</w:t>
      </w:r>
      <w:r w:rsidRPr="007E0074">
        <w:rPr>
          <w:rFonts w:ascii="Times New Roman" w:hAnsi="Times New Roman"/>
          <w:sz w:val="28"/>
          <w:szCs w:val="28"/>
          <w:lang w:val="uk-UA"/>
        </w:rPr>
        <w:t xml:space="preserve"> понад 10.</w:t>
      </w:r>
    </w:p>
    <w:p w:rsidR="00365104" w:rsidRPr="007E0074" w:rsidRDefault="00365104" w:rsidP="003A473A">
      <w:pPr>
        <w:rPr>
          <w:rFonts w:ascii="Times New Roman" w:hAnsi="Times New Roman"/>
          <w:sz w:val="28"/>
          <w:szCs w:val="28"/>
          <w:lang w:val="uk-UA"/>
        </w:rPr>
      </w:pPr>
      <w:r w:rsidRPr="007E0074">
        <w:rPr>
          <w:rFonts w:ascii="Times New Roman" w:hAnsi="Times New Roman"/>
          <w:sz w:val="28"/>
          <w:szCs w:val="28"/>
          <w:lang w:val="uk-UA"/>
        </w:rPr>
        <w:t>Якщо попередні показники морфо</w:t>
      </w:r>
      <w:r>
        <w:rPr>
          <w:rFonts w:ascii="Times New Roman" w:hAnsi="Times New Roman"/>
          <w:sz w:val="28"/>
          <w:szCs w:val="28"/>
          <w:lang w:val="uk-UA"/>
        </w:rPr>
        <w:t>-</w:t>
      </w:r>
      <w:r w:rsidRPr="007E0074">
        <w:rPr>
          <w:rFonts w:ascii="Times New Roman" w:hAnsi="Times New Roman"/>
          <w:sz w:val="28"/>
          <w:szCs w:val="28"/>
          <w:lang w:val="uk-UA"/>
        </w:rPr>
        <w:t>функці</w:t>
      </w:r>
      <w:r>
        <w:rPr>
          <w:rFonts w:ascii="Times New Roman" w:hAnsi="Times New Roman"/>
          <w:sz w:val="28"/>
          <w:szCs w:val="28"/>
          <w:lang w:val="uk-UA"/>
        </w:rPr>
        <w:t>йного компонента більшою мірою характеризують</w:t>
      </w:r>
      <w:r w:rsidRPr="007E0074">
        <w:rPr>
          <w:rFonts w:ascii="Times New Roman" w:hAnsi="Times New Roman"/>
          <w:sz w:val="28"/>
          <w:szCs w:val="28"/>
          <w:lang w:val="uk-UA"/>
        </w:rPr>
        <w:t xml:space="preserve"> можливості майбутнь</w:t>
      </w:r>
      <w:r>
        <w:rPr>
          <w:rFonts w:ascii="Times New Roman" w:hAnsi="Times New Roman"/>
          <w:sz w:val="28"/>
          <w:szCs w:val="28"/>
          <w:lang w:val="uk-UA"/>
        </w:rPr>
        <w:t>о</w:t>
      </w:r>
      <w:r w:rsidRPr="007E0074">
        <w:rPr>
          <w:rFonts w:ascii="Times New Roman" w:hAnsi="Times New Roman"/>
          <w:sz w:val="28"/>
          <w:szCs w:val="28"/>
          <w:lang w:val="uk-UA"/>
        </w:rPr>
        <w:t xml:space="preserve">го вчителя виконувати професійну роботу, з оптимальними фізичними затратами, то показник </w:t>
      </w:r>
      <w:r>
        <w:rPr>
          <w:rFonts w:ascii="Times New Roman" w:hAnsi="Times New Roman"/>
          <w:sz w:val="28"/>
          <w:szCs w:val="28"/>
          <w:lang w:val="uk-UA"/>
        </w:rPr>
        <w:t>«ф</w:t>
      </w:r>
      <w:r w:rsidRPr="007E0074">
        <w:rPr>
          <w:rFonts w:ascii="Times New Roman" w:hAnsi="Times New Roman"/>
          <w:sz w:val="28"/>
          <w:szCs w:val="28"/>
          <w:lang w:val="uk-UA"/>
        </w:rPr>
        <w:t>ізична витривалість</w:t>
      </w:r>
      <w:r>
        <w:rPr>
          <w:rFonts w:ascii="Times New Roman" w:hAnsi="Times New Roman"/>
          <w:sz w:val="28"/>
          <w:szCs w:val="28"/>
          <w:lang w:val="uk-UA"/>
        </w:rPr>
        <w:t>»</w:t>
      </w:r>
      <w:r w:rsidRPr="007E0074">
        <w:rPr>
          <w:rFonts w:ascii="Times New Roman" w:hAnsi="Times New Roman"/>
          <w:sz w:val="28"/>
          <w:szCs w:val="28"/>
          <w:lang w:val="uk-UA"/>
        </w:rPr>
        <w:t xml:space="preserve"> д</w:t>
      </w:r>
      <w:r>
        <w:rPr>
          <w:rFonts w:ascii="Times New Roman" w:hAnsi="Times New Roman"/>
          <w:sz w:val="28"/>
          <w:szCs w:val="28"/>
          <w:lang w:val="uk-UA"/>
        </w:rPr>
        <w:t>а</w:t>
      </w:r>
      <w:r w:rsidRPr="007E0074">
        <w:rPr>
          <w:rFonts w:ascii="Times New Roman" w:hAnsi="Times New Roman"/>
          <w:sz w:val="28"/>
          <w:szCs w:val="28"/>
          <w:lang w:val="uk-UA"/>
        </w:rPr>
        <w:t>є</w:t>
      </w:r>
      <w:r>
        <w:rPr>
          <w:rFonts w:ascii="Times New Roman" w:hAnsi="Times New Roman"/>
          <w:sz w:val="28"/>
          <w:szCs w:val="28"/>
          <w:lang w:val="uk-UA"/>
        </w:rPr>
        <w:t xml:space="preserve"> змогу</w:t>
      </w:r>
      <w:r w:rsidRPr="007E0074">
        <w:rPr>
          <w:rFonts w:ascii="Times New Roman" w:hAnsi="Times New Roman"/>
          <w:sz w:val="28"/>
          <w:szCs w:val="28"/>
          <w:lang w:val="uk-UA"/>
        </w:rPr>
        <w:t xml:space="preserve"> оцінити функці</w:t>
      </w:r>
      <w:r>
        <w:rPr>
          <w:rFonts w:ascii="Times New Roman" w:hAnsi="Times New Roman"/>
          <w:sz w:val="28"/>
          <w:szCs w:val="28"/>
          <w:lang w:val="uk-UA"/>
        </w:rPr>
        <w:t>й</w:t>
      </w:r>
      <w:r w:rsidRPr="007E0074">
        <w:rPr>
          <w:rFonts w:ascii="Times New Roman" w:hAnsi="Times New Roman"/>
          <w:sz w:val="28"/>
          <w:szCs w:val="28"/>
          <w:lang w:val="uk-UA"/>
        </w:rPr>
        <w:t xml:space="preserve">ні затрати безпосередньо під час виконання професійної діяльності. </w:t>
      </w:r>
    </w:p>
    <w:p w:rsidR="00365104" w:rsidRPr="007E0074" w:rsidRDefault="00365104" w:rsidP="003A473A">
      <w:pPr>
        <w:rPr>
          <w:rFonts w:ascii="Times New Roman" w:hAnsi="Times New Roman"/>
          <w:sz w:val="28"/>
          <w:szCs w:val="28"/>
          <w:lang w:val="uk-UA"/>
        </w:rPr>
      </w:pPr>
      <w:r w:rsidRPr="007E0074">
        <w:rPr>
          <w:rFonts w:ascii="Times New Roman" w:hAnsi="Times New Roman"/>
          <w:sz w:val="28"/>
          <w:szCs w:val="28"/>
          <w:lang w:val="uk-UA"/>
        </w:rPr>
        <w:t>Визначення кількості функці</w:t>
      </w:r>
      <w:r>
        <w:rPr>
          <w:rFonts w:ascii="Times New Roman" w:hAnsi="Times New Roman"/>
          <w:sz w:val="28"/>
          <w:szCs w:val="28"/>
          <w:lang w:val="uk-UA"/>
        </w:rPr>
        <w:t>й</w:t>
      </w:r>
      <w:r w:rsidRPr="007E0074">
        <w:rPr>
          <w:rFonts w:ascii="Times New Roman" w:hAnsi="Times New Roman"/>
          <w:sz w:val="28"/>
          <w:szCs w:val="28"/>
          <w:lang w:val="uk-UA"/>
        </w:rPr>
        <w:t>них затрат потребує проведення педагогічного спостереження за виконанням рухової діяльності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під час </w:t>
      </w:r>
      <w:r>
        <w:rPr>
          <w:rFonts w:ascii="Times New Roman" w:hAnsi="Times New Roman"/>
          <w:sz w:val="28"/>
          <w:szCs w:val="28"/>
          <w:lang w:val="uk-UA"/>
        </w:rPr>
        <w:t>проведення</w:t>
      </w:r>
      <w:r w:rsidRPr="007E0074">
        <w:rPr>
          <w:rFonts w:ascii="Times New Roman" w:hAnsi="Times New Roman"/>
          <w:sz w:val="28"/>
          <w:szCs w:val="28"/>
          <w:lang w:val="uk-UA"/>
        </w:rPr>
        <w:t xml:space="preserve"> уроку. Інформативним показником функці</w:t>
      </w:r>
      <w:r>
        <w:rPr>
          <w:rFonts w:ascii="Times New Roman" w:hAnsi="Times New Roman"/>
          <w:sz w:val="28"/>
          <w:szCs w:val="28"/>
          <w:lang w:val="uk-UA"/>
        </w:rPr>
        <w:t>й</w:t>
      </w:r>
      <w:r w:rsidRPr="007E0074">
        <w:rPr>
          <w:rFonts w:ascii="Times New Roman" w:hAnsi="Times New Roman"/>
          <w:sz w:val="28"/>
          <w:szCs w:val="28"/>
          <w:lang w:val="uk-UA"/>
        </w:rPr>
        <w:t>них затрат є частота серцевих скорочень (ЧСС). Для забезпечення точності визначень ЧСС упродовж уроку застосов</w:t>
      </w:r>
      <w:r>
        <w:rPr>
          <w:rFonts w:ascii="Times New Roman" w:hAnsi="Times New Roman"/>
          <w:sz w:val="28"/>
          <w:szCs w:val="28"/>
          <w:lang w:val="uk-UA"/>
        </w:rPr>
        <w:t>ано</w:t>
      </w:r>
      <w:r w:rsidRPr="007E0074">
        <w:rPr>
          <w:rFonts w:ascii="Times New Roman" w:hAnsi="Times New Roman"/>
          <w:sz w:val="28"/>
          <w:szCs w:val="28"/>
          <w:lang w:val="uk-UA"/>
        </w:rPr>
        <w:t xml:space="preserve"> пульсометр, </w:t>
      </w:r>
      <w:r>
        <w:rPr>
          <w:rFonts w:ascii="Times New Roman" w:hAnsi="Times New Roman"/>
          <w:sz w:val="28"/>
          <w:szCs w:val="28"/>
          <w:lang w:val="uk-UA"/>
        </w:rPr>
        <w:t>що</w:t>
      </w:r>
      <w:r w:rsidRPr="007E0074">
        <w:rPr>
          <w:rFonts w:ascii="Times New Roman" w:hAnsi="Times New Roman"/>
          <w:sz w:val="28"/>
          <w:szCs w:val="28"/>
          <w:lang w:val="uk-UA"/>
        </w:rPr>
        <w:t xml:space="preserve"> фіксува</w:t>
      </w:r>
      <w:r>
        <w:rPr>
          <w:rFonts w:ascii="Times New Roman" w:hAnsi="Times New Roman"/>
          <w:sz w:val="28"/>
          <w:szCs w:val="28"/>
          <w:lang w:val="uk-UA"/>
        </w:rPr>
        <w:t>в</w:t>
      </w:r>
      <w:r w:rsidRPr="007E0074">
        <w:rPr>
          <w:rFonts w:ascii="Times New Roman" w:hAnsi="Times New Roman"/>
          <w:sz w:val="28"/>
          <w:szCs w:val="28"/>
          <w:lang w:val="uk-UA"/>
        </w:rPr>
        <w:t xml:space="preserve"> середні значення ЧСС за урок. </w:t>
      </w:r>
    </w:p>
    <w:p w:rsidR="00365104" w:rsidRDefault="00365104" w:rsidP="003A473A">
      <w:pPr>
        <w:rPr>
          <w:rFonts w:ascii="Times New Roman" w:hAnsi="Times New Roman"/>
          <w:sz w:val="28"/>
          <w:szCs w:val="28"/>
          <w:lang w:val="uk-UA"/>
        </w:rPr>
      </w:pPr>
      <w:r w:rsidRPr="007E0074">
        <w:rPr>
          <w:rFonts w:ascii="Times New Roman" w:hAnsi="Times New Roman"/>
          <w:sz w:val="28"/>
          <w:szCs w:val="28"/>
          <w:lang w:val="uk-UA"/>
        </w:rPr>
        <w:t>Водночас дефіцит емпіричних</w:t>
      </w:r>
      <w:r>
        <w:rPr>
          <w:rFonts w:ascii="Times New Roman" w:hAnsi="Times New Roman"/>
          <w:sz w:val="28"/>
          <w:szCs w:val="28"/>
          <w:lang w:val="uk-UA"/>
        </w:rPr>
        <w:t xml:space="preserve"> даних ст</w:t>
      </w:r>
      <w:r w:rsidRPr="007E0074">
        <w:rPr>
          <w:rFonts w:ascii="Times New Roman" w:hAnsi="Times New Roman"/>
          <w:sz w:val="28"/>
          <w:szCs w:val="28"/>
          <w:lang w:val="uk-UA"/>
        </w:rPr>
        <w:t>осовно функці</w:t>
      </w:r>
      <w:r>
        <w:rPr>
          <w:rFonts w:ascii="Times New Roman" w:hAnsi="Times New Roman"/>
          <w:sz w:val="28"/>
          <w:szCs w:val="28"/>
          <w:lang w:val="uk-UA"/>
        </w:rPr>
        <w:t>й</w:t>
      </w:r>
      <w:r w:rsidRPr="007E0074">
        <w:rPr>
          <w:rFonts w:ascii="Times New Roman" w:hAnsi="Times New Roman"/>
          <w:sz w:val="28"/>
          <w:szCs w:val="28"/>
          <w:lang w:val="uk-UA"/>
        </w:rPr>
        <w:t>них затрат</w:t>
      </w:r>
      <w:r>
        <w:rPr>
          <w:rFonts w:ascii="Times New Roman" w:hAnsi="Times New Roman"/>
          <w:sz w:val="28"/>
          <w:szCs w:val="28"/>
          <w:lang w:val="uk-UA"/>
        </w:rPr>
        <w:t xml:space="preserve"> у</w:t>
      </w:r>
      <w:r w:rsidRPr="007E0074">
        <w:rPr>
          <w:rFonts w:ascii="Times New Roman" w:hAnsi="Times New Roman"/>
          <w:sz w:val="28"/>
          <w:szCs w:val="28"/>
          <w:lang w:val="uk-UA"/>
        </w:rPr>
        <w:t>чителі</w:t>
      </w:r>
      <w:r>
        <w:rPr>
          <w:rFonts w:ascii="Times New Roman" w:hAnsi="Times New Roman"/>
          <w:sz w:val="28"/>
          <w:szCs w:val="28"/>
          <w:lang w:val="uk-UA"/>
        </w:rPr>
        <w:t>в</w:t>
      </w:r>
      <w:r w:rsidRPr="007E0074">
        <w:rPr>
          <w:rFonts w:ascii="Times New Roman" w:hAnsi="Times New Roman"/>
          <w:sz w:val="28"/>
          <w:szCs w:val="28"/>
          <w:lang w:val="uk-UA"/>
        </w:rPr>
        <w:t xml:space="preserve"> фізичної культури під час виконання своєї роботи, відсутність шка</w:t>
      </w:r>
      <w:r>
        <w:rPr>
          <w:rFonts w:ascii="Times New Roman" w:hAnsi="Times New Roman"/>
          <w:sz w:val="28"/>
          <w:szCs w:val="28"/>
          <w:lang w:val="uk-UA"/>
        </w:rPr>
        <w:t>ли оцінювання за цим показникомумотивовують доцільність</w:t>
      </w:r>
      <w:r w:rsidRPr="007E0074">
        <w:rPr>
          <w:rFonts w:ascii="Times New Roman" w:hAnsi="Times New Roman"/>
          <w:sz w:val="28"/>
          <w:szCs w:val="28"/>
          <w:lang w:val="uk-UA"/>
        </w:rPr>
        <w:t xml:space="preserve"> подальших емпіричних досліджень, які будуть подані </w:t>
      </w:r>
      <w:r>
        <w:rPr>
          <w:rFonts w:ascii="Times New Roman" w:hAnsi="Times New Roman"/>
          <w:sz w:val="28"/>
          <w:szCs w:val="28"/>
          <w:lang w:val="uk-UA"/>
        </w:rPr>
        <w:t xml:space="preserve">нижче в цьому </w:t>
      </w:r>
      <w:r w:rsidRPr="007E0074">
        <w:rPr>
          <w:rFonts w:ascii="Times New Roman" w:hAnsi="Times New Roman"/>
          <w:sz w:val="28"/>
          <w:szCs w:val="28"/>
          <w:lang w:val="uk-UA"/>
        </w:rPr>
        <w:t>підрозділі.</w:t>
      </w:r>
    </w:p>
    <w:p w:rsidR="00365104" w:rsidRDefault="00365104" w:rsidP="005B5F8A">
      <w:pPr>
        <w:rPr>
          <w:rFonts w:ascii="Times New Roman" w:hAnsi="Times New Roman"/>
          <w:sz w:val="28"/>
          <w:szCs w:val="28"/>
          <w:lang w:val="uk-UA"/>
        </w:rPr>
      </w:pPr>
      <w:r w:rsidRPr="007E0074">
        <w:rPr>
          <w:rFonts w:ascii="Times New Roman" w:hAnsi="Times New Roman"/>
          <w:sz w:val="28"/>
          <w:szCs w:val="28"/>
          <w:lang w:val="uk-UA"/>
        </w:rPr>
        <w:t xml:space="preserve">Жодна педагогічна професія, </w:t>
      </w:r>
      <w:r>
        <w:rPr>
          <w:rFonts w:ascii="Times New Roman" w:hAnsi="Times New Roman"/>
          <w:sz w:val="28"/>
          <w:szCs w:val="28"/>
          <w:lang w:val="uk-UA"/>
        </w:rPr>
        <w:t>зокрема</w:t>
      </w:r>
      <w:r w:rsidRPr="007E0074">
        <w:rPr>
          <w:rFonts w:ascii="Times New Roman" w:hAnsi="Times New Roman"/>
          <w:sz w:val="28"/>
          <w:szCs w:val="28"/>
          <w:lang w:val="uk-UA"/>
        </w:rPr>
        <w:t xml:space="preserve"> вчителя фізичної культури, не може бути якісно </w:t>
      </w:r>
      <w:r>
        <w:rPr>
          <w:rFonts w:ascii="Times New Roman" w:hAnsi="Times New Roman"/>
          <w:sz w:val="28"/>
          <w:szCs w:val="28"/>
          <w:lang w:val="uk-UA"/>
        </w:rPr>
        <w:t>й</w:t>
      </w:r>
      <w:r w:rsidRPr="007E0074">
        <w:rPr>
          <w:rFonts w:ascii="Times New Roman" w:hAnsi="Times New Roman"/>
          <w:sz w:val="28"/>
          <w:szCs w:val="28"/>
          <w:lang w:val="uk-UA"/>
        </w:rPr>
        <w:t xml:space="preserve"> результативно реалізована без </w:t>
      </w:r>
      <w:r>
        <w:rPr>
          <w:rFonts w:ascii="Times New Roman" w:hAnsi="Times New Roman"/>
          <w:sz w:val="28"/>
          <w:szCs w:val="28"/>
          <w:lang w:val="uk-UA"/>
        </w:rPr>
        <w:t>у</w:t>
      </w:r>
      <w:r w:rsidRPr="007E0074">
        <w:rPr>
          <w:rFonts w:ascii="Times New Roman" w:hAnsi="Times New Roman"/>
          <w:sz w:val="28"/>
          <w:szCs w:val="28"/>
          <w:lang w:val="uk-UA"/>
        </w:rPr>
        <w:t xml:space="preserve">рахування професійних знань. Когнітивний компонент за знаннєвим критерієм характеризують </w:t>
      </w:r>
      <w:r>
        <w:rPr>
          <w:rFonts w:ascii="Times New Roman" w:hAnsi="Times New Roman"/>
          <w:sz w:val="28"/>
          <w:szCs w:val="28"/>
          <w:lang w:val="uk-UA"/>
        </w:rPr>
        <w:t xml:space="preserve">такі </w:t>
      </w:r>
      <w:r w:rsidRPr="007E0074">
        <w:rPr>
          <w:rFonts w:ascii="Times New Roman" w:hAnsi="Times New Roman"/>
          <w:sz w:val="28"/>
          <w:szCs w:val="28"/>
          <w:lang w:val="uk-UA"/>
        </w:rPr>
        <w:t xml:space="preserve">показники: </w:t>
      </w:r>
      <w:r>
        <w:rPr>
          <w:rFonts w:ascii="Times New Roman" w:hAnsi="Times New Roman"/>
          <w:sz w:val="28"/>
          <w:szCs w:val="28"/>
          <w:lang w:val="uk-UA"/>
        </w:rPr>
        <w:t>н</w:t>
      </w:r>
      <w:r w:rsidRPr="007E0074">
        <w:rPr>
          <w:rFonts w:ascii="Times New Roman" w:hAnsi="Times New Roman"/>
          <w:sz w:val="28"/>
          <w:szCs w:val="28"/>
          <w:lang w:val="uk-UA"/>
        </w:rPr>
        <w:t xml:space="preserve">аявність системи знань </w:t>
      </w:r>
      <w:r>
        <w:rPr>
          <w:rFonts w:ascii="Times New Roman" w:hAnsi="Times New Roman"/>
          <w:sz w:val="28"/>
          <w:szCs w:val="28"/>
          <w:lang w:val="uk-UA"/>
        </w:rPr>
        <w:t>і</w:t>
      </w:r>
      <w:r w:rsidRPr="007E0074">
        <w:rPr>
          <w:rFonts w:ascii="Times New Roman" w:hAnsi="Times New Roman"/>
          <w:sz w:val="28"/>
          <w:szCs w:val="28"/>
          <w:lang w:val="uk-UA"/>
        </w:rPr>
        <w:t>з фізіологічних, медико-біологічних закономірностей розвитку фізичних якостей, адаптації організму до фізичних навантажень</w:t>
      </w:r>
      <w:r>
        <w:rPr>
          <w:rFonts w:ascii="Times New Roman" w:hAnsi="Times New Roman"/>
          <w:sz w:val="28"/>
          <w:szCs w:val="28"/>
          <w:lang w:val="uk-UA"/>
        </w:rPr>
        <w:t>;н</w:t>
      </w:r>
      <w:r w:rsidRPr="007E0074">
        <w:rPr>
          <w:rFonts w:ascii="Times New Roman" w:hAnsi="Times New Roman"/>
          <w:sz w:val="28"/>
          <w:szCs w:val="28"/>
          <w:lang w:val="uk-UA"/>
        </w:rPr>
        <w:t xml:space="preserve">аявність системи знань про планування, побудову, організацію, контроль освітнього процесу з фізичної культури. Для визначення рівня теоретичної підготовленості за двома показниками використано розроблені </w:t>
      </w:r>
      <w:r>
        <w:rPr>
          <w:rFonts w:ascii="Times New Roman" w:hAnsi="Times New Roman"/>
          <w:sz w:val="28"/>
          <w:szCs w:val="28"/>
          <w:lang w:val="uk-UA"/>
        </w:rPr>
        <w:t>автором</w:t>
      </w:r>
      <w:r w:rsidRPr="007E0074">
        <w:rPr>
          <w:rFonts w:ascii="Times New Roman" w:hAnsi="Times New Roman"/>
          <w:sz w:val="28"/>
          <w:szCs w:val="28"/>
          <w:lang w:val="uk-UA"/>
        </w:rPr>
        <w:t xml:space="preserve"> тести (</w:t>
      </w:r>
      <w:r>
        <w:rPr>
          <w:rFonts w:ascii="Times New Roman" w:hAnsi="Times New Roman"/>
          <w:sz w:val="28"/>
          <w:szCs w:val="28"/>
          <w:lang w:val="uk-UA"/>
        </w:rPr>
        <w:t>Д</w:t>
      </w:r>
      <w:r w:rsidRPr="00BA6CB5">
        <w:rPr>
          <w:rFonts w:ascii="Times New Roman" w:hAnsi="Times New Roman"/>
          <w:sz w:val="28"/>
          <w:szCs w:val="28"/>
          <w:lang w:val="uk-UA"/>
        </w:rPr>
        <w:t>одаток</w:t>
      </w:r>
      <w:r>
        <w:rPr>
          <w:rFonts w:ascii="Times New Roman" w:hAnsi="Times New Roman"/>
          <w:sz w:val="28"/>
          <w:szCs w:val="28"/>
          <w:lang w:val="uk-UA"/>
        </w:rPr>
        <w:t xml:space="preserve"> М</w:t>
      </w:r>
      <w:r w:rsidRPr="007E0074">
        <w:rPr>
          <w:rFonts w:ascii="Times New Roman" w:hAnsi="Times New Roman"/>
          <w:sz w:val="28"/>
          <w:szCs w:val="28"/>
          <w:lang w:val="uk-UA"/>
        </w:rPr>
        <w:t>). Загалом для к</w:t>
      </w:r>
      <w:r>
        <w:rPr>
          <w:rFonts w:ascii="Times New Roman" w:hAnsi="Times New Roman"/>
          <w:sz w:val="28"/>
          <w:szCs w:val="28"/>
          <w:lang w:val="uk-UA"/>
        </w:rPr>
        <w:t>ожного показника підготовлено</w:t>
      </w:r>
      <w:r w:rsidRPr="007E0074">
        <w:rPr>
          <w:rFonts w:ascii="Times New Roman" w:hAnsi="Times New Roman"/>
          <w:sz w:val="28"/>
          <w:szCs w:val="28"/>
          <w:lang w:val="uk-UA"/>
        </w:rPr>
        <w:t xml:space="preserve"> п’ятдесят тестів. За правильне розв’язання кожного тестового питання нарахов</w:t>
      </w:r>
      <w:r>
        <w:rPr>
          <w:rFonts w:ascii="Times New Roman" w:hAnsi="Times New Roman"/>
          <w:sz w:val="28"/>
          <w:szCs w:val="28"/>
          <w:lang w:val="uk-UA"/>
        </w:rPr>
        <w:t xml:space="preserve">ано </w:t>
      </w:r>
      <w:r w:rsidRPr="007E0074">
        <w:rPr>
          <w:rFonts w:ascii="Times New Roman" w:hAnsi="Times New Roman"/>
          <w:sz w:val="28"/>
          <w:szCs w:val="28"/>
          <w:lang w:val="uk-UA"/>
        </w:rPr>
        <w:t xml:space="preserve">0,1 бала. </w:t>
      </w:r>
      <w:r>
        <w:rPr>
          <w:rFonts w:ascii="Times New Roman" w:hAnsi="Times New Roman"/>
          <w:sz w:val="28"/>
          <w:szCs w:val="28"/>
          <w:lang w:val="uk-UA"/>
        </w:rPr>
        <w:t>П</w:t>
      </w:r>
      <w:r w:rsidRPr="007E0074">
        <w:rPr>
          <w:rFonts w:ascii="Times New Roman" w:hAnsi="Times New Roman"/>
          <w:sz w:val="28"/>
          <w:szCs w:val="28"/>
          <w:lang w:val="uk-UA"/>
        </w:rPr>
        <w:t xml:space="preserve">равильні відповіді на </w:t>
      </w:r>
      <w:r>
        <w:rPr>
          <w:rFonts w:ascii="Times New Roman" w:hAnsi="Times New Roman"/>
          <w:sz w:val="28"/>
          <w:szCs w:val="28"/>
          <w:lang w:val="uk-UA"/>
        </w:rPr>
        <w:t>в</w:t>
      </w:r>
      <w:r w:rsidRPr="007E0074">
        <w:rPr>
          <w:rFonts w:ascii="Times New Roman" w:hAnsi="Times New Roman"/>
          <w:sz w:val="28"/>
          <w:szCs w:val="28"/>
          <w:lang w:val="uk-UA"/>
        </w:rPr>
        <w:t>сі тестові питання д</w:t>
      </w:r>
      <w:r>
        <w:rPr>
          <w:rFonts w:ascii="Times New Roman" w:hAnsi="Times New Roman"/>
          <w:sz w:val="28"/>
          <w:szCs w:val="28"/>
          <w:lang w:val="uk-UA"/>
        </w:rPr>
        <w:t>а</w:t>
      </w:r>
      <w:r w:rsidRPr="007E0074">
        <w:rPr>
          <w:rFonts w:ascii="Times New Roman" w:hAnsi="Times New Roman"/>
          <w:sz w:val="28"/>
          <w:szCs w:val="28"/>
          <w:lang w:val="uk-UA"/>
        </w:rPr>
        <w:t xml:space="preserve">ють </w:t>
      </w:r>
      <w:r>
        <w:rPr>
          <w:rFonts w:ascii="Times New Roman" w:hAnsi="Times New Roman"/>
          <w:sz w:val="28"/>
          <w:szCs w:val="28"/>
          <w:lang w:val="uk-UA"/>
        </w:rPr>
        <w:t xml:space="preserve">змогу </w:t>
      </w:r>
      <w:r w:rsidRPr="007E0074">
        <w:rPr>
          <w:rFonts w:ascii="Times New Roman" w:hAnsi="Times New Roman"/>
          <w:sz w:val="28"/>
          <w:szCs w:val="28"/>
          <w:lang w:val="uk-UA"/>
        </w:rPr>
        <w:t xml:space="preserve">отримати максимальних 5 балів. </w:t>
      </w:r>
      <w:r>
        <w:rPr>
          <w:rFonts w:ascii="Times New Roman" w:hAnsi="Times New Roman"/>
          <w:sz w:val="28"/>
          <w:szCs w:val="28"/>
          <w:lang w:val="uk-UA"/>
        </w:rPr>
        <w:t>Рівні</w:t>
      </w:r>
      <w:r w:rsidRPr="007E0074">
        <w:rPr>
          <w:rFonts w:ascii="Times New Roman" w:hAnsi="Times New Roman"/>
          <w:sz w:val="28"/>
          <w:szCs w:val="28"/>
          <w:lang w:val="uk-UA"/>
        </w:rPr>
        <w:t xml:space="preserve"> с</w:t>
      </w:r>
      <w:r>
        <w:rPr>
          <w:rFonts w:ascii="Times New Roman" w:hAnsi="Times New Roman"/>
          <w:sz w:val="28"/>
          <w:szCs w:val="28"/>
          <w:lang w:val="uk-UA"/>
        </w:rPr>
        <w:t>ф</w:t>
      </w:r>
      <w:r w:rsidRPr="007E0074">
        <w:rPr>
          <w:rFonts w:ascii="Times New Roman" w:hAnsi="Times New Roman"/>
          <w:sz w:val="28"/>
          <w:szCs w:val="28"/>
          <w:lang w:val="uk-UA"/>
        </w:rPr>
        <w:t>ормованості когнітивного компонент</w:t>
      </w:r>
      <w:r>
        <w:rPr>
          <w:rFonts w:ascii="Times New Roman" w:hAnsi="Times New Roman"/>
          <w:sz w:val="28"/>
          <w:szCs w:val="28"/>
          <w:lang w:val="uk-UA"/>
        </w:rPr>
        <w:t>авизначено</w:t>
      </w:r>
      <w:r w:rsidRPr="007E0074">
        <w:rPr>
          <w:rFonts w:ascii="Times New Roman" w:hAnsi="Times New Roman"/>
          <w:sz w:val="28"/>
          <w:szCs w:val="28"/>
          <w:lang w:val="uk-UA"/>
        </w:rPr>
        <w:t xml:space="preserve"> за допомогою шкали оцінювання ЄКТС. Надалі до високого рівня </w:t>
      </w:r>
      <w:r>
        <w:rPr>
          <w:rFonts w:ascii="Times New Roman" w:hAnsi="Times New Roman"/>
          <w:sz w:val="28"/>
          <w:szCs w:val="28"/>
          <w:lang w:val="uk-UA"/>
        </w:rPr>
        <w:t>зараховано</w:t>
      </w:r>
      <w:r w:rsidRPr="007E0074">
        <w:rPr>
          <w:rFonts w:ascii="Times New Roman" w:hAnsi="Times New Roman"/>
          <w:sz w:val="28"/>
          <w:szCs w:val="28"/>
          <w:lang w:val="uk-UA"/>
        </w:rPr>
        <w:t xml:space="preserve"> оцінки А і В. </w:t>
      </w:r>
      <w:r>
        <w:rPr>
          <w:rFonts w:ascii="Times New Roman" w:hAnsi="Times New Roman"/>
          <w:sz w:val="28"/>
          <w:szCs w:val="28"/>
          <w:lang w:val="uk-UA"/>
        </w:rPr>
        <w:t>С</w:t>
      </w:r>
      <w:r w:rsidRPr="007E0074">
        <w:rPr>
          <w:rFonts w:ascii="Times New Roman" w:hAnsi="Times New Roman"/>
          <w:sz w:val="28"/>
          <w:szCs w:val="28"/>
          <w:lang w:val="uk-UA"/>
        </w:rPr>
        <w:t>тудент, який отримував оцінку від 4,3 до 5,0</w:t>
      </w:r>
      <w:r>
        <w:rPr>
          <w:rFonts w:ascii="Times New Roman" w:hAnsi="Times New Roman"/>
          <w:sz w:val="28"/>
          <w:szCs w:val="28"/>
          <w:lang w:val="uk-UA"/>
        </w:rPr>
        <w:t>,демонстрував</w:t>
      </w:r>
      <w:r w:rsidRPr="007E0074">
        <w:rPr>
          <w:rFonts w:ascii="Times New Roman" w:hAnsi="Times New Roman"/>
          <w:sz w:val="28"/>
          <w:szCs w:val="28"/>
          <w:lang w:val="uk-UA"/>
        </w:rPr>
        <w:t xml:space="preserve"> високий рівень знань. Середній рівень ха</w:t>
      </w:r>
      <w:r>
        <w:rPr>
          <w:rFonts w:ascii="Times New Roman" w:hAnsi="Times New Roman"/>
          <w:sz w:val="28"/>
          <w:szCs w:val="28"/>
          <w:lang w:val="uk-UA"/>
        </w:rPr>
        <w:t xml:space="preserve">рактеризували оцінки С і D (3,3 – </w:t>
      </w:r>
      <w:r w:rsidRPr="007E0074">
        <w:rPr>
          <w:rFonts w:ascii="Times New Roman" w:hAnsi="Times New Roman"/>
          <w:sz w:val="28"/>
          <w:szCs w:val="28"/>
          <w:lang w:val="uk-UA"/>
        </w:rPr>
        <w:t xml:space="preserve">4,2). Знання виявлені на рівні Е </w:t>
      </w:r>
      <w:r>
        <w:rPr>
          <w:rFonts w:ascii="Times New Roman" w:hAnsi="Times New Roman"/>
          <w:sz w:val="28"/>
          <w:szCs w:val="28"/>
          <w:lang w:val="uk-UA"/>
        </w:rPr>
        <w:t>й</w:t>
      </w:r>
      <w:r w:rsidRPr="007E0074">
        <w:rPr>
          <w:rFonts w:ascii="Times New Roman" w:hAnsi="Times New Roman"/>
          <w:sz w:val="28"/>
          <w:szCs w:val="28"/>
          <w:lang w:val="uk-UA"/>
        </w:rPr>
        <w:t xml:space="preserve"> нижче (3,2 і нижче) </w:t>
      </w:r>
      <w:r>
        <w:rPr>
          <w:rFonts w:ascii="Times New Roman" w:hAnsi="Times New Roman"/>
          <w:sz w:val="28"/>
          <w:szCs w:val="28"/>
          <w:lang w:val="uk-UA"/>
        </w:rPr>
        <w:t>засвідчують низький рівень (табл. 2.2</w:t>
      </w:r>
      <w:r w:rsidRPr="007E0074">
        <w:rPr>
          <w:rFonts w:ascii="Times New Roman" w:hAnsi="Times New Roman"/>
          <w:sz w:val="28"/>
          <w:szCs w:val="28"/>
          <w:lang w:val="uk-UA"/>
        </w:rPr>
        <w:t>).</w:t>
      </w:r>
    </w:p>
    <w:p w:rsidR="00365104" w:rsidRDefault="00365104" w:rsidP="00C52AB6">
      <w:pPr>
        <w:rPr>
          <w:rFonts w:ascii="Times New Roman" w:hAnsi="Times New Roman"/>
          <w:sz w:val="28"/>
          <w:szCs w:val="28"/>
          <w:lang w:val="uk-UA"/>
        </w:rPr>
      </w:pPr>
    </w:p>
    <w:p w:rsidR="00365104" w:rsidRPr="00B04112" w:rsidRDefault="00365104" w:rsidP="00C52AB6">
      <w:pPr>
        <w:jc w:val="right"/>
        <w:rPr>
          <w:rFonts w:ascii="Times New Roman" w:hAnsi="Times New Roman"/>
          <w:i/>
          <w:sz w:val="28"/>
          <w:szCs w:val="28"/>
          <w:lang w:val="uk-UA"/>
        </w:rPr>
      </w:pPr>
      <w:r w:rsidRPr="00B04112">
        <w:rPr>
          <w:rFonts w:ascii="Times New Roman" w:hAnsi="Times New Roman"/>
          <w:i/>
          <w:sz w:val="28"/>
          <w:szCs w:val="28"/>
          <w:lang w:val="uk-UA"/>
        </w:rPr>
        <w:t>Таблиця 2.2</w:t>
      </w:r>
    </w:p>
    <w:p w:rsidR="00365104" w:rsidRDefault="00365104" w:rsidP="00C52AB6">
      <w:pPr>
        <w:ind w:firstLine="0"/>
        <w:jc w:val="center"/>
        <w:rPr>
          <w:rFonts w:ascii="Times New Roman" w:hAnsi="Times New Roman"/>
          <w:b/>
          <w:sz w:val="28"/>
          <w:szCs w:val="28"/>
          <w:lang w:val="uk-UA"/>
        </w:rPr>
      </w:pPr>
      <w:r w:rsidRPr="00B04112">
        <w:rPr>
          <w:rFonts w:ascii="Times New Roman" w:hAnsi="Times New Roman"/>
          <w:b/>
          <w:sz w:val="28"/>
          <w:szCs w:val="28"/>
          <w:lang w:val="uk-UA"/>
        </w:rPr>
        <w:t>Характеристика рівнів сформованості когнітивного компонент</w:t>
      </w:r>
      <w:r>
        <w:rPr>
          <w:rFonts w:ascii="Times New Roman" w:hAnsi="Times New Roman"/>
          <w:b/>
          <w:sz w:val="28"/>
          <w:szCs w:val="28"/>
          <w:lang w:val="uk-UA"/>
        </w:rPr>
        <w:t>а</w:t>
      </w:r>
    </w:p>
    <w:p w:rsidR="00365104" w:rsidRPr="00B04112" w:rsidRDefault="00365104" w:rsidP="00C52AB6">
      <w:pPr>
        <w:ind w:firstLine="0"/>
        <w:jc w:val="center"/>
        <w:rPr>
          <w:rFonts w:ascii="Times New Roman" w:hAnsi="Times New Roman"/>
          <w:b/>
          <w:sz w:val="28"/>
          <w:szCs w:val="28"/>
          <w:lang w:val="uk-UA"/>
        </w:rPr>
      </w:pPr>
      <w:r w:rsidRPr="00B04112">
        <w:rPr>
          <w:rFonts w:ascii="Times New Roman" w:hAnsi="Times New Roman"/>
          <w:b/>
          <w:sz w:val="28"/>
          <w:szCs w:val="28"/>
          <w:lang w:val="uk-UA"/>
        </w:rPr>
        <w:t xml:space="preserve">майбутніх учителів фізичної </w:t>
      </w:r>
      <w:r>
        <w:rPr>
          <w:rFonts w:ascii="Times New Roman" w:hAnsi="Times New Roman"/>
          <w:b/>
          <w:sz w:val="28"/>
          <w:szCs w:val="28"/>
          <w:lang w:val="uk-UA"/>
        </w:rPr>
        <w:t>культури за знаннєвим критерієм</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694"/>
        <w:gridCol w:w="1559"/>
        <w:gridCol w:w="1276"/>
        <w:gridCol w:w="4463"/>
      </w:tblGrid>
      <w:tr w:rsidR="00365104" w:rsidRPr="006B7650" w:rsidTr="006B7650">
        <w:tc>
          <w:tcPr>
            <w:tcW w:w="2694" w:type="dxa"/>
          </w:tcPr>
          <w:p w:rsidR="00365104" w:rsidRPr="006B7650" w:rsidRDefault="00365104" w:rsidP="006B7650">
            <w:pPr>
              <w:spacing w:line="240" w:lineRule="auto"/>
              <w:ind w:firstLine="0"/>
              <w:jc w:val="center"/>
              <w:rPr>
                <w:rFonts w:ascii="Times New Roman" w:hAnsi="Times New Roman"/>
                <w:sz w:val="28"/>
                <w:szCs w:val="28"/>
                <w:lang w:val="uk-UA"/>
              </w:rPr>
            </w:pPr>
            <w:r w:rsidRPr="006B7650">
              <w:rPr>
                <w:rFonts w:ascii="Times New Roman" w:hAnsi="Times New Roman"/>
                <w:sz w:val="28"/>
                <w:szCs w:val="28"/>
                <w:lang w:val="uk-UA"/>
              </w:rPr>
              <w:t>Показники</w:t>
            </w:r>
          </w:p>
        </w:tc>
        <w:tc>
          <w:tcPr>
            <w:tcW w:w="1559" w:type="dxa"/>
          </w:tcPr>
          <w:p w:rsidR="00365104" w:rsidRPr="006B7650" w:rsidRDefault="00365104" w:rsidP="006B7650">
            <w:pPr>
              <w:spacing w:line="240" w:lineRule="auto"/>
              <w:ind w:left="-108" w:right="-108" w:firstLine="0"/>
              <w:jc w:val="center"/>
              <w:rPr>
                <w:rFonts w:ascii="Times New Roman" w:hAnsi="Times New Roman"/>
                <w:sz w:val="28"/>
                <w:szCs w:val="28"/>
                <w:lang w:val="uk-UA"/>
              </w:rPr>
            </w:pPr>
            <w:r w:rsidRPr="006B7650">
              <w:rPr>
                <w:rFonts w:ascii="Times New Roman" w:hAnsi="Times New Roman"/>
                <w:sz w:val="28"/>
                <w:szCs w:val="28"/>
                <w:lang w:val="uk-UA"/>
              </w:rPr>
              <w:t>Метод оцінювання</w:t>
            </w:r>
          </w:p>
        </w:tc>
        <w:tc>
          <w:tcPr>
            <w:tcW w:w="1276" w:type="dxa"/>
          </w:tcPr>
          <w:p w:rsidR="00365104" w:rsidRPr="006B7650" w:rsidRDefault="00365104" w:rsidP="006B7650">
            <w:pPr>
              <w:spacing w:line="240" w:lineRule="auto"/>
              <w:ind w:firstLine="0"/>
              <w:jc w:val="center"/>
              <w:rPr>
                <w:rFonts w:ascii="Times New Roman" w:hAnsi="Times New Roman"/>
                <w:sz w:val="28"/>
                <w:szCs w:val="28"/>
                <w:lang w:val="uk-UA"/>
              </w:rPr>
            </w:pPr>
            <w:r w:rsidRPr="006B7650">
              <w:rPr>
                <w:rFonts w:ascii="Times New Roman" w:hAnsi="Times New Roman"/>
                <w:sz w:val="28"/>
                <w:szCs w:val="28"/>
                <w:lang w:val="uk-UA"/>
              </w:rPr>
              <w:t>Рівні</w:t>
            </w:r>
          </w:p>
        </w:tc>
        <w:tc>
          <w:tcPr>
            <w:tcW w:w="4463" w:type="dxa"/>
          </w:tcPr>
          <w:p w:rsidR="00365104" w:rsidRPr="006B7650" w:rsidRDefault="00365104" w:rsidP="006B7650">
            <w:pPr>
              <w:spacing w:line="240" w:lineRule="auto"/>
              <w:ind w:firstLine="0"/>
              <w:jc w:val="center"/>
              <w:rPr>
                <w:rFonts w:ascii="Times New Roman" w:hAnsi="Times New Roman"/>
                <w:sz w:val="28"/>
                <w:szCs w:val="28"/>
                <w:lang w:val="uk-UA"/>
              </w:rPr>
            </w:pPr>
            <w:r w:rsidRPr="006B7650">
              <w:rPr>
                <w:rFonts w:ascii="Times New Roman" w:hAnsi="Times New Roman"/>
                <w:sz w:val="28"/>
                <w:szCs w:val="28"/>
                <w:lang w:val="uk-UA"/>
              </w:rPr>
              <w:t>Ознаки</w:t>
            </w:r>
          </w:p>
        </w:tc>
      </w:tr>
      <w:tr w:rsidR="00365104" w:rsidRPr="006B7650" w:rsidTr="006B7650">
        <w:tc>
          <w:tcPr>
            <w:tcW w:w="2694" w:type="dxa"/>
            <w:vMerge w:val="restart"/>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 xml:space="preserve">Наявність системи знань із фізіологічних, медико-біологічних закономірностей розвитку фізичних якостей, адаптації організму до фізичних навантажень </w:t>
            </w:r>
          </w:p>
        </w:tc>
        <w:tc>
          <w:tcPr>
            <w:tcW w:w="1559"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Тестовий контроль</w:t>
            </w:r>
          </w:p>
        </w:tc>
        <w:tc>
          <w:tcPr>
            <w:tcW w:w="1276" w:type="dxa"/>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Високий</w:t>
            </w:r>
          </w:p>
        </w:tc>
        <w:tc>
          <w:tcPr>
            <w:tcW w:w="4463"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Студент володіє достатніми знаннями, пов’язанимиз розвитком учня, має чітке розуміння впливу фізичних навантажень на організм, демонструє готовність ефективно їх застосовувати на практиці.</w:t>
            </w:r>
          </w:p>
        </w:tc>
      </w:tr>
      <w:tr w:rsidR="00365104" w:rsidRPr="006B7650" w:rsidTr="006B7650">
        <w:tc>
          <w:tcPr>
            <w:tcW w:w="2694"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559"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276" w:type="dxa"/>
          </w:tcPr>
          <w:p w:rsidR="00365104" w:rsidRPr="006B7650" w:rsidRDefault="00365104" w:rsidP="006B7650">
            <w:pPr>
              <w:spacing w:line="240" w:lineRule="auto"/>
              <w:ind w:hanging="108"/>
              <w:jc w:val="right"/>
              <w:rPr>
                <w:rFonts w:ascii="Times New Roman" w:hAnsi="Times New Roman"/>
                <w:sz w:val="28"/>
                <w:szCs w:val="28"/>
                <w:lang w:val="uk-UA"/>
              </w:rPr>
            </w:pPr>
            <w:r w:rsidRPr="006B7650">
              <w:rPr>
                <w:rFonts w:ascii="Times New Roman" w:hAnsi="Times New Roman"/>
                <w:sz w:val="28"/>
                <w:szCs w:val="28"/>
                <w:lang w:val="uk-UA"/>
              </w:rPr>
              <w:t>Середній</w:t>
            </w:r>
          </w:p>
        </w:tc>
        <w:tc>
          <w:tcPr>
            <w:tcW w:w="4463"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Студент загалом володіє елементарними знаннями, проте наявні помилки не дають змоги повноцінно використовувати знання на практиці, бракує цілісного уявлення про зміни, які відбуваються в організмі під впливом фізичних навантажень.</w:t>
            </w:r>
          </w:p>
        </w:tc>
      </w:tr>
      <w:tr w:rsidR="00365104" w:rsidRPr="006B7650" w:rsidTr="006B7650">
        <w:tc>
          <w:tcPr>
            <w:tcW w:w="2694"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559"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276" w:type="dxa"/>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Низький</w:t>
            </w:r>
          </w:p>
        </w:tc>
        <w:tc>
          <w:tcPr>
            <w:tcW w:w="4463"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Знання студента фрагментарні, відсутнє цілісне уявлення про взаємозв’язок між руховою активністю й змінами, які відбуваються в організмі учня.</w:t>
            </w:r>
          </w:p>
        </w:tc>
      </w:tr>
      <w:tr w:rsidR="00365104" w:rsidRPr="006B7650" w:rsidTr="006B7650">
        <w:tc>
          <w:tcPr>
            <w:tcW w:w="2694" w:type="dxa"/>
            <w:vMerge w:val="restart"/>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Наявність системи знань про планування, побудову, організацію, контроль освітнього процесу з фізичної культури</w:t>
            </w:r>
          </w:p>
        </w:tc>
        <w:tc>
          <w:tcPr>
            <w:tcW w:w="1559"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Тестовий контроль</w:t>
            </w:r>
          </w:p>
        </w:tc>
        <w:tc>
          <w:tcPr>
            <w:tcW w:w="1276" w:type="dxa"/>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Високий</w:t>
            </w:r>
          </w:p>
        </w:tc>
        <w:tc>
          <w:tcPr>
            <w:tcW w:w="4463" w:type="dxa"/>
          </w:tcPr>
          <w:p w:rsidR="00365104" w:rsidRPr="006B7650" w:rsidRDefault="00365104" w:rsidP="006B7650">
            <w:pPr>
              <w:spacing w:line="240" w:lineRule="auto"/>
              <w:ind w:firstLine="0"/>
              <w:rPr>
                <w:rFonts w:ascii="Times New Roman" w:hAnsi="Times New Roman"/>
                <w:sz w:val="28"/>
                <w:szCs w:val="28"/>
                <w:highlight w:val="green"/>
                <w:lang w:val="uk-UA"/>
              </w:rPr>
            </w:pPr>
            <w:r w:rsidRPr="006B7650">
              <w:rPr>
                <w:rFonts w:ascii="Times New Roman" w:hAnsi="Times New Roman"/>
                <w:sz w:val="28"/>
                <w:szCs w:val="28"/>
                <w:lang w:val="uk-UA"/>
              </w:rPr>
              <w:t>Студент володіє достатніми знаннями щодо управління процесом фізичної культури. Розуміє принципи організації та реалізації освітнього процесу. Знає логіку побудови занять із фізичної культури.</w:t>
            </w:r>
          </w:p>
        </w:tc>
      </w:tr>
      <w:tr w:rsidR="00365104" w:rsidRPr="006B7650" w:rsidTr="006B7650">
        <w:tc>
          <w:tcPr>
            <w:tcW w:w="2694"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559"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276" w:type="dxa"/>
          </w:tcPr>
          <w:p w:rsidR="00365104" w:rsidRPr="006B7650" w:rsidRDefault="00365104" w:rsidP="006B7650">
            <w:pPr>
              <w:spacing w:line="240" w:lineRule="auto"/>
              <w:ind w:left="-108" w:right="-108" w:firstLine="0"/>
              <w:jc w:val="center"/>
              <w:rPr>
                <w:rFonts w:ascii="Times New Roman" w:hAnsi="Times New Roman"/>
                <w:sz w:val="28"/>
                <w:szCs w:val="28"/>
                <w:lang w:val="uk-UA"/>
              </w:rPr>
            </w:pPr>
            <w:r w:rsidRPr="006B7650">
              <w:rPr>
                <w:rFonts w:ascii="Times New Roman" w:hAnsi="Times New Roman"/>
                <w:sz w:val="28"/>
                <w:szCs w:val="28"/>
                <w:lang w:val="uk-UA"/>
              </w:rPr>
              <w:t>Середній</w:t>
            </w:r>
          </w:p>
        </w:tc>
        <w:tc>
          <w:tcPr>
            <w:tcW w:w="4463"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Студент загалом володіє елементарними знаннями, проте наявні помилки не дають змоги повноцінно використовувати знання на практиці, бракує цілісного уявлення про управління освітнім процесом.</w:t>
            </w:r>
          </w:p>
        </w:tc>
      </w:tr>
      <w:tr w:rsidR="00365104" w:rsidRPr="006B7650" w:rsidTr="006B7650">
        <w:tc>
          <w:tcPr>
            <w:tcW w:w="2694"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559"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276" w:type="dxa"/>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Низький</w:t>
            </w:r>
          </w:p>
        </w:tc>
        <w:tc>
          <w:tcPr>
            <w:tcW w:w="4463"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Знання студента фрагментарні, відсутнє цілісне уявлення про принципи організації освітнього процесу з фізичної культури та управління ним.</w:t>
            </w:r>
          </w:p>
        </w:tc>
      </w:tr>
    </w:tbl>
    <w:p w:rsidR="00365104" w:rsidRDefault="00365104" w:rsidP="00C52AB6">
      <w:pPr>
        <w:ind w:firstLine="0"/>
        <w:rPr>
          <w:rFonts w:ascii="Times New Roman" w:hAnsi="Times New Roman"/>
          <w:sz w:val="28"/>
          <w:szCs w:val="28"/>
          <w:lang w:val="uk-UA"/>
        </w:rPr>
      </w:pPr>
      <w:r w:rsidRPr="007E0074">
        <w:rPr>
          <w:rFonts w:ascii="Times New Roman" w:hAnsi="Times New Roman"/>
          <w:sz w:val="28"/>
          <w:szCs w:val="28"/>
          <w:lang w:val="uk-UA"/>
        </w:rPr>
        <w:tab/>
      </w:r>
    </w:p>
    <w:p w:rsidR="00365104" w:rsidRPr="007E0074" w:rsidRDefault="00365104" w:rsidP="00963696">
      <w:pPr>
        <w:ind w:firstLine="708"/>
        <w:rPr>
          <w:rFonts w:ascii="Times New Roman" w:hAnsi="Times New Roman"/>
          <w:sz w:val="28"/>
          <w:szCs w:val="28"/>
          <w:lang w:val="uk-UA"/>
        </w:rPr>
      </w:pPr>
      <w:r>
        <w:rPr>
          <w:rFonts w:ascii="Times New Roman" w:hAnsi="Times New Roman"/>
          <w:sz w:val="28"/>
          <w:szCs w:val="28"/>
          <w:lang w:val="uk-UA"/>
        </w:rPr>
        <w:t xml:space="preserve">Варто докладно описати особливості </w:t>
      </w:r>
      <w:r w:rsidRPr="007E0074">
        <w:rPr>
          <w:rFonts w:ascii="Times New Roman" w:hAnsi="Times New Roman"/>
          <w:sz w:val="28"/>
          <w:szCs w:val="28"/>
          <w:lang w:val="uk-UA"/>
        </w:rPr>
        <w:t>визначення показників особистісно-мотиваційного компонент</w:t>
      </w:r>
      <w:r>
        <w:rPr>
          <w:rFonts w:ascii="Times New Roman" w:hAnsi="Times New Roman"/>
          <w:sz w:val="28"/>
          <w:szCs w:val="28"/>
          <w:lang w:val="uk-UA"/>
        </w:rPr>
        <w:t>а</w:t>
      </w:r>
      <w:r w:rsidRPr="007E0074">
        <w:rPr>
          <w:rFonts w:ascii="Times New Roman" w:hAnsi="Times New Roman"/>
          <w:sz w:val="28"/>
          <w:szCs w:val="28"/>
          <w:lang w:val="uk-UA"/>
        </w:rPr>
        <w:t xml:space="preserve"> професійної надійності майбутніх учителів фізичної культури.Здатність до саморефлексії професійної </w:t>
      </w:r>
      <w:r>
        <w:rPr>
          <w:rFonts w:ascii="Times New Roman" w:hAnsi="Times New Roman"/>
          <w:sz w:val="28"/>
          <w:szCs w:val="28"/>
          <w:lang w:val="uk-UA"/>
        </w:rPr>
        <w:t>т</w:t>
      </w:r>
      <w:r w:rsidRPr="007E0074">
        <w:rPr>
          <w:rFonts w:ascii="Times New Roman" w:hAnsi="Times New Roman"/>
          <w:sz w:val="28"/>
          <w:szCs w:val="28"/>
          <w:lang w:val="uk-UA"/>
        </w:rPr>
        <w:t xml:space="preserve">а навчальної діяльності </w:t>
      </w:r>
      <w:r>
        <w:rPr>
          <w:rFonts w:ascii="Times New Roman" w:hAnsi="Times New Roman"/>
          <w:sz w:val="28"/>
          <w:szCs w:val="28"/>
          <w:lang w:val="uk-UA"/>
        </w:rPr>
        <w:t xml:space="preserve">діагностуватимемоза двома показниками – «самооцінювання» і «самоаналіз власних дій». Для визначення рівня самооцінювання майбутніх учителів фізичної культури використано </w:t>
      </w:r>
      <w:r w:rsidRPr="007E0074">
        <w:rPr>
          <w:rFonts w:ascii="Times New Roman" w:hAnsi="Times New Roman"/>
          <w:sz w:val="28"/>
          <w:szCs w:val="28"/>
          <w:lang w:val="uk-UA"/>
        </w:rPr>
        <w:t>методик</w:t>
      </w:r>
      <w:r>
        <w:rPr>
          <w:rFonts w:ascii="Times New Roman" w:hAnsi="Times New Roman"/>
          <w:sz w:val="28"/>
          <w:szCs w:val="28"/>
          <w:lang w:val="uk-UA"/>
        </w:rPr>
        <w:t xml:space="preserve">у, </w:t>
      </w:r>
      <w:r w:rsidRPr="007E0074">
        <w:rPr>
          <w:rFonts w:ascii="Times New Roman" w:hAnsi="Times New Roman"/>
          <w:sz w:val="28"/>
          <w:szCs w:val="28"/>
          <w:lang w:val="uk-UA"/>
        </w:rPr>
        <w:t>запропонова</w:t>
      </w:r>
      <w:r>
        <w:rPr>
          <w:rFonts w:ascii="Times New Roman" w:hAnsi="Times New Roman"/>
          <w:sz w:val="28"/>
          <w:szCs w:val="28"/>
          <w:lang w:val="uk-UA"/>
        </w:rPr>
        <w:t>ну</w:t>
      </w:r>
      <w:r w:rsidRPr="007E0074">
        <w:rPr>
          <w:rFonts w:ascii="Times New Roman" w:hAnsi="Times New Roman"/>
          <w:sz w:val="28"/>
          <w:szCs w:val="28"/>
          <w:lang w:val="uk-UA"/>
        </w:rPr>
        <w:t xml:space="preserve"> С.</w:t>
      </w:r>
      <w:r>
        <w:rPr>
          <w:rFonts w:ascii="Times New Roman" w:hAnsi="Times New Roman"/>
          <w:sz w:val="28"/>
          <w:szCs w:val="28"/>
          <w:lang w:val="uk-UA"/>
        </w:rPr>
        <w:t> </w:t>
      </w:r>
      <w:r w:rsidRPr="007E0074">
        <w:rPr>
          <w:rFonts w:ascii="Times New Roman" w:hAnsi="Times New Roman"/>
          <w:sz w:val="28"/>
          <w:szCs w:val="28"/>
          <w:lang w:val="uk-UA"/>
        </w:rPr>
        <w:t>Будасс</w:t>
      </w:r>
      <w:r>
        <w:rPr>
          <w:rFonts w:ascii="Times New Roman" w:hAnsi="Times New Roman"/>
          <w:sz w:val="28"/>
          <w:szCs w:val="28"/>
          <w:lang w:val="uk-UA"/>
        </w:rPr>
        <w:t>і</w:t>
      </w:r>
      <w:r w:rsidRPr="007E0074">
        <w:rPr>
          <w:rFonts w:ascii="Times New Roman" w:hAnsi="Times New Roman"/>
          <w:sz w:val="28"/>
          <w:szCs w:val="28"/>
          <w:lang w:val="uk-UA"/>
        </w:rPr>
        <w:t xml:space="preserve"> та інтегрован</w:t>
      </w:r>
      <w:r>
        <w:rPr>
          <w:rFonts w:ascii="Times New Roman" w:hAnsi="Times New Roman"/>
          <w:sz w:val="28"/>
          <w:szCs w:val="28"/>
          <w:lang w:val="uk-UA"/>
        </w:rPr>
        <w:t>у</w:t>
      </w:r>
      <w:r w:rsidRPr="007E0074">
        <w:rPr>
          <w:rFonts w:ascii="Times New Roman" w:hAnsi="Times New Roman"/>
          <w:sz w:val="28"/>
          <w:szCs w:val="28"/>
          <w:lang w:val="uk-UA"/>
        </w:rPr>
        <w:t xml:space="preserve"> Ю. Кисельовим (</w:t>
      </w:r>
      <w:r w:rsidRPr="00262D9B">
        <w:rPr>
          <w:rFonts w:ascii="Times New Roman" w:hAnsi="Times New Roman"/>
          <w:sz w:val="28"/>
          <w:szCs w:val="28"/>
          <w:lang w:val="uk-UA"/>
        </w:rPr>
        <w:t>Богданова, Горбунов, Кисел</w:t>
      </w:r>
      <w:r>
        <w:rPr>
          <w:rFonts w:ascii="Times New Roman" w:hAnsi="Times New Roman"/>
          <w:sz w:val="28"/>
          <w:szCs w:val="28"/>
          <w:lang w:val="uk-UA"/>
        </w:rPr>
        <w:t xml:space="preserve">ьов </w:t>
      </w:r>
      <w:r w:rsidRPr="00262D9B">
        <w:rPr>
          <w:rFonts w:ascii="Times New Roman" w:hAnsi="Times New Roman"/>
          <w:sz w:val="28"/>
          <w:szCs w:val="28"/>
          <w:lang w:val="uk-UA"/>
        </w:rPr>
        <w:t>&amp; См</w:t>
      </w:r>
      <w:r>
        <w:rPr>
          <w:rFonts w:ascii="Times New Roman" w:hAnsi="Times New Roman"/>
          <w:sz w:val="28"/>
          <w:szCs w:val="28"/>
          <w:lang w:val="uk-UA"/>
        </w:rPr>
        <w:t xml:space="preserve">ирнов, </w:t>
      </w:r>
      <w:r w:rsidRPr="00262D9B">
        <w:rPr>
          <w:rFonts w:ascii="Times New Roman" w:hAnsi="Times New Roman"/>
          <w:sz w:val="28"/>
          <w:szCs w:val="28"/>
          <w:lang w:val="uk-UA"/>
        </w:rPr>
        <w:t>1971</w:t>
      </w:r>
      <w:r w:rsidRPr="007E0074">
        <w:rPr>
          <w:rFonts w:ascii="Times New Roman" w:hAnsi="Times New Roman"/>
          <w:sz w:val="28"/>
          <w:szCs w:val="28"/>
          <w:lang w:val="uk-UA"/>
        </w:rPr>
        <w:t xml:space="preserve">). </w:t>
      </w:r>
      <w:r>
        <w:rPr>
          <w:rFonts w:ascii="Times New Roman" w:hAnsi="Times New Roman"/>
          <w:sz w:val="28"/>
          <w:szCs w:val="28"/>
          <w:lang w:val="uk-UA"/>
        </w:rPr>
        <w:t>Ця методика в</w:t>
      </w:r>
      <w:r w:rsidRPr="007E0074">
        <w:rPr>
          <w:rFonts w:ascii="Times New Roman" w:hAnsi="Times New Roman"/>
          <w:sz w:val="28"/>
          <w:szCs w:val="28"/>
          <w:lang w:val="uk-UA"/>
        </w:rPr>
        <w:t>можлив</w:t>
      </w:r>
      <w:r>
        <w:rPr>
          <w:rFonts w:ascii="Times New Roman" w:hAnsi="Times New Roman"/>
          <w:sz w:val="28"/>
          <w:szCs w:val="28"/>
          <w:lang w:val="uk-UA"/>
        </w:rPr>
        <w:t>люєдіагностування</w:t>
      </w:r>
      <w:r w:rsidRPr="007E0074">
        <w:rPr>
          <w:rFonts w:ascii="Times New Roman" w:hAnsi="Times New Roman"/>
          <w:sz w:val="28"/>
          <w:szCs w:val="28"/>
          <w:lang w:val="uk-UA"/>
        </w:rPr>
        <w:t xml:space="preserve"> в майбутнього вчителя фізичної культури од</w:t>
      </w:r>
      <w:r>
        <w:rPr>
          <w:rFonts w:ascii="Times New Roman" w:hAnsi="Times New Roman"/>
          <w:sz w:val="28"/>
          <w:szCs w:val="28"/>
          <w:lang w:val="uk-UA"/>
        </w:rPr>
        <w:t xml:space="preserve">ного </w:t>
      </w:r>
      <w:r w:rsidRPr="007E0074">
        <w:rPr>
          <w:rFonts w:ascii="Times New Roman" w:hAnsi="Times New Roman"/>
          <w:sz w:val="28"/>
          <w:szCs w:val="28"/>
          <w:lang w:val="uk-UA"/>
        </w:rPr>
        <w:t>з трьох рівнів самооцінки: адекватний, завищений і занижений (неадекватний). Сутність самооцін</w:t>
      </w:r>
      <w:r>
        <w:rPr>
          <w:rFonts w:ascii="Times New Roman" w:hAnsi="Times New Roman"/>
          <w:sz w:val="28"/>
          <w:szCs w:val="28"/>
          <w:lang w:val="uk-UA"/>
        </w:rPr>
        <w:t>ювання</w:t>
      </w:r>
      <w:r w:rsidRPr="007E0074">
        <w:rPr>
          <w:rFonts w:ascii="Times New Roman" w:hAnsi="Times New Roman"/>
          <w:sz w:val="28"/>
          <w:szCs w:val="28"/>
          <w:lang w:val="uk-UA"/>
        </w:rPr>
        <w:t xml:space="preserve"> полягає в </w:t>
      </w:r>
      <w:r>
        <w:rPr>
          <w:rFonts w:ascii="Times New Roman" w:hAnsi="Times New Roman"/>
          <w:sz w:val="28"/>
          <w:szCs w:val="28"/>
          <w:lang w:val="uk-UA"/>
        </w:rPr>
        <w:t>ранжуванні</w:t>
      </w:r>
      <w:r w:rsidRPr="007E0074">
        <w:rPr>
          <w:rFonts w:ascii="Times New Roman" w:hAnsi="Times New Roman"/>
          <w:sz w:val="28"/>
          <w:szCs w:val="28"/>
          <w:lang w:val="uk-UA"/>
        </w:rPr>
        <w:t xml:space="preserve"> 20 важливих якостей</w:t>
      </w:r>
      <w:r>
        <w:rPr>
          <w:rFonts w:ascii="Times New Roman" w:hAnsi="Times New Roman"/>
          <w:sz w:val="28"/>
          <w:szCs w:val="28"/>
          <w:lang w:val="uk-UA"/>
        </w:rPr>
        <w:t xml:space="preserve"> – щодо</w:t>
      </w:r>
      <w:r w:rsidRPr="007E0074">
        <w:rPr>
          <w:rFonts w:ascii="Times New Roman" w:hAnsi="Times New Roman"/>
          <w:sz w:val="28"/>
          <w:szCs w:val="28"/>
          <w:lang w:val="uk-UA"/>
        </w:rPr>
        <w:t xml:space="preserve"> ідеального вчителя фізичної культури</w:t>
      </w:r>
      <w:r>
        <w:rPr>
          <w:rFonts w:ascii="Times New Roman" w:hAnsi="Times New Roman"/>
          <w:sz w:val="28"/>
          <w:szCs w:val="28"/>
          <w:lang w:val="uk-UA"/>
        </w:rPr>
        <w:t xml:space="preserve"> та стосовно</w:t>
      </w:r>
      <w:r w:rsidRPr="007E0074">
        <w:rPr>
          <w:rFonts w:ascii="Times New Roman" w:hAnsi="Times New Roman"/>
          <w:sz w:val="28"/>
          <w:szCs w:val="28"/>
          <w:lang w:val="uk-UA"/>
        </w:rPr>
        <w:t xml:space="preserve"> себе. Значення кореляційного зв’язку між двома </w:t>
      </w:r>
      <w:r>
        <w:rPr>
          <w:rFonts w:ascii="Times New Roman" w:hAnsi="Times New Roman"/>
          <w:sz w:val="28"/>
          <w:szCs w:val="28"/>
          <w:lang w:val="uk-UA"/>
        </w:rPr>
        <w:t>групами</w:t>
      </w:r>
      <w:r w:rsidRPr="007E0074">
        <w:rPr>
          <w:rFonts w:ascii="Times New Roman" w:hAnsi="Times New Roman"/>
          <w:sz w:val="28"/>
          <w:szCs w:val="28"/>
          <w:lang w:val="uk-UA"/>
        </w:rPr>
        <w:t xml:space="preserve"> чис</w:t>
      </w:r>
      <w:r>
        <w:rPr>
          <w:rFonts w:ascii="Times New Roman" w:hAnsi="Times New Roman"/>
          <w:sz w:val="28"/>
          <w:szCs w:val="28"/>
          <w:lang w:val="uk-UA"/>
        </w:rPr>
        <w:t>елмаркує</w:t>
      </w:r>
      <w:r w:rsidRPr="007E0074">
        <w:rPr>
          <w:rFonts w:ascii="Times New Roman" w:hAnsi="Times New Roman"/>
          <w:sz w:val="28"/>
          <w:szCs w:val="28"/>
          <w:lang w:val="uk-UA"/>
        </w:rPr>
        <w:t xml:space="preserve"> самооцінку особи. </w:t>
      </w:r>
      <w:r>
        <w:rPr>
          <w:rFonts w:ascii="Times New Roman" w:hAnsi="Times New Roman"/>
          <w:sz w:val="28"/>
          <w:szCs w:val="28"/>
          <w:lang w:val="uk-UA"/>
        </w:rPr>
        <w:t>Результати коефіцієнта кореляції</w:t>
      </w:r>
      <w:r w:rsidRPr="007E0074">
        <w:rPr>
          <w:rFonts w:ascii="Times New Roman" w:hAnsi="Times New Roman"/>
          <w:sz w:val="28"/>
          <w:szCs w:val="28"/>
          <w:lang w:val="uk-UA"/>
        </w:rPr>
        <w:t xml:space="preserve"> в межах від 0,4 до 0,6 </w:t>
      </w:r>
      <w:r>
        <w:rPr>
          <w:rFonts w:ascii="Times New Roman" w:hAnsi="Times New Roman"/>
          <w:sz w:val="28"/>
          <w:szCs w:val="28"/>
          <w:lang w:val="uk-UA"/>
        </w:rPr>
        <w:t>дають підстави зафіксувати</w:t>
      </w:r>
      <w:r w:rsidRPr="007E0074">
        <w:rPr>
          <w:rFonts w:ascii="Times New Roman" w:hAnsi="Times New Roman"/>
          <w:sz w:val="28"/>
          <w:szCs w:val="28"/>
          <w:lang w:val="uk-UA"/>
        </w:rPr>
        <w:t xml:space="preserve"> адекватн</w:t>
      </w:r>
      <w:r>
        <w:rPr>
          <w:rFonts w:ascii="Times New Roman" w:hAnsi="Times New Roman"/>
          <w:sz w:val="28"/>
          <w:szCs w:val="28"/>
          <w:lang w:val="uk-UA"/>
        </w:rPr>
        <w:t>ий рівень</w:t>
      </w:r>
      <w:r w:rsidRPr="007E0074">
        <w:rPr>
          <w:rFonts w:ascii="Times New Roman" w:hAnsi="Times New Roman"/>
          <w:sz w:val="28"/>
          <w:szCs w:val="28"/>
          <w:lang w:val="uk-UA"/>
        </w:rPr>
        <w:t xml:space="preserve"> самооцінк</w:t>
      </w:r>
      <w:r>
        <w:rPr>
          <w:rFonts w:ascii="Times New Roman" w:hAnsi="Times New Roman"/>
          <w:sz w:val="28"/>
          <w:szCs w:val="28"/>
          <w:lang w:val="uk-UA"/>
        </w:rPr>
        <w:t>и в людини;в</w:t>
      </w:r>
      <w:r w:rsidRPr="007E0074">
        <w:rPr>
          <w:rFonts w:ascii="Times New Roman" w:hAnsi="Times New Roman"/>
          <w:sz w:val="28"/>
          <w:szCs w:val="28"/>
          <w:lang w:val="uk-UA"/>
        </w:rPr>
        <w:t xml:space="preserve">ід 0,7 до 1 </w:t>
      </w:r>
      <w:r>
        <w:rPr>
          <w:rFonts w:ascii="Times New Roman" w:hAnsi="Times New Roman"/>
          <w:sz w:val="28"/>
          <w:szCs w:val="28"/>
          <w:lang w:val="uk-UA"/>
        </w:rPr>
        <w:t>–</w:t>
      </w:r>
      <w:r w:rsidRPr="007E0074">
        <w:rPr>
          <w:rFonts w:ascii="Times New Roman" w:hAnsi="Times New Roman"/>
          <w:sz w:val="28"/>
          <w:szCs w:val="28"/>
          <w:lang w:val="uk-UA"/>
        </w:rPr>
        <w:t xml:space="preserve"> неадекватну завищену самооцінку</w:t>
      </w:r>
      <w:r>
        <w:rPr>
          <w:rFonts w:ascii="Times New Roman" w:hAnsi="Times New Roman"/>
          <w:sz w:val="28"/>
          <w:szCs w:val="28"/>
          <w:lang w:val="uk-UA"/>
        </w:rPr>
        <w:t xml:space="preserve">, </w:t>
      </w:r>
      <w:r w:rsidRPr="007E0074">
        <w:rPr>
          <w:rFonts w:ascii="Times New Roman" w:hAnsi="Times New Roman"/>
          <w:sz w:val="28"/>
          <w:szCs w:val="28"/>
          <w:lang w:val="uk-UA"/>
        </w:rPr>
        <w:t xml:space="preserve">менше ніж 0,4 </w:t>
      </w:r>
      <w:r>
        <w:rPr>
          <w:rFonts w:ascii="Times New Roman" w:hAnsi="Times New Roman"/>
          <w:sz w:val="28"/>
          <w:szCs w:val="28"/>
          <w:lang w:val="uk-UA"/>
        </w:rPr>
        <w:t>–</w:t>
      </w:r>
      <w:r w:rsidRPr="007E0074">
        <w:rPr>
          <w:rFonts w:ascii="Times New Roman" w:hAnsi="Times New Roman"/>
          <w:sz w:val="28"/>
          <w:szCs w:val="28"/>
          <w:lang w:val="uk-UA"/>
        </w:rPr>
        <w:t xml:space="preserve"> неадекватну занижену самооцінку людини.</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 xml:space="preserve">За результатами </w:t>
      </w:r>
      <w:r w:rsidRPr="007E0074">
        <w:rPr>
          <w:rFonts w:ascii="Times New Roman" w:hAnsi="Times New Roman"/>
          <w:sz w:val="28"/>
          <w:szCs w:val="28"/>
          <w:lang w:val="uk-UA"/>
        </w:rPr>
        <w:t>опрацювання результатів самооцін</w:t>
      </w:r>
      <w:r>
        <w:rPr>
          <w:rFonts w:ascii="Times New Roman" w:hAnsi="Times New Roman"/>
          <w:sz w:val="28"/>
          <w:szCs w:val="28"/>
          <w:lang w:val="uk-UA"/>
        </w:rPr>
        <w:t>юваннята</w:t>
      </w:r>
      <w:r w:rsidRPr="007E0074">
        <w:rPr>
          <w:rFonts w:ascii="Times New Roman" w:hAnsi="Times New Roman"/>
          <w:sz w:val="28"/>
          <w:szCs w:val="28"/>
          <w:lang w:val="uk-UA"/>
        </w:rPr>
        <w:t xml:space="preserve"> інши</w:t>
      </w:r>
      <w:r>
        <w:rPr>
          <w:rFonts w:ascii="Times New Roman" w:hAnsi="Times New Roman"/>
          <w:sz w:val="28"/>
          <w:szCs w:val="28"/>
          <w:lang w:val="uk-UA"/>
        </w:rPr>
        <w:t>х</w:t>
      </w:r>
      <w:r w:rsidRPr="007E0074">
        <w:rPr>
          <w:rFonts w:ascii="Times New Roman" w:hAnsi="Times New Roman"/>
          <w:sz w:val="28"/>
          <w:szCs w:val="28"/>
          <w:lang w:val="uk-UA"/>
        </w:rPr>
        <w:t xml:space="preserve"> показник</w:t>
      </w:r>
      <w:r>
        <w:rPr>
          <w:rFonts w:ascii="Times New Roman" w:hAnsi="Times New Roman"/>
          <w:sz w:val="28"/>
          <w:szCs w:val="28"/>
          <w:lang w:val="uk-UA"/>
        </w:rPr>
        <w:t>ів</w:t>
      </w:r>
      <w:r w:rsidRPr="007E0074">
        <w:rPr>
          <w:rFonts w:ascii="Times New Roman" w:hAnsi="Times New Roman"/>
          <w:sz w:val="28"/>
          <w:szCs w:val="28"/>
          <w:lang w:val="uk-UA"/>
        </w:rPr>
        <w:t xml:space="preserve">, </w:t>
      </w:r>
      <w:r>
        <w:rPr>
          <w:rFonts w:ascii="Times New Roman" w:hAnsi="Times New Roman"/>
          <w:sz w:val="28"/>
          <w:szCs w:val="28"/>
          <w:lang w:val="uk-UA"/>
        </w:rPr>
        <w:t xml:space="preserve">що характеризують </w:t>
      </w:r>
      <w:r w:rsidRPr="007E0074">
        <w:rPr>
          <w:rFonts w:ascii="Times New Roman" w:hAnsi="Times New Roman"/>
          <w:sz w:val="28"/>
          <w:szCs w:val="28"/>
          <w:lang w:val="uk-UA"/>
        </w:rPr>
        <w:t>професійн</w:t>
      </w:r>
      <w:r>
        <w:rPr>
          <w:rFonts w:ascii="Times New Roman" w:hAnsi="Times New Roman"/>
          <w:sz w:val="28"/>
          <w:szCs w:val="28"/>
          <w:lang w:val="uk-UA"/>
        </w:rPr>
        <w:t>у</w:t>
      </w:r>
      <w:r w:rsidRPr="007E0074">
        <w:rPr>
          <w:rFonts w:ascii="Times New Roman" w:hAnsi="Times New Roman"/>
          <w:sz w:val="28"/>
          <w:szCs w:val="28"/>
          <w:lang w:val="uk-UA"/>
        </w:rPr>
        <w:t xml:space="preserve"> надійність, </w:t>
      </w:r>
      <w:r>
        <w:rPr>
          <w:rFonts w:ascii="Times New Roman" w:hAnsi="Times New Roman"/>
          <w:sz w:val="28"/>
          <w:szCs w:val="28"/>
          <w:lang w:val="uk-UA"/>
        </w:rPr>
        <w:t>зафіксовано</w:t>
      </w:r>
      <w:r w:rsidRPr="007E0074">
        <w:rPr>
          <w:rFonts w:ascii="Times New Roman" w:hAnsi="Times New Roman"/>
          <w:sz w:val="28"/>
          <w:szCs w:val="28"/>
          <w:lang w:val="uk-UA"/>
        </w:rPr>
        <w:t xml:space="preserve"> три рівні. Високий рівень здатності до саморефлексії професійної та навчальної діяльності </w:t>
      </w:r>
      <w:r>
        <w:rPr>
          <w:rFonts w:ascii="Times New Roman" w:hAnsi="Times New Roman"/>
          <w:sz w:val="28"/>
          <w:szCs w:val="28"/>
          <w:lang w:val="uk-UA"/>
        </w:rPr>
        <w:t>узгоджений з</w:t>
      </w:r>
      <w:r w:rsidRPr="007E0074">
        <w:rPr>
          <w:rFonts w:ascii="Times New Roman" w:hAnsi="Times New Roman"/>
          <w:sz w:val="28"/>
          <w:szCs w:val="28"/>
          <w:lang w:val="uk-UA"/>
        </w:rPr>
        <w:t xml:space="preserve"> адекватн</w:t>
      </w:r>
      <w:r>
        <w:rPr>
          <w:rFonts w:ascii="Times New Roman" w:hAnsi="Times New Roman"/>
          <w:sz w:val="28"/>
          <w:szCs w:val="28"/>
          <w:lang w:val="uk-UA"/>
        </w:rPr>
        <w:t>ою</w:t>
      </w:r>
      <w:r w:rsidRPr="007E0074">
        <w:rPr>
          <w:rFonts w:ascii="Times New Roman" w:hAnsi="Times New Roman"/>
          <w:sz w:val="28"/>
          <w:szCs w:val="28"/>
          <w:lang w:val="uk-UA"/>
        </w:rPr>
        <w:t xml:space="preserve"> самооцін</w:t>
      </w:r>
      <w:r>
        <w:rPr>
          <w:rFonts w:ascii="Times New Roman" w:hAnsi="Times New Roman"/>
          <w:sz w:val="28"/>
          <w:szCs w:val="28"/>
          <w:lang w:val="uk-UA"/>
        </w:rPr>
        <w:t>кою</w:t>
      </w:r>
      <w:r w:rsidRPr="007E0074">
        <w:rPr>
          <w:rFonts w:ascii="Times New Roman" w:hAnsi="Times New Roman"/>
          <w:sz w:val="28"/>
          <w:szCs w:val="28"/>
          <w:lang w:val="uk-UA"/>
        </w:rPr>
        <w:t xml:space="preserve">, середній рівень </w:t>
      </w:r>
      <w:r>
        <w:rPr>
          <w:rFonts w:ascii="Times New Roman" w:hAnsi="Times New Roman"/>
          <w:sz w:val="28"/>
          <w:szCs w:val="28"/>
          <w:lang w:val="uk-UA"/>
        </w:rPr>
        <w:t>– і</w:t>
      </w:r>
      <w:r w:rsidRPr="007E0074">
        <w:rPr>
          <w:rFonts w:ascii="Times New Roman" w:hAnsi="Times New Roman"/>
          <w:sz w:val="28"/>
          <w:szCs w:val="28"/>
          <w:lang w:val="uk-UA"/>
        </w:rPr>
        <w:t xml:space="preserve">з завищеною самооцінкою. </w:t>
      </w:r>
      <w:r>
        <w:rPr>
          <w:rFonts w:ascii="Times New Roman" w:hAnsi="Times New Roman"/>
          <w:sz w:val="28"/>
          <w:szCs w:val="28"/>
          <w:lang w:val="uk-UA"/>
        </w:rPr>
        <w:t>З</w:t>
      </w:r>
      <w:r w:rsidRPr="007E0074">
        <w:rPr>
          <w:rFonts w:ascii="Times New Roman" w:hAnsi="Times New Roman"/>
          <w:sz w:val="28"/>
          <w:szCs w:val="28"/>
          <w:lang w:val="uk-UA"/>
        </w:rPr>
        <w:t xml:space="preserve">анижена самооцінка </w:t>
      </w:r>
      <w:r>
        <w:rPr>
          <w:rFonts w:ascii="Times New Roman" w:hAnsi="Times New Roman"/>
          <w:sz w:val="28"/>
          <w:szCs w:val="28"/>
          <w:lang w:val="uk-UA"/>
        </w:rPr>
        <w:t>засвідчувала</w:t>
      </w:r>
      <w:r w:rsidRPr="007E0074">
        <w:rPr>
          <w:rFonts w:ascii="Times New Roman" w:hAnsi="Times New Roman"/>
          <w:sz w:val="28"/>
          <w:szCs w:val="28"/>
          <w:lang w:val="uk-UA"/>
        </w:rPr>
        <w:t xml:space="preserve"> низьк</w:t>
      </w:r>
      <w:r>
        <w:rPr>
          <w:rFonts w:ascii="Times New Roman" w:hAnsi="Times New Roman"/>
          <w:sz w:val="28"/>
          <w:szCs w:val="28"/>
          <w:lang w:val="uk-UA"/>
        </w:rPr>
        <w:t>ий</w:t>
      </w:r>
      <w:r w:rsidRPr="007E0074">
        <w:rPr>
          <w:rFonts w:ascii="Times New Roman" w:hAnsi="Times New Roman"/>
          <w:sz w:val="28"/>
          <w:szCs w:val="28"/>
          <w:lang w:val="uk-UA"/>
        </w:rPr>
        <w:t xml:space="preserve"> рів</w:t>
      </w:r>
      <w:r>
        <w:rPr>
          <w:rFonts w:ascii="Times New Roman" w:hAnsi="Times New Roman"/>
          <w:sz w:val="28"/>
          <w:szCs w:val="28"/>
          <w:lang w:val="uk-UA"/>
        </w:rPr>
        <w:t>ень</w:t>
      </w:r>
      <w:r w:rsidRPr="007E0074">
        <w:rPr>
          <w:rFonts w:ascii="Times New Roman" w:hAnsi="Times New Roman"/>
          <w:sz w:val="28"/>
          <w:szCs w:val="28"/>
          <w:lang w:val="uk-UA"/>
        </w:rPr>
        <w:t xml:space="preserve"> здатності до саморефлексії професійної </w:t>
      </w:r>
      <w:r>
        <w:rPr>
          <w:rFonts w:ascii="Times New Roman" w:hAnsi="Times New Roman"/>
          <w:sz w:val="28"/>
          <w:szCs w:val="28"/>
          <w:lang w:val="uk-UA"/>
        </w:rPr>
        <w:t>та</w:t>
      </w:r>
      <w:r w:rsidRPr="007E0074">
        <w:rPr>
          <w:rFonts w:ascii="Times New Roman" w:hAnsi="Times New Roman"/>
          <w:sz w:val="28"/>
          <w:szCs w:val="28"/>
          <w:lang w:val="uk-UA"/>
        </w:rPr>
        <w:t xml:space="preserve"> навчальної діяльності (табл. 2.3).</w:t>
      </w:r>
    </w:p>
    <w:p w:rsidR="00365104" w:rsidRPr="00BB5E33" w:rsidRDefault="00365104" w:rsidP="00C52AB6">
      <w:pPr>
        <w:rPr>
          <w:rFonts w:ascii="Times New Roman" w:hAnsi="Times New Roman"/>
          <w:sz w:val="28"/>
          <w:szCs w:val="28"/>
          <w:lang w:val="uk-UA"/>
        </w:rPr>
      </w:pPr>
    </w:p>
    <w:p w:rsidR="00365104" w:rsidRPr="000A2A2E" w:rsidRDefault="00365104" w:rsidP="00C52AB6">
      <w:pPr>
        <w:jc w:val="right"/>
        <w:rPr>
          <w:rFonts w:ascii="Times New Roman" w:hAnsi="Times New Roman"/>
          <w:i/>
          <w:sz w:val="28"/>
          <w:szCs w:val="28"/>
          <w:lang w:val="uk-UA"/>
        </w:rPr>
      </w:pPr>
      <w:r w:rsidRPr="000A2A2E">
        <w:rPr>
          <w:rFonts w:ascii="Times New Roman" w:hAnsi="Times New Roman"/>
          <w:i/>
          <w:sz w:val="28"/>
          <w:szCs w:val="28"/>
          <w:lang w:val="uk-UA"/>
        </w:rPr>
        <w:t xml:space="preserve">Таблиця 2.3 </w:t>
      </w:r>
    </w:p>
    <w:p w:rsidR="00365104" w:rsidRPr="00BB5E33" w:rsidRDefault="00365104" w:rsidP="00C52AB6">
      <w:pPr>
        <w:ind w:firstLine="0"/>
        <w:jc w:val="center"/>
        <w:rPr>
          <w:rFonts w:ascii="Times New Roman" w:hAnsi="Times New Roman"/>
          <w:b/>
          <w:sz w:val="28"/>
          <w:szCs w:val="28"/>
          <w:lang w:val="uk-UA"/>
        </w:rPr>
      </w:pPr>
      <w:r w:rsidRPr="00BB5E33">
        <w:rPr>
          <w:rFonts w:ascii="Times New Roman" w:hAnsi="Times New Roman"/>
          <w:b/>
          <w:sz w:val="28"/>
          <w:szCs w:val="28"/>
          <w:lang w:val="uk-UA"/>
        </w:rPr>
        <w:t>Характеристика рівнів сформован</w:t>
      </w:r>
      <w:r>
        <w:rPr>
          <w:rFonts w:ascii="Times New Roman" w:hAnsi="Times New Roman"/>
          <w:b/>
          <w:sz w:val="28"/>
          <w:szCs w:val="28"/>
          <w:lang w:val="uk-UA"/>
        </w:rPr>
        <w:t xml:space="preserve">ості особистісно-мотиваційного </w:t>
      </w:r>
      <w:r w:rsidRPr="00BB5E33">
        <w:rPr>
          <w:rFonts w:ascii="Times New Roman" w:hAnsi="Times New Roman"/>
          <w:b/>
          <w:sz w:val="28"/>
          <w:szCs w:val="28"/>
          <w:lang w:val="uk-UA"/>
        </w:rPr>
        <w:t>компонент</w:t>
      </w:r>
      <w:r>
        <w:rPr>
          <w:rFonts w:ascii="Times New Roman" w:hAnsi="Times New Roman"/>
          <w:b/>
          <w:sz w:val="28"/>
          <w:szCs w:val="28"/>
          <w:lang w:val="uk-UA"/>
        </w:rPr>
        <w:t>а</w:t>
      </w:r>
      <w:r w:rsidRPr="00BB5E33">
        <w:rPr>
          <w:rFonts w:ascii="Times New Roman" w:hAnsi="Times New Roman"/>
          <w:b/>
          <w:sz w:val="28"/>
          <w:szCs w:val="28"/>
          <w:lang w:val="uk-UA"/>
        </w:rPr>
        <w:t xml:space="preserve"> майбутніх учителів фізичної кул</w:t>
      </w:r>
      <w:r>
        <w:rPr>
          <w:rFonts w:ascii="Times New Roman" w:hAnsi="Times New Roman"/>
          <w:b/>
          <w:sz w:val="28"/>
          <w:szCs w:val="28"/>
          <w:lang w:val="uk-UA"/>
        </w:rPr>
        <w:t xml:space="preserve">ьтури </w:t>
      </w:r>
      <w:r>
        <w:rPr>
          <w:rFonts w:ascii="Times New Roman" w:hAnsi="Times New Roman"/>
          <w:b/>
          <w:sz w:val="28"/>
          <w:szCs w:val="28"/>
          <w:lang w:val="uk-UA"/>
        </w:rPr>
        <w:br/>
        <w:t>за рефлексивним критерієм</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410"/>
        <w:gridCol w:w="1985"/>
        <w:gridCol w:w="1134"/>
        <w:gridCol w:w="41"/>
        <w:gridCol w:w="100"/>
        <w:gridCol w:w="4218"/>
        <w:gridCol w:w="41"/>
      </w:tblGrid>
      <w:tr w:rsidR="00365104" w:rsidRPr="006B7650" w:rsidTr="006B7650">
        <w:tc>
          <w:tcPr>
            <w:tcW w:w="2410" w:type="dxa"/>
          </w:tcPr>
          <w:p w:rsidR="00365104" w:rsidRPr="006B7650" w:rsidRDefault="00365104" w:rsidP="006B7650">
            <w:pPr>
              <w:spacing w:line="240" w:lineRule="auto"/>
              <w:ind w:firstLine="0"/>
              <w:jc w:val="center"/>
              <w:rPr>
                <w:rFonts w:ascii="Times New Roman" w:hAnsi="Times New Roman"/>
                <w:sz w:val="28"/>
                <w:szCs w:val="28"/>
                <w:lang w:val="uk-UA"/>
              </w:rPr>
            </w:pPr>
            <w:r w:rsidRPr="006B7650">
              <w:rPr>
                <w:rFonts w:ascii="Times New Roman" w:hAnsi="Times New Roman"/>
                <w:sz w:val="28"/>
                <w:szCs w:val="28"/>
                <w:lang w:val="uk-UA"/>
              </w:rPr>
              <w:t>Показники</w:t>
            </w:r>
          </w:p>
        </w:tc>
        <w:tc>
          <w:tcPr>
            <w:tcW w:w="1985" w:type="dxa"/>
          </w:tcPr>
          <w:p w:rsidR="00365104" w:rsidRPr="006B7650" w:rsidRDefault="00365104" w:rsidP="006B7650">
            <w:pPr>
              <w:spacing w:line="240" w:lineRule="auto"/>
              <w:ind w:left="-58" w:right="-104" w:firstLine="58"/>
              <w:jc w:val="center"/>
              <w:rPr>
                <w:rFonts w:ascii="Times New Roman" w:hAnsi="Times New Roman"/>
                <w:sz w:val="28"/>
                <w:szCs w:val="28"/>
                <w:lang w:val="uk-UA"/>
              </w:rPr>
            </w:pPr>
            <w:r w:rsidRPr="006B7650">
              <w:rPr>
                <w:rFonts w:ascii="Times New Roman" w:hAnsi="Times New Roman"/>
                <w:sz w:val="28"/>
                <w:szCs w:val="28"/>
                <w:lang w:val="uk-UA"/>
              </w:rPr>
              <w:t>Метод оцінювання</w:t>
            </w:r>
          </w:p>
        </w:tc>
        <w:tc>
          <w:tcPr>
            <w:tcW w:w="1175" w:type="dxa"/>
            <w:gridSpan w:val="2"/>
          </w:tcPr>
          <w:p w:rsidR="00365104" w:rsidRPr="006B7650" w:rsidRDefault="00365104" w:rsidP="006B7650">
            <w:pPr>
              <w:spacing w:line="240" w:lineRule="auto"/>
              <w:ind w:firstLine="0"/>
              <w:jc w:val="center"/>
              <w:rPr>
                <w:rFonts w:ascii="Times New Roman" w:hAnsi="Times New Roman"/>
                <w:sz w:val="28"/>
                <w:szCs w:val="28"/>
                <w:lang w:val="uk-UA"/>
              </w:rPr>
            </w:pPr>
            <w:r w:rsidRPr="006B7650">
              <w:rPr>
                <w:rFonts w:ascii="Times New Roman" w:hAnsi="Times New Roman"/>
                <w:sz w:val="28"/>
                <w:szCs w:val="28"/>
                <w:lang w:val="uk-UA"/>
              </w:rPr>
              <w:t>Рівні</w:t>
            </w:r>
          </w:p>
        </w:tc>
        <w:tc>
          <w:tcPr>
            <w:tcW w:w="4359" w:type="dxa"/>
            <w:gridSpan w:val="3"/>
          </w:tcPr>
          <w:p w:rsidR="00365104" w:rsidRPr="006B7650" w:rsidRDefault="00365104" w:rsidP="006B7650">
            <w:pPr>
              <w:spacing w:line="240" w:lineRule="auto"/>
              <w:ind w:firstLine="0"/>
              <w:jc w:val="center"/>
              <w:rPr>
                <w:rFonts w:ascii="Times New Roman" w:hAnsi="Times New Roman"/>
                <w:sz w:val="28"/>
                <w:szCs w:val="28"/>
                <w:lang w:val="uk-UA"/>
              </w:rPr>
            </w:pPr>
            <w:r w:rsidRPr="006B7650">
              <w:rPr>
                <w:rFonts w:ascii="Times New Roman" w:hAnsi="Times New Roman"/>
                <w:sz w:val="28"/>
                <w:szCs w:val="28"/>
                <w:lang w:val="uk-UA"/>
              </w:rPr>
              <w:t>Ознаки</w:t>
            </w:r>
          </w:p>
        </w:tc>
      </w:tr>
      <w:tr w:rsidR="00365104" w:rsidRPr="006B7650" w:rsidTr="006B7650">
        <w:tc>
          <w:tcPr>
            <w:tcW w:w="2410" w:type="dxa"/>
            <w:vMerge w:val="restart"/>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Здатність до саморефлексії професійної та навчальної діяльності (самооцінка)</w:t>
            </w:r>
          </w:p>
        </w:tc>
        <w:tc>
          <w:tcPr>
            <w:tcW w:w="1985" w:type="dxa"/>
            <w:vMerge w:val="restart"/>
          </w:tcPr>
          <w:p w:rsidR="00365104" w:rsidRPr="006B7650" w:rsidRDefault="00365104" w:rsidP="006B7650">
            <w:pPr>
              <w:spacing w:line="240" w:lineRule="auto"/>
              <w:ind w:left="-67" w:right="-108" w:firstLine="0"/>
              <w:jc w:val="left"/>
              <w:rPr>
                <w:rFonts w:ascii="Times New Roman" w:hAnsi="Times New Roman"/>
                <w:sz w:val="28"/>
                <w:szCs w:val="28"/>
                <w:lang w:val="uk-UA"/>
              </w:rPr>
            </w:pPr>
            <w:r w:rsidRPr="006B7650">
              <w:rPr>
                <w:rFonts w:ascii="Times New Roman" w:hAnsi="Times New Roman"/>
                <w:sz w:val="28"/>
                <w:szCs w:val="28"/>
                <w:lang w:val="uk-UA"/>
              </w:rPr>
              <w:t>Методика дослідження самооцінки (С. Будассі, інтегрована Ю. Кисельо-вим)</w:t>
            </w:r>
          </w:p>
          <w:p w:rsidR="00365104" w:rsidRPr="006B7650" w:rsidRDefault="00365104" w:rsidP="006B7650">
            <w:pPr>
              <w:spacing w:line="240" w:lineRule="auto"/>
              <w:ind w:left="-67" w:right="-108" w:firstLine="0"/>
              <w:jc w:val="left"/>
              <w:rPr>
                <w:rFonts w:ascii="Times New Roman" w:hAnsi="Times New Roman"/>
                <w:sz w:val="28"/>
                <w:szCs w:val="28"/>
                <w:lang w:val="uk-UA"/>
              </w:rPr>
            </w:pPr>
          </w:p>
        </w:tc>
        <w:tc>
          <w:tcPr>
            <w:tcW w:w="1175" w:type="dxa"/>
            <w:gridSpan w:val="2"/>
          </w:tcPr>
          <w:p w:rsidR="00365104" w:rsidRPr="006B7650" w:rsidRDefault="00365104" w:rsidP="006B7650">
            <w:pPr>
              <w:spacing w:line="240" w:lineRule="auto"/>
              <w:ind w:left="-108" w:right="-108" w:firstLine="0"/>
              <w:jc w:val="center"/>
              <w:rPr>
                <w:rFonts w:ascii="Times New Roman" w:hAnsi="Times New Roman"/>
                <w:sz w:val="28"/>
                <w:szCs w:val="28"/>
                <w:lang w:val="uk-UA"/>
              </w:rPr>
            </w:pPr>
            <w:r w:rsidRPr="006B7650">
              <w:rPr>
                <w:rFonts w:ascii="Times New Roman" w:hAnsi="Times New Roman"/>
                <w:sz w:val="28"/>
                <w:szCs w:val="28"/>
                <w:lang w:val="uk-UA"/>
              </w:rPr>
              <w:t>Високий</w:t>
            </w:r>
          </w:p>
        </w:tc>
        <w:tc>
          <w:tcPr>
            <w:tcW w:w="4359" w:type="dxa"/>
            <w:gridSpan w:val="3"/>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Сприймають свої переваги й недоліки такими, якими вони є, упевнені у своїх діях, правильно оцінюють власні можливості, рішучі, критично ставляться до своїх помилок.</w:t>
            </w:r>
          </w:p>
        </w:tc>
      </w:tr>
      <w:tr w:rsidR="00365104" w:rsidRPr="006B7650" w:rsidTr="006B7650">
        <w:tc>
          <w:tcPr>
            <w:tcW w:w="2410"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175" w:type="dxa"/>
            <w:gridSpan w:val="2"/>
          </w:tcPr>
          <w:p w:rsidR="00365104" w:rsidRPr="006B7650" w:rsidRDefault="00365104" w:rsidP="006B7650">
            <w:pPr>
              <w:spacing w:line="240" w:lineRule="auto"/>
              <w:ind w:left="-67" w:right="-108" w:hanging="41"/>
              <w:jc w:val="center"/>
              <w:rPr>
                <w:rFonts w:ascii="Times New Roman" w:hAnsi="Times New Roman"/>
                <w:sz w:val="28"/>
                <w:szCs w:val="28"/>
                <w:lang w:val="uk-UA"/>
              </w:rPr>
            </w:pPr>
            <w:r w:rsidRPr="006B7650">
              <w:rPr>
                <w:rFonts w:ascii="Times New Roman" w:hAnsi="Times New Roman"/>
                <w:sz w:val="28"/>
                <w:szCs w:val="28"/>
                <w:lang w:val="uk-UA"/>
              </w:rPr>
              <w:t>Середній</w:t>
            </w:r>
          </w:p>
        </w:tc>
        <w:tc>
          <w:tcPr>
            <w:tcW w:w="4359" w:type="dxa"/>
            <w:gridSpan w:val="3"/>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Переоцінюють свої можливості, ставлять завищені цілі, яких рідко досягають, самовпевнені.</w:t>
            </w:r>
          </w:p>
        </w:tc>
      </w:tr>
      <w:tr w:rsidR="00365104" w:rsidRPr="006B7650" w:rsidTr="006B7650">
        <w:tc>
          <w:tcPr>
            <w:tcW w:w="2410"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175" w:type="dxa"/>
            <w:gridSpan w:val="2"/>
          </w:tcPr>
          <w:p w:rsidR="00365104" w:rsidRPr="006B7650" w:rsidRDefault="00365104" w:rsidP="006B7650">
            <w:pPr>
              <w:spacing w:line="240" w:lineRule="auto"/>
              <w:ind w:right="-108" w:hanging="108"/>
              <w:jc w:val="center"/>
              <w:rPr>
                <w:rFonts w:ascii="Times New Roman" w:hAnsi="Times New Roman"/>
                <w:sz w:val="28"/>
                <w:szCs w:val="28"/>
                <w:lang w:val="uk-UA"/>
              </w:rPr>
            </w:pPr>
            <w:r w:rsidRPr="006B7650">
              <w:rPr>
                <w:rFonts w:ascii="Times New Roman" w:hAnsi="Times New Roman"/>
                <w:sz w:val="28"/>
                <w:szCs w:val="28"/>
                <w:lang w:val="uk-UA"/>
              </w:rPr>
              <w:t>Низький</w:t>
            </w:r>
          </w:p>
        </w:tc>
        <w:tc>
          <w:tcPr>
            <w:tcW w:w="4359" w:type="dxa"/>
            <w:gridSpan w:val="3"/>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Негативно ставляться до себе, відчувають свою неповноцінність, невпевнені у своїх діях, пасивні.</w:t>
            </w:r>
          </w:p>
        </w:tc>
      </w:tr>
      <w:tr w:rsidR="00365104" w:rsidRPr="006B7650" w:rsidTr="006B7650">
        <w:tc>
          <w:tcPr>
            <w:tcW w:w="2410" w:type="dxa"/>
            <w:vMerge w:val="restart"/>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Здатність до саморефлексії професійної та навчальної діяльності (самоаналіз власних дій)</w:t>
            </w:r>
          </w:p>
        </w:tc>
        <w:tc>
          <w:tcPr>
            <w:tcW w:w="1985" w:type="dxa"/>
            <w:vMerge w:val="restart"/>
          </w:tcPr>
          <w:p w:rsidR="00365104" w:rsidRPr="006B7650" w:rsidRDefault="00365104" w:rsidP="006B7650">
            <w:pPr>
              <w:spacing w:line="240" w:lineRule="auto"/>
              <w:ind w:left="-108" w:right="-108" w:firstLine="0"/>
              <w:jc w:val="center"/>
              <w:rPr>
                <w:rFonts w:ascii="Times New Roman" w:hAnsi="Times New Roman"/>
                <w:sz w:val="28"/>
                <w:szCs w:val="28"/>
                <w:lang w:val="uk-UA"/>
              </w:rPr>
            </w:pPr>
            <w:r w:rsidRPr="006B7650">
              <w:rPr>
                <w:rFonts w:ascii="Times New Roman" w:hAnsi="Times New Roman"/>
                <w:sz w:val="28"/>
                <w:szCs w:val="28"/>
                <w:lang w:val="uk-UA"/>
              </w:rPr>
              <w:t>Опитувальник рефлексивності А. Карпова</w:t>
            </w:r>
          </w:p>
        </w:tc>
        <w:tc>
          <w:tcPr>
            <w:tcW w:w="1175" w:type="dxa"/>
            <w:gridSpan w:val="2"/>
          </w:tcPr>
          <w:p w:rsidR="00365104" w:rsidRPr="006B7650" w:rsidRDefault="00365104" w:rsidP="006B7650">
            <w:pPr>
              <w:spacing w:line="240" w:lineRule="auto"/>
              <w:ind w:right="-108" w:hanging="108"/>
              <w:jc w:val="center"/>
              <w:rPr>
                <w:rFonts w:ascii="Times New Roman" w:hAnsi="Times New Roman"/>
                <w:sz w:val="28"/>
                <w:szCs w:val="28"/>
                <w:lang w:val="uk-UA"/>
              </w:rPr>
            </w:pPr>
            <w:r w:rsidRPr="006B7650">
              <w:rPr>
                <w:rFonts w:ascii="Times New Roman" w:hAnsi="Times New Roman"/>
                <w:sz w:val="28"/>
                <w:szCs w:val="28"/>
                <w:lang w:val="uk-UA"/>
              </w:rPr>
              <w:t>Високий</w:t>
            </w:r>
          </w:p>
        </w:tc>
        <w:tc>
          <w:tcPr>
            <w:tcW w:w="4359" w:type="dxa"/>
            <w:gridSpan w:val="3"/>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Усвідомлюють значущість своїх професійних дій, здатність виявляти проблеми та недоліки власних дій, з’ясовувати причини їх виникнення.</w:t>
            </w:r>
          </w:p>
        </w:tc>
      </w:tr>
      <w:tr w:rsidR="00365104" w:rsidRPr="006B7650" w:rsidTr="006B7650">
        <w:tc>
          <w:tcPr>
            <w:tcW w:w="2410"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175" w:type="dxa"/>
            <w:gridSpan w:val="2"/>
          </w:tcPr>
          <w:p w:rsidR="00365104" w:rsidRPr="006B7650" w:rsidRDefault="00365104" w:rsidP="006B7650">
            <w:pPr>
              <w:spacing w:line="240" w:lineRule="auto"/>
              <w:ind w:left="-67" w:right="-108" w:hanging="41"/>
              <w:jc w:val="center"/>
              <w:rPr>
                <w:rFonts w:ascii="Times New Roman" w:hAnsi="Times New Roman"/>
                <w:sz w:val="28"/>
                <w:szCs w:val="28"/>
                <w:lang w:val="uk-UA"/>
              </w:rPr>
            </w:pPr>
            <w:r w:rsidRPr="006B7650">
              <w:rPr>
                <w:rFonts w:ascii="Times New Roman" w:hAnsi="Times New Roman"/>
                <w:sz w:val="28"/>
                <w:szCs w:val="28"/>
                <w:lang w:val="uk-UA"/>
              </w:rPr>
              <w:t>Середній</w:t>
            </w:r>
          </w:p>
        </w:tc>
        <w:tc>
          <w:tcPr>
            <w:tcW w:w="4359" w:type="dxa"/>
            <w:gridSpan w:val="3"/>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Опосередкована здатність аналізувати свій досвід, свої професійні дії; усвідомлені результати власної діяльності, проте недостатньо виражена здатність до їх пояснення й обґрунтування.</w:t>
            </w:r>
          </w:p>
        </w:tc>
      </w:tr>
      <w:tr w:rsidR="00365104" w:rsidRPr="006B7650" w:rsidTr="006B7650">
        <w:tc>
          <w:tcPr>
            <w:tcW w:w="2410"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175" w:type="dxa"/>
            <w:gridSpan w:val="2"/>
          </w:tcPr>
          <w:p w:rsidR="00365104" w:rsidRPr="006B7650" w:rsidRDefault="00365104" w:rsidP="006B7650">
            <w:pPr>
              <w:spacing w:line="240" w:lineRule="auto"/>
              <w:ind w:right="-108" w:hanging="108"/>
              <w:jc w:val="center"/>
              <w:rPr>
                <w:rFonts w:ascii="Times New Roman" w:hAnsi="Times New Roman"/>
                <w:sz w:val="28"/>
                <w:szCs w:val="28"/>
                <w:lang w:val="uk-UA"/>
              </w:rPr>
            </w:pPr>
            <w:r w:rsidRPr="006B7650">
              <w:rPr>
                <w:rFonts w:ascii="Times New Roman" w:hAnsi="Times New Roman"/>
                <w:sz w:val="28"/>
                <w:szCs w:val="28"/>
                <w:lang w:val="uk-UA"/>
              </w:rPr>
              <w:t>Низький</w:t>
            </w:r>
          </w:p>
        </w:tc>
        <w:tc>
          <w:tcPr>
            <w:tcW w:w="4359" w:type="dxa"/>
            <w:gridSpan w:val="3"/>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Неусвідомленість самоаналізу професійних дій, безсистемність та епізодичність його виконання.</w:t>
            </w:r>
          </w:p>
        </w:tc>
      </w:tr>
      <w:tr w:rsidR="00365104" w:rsidRPr="006B7650" w:rsidTr="006B7650">
        <w:trPr>
          <w:gridAfter w:val="1"/>
          <w:wAfter w:w="41" w:type="dxa"/>
        </w:trPr>
        <w:tc>
          <w:tcPr>
            <w:tcW w:w="2410" w:type="dxa"/>
            <w:vMerge w:val="restart"/>
          </w:tcPr>
          <w:p w:rsidR="00365104" w:rsidRPr="006B7650" w:rsidRDefault="00365104" w:rsidP="006B7650">
            <w:pPr>
              <w:spacing w:line="240" w:lineRule="auto"/>
              <w:ind w:firstLine="0"/>
              <w:jc w:val="left"/>
              <w:rPr>
                <w:rFonts w:ascii="Times New Roman" w:hAnsi="Times New Roman"/>
                <w:sz w:val="28"/>
                <w:szCs w:val="28"/>
                <w:highlight w:val="green"/>
                <w:lang w:val="uk-UA"/>
              </w:rPr>
            </w:pPr>
            <w:r w:rsidRPr="006B7650">
              <w:rPr>
                <w:rFonts w:ascii="Times New Roman" w:hAnsi="Times New Roman"/>
                <w:sz w:val="28"/>
                <w:szCs w:val="28"/>
                <w:lang w:val="uk-UA"/>
              </w:rPr>
              <w:t>Толерантність до невизначеності</w:t>
            </w:r>
          </w:p>
        </w:tc>
        <w:tc>
          <w:tcPr>
            <w:tcW w:w="1985" w:type="dxa"/>
            <w:vMerge w:val="restart"/>
          </w:tcPr>
          <w:p w:rsidR="00365104" w:rsidRPr="006B7650" w:rsidRDefault="00365104" w:rsidP="006B7650">
            <w:pPr>
              <w:spacing w:line="240" w:lineRule="auto"/>
              <w:ind w:right="-108" w:firstLine="0"/>
              <w:rPr>
                <w:rFonts w:ascii="Times New Roman" w:hAnsi="Times New Roman"/>
                <w:sz w:val="28"/>
                <w:szCs w:val="28"/>
                <w:lang w:val="uk-UA"/>
              </w:rPr>
            </w:pPr>
            <w:r w:rsidRPr="006B7650">
              <w:rPr>
                <w:rFonts w:ascii="Times New Roman" w:hAnsi="Times New Roman"/>
                <w:sz w:val="28"/>
                <w:szCs w:val="28"/>
                <w:lang w:val="uk-UA"/>
              </w:rPr>
              <w:t xml:space="preserve">Методика визначення толерантності до невизначеності за С. Баднером </w:t>
            </w:r>
          </w:p>
        </w:tc>
        <w:tc>
          <w:tcPr>
            <w:tcW w:w="1134" w:type="dxa"/>
          </w:tcPr>
          <w:p w:rsidR="00365104" w:rsidRPr="006B7650" w:rsidRDefault="00365104" w:rsidP="006B7650">
            <w:pPr>
              <w:spacing w:line="240" w:lineRule="auto"/>
              <w:ind w:right="-67" w:hanging="108"/>
              <w:jc w:val="center"/>
              <w:rPr>
                <w:rFonts w:ascii="Times New Roman" w:hAnsi="Times New Roman"/>
                <w:sz w:val="28"/>
                <w:szCs w:val="28"/>
                <w:lang w:val="uk-UA"/>
              </w:rPr>
            </w:pPr>
            <w:r w:rsidRPr="006B7650">
              <w:rPr>
                <w:rFonts w:ascii="Times New Roman" w:hAnsi="Times New Roman"/>
                <w:sz w:val="28"/>
                <w:szCs w:val="28"/>
                <w:lang w:val="uk-UA"/>
              </w:rPr>
              <w:t>Високий</w:t>
            </w:r>
          </w:p>
        </w:tc>
        <w:tc>
          <w:tcPr>
            <w:tcW w:w="4359" w:type="dxa"/>
            <w:gridSpan w:val="3"/>
          </w:tcPr>
          <w:p w:rsidR="00365104" w:rsidRPr="006B7650" w:rsidRDefault="00365104" w:rsidP="006B7650">
            <w:pPr>
              <w:spacing w:line="240" w:lineRule="auto"/>
              <w:ind w:firstLine="0"/>
              <w:rPr>
                <w:rFonts w:ascii="Times New Roman" w:hAnsi="Times New Roman"/>
                <w:sz w:val="28"/>
                <w:szCs w:val="28"/>
                <w:highlight w:val="green"/>
                <w:lang w:val="uk-UA"/>
              </w:rPr>
            </w:pPr>
            <w:r w:rsidRPr="006B7650">
              <w:rPr>
                <w:rFonts w:ascii="Times New Roman" w:hAnsi="Times New Roman"/>
                <w:sz w:val="28"/>
                <w:szCs w:val="28"/>
                <w:lang w:val="uk-UA"/>
              </w:rPr>
              <w:t>Терпимі до різних педагогічних ситуацій, спокійно й адекватно реагують на складні непередбачувані обставини, зберігають самовладання в екстремальних умовах.</w:t>
            </w:r>
          </w:p>
        </w:tc>
      </w:tr>
      <w:tr w:rsidR="00365104" w:rsidRPr="006B7650" w:rsidTr="006B7650">
        <w:trPr>
          <w:gridAfter w:val="1"/>
          <w:wAfter w:w="41" w:type="dxa"/>
        </w:trPr>
        <w:tc>
          <w:tcPr>
            <w:tcW w:w="2410"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134" w:type="dxa"/>
          </w:tcPr>
          <w:p w:rsidR="00365104" w:rsidRPr="006B7650" w:rsidRDefault="00365104" w:rsidP="006B7650">
            <w:pPr>
              <w:spacing w:line="240" w:lineRule="auto"/>
              <w:ind w:left="-108" w:right="-67" w:hanging="108"/>
              <w:jc w:val="right"/>
              <w:rPr>
                <w:rFonts w:ascii="Times New Roman" w:hAnsi="Times New Roman"/>
                <w:sz w:val="28"/>
                <w:szCs w:val="28"/>
                <w:lang w:val="uk-UA"/>
              </w:rPr>
            </w:pPr>
            <w:r w:rsidRPr="006B7650">
              <w:rPr>
                <w:rFonts w:ascii="Times New Roman" w:hAnsi="Times New Roman"/>
                <w:sz w:val="28"/>
                <w:szCs w:val="28"/>
                <w:lang w:val="uk-UA"/>
              </w:rPr>
              <w:t>Середній</w:t>
            </w:r>
          </w:p>
        </w:tc>
        <w:tc>
          <w:tcPr>
            <w:tcW w:w="4359" w:type="dxa"/>
            <w:gridSpan w:val="3"/>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Ставляться до непередбачуваних умов із надмірним хвилюванням, інколи переоцінюють ситуацію.</w:t>
            </w:r>
          </w:p>
        </w:tc>
      </w:tr>
      <w:tr w:rsidR="00365104" w:rsidRPr="006B7650" w:rsidTr="006B7650">
        <w:trPr>
          <w:gridAfter w:val="1"/>
          <w:wAfter w:w="41" w:type="dxa"/>
        </w:trPr>
        <w:tc>
          <w:tcPr>
            <w:tcW w:w="2410"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134" w:type="dxa"/>
          </w:tcPr>
          <w:p w:rsidR="00365104" w:rsidRPr="006B7650" w:rsidRDefault="00365104" w:rsidP="006B7650">
            <w:pPr>
              <w:spacing w:line="240" w:lineRule="auto"/>
              <w:ind w:right="-67" w:hanging="108"/>
              <w:jc w:val="center"/>
              <w:rPr>
                <w:rFonts w:ascii="Times New Roman" w:hAnsi="Times New Roman"/>
                <w:sz w:val="28"/>
                <w:szCs w:val="28"/>
                <w:lang w:val="uk-UA"/>
              </w:rPr>
            </w:pPr>
            <w:r w:rsidRPr="006B7650">
              <w:rPr>
                <w:rFonts w:ascii="Times New Roman" w:hAnsi="Times New Roman"/>
                <w:sz w:val="28"/>
                <w:szCs w:val="28"/>
                <w:lang w:val="uk-UA"/>
              </w:rPr>
              <w:t>Низький</w:t>
            </w:r>
          </w:p>
        </w:tc>
        <w:tc>
          <w:tcPr>
            <w:tcW w:w="4359" w:type="dxa"/>
            <w:gridSpan w:val="3"/>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Важко реагують на складні ситуації, відчувають невпевненість щодо можливих непередбачуваних обставин.</w:t>
            </w:r>
          </w:p>
        </w:tc>
      </w:tr>
      <w:tr w:rsidR="00365104" w:rsidRPr="006B7650" w:rsidTr="006B7650">
        <w:trPr>
          <w:gridAfter w:val="1"/>
          <w:wAfter w:w="41" w:type="dxa"/>
        </w:trPr>
        <w:tc>
          <w:tcPr>
            <w:tcW w:w="2410"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Саморегуляція поведінки</w:t>
            </w:r>
          </w:p>
        </w:tc>
        <w:tc>
          <w:tcPr>
            <w:tcW w:w="1985"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 xml:space="preserve">Опитувальник «Стиль саморегуляції поведінки» за В. Моросано-вою </w:t>
            </w:r>
          </w:p>
        </w:tc>
        <w:tc>
          <w:tcPr>
            <w:tcW w:w="1134" w:type="dxa"/>
          </w:tcPr>
          <w:p w:rsidR="00365104" w:rsidRPr="006B7650" w:rsidRDefault="00365104" w:rsidP="006B7650">
            <w:pPr>
              <w:spacing w:line="240" w:lineRule="auto"/>
              <w:ind w:right="-67" w:hanging="108"/>
              <w:jc w:val="left"/>
              <w:rPr>
                <w:rFonts w:ascii="Times New Roman" w:hAnsi="Times New Roman"/>
                <w:sz w:val="28"/>
                <w:szCs w:val="28"/>
                <w:lang w:val="uk-UA"/>
              </w:rPr>
            </w:pPr>
            <w:r w:rsidRPr="006B7650">
              <w:rPr>
                <w:rFonts w:ascii="Times New Roman" w:hAnsi="Times New Roman"/>
                <w:sz w:val="28"/>
                <w:szCs w:val="28"/>
                <w:lang w:val="uk-UA"/>
              </w:rPr>
              <w:t>Високий</w:t>
            </w:r>
          </w:p>
        </w:tc>
        <w:tc>
          <w:tcPr>
            <w:tcW w:w="4359" w:type="dxa"/>
            <w:gridSpan w:val="3"/>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Самостійні, гнучко й адекватно реагують на зміни умов, легко оволодівають новими видами рухової активності, упевнено почуваються в незнайомих ситуаціях.</w:t>
            </w:r>
          </w:p>
        </w:tc>
      </w:tr>
      <w:tr w:rsidR="00365104" w:rsidRPr="006B7650" w:rsidTr="006B7650">
        <w:trPr>
          <w:gridAfter w:val="1"/>
          <w:wAfter w:w="41" w:type="dxa"/>
        </w:trPr>
        <w:tc>
          <w:tcPr>
            <w:tcW w:w="2410"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134" w:type="dxa"/>
          </w:tcPr>
          <w:p w:rsidR="00365104" w:rsidRPr="006B7650" w:rsidRDefault="00365104" w:rsidP="006B7650">
            <w:pPr>
              <w:spacing w:line="240" w:lineRule="auto"/>
              <w:ind w:left="-108" w:right="-108" w:firstLine="0"/>
              <w:jc w:val="center"/>
              <w:rPr>
                <w:rFonts w:ascii="Times New Roman" w:hAnsi="Times New Roman"/>
                <w:sz w:val="28"/>
                <w:szCs w:val="28"/>
                <w:lang w:val="uk-UA"/>
              </w:rPr>
            </w:pPr>
            <w:r w:rsidRPr="006B7650">
              <w:rPr>
                <w:rFonts w:ascii="Times New Roman" w:hAnsi="Times New Roman"/>
                <w:sz w:val="28"/>
                <w:szCs w:val="28"/>
                <w:lang w:val="uk-UA"/>
              </w:rPr>
              <w:t>Середній</w:t>
            </w:r>
          </w:p>
        </w:tc>
        <w:tc>
          <w:tcPr>
            <w:tcW w:w="4359" w:type="dxa"/>
            <w:gridSpan w:val="3"/>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Усвідомлена потреба в плануванні й програмуванні своєї поведінки сформована частково.</w:t>
            </w:r>
          </w:p>
        </w:tc>
      </w:tr>
      <w:tr w:rsidR="00365104" w:rsidRPr="006B7650" w:rsidTr="006B7650">
        <w:trPr>
          <w:gridAfter w:val="1"/>
          <w:wAfter w:w="41" w:type="dxa"/>
        </w:trPr>
        <w:tc>
          <w:tcPr>
            <w:tcW w:w="2410"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134" w:type="dxa"/>
          </w:tcPr>
          <w:p w:rsidR="00365104" w:rsidRPr="006B7650" w:rsidRDefault="00365104" w:rsidP="006B7650">
            <w:pPr>
              <w:spacing w:line="240" w:lineRule="auto"/>
              <w:ind w:right="-67" w:hanging="108"/>
              <w:jc w:val="center"/>
              <w:rPr>
                <w:rFonts w:ascii="Times New Roman" w:hAnsi="Times New Roman"/>
                <w:sz w:val="28"/>
                <w:szCs w:val="28"/>
                <w:lang w:val="uk-UA"/>
              </w:rPr>
            </w:pPr>
            <w:r w:rsidRPr="006B7650">
              <w:rPr>
                <w:rFonts w:ascii="Times New Roman" w:hAnsi="Times New Roman"/>
                <w:sz w:val="28"/>
                <w:szCs w:val="28"/>
                <w:lang w:val="uk-UA"/>
              </w:rPr>
              <w:t>Низький</w:t>
            </w:r>
          </w:p>
        </w:tc>
        <w:tc>
          <w:tcPr>
            <w:tcW w:w="4359" w:type="dxa"/>
            <w:gridSpan w:val="3"/>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Сильно залежні від умов і думок оточення, важко оволодівають новими видами діяльності.</w:t>
            </w:r>
          </w:p>
        </w:tc>
      </w:tr>
      <w:tr w:rsidR="00365104" w:rsidRPr="006B7650" w:rsidTr="006B7650">
        <w:tc>
          <w:tcPr>
            <w:tcW w:w="2410" w:type="dxa"/>
            <w:vMerge w:val="restart"/>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sz w:val="28"/>
                <w:szCs w:val="28"/>
                <w:lang w:val="uk-UA"/>
              </w:rPr>
              <w:t>Активність</w:t>
            </w:r>
          </w:p>
        </w:tc>
        <w:tc>
          <w:tcPr>
            <w:tcW w:w="1985"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color w:val="auto"/>
                <w:sz w:val="28"/>
                <w:szCs w:val="28"/>
                <w:lang w:val="uk-UA"/>
              </w:rPr>
              <w:t xml:space="preserve">Методика за діагностикою суб’єктності (О. Волкова) </w:t>
            </w:r>
          </w:p>
        </w:tc>
        <w:tc>
          <w:tcPr>
            <w:tcW w:w="1275" w:type="dxa"/>
            <w:gridSpan w:val="3"/>
          </w:tcPr>
          <w:p w:rsidR="00365104" w:rsidRPr="006B7650" w:rsidRDefault="00365104" w:rsidP="006B7650">
            <w:pPr>
              <w:spacing w:line="240" w:lineRule="auto"/>
              <w:ind w:right="-67" w:hanging="108"/>
              <w:jc w:val="center"/>
              <w:rPr>
                <w:rFonts w:ascii="Times New Roman" w:hAnsi="Times New Roman"/>
                <w:sz w:val="28"/>
                <w:szCs w:val="28"/>
                <w:lang w:val="uk-UA"/>
              </w:rPr>
            </w:pPr>
            <w:r w:rsidRPr="006B7650">
              <w:rPr>
                <w:rFonts w:ascii="Times New Roman" w:hAnsi="Times New Roman"/>
                <w:sz w:val="28"/>
                <w:szCs w:val="28"/>
                <w:lang w:val="uk-UA"/>
              </w:rPr>
              <w:t>Високий</w:t>
            </w:r>
          </w:p>
        </w:tc>
        <w:tc>
          <w:tcPr>
            <w:tcW w:w="4259" w:type="dxa"/>
            <w:gridSpan w:val="2"/>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Спрямованість на виконання професійної діяльності, ефективний вибір способів поведінки, здатність швидко змінювати ситуацію.</w:t>
            </w:r>
          </w:p>
        </w:tc>
      </w:tr>
      <w:tr w:rsidR="00365104" w:rsidRPr="006B7650" w:rsidTr="006B7650">
        <w:tc>
          <w:tcPr>
            <w:tcW w:w="2410"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275" w:type="dxa"/>
            <w:gridSpan w:val="3"/>
          </w:tcPr>
          <w:p w:rsidR="00365104" w:rsidRPr="006B7650" w:rsidRDefault="00365104" w:rsidP="006B7650">
            <w:pPr>
              <w:spacing w:line="240" w:lineRule="auto"/>
              <w:ind w:left="-108" w:right="-67" w:firstLine="0"/>
              <w:jc w:val="center"/>
              <w:rPr>
                <w:rFonts w:ascii="Times New Roman" w:hAnsi="Times New Roman"/>
                <w:sz w:val="28"/>
                <w:szCs w:val="28"/>
                <w:lang w:val="uk-UA"/>
              </w:rPr>
            </w:pPr>
            <w:r w:rsidRPr="006B7650">
              <w:rPr>
                <w:rFonts w:ascii="Times New Roman" w:hAnsi="Times New Roman"/>
                <w:sz w:val="28"/>
                <w:szCs w:val="28"/>
                <w:lang w:val="uk-UA"/>
              </w:rPr>
              <w:t>Середній</w:t>
            </w:r>
          </w:p>
        </w:tc>
        <w:tc>
          <w:tcPr>
            <w:tcW w:w="4259" w:type="dxa"/>
            <w:gridSpan w:val="2"/>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Достатнійнабір способів виконання діяльності, стандартний добір засобів діяльності.</w:t>
            </w:r>
          </w:p>
        </w:tc>
      </w:tr>
      <w:tr w:rsidR="00365104" w:rsidRPr="006B7650" w:rsidTr="006B7650">
        <w:tc>
          <w:tcPr>
            <w:tcW w:w="2410"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275" w:type="dxa"/>
            <w:gridSpan w:val="3"/>
          </w:tcPr>
          <w:p w:rsidR="00365104" w:rsidRPr="006B7650" w:rsidRDefault="00365104" w:rsidP="006B7650">
            <w:pPr>
              <w:spacing w:line="240" w:lineRule="auto"/>
              <w:ind w:left="-108" w:right="-67" w:firstLine="0"/>
              <w:jc w:val="center"/>
              <w:rPr>
                <w:rFonts w:ascii="Times New Roman" w:hAnsi="Times New Roman"/>
                <w:sz w:val="28"/>
                <w:szCs w:val="28"/>
                <w:lang w:val="uk-UA"/>
              </w:rPr>
            </w:pPr>
            <w:r w:rsidRPr="006B7650">
              <w:rPr>
                <w:rFonts w:ascii="Times New Roman" w:hAnsi="Times New Roman"/>
                <w:sz w:val="28"/>
                <w:szCs w:val="28"/>
                <w:lang w:val="uk-UA"/>
              </w:rPr>
              <w:t>Низький</w:t>
            </w:r>
          </w:p>
        </w:tc>
        <w:tc>
          <w:tcPr>
            <w:tcW w:w="4259" w:type="dxa"/>
            <w:gridSpan w:val="2"/>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Обмеження способів виконання діяльності, зниження працездатності.</w:t>
            </w:r>
          </w:p>
        </w:tc>
      </w:tr>
      <w:tr w:rsidR="00365104" w:rsidRPr="006B7650" w:rsidTr="006B7650">
        <w:tc>
          <w:tcPr>
            <w:tcW w:w="2410"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Сила волі</w:t>
            </w:r>
          </w:p>
        </w:tc>
        <w:tc>
          <w:tcPr>
            <w:tcW w:w="1985"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 xml:space="preserve">Тест «Самооцінювання сили волі» </w:t>
            </w:r>
          </w:p>
        </w:tc>
        <w:tc>
          <w:tcPr>
            <w:tcW w:w="1275" w:type="dxa"/>
            <w:gridSpan w:val="3"/>
          </w:tcPr>
          <w:p w:rsidR="00365104" w:rsidRPr="006B7650" w:rsidRDefault="00365104" w:rsidP="006B7650">
            <w:pPr>
              <w:spacing w:line="240" w:lineRule="auto"/>
              <w:ind w:left="-108" w:right="-67" w:firstLine="0"/>
              <w:jc w:val="center"/>
              <w:rPr>
                <w:rFonts w:ascii="Times New Roman" w:hAnsi="Times New Roman"/>
                <w:sz w:val="28"/>
                <w:szCs w:val="28"/>
                <w:lang w:val="uk-UA"/>
              </w:rPr>
            </w:pPr>
            <w:r w:rsidRPr="006B7650">
              <w:rPr>
                <w:rFonts w:ascii="Times New Roman" w:hAnsi="Times New Roman"/>
                <w:sz w:val="28"/>
                <w:szCs w:val="28"/>
                <w:lang w:val="uk-UA"/>
              </w:rPr>
              <w:t>Високий</w:t>
            </w:r>
          </w:p>
        </w:tc>
        <w:tc>
          <w:tcPr>
            <w:tcW w:w="4259" w:type="dxa"/>
            <w:gridSpan w:val="2"/>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Розвинена здатність свідомо керувати своїми діями, власною поведінкою в різних ситуаціях.</w:t>
            </w:r>
          </w:p>
        </w:tc>
      </w:tr>
      <w:tr w:rsidR="00365104" w:rsidRPr="006B7650" w:rsidTr="006B7650">
        <w:tc>
          <w:tcPr>
            <w:tcW w:w="2410"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275" w:type="dxa"/>
            <w:gridSpan w:val="3"/>
          </w:tcPr>
          <w:p w:rsidR="00365104" w:rsidRPr="006B7650" w:rsidRDefault="00365104" w:rsidP="006B7650">
            <w:pPr>
              <w:spacing w:line="240" w:lineRule="auto"/>
              <w:ind w:left="-108" w:right="-67" w:firstLine="0"/>
              <w:jc w:val="center"/>
              <w:rPr>
                <w:rFonts w:ascii="Times New Roman" w:hAnsi="Times New Roman"/>
                <w:sz w:val="28"/>
                <w:szCs w:val="28"/>
                <w:lang w:val="uk-UA"/>
              </w:rPr>
            </w:pPr>
            <w:r w:rsidRPr="006B7650">
              <w:rPr>
                <w:rFonts w:ascii="Times New Roman" w:hAnsi="Times New Roman"/>
                <w:sz w:val="28"/>
                <w:szCs w:val="28"/>
                <w:lang w:val="uk-UA"/>
              </w:rPr>
              <w:t>Середній</w:t>
            </w:r>
          </w:p>
        </w:tc>
        <w:tc>
          <w:tcPr>
            <w:tcW w:w="4259" w:type="dxa"/>
            <w:gridSpan w:val="2"/>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Опосередкована здатність керувати своїми діями, залежність власної поведінки від різних умов і ситуацій.</w:t>
            </w:r>
          </w:p>
        </w:tc>
      </w:tr>
      <w:tr w:rsidR="00365104" w:rsidRPr="006B7650" w:rsidTr="006B7650">
        <w:tc>
          <w:tcPr>
            <w:tcW w:w="2410"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275" w:type="dxa"/>
            <w:gridSpan w:val="3"/>
          </w:tcPr>
          <w:p w:rsidR="00365104" w:rsidRPr="006B7650" w:rsidRDefault="00365104" w:rsidP="006B7650">
            <w:pPr>
              <w:spacing w:line="240" w:lineRule="auto"/>
              <w:ind w:left="-108" w:right="-67" w:firstLine="0"/>
              <w:jc w:val="center"/>
              <w:rPr>
                <w:rFonts w:ascii="Times New Roman" w:hAnsi="Times New Roman"/>
                <w:sz w:val="28"/>
                <w:szCs w:val="28"/>
                <w:lang w:val="uk-UA"/>
              </w:rPr>
            </w:pPr>
            <w:r w:rsidRPr="006B7650">
              <w:rPr>
                <w:rFonts w:ascii="Times New Roman" w:hAnsi="Times New Roman"/>
                <w:sz w:val="28"/>
                <w:szCs w:val="28"/>
                <w:lang w:val="uk-UA"/>
              </w:rPr>
              <w:t>Низький</w:t>
            </w:r>
          </w:p>
        </w:tc>
        <w:tc>
          <w:tcPr>
            <w:tcW w:w="4259" w:type="dxa"/>
            <w:gridSpan w:val="2"/>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Низька здатність адекватно реагувати на ті чи на ті ситуації.</w:t>
            </w:r>
          </w:p>
        </w:tc>
      </w:tr>
      <w:tr w:rsidR="00365104" w:rsidRPr="006B7650" w:rsidTr="006B7650">
        <w:tc>
          <w:tcPr>
            <w:tcW w:w="2410"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Самовладання</w:t>
            </w:r>
          </w:p>
          <w:p w:rsidR="00365104" w:rsidRPr="006B7650" w:rsidRDefault="00365104" w:rsidP="006B7650">
            <w:pPr>
              <w:spacing w:line="240" w:lineRule="auto"/>
              <w:ind w:firstLine="0"/>
              <w:jc w:val="left"/>
              <w:rPr>
                <w:rFonts w:ascii="Times New Roman" w:hAnsi="Times New Roman"/>
                <w:sz w:val="28"/>
                <w:szCs w:val="28"/>
                <w:lang w:val="uk-UA"/>
              </w:rPr>
            </w:pPr>
          </w:p>
        </w:tc>
        <w:tc>
          <w:tcPr>
            <w:tcW w:w="1985"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Методика «Дослідження вольової саморегуля-ції» (А. Звєрков та Е. Ейдман)</w:t>
            </w:r>
          </w:p>
        </w:tc>
        <w:tc>
          <w:tcPr>
            <w:tcW w:w="1275" w:type="dxa"/>
            <w:gridSpan w:val="3"/>
          </w:tcPr>
          <w:p w:rsidR="00365104" w:rsidRPr="006B7650" w:rsidRDefault="00365104" w:rsidP="006B7650">
            <w:pPr>
              <w:spacing w:line="240" w:lineRule="auto"/>
              <w:ind w:left="-108" w:right="-67" w:firstLine="0"/>
              <w:jc w:val="center"/>
              <w:rPr>
                <w:rFonts w:ascii="Times New Roman" w:hAnsi="Times New Roman"/>
                <w:sz w:val="28"/>
                <w:szCs w:val="28"/>
                <w:lang w:val="uk-UA"/>
              </w:rPr>
            </w:pPr>
            <w:r w:rsidRPr="006B7650">
              <w:rPr>
                <w:rFonts w:ascii="Times New Roman" w:hAnsi="Times New Roman"/>
                <w:sz w:val="28"/>
                <w:szCs w:val="28"/>
                <w:lang w:val="uk-UA"/>
              </w:rPr>
              <w:t>Високий</w:t>
            </w:r>
          </w:p>
        </w:tc>
        <w:tc>
          <w:tcPr>
            <w:tcW w:w="4259" w:type="dxa"/>
            <w:gridSpan w:val="2"/>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Розвинута здатність керувати власними емоціями, незважаючи на різні чинники, що відволікають.</w:t>
            </w:r>
          </w:p>
        </w:tc>
      </w:tr>
      <w:tr w:rsidR="00365104" w:rsidRPr="006B7650" w:rsidTr="006B7650">
        <w:tc>
          <w:tcPr>
            <w:tcW w:w="2410"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275" w:type="dxa"/>
            <w:gridSpan w:val="3"/>
          </w:tcPr>
          <w:p w:rsidR="00365104" w:rsidRPr="006B7650" w:rsidRDefault="00365104" w:rsidP="006B7650">
            <w:pPr>
              <w:spacing w:line="240" w:lineRule="auto"/>
              <w:ind w:left="-108" w:right="-67" w:firstLine="0"/>
              <w:jc w:val="center"/>
              <w:rPr>
                <w:rFonts w:ascii="Times New Roman" w:hAnsi="Times New Roman"/>
                <w:sz w:val="28"/>
                <w:szCs w:val="28"/>
                <w:lang w:val="uk-UA"/>
              </w:rPr>
            </w:pPr>
            <w:r w:rsidRPr="006B7650">
              <w:rPr>
                <w:rFonts w:ascii="Times New Roman" w:hAnsi="Times New Roman"/>
                <w:sz w:val="28"/>
                <w:szCs w:val="28"/>
                <w:lang w:val="uk-UA"/>
              </w:rPr>
              <w:t>Середній</w:t>
            </w:r>
          </w:p>
        </w:tc>
        <w:tc>
          <w:tcPr>
            <w:tcW w:w="4259" w:type="dxa"/>
            <w:gridSpan w:val="2"/>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Залежність вияву власних емоцій від ситуації.</w:t>
            </w:r>
          </w:p>
        </w:tc>
      </w:tr>
      <w:tr w:rsidR="00365104" w:rsidRPr="006B7650" w:rsidTr="006B7650">
        <w:tc>
          <w:tcPr>
            <w:tcW w:w="2410"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275" w:type="dxa"/>
            <w:gridSpan w:val="3"/>
          </w:tcPr>
          <w:p w:rsidR="00365104" w:rsidRPr="006B7650" w:rsidRDefault="00365104" w:rsidP="006B7650">
            <w:pPr>
              <w:spacing w:line="240" w:lineRule="auto"/>
              <w:ind w:left="-108" w:right="-67" w:firstLine="0"/>
              <w:jc w:val="center"/>
              <w:rPr>
                <w:rFonts w:ascii="Times New Roman" w:hAnsi="Times New Roman"/>
                <w:sz w:val="28"/>
                <w:szCs w:val="28"/>
                <w:lang w:val="uk-UA"/>
              </w:rPr>
            </w:pPr>
            <w:r w:rsidRPr="006B7650">
              <w:rPr>
                <w:rFonts w:ascii="Times New Roman" w:hAnsi="Times New Roman"/>
                <w:sz w:val="28"/>
                <w:szCs w:val="28"/>
                <w:lang w:val="uk-UA"/>
              </w:rPr>
              <w:t>Низький</w:t>
            </w:r>
          </w:p>
        </w:tc>
        <w:tc>
          <w:tcPr>
            <w:tcW w:w="4259" w:type="dxa"/>
            <w:gridSpan w:val="2"/>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Невміння керувати власними емоціями, особливо в різних педагогічних ситуаціях.</w:t>
            </w:r>
          </w:p>
        </w:tc>
      </w:tr>
      <w:tr w:rsidR="00365104" w:rsidRPr="006B7650" w:rsidTr="006B7650">
        <w:tc>
          <w:tcPr>
            <w:tcW w:w="2410"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Відповідальність</w:t>
            </w:r>
          </w:p>
        </w:tc>
        <w:tc>
          <w:tcPr>
            <w:tcW w:w="1985"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Тест «Експрес діагностика відповідаль-ності» (В. Прядеін)</w:t>
            </w:r>
          </w:p>
        </w:tc>
        <w:tc>
          <w:tcPr>
            <w:tcW w:w="1275" w:type="dxa"/>
            <w:gridSpan w:val="3"/>
          </w:tcPr>
          <w:p w:rsidR="00365104" w:rsidRPr="006B7650" w:rsidRDefault="00365104" w:rsidP="006B7650">
            <w:pPr>
              <w:spacing w:line="240" w:lineRule="auto"/>
              <w:ind w:left="-108" w:right="-67" w:firstLine="0"/>
              <w:jc w:val="center"/>
              <w:rPr>
                <w:rFonts w:ascii="Times New Roman" w:hAnsi="Times New Roman"/>
                <w:sz w:val="28"/>
                <w:szCs w:val="28"/>
                <w:lang w:val="uk-UA"/>
              </w:rPr>
            </w:pPr>
            <w:r w:rsidRPr="006B7650">
              <w:rPr>
                <w:rFonts w:ascii="Times New Roman" w:hAnsi="Times New Roman"/>
                <w:sz w:val="28"/>
                <w:szCs w:val="28"/>
                <w:lang w:val="uk-UA"/>
              </w:rPr>
              <w:t>Високий</w:t>
            </w:r>
          </w:p>
        </w:tc>
        <w:tc>
          <w:tcPr>
            <w:tcW w:w="4259" w:type="dxa"/>
            <w:gridSpan w:val="2"/>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Здатність людини усвідомлювати свої дії та вчинки, розуміти їх позитивний чи негативний характер.</w:t>
            </w:r>
          </w:p>
        </w:tc>
      </w:tr>
      <w:tr w:rsidR="00365104" w:rsidRPr="006B7650" w:rsidTr="006B7650">
        <w:tc>
          <w:tcPr>
            <w:tcW w:w="2410"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275" w:type="dxa"/>
            <w:gridSpan w:val="3"/>
          </w:tcPr>
          <w:p w:rsidR="00365104" w:rsidRPr="006B7650" w:rsidRDefault="00365104" w:rsidP="006B7650">
            <w:pPr>
              <w:spacing w:line="240" w:lineRule="auto"/>
              <w:ind w:left="-108" w:right="-67" w:firstLine="0"/>
              <w:jc w:val="center"/>
              <w:rPr>
                <w:rFonts w:ascii="Times New Roman" w:hAnsi="Times New Roman"/>
                <w:sz w:val="28"/>
                <w:szCs w:val="28"/>
                <w:lang w:val="uk-UA"/>
              </w:rPr>
            </w:pPr>
            <w:r w:rsidRPr="006B7650">
              <w:rPr>
                <w:rFonts w:ascii="Times New Roman" w:hAnsi="Times New Roman"/>
                <w:sz w:val="28"/>
                <w:szCs w:val="28"/>
                <w:lang w:val="uk-UA"/>
              </w:rPr>
              <w:t>Середній</w:t>
            </w:r>
          </w:p>
        </w:tc>
        <w:tc>
          <w:tcPr>
            <w:tcW w:w="4259" w:type="dxa"/>
            <w:gridSpan w:val="2"/>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Часткове усвідомлення свого впливу на учнів через дії або бездіяльність.</w:t>
            </w:r>
          </w:p>
        </w:tc>
      </w:tr>
      <w:tr w:rsidR="00365104" w:rsidRPr="006B7650" w:rsidTr="006B7650">
        <w:tc>
          <w:tcPr>
            <w:tcW w:w="2410"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275" w:type="dxa"/>
            <w:gridSpan w:val="3"/>
          </w:tcPr>
          <w:p w:rsidR="00365104" w:rsidRPr="006B7650" w:rsidRDefault="00365104" w:rsidP="006B7650">
            <w:pPr>
              <w:spacing w:line="240" w:lineRule="auto"/>
              <w:ind w:left="-108" w:right="-67" w:firstLine="0"/>
              <w:jc w:val="center"/>
              <w:rPr>
                <w:rFonts w:ascii="Times New Roman" w:hAnsi="Times New Roman"/>
                <w:sz w:val="28"/>
                <w:szCs w:val="28"/>
                <w:lang w:val="uk-UA"/>
              </w:rPr>
            </w:pPr>
            <w:r w:rsidRPr="006B7650">
              <w:rPr>
                <w:rFonts w:ascii="Times New Roman" w:hAnsi="Times New Roman"/>
                <w:sz w:val="28"/>
                <w:szCs w:val="28"/>
                <w:lang w:val="uk-UA"/>
              </w:rPr>
              <w:t>Низький</w:t>
            </w:r>
          </w:p>
        </w:tc>
        <w:tc>
          <w:tcPr>
            <w:tcW w:w="4259" w:type="dxa"/>
            <w:gridSpan w:val="2"/>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Відсутність усвідомленого розуміння необхідності виконання власних зобов’язань.</w:t>
            </w:r>
          </w:p>
        </w:tc>
      </w:tr>
      <w:tr w:rsidR="00365104" w:rsidRPr="006B7650" w:rsidTr="006B7650">
        <w:tc>
          <w:tcPr>
            <w:tcW w:w="2410" w:type="dxa"/>
            <w:vMerge w:val="restart"/>
          </w:tcPr>
          <w:p w:rsidR="00365104" w:rsidRPr="006B7650" w:rsidRDefault="00365104" w:rsidP="006B7650">
            <w:pPr>
              <w:spacing w:line="240" w:lineRule="auto"/>
              <w:ind w:left="-108" w:right="-108" w:firstLine="0"/>
              <w:jc w:val="center"/>
              <w:rPr>
                <w:rFonts w:ascii="Times New Roman" w:hAnsi="Times New Roman"/>
                <w:sz w:val="28"/>
                <w:szCs w:val="28"/>
                <w:lang w:val="uk-UA"/>
              </w:rPr>
            </w:pPr>
            <w:r w:rsidRPr="006B7650">
              <w:rPr>
                <w:rFonts w:ascii="Times New Roman" w:hAnsi="Times New Roman"/>
                <w:sz w:val="28"/>
                <w:szCs w:val="28"/>
                <w:lang w:val="uk-UA"/>
              </w:rPr>
              <w:t>Дисциплінованість</w:t>
            </w:r>
          </w:p>
        </w:tc>
        <w:tc>
          <w:tcPr>
            <w:tcW w:w="1985"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Опитувальник «Дисципліно-ваність» за Н. Воротніко-вою</w:t>
            </w:r>
          </w:p>
        </w:tc>
        <w:tc>
          <w:tcPr>
            <w:tcW w:w="1275" w:type="dxa"/>
            <w:gridSpan w:val="3"/>
          </w:tcPr>
          <w:p w:rsidR="00365104" w:rsidRPr="006B7650" w:rsidRDefault="00365104" w:rsidP="006B7650">
            <w:pPr>
              <w:spacing w:line="240" w:lineRule="auto"/>
              <w:ind w:left="-108" w:right="-67" w:firstLine="0"/>
              <w:jc w:val="center"/>
              <w:rPr>
                <w:rFonts w:ascii="Times New Roman" w:hAnsi="Times New Roman"/>
                <w:sz w:val="28"/>
                <w:szCs w:val="28"/>
                <w:lang w:val="uk-UA"/>
              </w:rPr>
            </w:pPr>
            <w:r w:rsidRPr="006B7650">
              <w:rPr>
                <w:rFonts w:ascii="Times New Roman" w:hAnsi="Times New Roman"/>
                <w:sz w:val="28"/>
                <w:szCs w:val="28"/>
                <w:lang w:val="uk-UA"/>
              </w:rPr>
              <w:t>Високий</w:t>
            </w:r>
          </w:p>
        </w:tc>
        <w:tc>
          <w:tcPr>
            <w:tcW w:w="4259" w:type="dxa"/>
            <w:gridSpan w:val="2"/>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Обов’язкове й свідоме підпорядкування своєї поведінки чинним нормам суспільного порядку.</w:t>
            </w:r>
          </w:p>
        </w:tc>
      </w:tr>
      <w:tr w:rsidR="00365104" w:rsidRPr="006B7650" w:rsidTr="006B7650">
        <w:trPr>
          <w:gridAfter w:val="1"/>
          <w:wAfter w:w="41" w:type="dxa"/>
        </w:trPr>
        <w:tc>
          <w:tcPr>
            <w:tcW w:w="2410"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275" w:type="dxa"/>
            <w:gridSpan w:val="3"/>
          </w:tcPr>
          <w:p w:rsidR="00365104" w:rsidRPr="006B7650" w:rsidRDefault="00365104" w:rsidP="006B7650">
            <w:pPr>
              <w:spacing w:line="240" w:lineRule="auto"/>
              <w:ind w:right="-108" w:hanging="108"/>
              <w:jc w:val="center"/>
              <w:rPr>
                <w:rFonts w:ascii="Times New Roman" w:hAnsi="Times New Roman"/>
                <w:sz w:val="28"/>
                <w:szCs w:val="28"/>
                <w:lang w:val="uk-UA"/>
              </w:rPr>
            </w:pPr>
            <w:r w:rsidRPr="006B7650">
              <w:rPr>
                <w:rFonts w:ascii="Times New Roman" w:hAnsi="Times New Roman"/>
                <w:sz w:val="28"/>
                <w:szCs w:val="28"/>
                <w:lang w:val="uk-UA"/>
              </w:rPr>
              <w:t>Середній</w:t>
            </w:r>
          </w:p>
        </w:tc>
        <w:tc>
          <w:tcPr>
            <w:tcW w:w="4218"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Частково сформована схильність людини дотримуватися норм і правил поведінки.</w:t>
            </w:r>
          </w:p>
        </w:tc>
      </w:tr>
      <w:tr w:rsidR="00365104" w:rsidRPr="006B7650" w:rsidTr="006B7650">
        <w:trPr>
          <w:gridAfter w:val="1"/>
          <w:wAfter w:w="41" w:type="dxa"/>
        </w:trPr>
        <w:tc>
          <w:tcPr>
            <w:tcW w:w="2410"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275" w:type="dxa"/>
            <w:gridSpan w:val="3"/>
          </w:tcPr>
          <w:p w:rsidR="00365104" w:rsidRPr="006B7650" w:rsidRDefault="00365104" w:rsidP="006B7650">
            <w:pPr>
              <w:spacing w:line="240" w:lineRule="auto"/>
              <w:ind w:right="-67" w:firstLine="0"/>
              <w:jc w:val="center"/>
              <w:rPr>
                <w:rFonts w:ascii="Times New Roman" w:hAnsi="Times New Roman"/>
                <w:sz w:val="28"/>
                <w:szCs w:val="28"/>
                <w:lang w:val="uk-UA"/>
              </w:rPr>
            </w:pPr>
            <w:r w:rsidRPr="006B7650">
              <w:rPr>
                <w:rFonts w:ascii="Times New Roman" w:hAnsi="Times New Roman"/>
                <w:sz w:val="28"/>
                <w:szCs w:val="28"/>
                <w:lang w:val="uk-UA"/>
              </w:rPr>
              <w:t>Низький</w:t>
            </w:r>
          </w:p>
        </w:tc>
        <w:tc>
          <w:tcPr>
            <w:tcW w:w="4218"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Часте недотримання норм і правил поведінки.</w:t>
            </w:r>
          </w:p>
        </w:tc>
      </w:tr>
      <w:tr w:rsidR="00365104" w:rsidRPr="006B7650" w:rsidTr="006B7650">
        <w:trPr>
          <w:gridAfter w:val="1"/>
          <w:wAfter w:w="41" w:type="dxa"/>
        </w:trPr>
        <w:tc>
          <w:tcPr>
            <w:tcW w:w="2410" w:type="dxa"/>
            <w:vMerge w:val="restart"/>
          </w:tcPr>
          <w:p w:rsidR="00365104" w:rsidRPr="006B7650" w:rsidRDefault="00365104" w:rsidP="006B7650">
            <w:pPr>
              <w:spacing w:line="240" w:lineRule="auto"/>
              <w:ind w:left="-108" w:right="-108" w:firstLine="0"/>
              <w:jc w:val="center"/>
              <w:rPr>
                <w:rFonts w:ascii="Times New Roman" w:hAnsi="Times New Roman"/>
                <w:sz w:val="28"/>
                <w:szCs w:val="28"/>
                <w:lang w:val="uk-UA"/>
              </w:rPr>
            </w:pPr>
            <w:r w:rsidRPr="006B7650">
              <w:rPr>
                <w:rFonts w:ascii="Times New Roman" w:hAnsi="Times New Roman"/>
                <w:sz w:val="28"/>
                <w:szCs w:val="28"/>
                <w:lang w:val="uk-UA"/>
              </w:rPr>
              <w:t>Прагнення до самовдосконалення</w:t>
            </w:r>
          </w:p>
        </w:tc>
        <w:tc>
          <w:tcPr>
            <w:tcW w:w="1985"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Тест на з’ясування рівня творчого потенціалу людини за E. Torrance</w:t>
            </w:r>
          </w:p>
        </w:tc>
        <w:tc>
          <w:tcPr>
            <w:tcW w:w="1275" w:type="dxa"/>
            <w:gridSpan w:val="3"/>
          </w:tcPr>
          <w:p w:rsidR="00365104" w:rsidRPr="006B7650" w:rsidRDefault="00365104" w:rsidP="006B7650">
            <w:pPr>
              <w:spacing w:line="240" w:lineRule="auto"/>
              <w:ind w:right="-67" w:firstLine="0"/>
              <w:jc w:val="center"/>
              <w:rPr>
                <w:rFonts w:ascii="Times New Roman" w:hAnsi="Times New Roman"/>
                <w:sz w:val="28"/>
                <w:szCs w:val="28"/>
                <w:lang w:val="uk-UA"/>
              </w:rPr>
            </w:pPr>
            <w:r w:rsidRPr="006B7650">
              <w:rPr>
                <w:rFonts w:ascii="Times New Roman" w:hAnsi="Times New Roman"/>
                <w:sz w:val="28"/>
                <w:szCs w:val="28"/>
                <w:lang w:val="uk-UA"/>
              </w:rPr>
              <w:t>Високий</w:t>
            </w:r>
          </w:p>
        </w:tc>
        <w:tc>
          <w:tcPr>
            <w:tcW w:w="4218"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Наявний високий творчий потенціал людини, сформоване бажання покращувати свій професійний рівень через пізнання нового, доступні різноманітні форми творчості.</w:t>
            </w:r>
          </w:p>
          <w:p w:rsidR="00365104" w:rsidRPr="006B7650" w:rsidRDefault="00365104" w:rsidP="006B7650">
            <w:pPr>
              <w:spacing w:line="240" w:lineRule="auto"/>
              <w:ind w:firstLine="0"/>
              <w:rPr>
                <w:rFonts w:ascii="Times New Roman" w:hAnsi="Times New Roman"/>
                <w:sz w:val="28"/>
                <w:szCs w:val="28"/>
                <w:lang w:val="uk-UA"/>
              </w:rPr>
            </w:pPr>
          </w:p>
        </w:tc>
      </w:tr>
      <w:tr w:rsidR="00365104" w:rsidRPr="006B7650" w:rsidTr="006B7650">
        <w:tc>
          <w:tcPr>
            <w:tcW w:w="2410"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175" w:type="dxa"/>
            <w:gridSpan w:val="2"/>
          </w:tcPr>
          <w:p w:rsidR="00365104" w:rsidRPr="006B7650" w:rsidRDefault="00365104" w:rsidP="006B7650">
            <w:pPr>
              <w:spacing w:line="240" w:lineRule="auto"/>
              <w:ind w:left="-108" w:right="-67" w:firstLine="0"/>
              <w:jc w:val="center"/>
              <w:rPr>
                <w:rFonts w:ascii="Times New Roman" w:hAnsi="Times New Roman"/>
                <w:sz w:val="28"/>
                <w:szCs w:val="28"/>
                <w:lang w:val="uk-UA"/>
              </w:rPr>
            </w:pPr>
            <w:r w:rsidRPr="006B7650">
              <w:rPr>
                <w:rFonts w:ascii="Times New Roman" w:hAnsi="Times New Roman"/>
                <w:sz w:val="28"/>
                <w:szCs w:val="28"/>
                <w:lang w:val="uk-UA"/>
              </w:rPr>
              <w:t>Середній</w:t>
            </w:r>
          </w:p>
        </w:tc>
        <w:tc>
          <w:tcPr>
            <w:tcW w:w="4359" w:type="dxa"/>
            <w:gridSpan w:val="3"/>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Прагнення до самовдосконалення немає стійкого стану, залежність від різних ситуацій, настрою, впливу сторонніх осіб.</w:t>
            </w:r>
          </w:p>
        </w:tc>
      </w:tr>
      <w:tr w:rsidR="00365104" w:rsidRPr="006B7650" w:rsidTr="006B7650">
        <w:tc>
          <w:tcPr>
            <w:tcW w:w="2410"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175" w:type="dxa"/>
            <w:gridSpan w:val="2"/>
          </w:tcPr>
          <w:p w:rsidR="00365104" w:rsidRPr="006B7650" w:rsidRDefault="00365104" w:rsidP="006B7650">
            <w:pPr>
              <w:spacing w:line="240" w:lineRule="auto"/>
              <w:ind w:left="-108" w:right="-67" w:firstLine="0"/>
              <w:jc w:val="center"/>
              <w:rPr>
                <w:rFonts w:ascii="Times New Roman" w:hAnsi="Times New Roman"/>
                <w:sz w:val="28"/>
                <w:szCs w:val="28"/>
                <w:lang w:val="uk-UA"/>
              </w:rPr>
            </w:pPr>
            <w:r w:rsidRPr="006B7650">
              <w:rPr>
                <w:rFonts w:ascii="Times New Roman" w:hAnsi="Times New Roman"/>
                <w:sz w:val="28"/>
                <w:szCs w:val="28"/>
                <w:lang w:val="uk-UA"/>
              </w:rPr>
              <w:t>Низький</w:t>
            </w:r>
          </w:p>
        </w:tc>
        <w:tc>
          <w:tcPr>
            <w:tcW w:w="4359" w:type="dxa"/>
            <w:gridSpan w:val="3"/>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Відсутнє прагнення самовдосконалюватися, обмежений творчий потенціал, надання переваги відомим способам розв’язання проблем.</w:t>
            </w:r>
          </w:p>
        </w:tc>
      </w:tr>
      <w:tr w:rsidR="00365104" w:rsidRPr="006B7650" w:rsidTr="006B7650">
        <w:tc>
          <w:tcPr>
            <w:tcW w:w="2410" w:type="dxa"/>
            <w:vMerge w:val="restart"/>
          </w:tcPr>
          <w:p w:rsidR="00365104" w:rsidRPr="006B7650" w:rsidRDefault="00365104" w:rsidP="006B7650">
            <w:pPr>
              <w:spacing w:line="240" w:lineRule="auto"/>
              <w:ind w:firstLine="0"/>
              <w:jc w:val="left"/>
              <w:rPr>
                <w:rFonts w:ascii="Times New Roman" w:hAnsi="Times New Roman"/>
                <w:sz w:val="28"/>
                <w:szCs w:val="28"/>
                <w:highlight w:val="green"/>
                <w:lang w:val="uk-UA"/>
              </w:rPr>
            </w:pPr>
            <w:r w:rsidRPr="006B7650">
              <w:rPr>
                <w:rFonts w:ascii="Times New Roman" w:hAnsi="Times New Roman"/>
                <w:sz w:val="28"/>
                <w:szCs w:val="28"/>
                <w:lang w:val="uk-UA"/>
              </w:rPr>
              <w:t>Мотивація до ефективної професійної діяльності</w:t>
            </w:r>
          </w:p>
        </w:tc>
        <w:tc>
          <w:tcPr>
            <w:tcW w:w="1985"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 xml:space="preserve">Опитувальник мотиваційних джерел </w:t>
            </w:r>
            <w:r w:rsidRPr="006B7650">
              <w:rPr>
                <w:rFonts w:ascii="Times New Roman" w:hAnsi="Times New Roman"/>
                <w:sz w:val="28"/>
                <w:szCs w:val="28"/>
                <w:lang w:val="en-US"/>
              </w:rPr>
              <w:t>J</w:t>
            </w:r>
            <w:r w:rsidRPr="006B7650">
              <w:rPr>
                <w:rFonts w:ascii="Times New Roman" w:hAnsi="Times New Roman"/>
                <w:sz w:val="28"/>
                <w:szCs w:val="28"/>
                <w:lang w:val="uk-UA"/>
              </w:rPr>
              <w:t>. </w:t>
            </w:r>
            <w:r w:rsidRPr="006B7650">
              <w:rPr>
                <w:rFonts w:ascii="Times New Roman" w:hAnsi="Times New Roman"/>
                <w:sz w:val="28"/>
                <w:szCs w:val="28"/>
                <w:lang w:val="en-US"/>
              </w:rPr>
              <w:t>Barbuto</w:t>
            </w:r>
            <w:r w:rsidRPr="006B7650">
              <w:rPr>
                <w:rFonts w:ascii="Times New Roman" w:hAnsi="Times New Roman"/>
                <w:sz w:val="28"/>
                <w:szCs w:val="28"/>
                <w:lang w:val="uk-UA"/>
              </w:rPr>
              <w:t xml:space="preserve"> та </w:t>
            </w:r>
            <w:r w:rsidRPr="006B7650">
              <w:rPr>
                <w:rFonts w:ascii="Times New Roman" w:hAnsi="Times New Roman"/>
                <w:sz w:val="28"/>
                <w:szCs w:val="28"/>
                <w:lang w:val="en-US"/>
              </w:rPr>
              <w:t>R</w:t>
            </w:r>
            <w:r w:rsidRPr="006B7650">
              <w:rPr>
                <w:rFonts w:ascii="Times New Roman" w:hAnsi="Times New Roman"/>
                <w:sz w:val="28"/>
                <w:szCs w:val="28"/>
              </w:rPr>
              <w:t>. </w:t>
            </w:r>
            <w:r w:rsidRPr="006B7650">
              <w:rPr>
                <w:rFonts w:ascii="Times New Roman" w:hAnsi="Times New Roman"/>
                <w:sz w:val="28"/>
                <w:szCs w:val="28"/>
                <w:lang w:val="en-US"/>
              </w:rPr>
              <w:t>Scholl</w:t>
            </w:r>
            <w:r w:rsidRPr="006B7650">
              <w:rPr>
                <w:rFonts w:ascii="Times New Roman" w:hAnsi="Times New Roman"/>
                <w:sz w:val="28"/>
                <w:szCs w:val="28"/>
                <w:lang w:val="uk-UA"/>
              </w:rPr>
              <w:t>в обробленні О. Сидоренка</w:t>
            </w:r>
          </w:p>
        </w:tc>
        <w:tc>
          <w:tcPr>
            <w:tcW w:w="1175" w:type="dxa"/>
            <w:gridSpan w:val="2"/>
          </w:tcPr>
          <w:p w:rsidR="00365104" w:rsidRPr="006B7650" w:rsidRDefault="00365104" w:rsidP="006B7650">
            <w:pPr>
              <w:spacing w:line="240" w:lineRule="auto"/>
              <w:ind w:left="-108" w:right="-67" w:firstLine="0"/>
              <w:jc w:val="center"/>
              <w:rPr>
                <w:rFonts w:ascii="Times New Roman" w:hAnsi="Times New Roman"/>
                <w:sz w:val="28"/>
                <w:szCs w:val="28"/>
                <w:lang w:val="uk-UA"/>
              </w:rPr>
            </w:pPr>
            <w:r w:rsidRPr="006B7650">
              <w:rPr>
                <w:rFonts w:ascii="Times New Roman" w:hAnsi="Times New Roman"/>
                <w:sz w:val="28"/>
                <w:szCs w:val="28"/>
                <w:lang w:val="uk-UA"/>
              </w:rPr>
              <w:t>Високий</w:t>
            </w:r>
          </w:p>
        </w:tc>
        <w:tc>
          <w:tcPr>
            <w:tcW w:w="4359" w:type="dxa"/>
            <w:gridSpan w:val="3"/>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Наявне бажання отримувати задоволення й насолоду від процесів діяльності.</w:t>
            </w:r>
          </w:p>
        </w:tc>
      </w:tr>
      <w:tr w:rsidR="00365104" w:rsidRPr="006B7650" w:rsidTr="006B7650">
        <w:tc>
          <w:tcPr>
            <w:tcW w:w="2410"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175" w:type="dxa"/>
            <w:gridSpan w:val="2"/>
          </w:tcPr>
          <w:p w:rsidR="00365104" w:rsidRPr="006B7650" w:rsidRDefault="00365104" w:rsidP="006B7650">
            <w:pPr>
              <w:spacing w:line="240" w:lineRule="auto"/>
              <w:ind w:left="-108" w:right="-67" w:firstLine="0"/>
              <w:jc w:val="center"/>
              <w:rPr>
                <w:rFonts w:ascii="Times New Roman" w:hAnsi="Times New Roman"/>
                <w:sz w:val="28"/>
                <w:szCs w:val="28"/>
                <w:lang w:val="uk-UA"/>
              </w:rPr>
            </w:pPr>
            <w:r w:rsidRPr="006B7650">
              <w:rPr>
                <w:rFonts w:ascii="Times New Roman" w:hAnsi="Times New Roman"/>
                <w:sz w:val="28"/>
                <w:szCs w:val="28"/>
                <w:lang w:val="uk-UA"/>
              </w:rPr>
              <w:t>Середній</w:t>
            </w:r>
          </w:p>
        </w:tc>
        <w:tc>
          <w:tcPr>
            <w:tcW w:w="4359" w:type="dxa"/>
            <w:gridSpan w:val="3"/>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Зміст роботи не становить великого інтересу, особа не намагається розібратися з характером професійних дій.</w:t>
            </w:r>
          </w:p>
        </w:tc>
      </w:tr>
      <w:tr w:rsidR="00365104" w:rsidRPr="006B7650" w:rsidTr="006B7650">
        <w:tc>
          <w:tcPr>
            <w:tcW w:w="2410"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98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175" w:type="dxa"/>
            <w:gridSpan w:val="2"/>
          </w:tcPr>
          <w:p w:rsidR="00365104" w:rsidRPr="006B7650" w:rsidRDefault="00365104" w:rsidP="006B7650">
            <w:pPr>
              <w:spacing w:line="240" w:lineRule="auto"/>
              <w:ind w:left="-108" w:right="-67" w:firstLine="0"/>
              <w:jc w:val="center"/>
              <w:rPr>
                <w:rFonts w:ascii="Times New Roman" w:hAnsi="Times New Roman"/>
                <w:sz w:val="28"/>
                <w:szCs w:val="28"/>
                <w:lang w:val="uk-UA"/>
              </w:rPr>
            </w:pPr>
            <w:r w:rsidRPr="006B7650">
              <w:rPr>
                <w:rFonts w:ascii="Times New Roman" w:hAnsi="Times New Roman"/>
                <w:sz w:val="28"/>
                <w:szCs w:val="28"/>
                <w:lang w:val="uk-UA"/>
              </w:rPr>
              <w:t>Низький</w:t>
            </w:r>
          </w:p>
        </w:tc>
        <w:tc>
          <w:tcPr>
            <w:tcW w:w="4359" w:type="dxa"/>
            <w:gridSpan w:val="3"/>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Відсутність бажання виконувати роботу.</w:t>
            </w:r>
          </w:p>
        </w:tc>
      </w:tr>
    </w:tbl>
    <w:p w:rsidR="00365104" w:rsidRPr="007E0074" w:rsidRDefault="00365104" w:rsidP="00C52AB6">
      <w:pPr>
        <w:rPr>
          <w:rFonts w:ascii="Times New Roman" w:hAnsi="Times New Roman"/>
          <w:sz w:val="28"/>
          <w:szCs w:val="28"/>
          <w:lang w:val="uk-UA"/>
        </w:rPr>
      </w:pPr>
    </w:p>
    <w:p w:rsidR="00365104" w:rsidRPr="007E0074" w:rsidRDefault="00365104" w:rsidP="00963696">
      <w:pPr>
        <w:rPr>
          <w:rFonts w:ascii="Times New Roman" w:hAnsi="Times New Roman"/>
          <w:sz w:val="28"/>
          <w:szCs w:val="28"/>
          <w:lang w:val="uk-UA"/>
        </w:rPr>
      </w:pPr>
      <w:r w:rsidRPr="007E0074">
        <w:rPr>
          <w:rFonts w:ascii="Times New Roman" w:hAnsi="Times New Roman"/>
          <w:sz w:val="28"/>
          <w:szCs w:val="28"/>
          <w:lang w:val="uk-UA"/>
        </w:rPr>
        <w:t>Показник професійної надійності «</w:t>
      </w:r>
      <w:r>
        <w:rPr>
          <w:rFonts w:ascii="Times New Roman" w:hAnsi="Times New Roman"/>
          <w:sz w:val="28"/>
          <w:szCs w:val="28"/>
          <w:lang w:val="uk-UA"/>
        </w:rPr>
        <w:t>самоаналіз</w:t>
      </w:r>
      <w:r w:rsidRPr="007E0074">
        <w:rPr>
          <w:rFonts w:ascii="Times New Roman" w:hAnsi="Times New Roman"/>
          <w:sz w:val="28"/>
          <w:szCs w:val="28"/>
          <w:lang w:val="uk-UA"/>
        </w:rPr>
        <w:t xml:space="preserve"> власн</w:t>
      </w:r>
      <w:r>
        <w:rPr>
          <w:rFonts w:ascii="Times New Roman" w:hAnsi="Times New Roman"/>
          <w:sz w:val="28"/>
          <w:szCs w:val="28"/>
          <w:lang w:val="uk-UA"/>
        </w:rPr>
        <w:t>их</w:t>
      </w:r>
      <w:r w:rsidRPr="007E0074">
        <w:rPr>
          <w:rFonts w:ascii="Times New Roman" w:hAnsi="Times New Roman"/>
          <w:sz w:val="28"/>
          <w:szCs w:val="28"/>
          <w:lang w:val="uk-UA"/>
        </w:rPr>
        <w:t xml:space="preserve"> ді</w:t>
      </w:r>
      <w:r>
        <w:rPr>
          <w:rFonts w:ascii="Times New Roman" w:hAnsi="Times New Roman"/>
          <w:sz w:val="28"/>
          <w:szCs w:val="28"/>
          <w:lang w:val="uk-UA"/>
        </w:rPr>
        <w:t>й» визначено</w:t>
      </w:r>
      <w:r w:rsidRPr="007E0074">
        <w:rPr>
          <w:rFonts w:ascii="Times New Roman" w:hAnsi="Times New Roman"/>
          <w:sz w:val="28"/>
          <w:szCs w:val="28"/>
          <w:lang w:val="uk-UA"/>
        </w:rPr>
        <w:t xml:space="preserve"> за допомогою опитувальника рефлексивності А. Карпова (</w:t>
      </w:r>
      <w:r>
        <w:rPr>
          <w:rFonts w:ascii="Times New Roman" w:hAnsi="Times New Roman"/>
          <w:sz w:val="28"/>
          <w:szCs w:val="28"/>
          <w:lang w:val="uk-UA"/>
        </w:rPr>
        <w:t xml:space="preserve">2003). Згідно </w:t>
      </w:r>
      <w:r w:rsidRPr="007E0074">
        <w:rPr>
          <w:rFonts w:ascii="Times New Roman" w:hAnsi="Times New Roman"/>
          <w:sz w:val="28"/>
          <w:szCs w:val="28"/>
          <w:lang w:val="uk-UA"/>
        </w:rPr>
        <w:t>з тестом</w:t>
      </w:r>
      <w:r>
        <w:rPr>
          <w:rFonts w:ascii="Times New Roman" w:hAnsi="Times New Roman"/>
          <w:sz w:val="28"/>
          <w:szCs w:val="28"/>
          <w:lang w:val="uk-UA"/>
        </w:rPr>
        <w:t>,</w:t>
      </w:r>
      <w:r w:rsidRPr="007E0074">
        <w:rPr>
          <w:rFonts w:ascii="Times New Roman" w:hAnsi="Times New Roman"/>
          <w:sz w:val="28"/>
          <w:szCs w:val="28"/>
          <w:lang w:val="uk-UA"/>
        </w:rPr>
        <w:t xml:space="preserve"> необхідно </w:t>
      </w:r>
      <w:r>
        <w:rPr>
          <w:rFonts w:ascii="Times New Roman" w:hAnsi="Times New Roman"/>
          <w:sz w:val="28"/>
          <w:szCs w:val="28"/>
          <w:lang w:val="uk-UA"/>
        </w:rPr>
        <w:t>відповісти</w:t>
      </w:r>
      <w:r w:rsidRPr="007E0074">
        <w:rPr>
          <w:rFonts w:ascii="Times New Roman" w:hAnsi="Times New Roman"/>
          <w:sz w:val="28"/>
          <w:szCs w:val="28"/>
          <w:lang w:val="uk-UA"/>
        </w:rPr>
        <w:t xml:space="preserve"> на 27 запитань, використовуючи семибальну шкалу. Низький рівень </w:t>
      </w:r>
      <w:r>
        <w:rPr>
          <w:rFonts w:ascii="Times New Roman" w:hAnsi="Times New Roman"/>
          <w:sz w:val="28"/>
          <w:szCs w:val="28"/>
          <w:lang w:val="uk-UA"/>
        </w:rPr>
        <w:t>констатовано в разі27 –</w:t>
      </w:r>
      <w:r w:rsidRPr="007E0074">
        <w:rPr>
          <w:rFonts w:ascii="Times New Roman" w:hAnsi="Times New Roman"/>
          <w:sz w:val="28"/>
          <w:szCs w:val="28"/>
          <w:lang w:val="uk-UA"/>
        </w:rPr>
        <w:t xml:space="preserve"> 113 балів; середній </w:t>
      </w:r>
      <w:r>
        <w:rPr>
          <w:rFonts w:ascii="Times New Roman" w:hAnsi="Times New Roman"/>
          <w:sz w:val="28"/>
          <w:szCs w:val="28"/>
          <w:lang w:val="uk-UA"/>
        </w:rPr>
        <w:t>– 114 –</w:t>
      </w:r>
      <w:r w:rsidRPr="007E0074">
        <w:rPr>
          <w:rFonts w:ascii="Times New Roman" w:hAnsi="Times New Roman"/>
          <w:sz w:val="28"/>
          <w:szCs w:val="28"/>
          <w:lang w:val="uk-UA"/>
        </w:rPr>
        <w:t xml:space="preserve"> 139 балів; високи</w:t>
      </w:r>
      <w:r>
        <w:rPr>
          <w:rFonts w:ascii="Times New Roman" w:hAnsi="Times New Roman"/>
          <w:sz w:val="28"/>
          <w:szCs w:val="28"/>
          <w:lang w:val="uk-UA"/>
        </w:rPr>
        <w:t>й – 139 – 189 балів</w:t>
      </w:r>
      <w:r w:rsidRPr="007E0074">
        <w:rPr>
          <w:rFonts w:ascii="Times New Roman" w:hAnsi="Times New Roman"/>
          <w:sz w:val="28"/>
          <w:szCs w:val="28"/>
          <w:lang w:val="uk-UA"/>
        </w:rPr>
        <w:t>.</w:t>
      </w:r>
    </w:p>
    <w:p w:rsidR="00365104" w:rsidRPr="007E0074" w:rsidRDefault="00365104" w:rsidP="00963696">
      <w:pPr>
        <w:rPr>
          <w:rFonts w:ascii="Times New Roman" w:hAnsi="Times New Roman"/>
          <w:sz w:val="28"/>
          <w:szCs w:val="28"/>
          <w:lang w:val="uk-UA"/>
        </w:rPr>
      </w:pPr>
      <w:r>
        <w:rPr>
          <w:rFonts w:ascii="Times New Roman" w:hAnsi="Times New Roman"/>
          <w:sz w:val="28"/>
          <w:szCs w:val="28"/>
          <w:lang w:val="uk-UA"/>
        </w:rPr>
        <w:t>«Т</w:t>
      </w:r>
      <w:r w:rsidRPr="007E0074">
        <w:rPr>
          <w:rFonts w:ascii="Times New Roman" w:hAnsi="Times New Roman"/>
          <w:sz w:val="28"/>
          <w:szCs w:val="28"/>
          <w:lang w:val="uk-UA"/>
        </w:rPr>
        <w:t>олерантн</w:t>
      </w:r>
      <w:r>
        <w:rPr>
          <w:rFonts w:ascii="Times New Roman" w:hAnsi="Times New Roman"/>
          <w:sz w:val="28"/>
          <w:szCs w:val="28"/>
          <w:lang w:val="uk-UA"/>
        </w:rPr>
        <w:t>ість</w:t>
      </w:r>
      <w:r w:rsidRPr="007E0074">
        <w:rPr>
          <w:rFonts w:ascii="Times New Roman" w:hAnsi="Times New Roman"/>
          <w:sz w:val="28"/>
          <w:szCs w:val="28"/>
          <w:lang w:val="uk-UA"/>
        </w:rPr>
        <w:t xml:space="preserve"> до невизначеності</w:t>
      </w:r>
      <w:r>
        <w:rPr>
          <w:rFonts w:ascii="Times New Roman" w:hAnsi="Times New Roman"/>
          <w:sz w:val="28"/>
          <w:szCs w:val="28"/>
          <w:lang w:val="uk-UA"/>
        </w:rPr>
        <w:t>»вивчено</w:t>
      </w:r>
      <w:r w:rsidRPr="007E0074">
        <w:rPr>
          <w:rFonts w:ascii="Times New Roman" w:hAnsi="Times New Roman"/>
          <w:sz w:val="28"/>
          <w:szCs w:val="28"/>
          <w:lang w:val="uk-UA"/>
        </w:rPr>
        <w:t xml:space="preserve"> за методикою </w:t>
      </w:r>
      <w:r>
        <w:rPr>
          <w:rFonts w:ascii="Times New Roman" w:hAnsi="Times New Roman"/>
          <w:sz w:val="28"/>
          <w:szCs w:val="28"/>
          <w:lang w:val="uk-UA"/>
        </w:rPr>
        <w:t>S. Budner</w:t>
      </w:r>
      <w:r w:rsidRPr="007E0074">
        <w:rPr>
          <w:rFonts w:ascii="Times New Roman" w:hAnsi="Times New Roman"/>
          <w:sz w:val="28"/>
          <w:szCs w:val="28"/>
          <w:lang w:val="uk-UA"/>
        </w:rPr>
        <w:t>(</w:t>
      </w:r>
      <w:r>
        <w:rPr>
          <w:rFonts w:ascii="Times New Roman" w:hAnsi="Times New Roman"/>
          <w:sz w:val="28"/>
          <w:szCs w:val="28"/>
          <w:lang w:val="uk-UA"/>
        </w:rPr>
        <w:t>1962</w:t>
      </w:r>
      <w:r w:rsidRPr="007E0074">
        <w:rPr>
          <w:rFonts w:ascii="Times New Roman" w:hAnsi="Times New Roman"/>
          <w:sz w:val="28"/>
          <w:szCs w:val="28"/>
          <w:lang w:val="uk-UA"/>
        </w:rPr>
        <w:t xml:space="preserve">). Загальний рівень толерантності </w:t>
      </w:r>
      <w:r>
        <w:rPr>
          <w:rFonts w:ascii="Times New Roman" w:hAnsi="Times New Roman"/>
          <w:sz w:val="28"/>
          <w:szCs w:val="28"/>
          <w:lang w:val="uk-UA"/>
        </w:rPr>
        <w:t>проаналізований</w:t>
      </w:r>
      <w:r w:rsidRPr="007E0074">
        <w:rPr>
          <w:rFonts w:ascii="Times New Roman" w:hAnsi="Times New Roman"/>
          <w:sz w:val="28"/>
          <w:szCs w:val="28"/>
          <w:lang w:val="uk-UA"/>
        </w:rPr>
        <w:t xml:space="preserve"> за допомогою 16 стверджень, які оцін</w:t>
      </w:r>
      <w:r>
        <w:rPr>
          <w:rFonts w:ascii="Times New Roman" w:hAnsi="Times New Roman"/>
          <w:sz w:val="28"/>
          <w:szCs w:val="28"/>
          <w:lang w:val="uk-UA"/>
        </w:rPr>
        <w:t>ені</w:t>
      </w:r>
      <w:r w:rsidRPr="007E0074">
        <w:rPr>
          <w:rFonts w:ascii="Times New Roman" w:hAnsi="Times New Roman"/>
          <w:sz w:val="28"/>
          <w:szCs w:val="28"/>
          <w:lang w:val="uk-UA"/>
        </w:rPr>
        <w:t xml:space="preserve"> від 1 до 7 балів. </w:t>
      </w:r>
      <w:r>
        <w:rPr>
          <w:rFonts w:ascii="Times New Roman" w:hAnsi="Times New Roman"/>
          <w:sz w:val="28"/>
          <w:szCs w:val="28"/>
          <w:lang w:val="uk-UA"/>
        </w:rPr>
        <w:t>М</w:t>
      </w:r>
      <w:r w:rsidRPr="007E0074">
        <w:rPr>
          <w:rFonts w:ascii="Times New Roman" w:hAnsi="Times New Roman"/>
          <w:sz w:val="28"/>
          <w:szCs w:val="28"/>
          <w:lang w:val="uk-UA"/>
        </w:rPr>
        <w:t xml:space="preserve">ожливі результати толерантності до невизначеності </w:t>
      </w:r>
      <w:r>
        <w:rPr>
          <w:rFonts w:ascii="Times New Roman" w:hAnsi="Times New Roman"/>
          <w:sz w:val="28"/>
          <w:szCs w:val="28"/>
          <w:lang w:val="uk-UA"/>
        </w:rPr>
        <w:t>перебувають у</w:t>
      </w:r>
      <w:r w:rsidRPr="007E0074">
        <w:rPr>
          <w:rFonts w:ascii="Times New Roman" w:hAnsi="Times New Roman"/>
          <w:sz w:val="28"/>
          <w:szCs w:val="28"/>
          <w:lang w:val="uk-UA"/>
        </w:rPr>
        <w:t xml:space="preserve"> діапазоні від 16 до 112 балів. Для визначення рівнів </w:t>
      </w:r>
      <w:r>
        <w:rPr>
          <w:rFonts w:ascii="Times New Roman" w:hAnsi="Times New Roman"/>
          <w:sz w:val="28"/>
          <w:szCs w:val="28"/>
          <w:lang w:val="uk-UA"/>
        </w:rPr>
        <w:t>ви</w:t>
      </w:r>
      <w:r w:rsidRPr="007E0074">
        <w:rPr>
          <w:rFonts w:ascii="Times New Roman" w:hAnsi="Times New Roman"/>
          <w:sz w:val="28"/>
          <w:szCs w:val="28"/>
          <w:lang w:val="uk-UA"/>
        </w:rPr>
        <w:t>яву толерантності дотрим</w:t>
      </w:r>
      <w:r>
        <w:rPr>
          <w:rFonts w:ascii="Times New Roman" w:hAnsi="Times New Roman"/>
          <w:sz w:val="28"/>
          <w:szCs w:val="28"/>
          <w:lang w:val="uk-UA"/>
        </w:rPr>
        <w:t>ано</w:t>
      </w:r>
      <w:r w:rsidRPr="007E0074">
        <w:rPr>
          <w:rFonts w:ascii="Times New Roman" w:hAnsi="Times New Roman"/>
          <w:sz w:val="28"/>
          <w:szCs w:val="28"/>
          <w:lang w:val="uk-UA"/>
        </w:rPr>
        <w:t xml:space="preserve"> шкали: низький рівень </w:t>
      </w:r>
      <w:r>
        <w:rPr>
          <w:rFonts w:ascii="Times New Roman" w:hAnsi="Times New Roman"/>
          <w:sz w:val="28"/>
          <w:szCs w:val="28"/>
          <w:lang w:val="uk-UA"/>
        </w:rPr>
        <w:t xml:space="preserve">– </w:t>
      </w:r>
      <w:r w:rsidRPr="007E0074">
        <w:rPr>
          <w:rFonts w:ascii="Times New Roman" w:hAnsi="Times New Roman"/>
          <w:sz w:val="28"/>
          <w:szCs w:val="28"/>
          <w:lang w:val="uk-UA"/>
        </w:rPr>
        <w:t xml:space="preserve">від 16 до 50 балів; середній рівень </w:t>
      </w:r>
      <w:r>
        <w:rPr>
          <w:rFonts w:ascii="Times New Roman" w:hAnsi="Times New Roman"/>
          <w:sz w:val="28"/>
          <w:szCs w:val="28"/>
          <w:lang w:val="uk-UA"/>
        </w:rPr>
        <w:t xml:space="preserve">– </w:t>
      </w:r>
      <w:r w:rsidRPr="007E0074">
        <w:rPr>
          <w:rFonts w:ascii="Times New Roman" w:hAnsi="Times New Roman"/>
          <w:sz w:val="28"/>
          <w:szCs w:val="28"/>
          <w:lang w:val="uk-UA"/>
        </w:rPr>
        <w:t>від 51 до 70 б</w:t>
      </w:r>
      <w:r>
        <w:rPr>
          <w:rFonts w:ascii="Times New Roman" w:hAnsi="Times New Roman"/>
          <w:sz w:val="28"/>
          <w:szCs w:val="28"/>
          <w:lang w:val="uk-UA"/>
        </w:rPr>
        <w:t>алі</w:t>
      </w:r>
      <w:r w:rsidRPr="007E0074">
        <w:rPr>
          <w:rFonts w:ascii="Times New Roman" w:hAnsi="Times New Roman"/>
          <w:sz w:val="28"/>
          <w:szCs w:val="28"/>
          <w:lang w:val="uk-UA"/>
        </w:rPr>
        <w:t xml:space="preserve">в; високий рівень </w:t>
      </w:r>
      <w:r>
        <w:rPr>
          <w:rFonts w:ascii="Times New Roman" w:hAnsi="Times New Roman"/>
          <w:sz w:val="28"/>
          <w:szCs w:val="28"/>
          <w:lang w:val="uk-UA"/>
        </w:rPr>
        <w:t>– від 71 до 112 балів</w:t>
      </w:r>
      <w:r w:rsidRPr="007E0074">
        <w:rPr>
          <w:rFonts w:ascii="Times New Roman" w:hAnsi="Times New Roman"/>
          <w:sz w:val="28"/>
          <w:szCs w:val="28"/>
          <w:lang w:val="uk-UA"/>
        </w:rPr>
        <w:t>.</w:t>
      </w:r>
    </w:p>
    <w:p w:rsidR="00365104" w:rsidRPr="007E0074" w:rsidRDefault="00365104" w:rsidP="00963696">
      <w:pPr>
        <w:rPr>
          <w:rFonts w:ascii="Times New Roman" w:hAnsi="Times New Roman"/>
          <w:sz w:val="28"/>
          <w:szCs w:val="28"/>
          <w:lang w:val="uk-UA"/>
        </w:rPr>
      </w:pPr>
      <w:r w:rsidRPr="007E0074">
        <w:rPr>
          <w:rFonts w:ascii="Times New Roman" w:hAnsi="Times New Roman"/>
          <w:sz w:val="28"/>
          <w:szCs w:val="28"/>
          <w:lang w:val="uk-UA"/>
        </w:rPr>
        <w:t xml:space="preserve">Показник </w:t>
      </w:r>
      <w:r>
        <w:rPr>
          <w:rFonts w:ascii="Times New Roman" w:hAnsi="Times New Roman"/>
          <w:sz w:val="28"/>
          <w:szCs w:val="28"/>
          <w:lang w:val="uk-UA"/>
        </w:rPr>
        <w:t>«с</w:t>
      </w:r>
      <w:r w:rsidRPr="007E0074">
        <w:rPr>
          <w:rFonts w:ascii="Times New Roman" w:hAnsi="Times New Roman"/>
          <w:sz w:val="28"/>
          <w:szCs w:val="28"/>
          <w:lang w:val="uk-UA"/>
        </w:rPr>
        <w:t>аморегуляція поведінки</w:t>
      </w:r>
      <w:r>
        <w:rPr>
          <w:rFonts w:ascii="Times New Roman" w:hAnsi="Times New Roman"/>
          <w:sz w:val="28"/>
          <w:szCs w:val="28"/>
          <w:lang w:val="uk-UA"/>
        </w:rPr>
        <w:t>»</w:t>
      </w:r>
      <w:r w:rsidRPr="007E0074">
        <w:rPr>
          <w:rFonts w:ascii="Times New Roman" w:hAnsi="Times New Roman"/>
          <w:sz w:val="28"/>
          <w:szCs w:val="28"/>
          <w:lang w:val="uk-UA"/>
        </w:rPr>
        <w:t xml:space="preserve"> визнач</w:t>
      </w:r>
      <w:r>
        <w:rPr>
          <w:rFonts w:ascii="Times New Roman" w:hAnsi="Times New Roman"/>
          <w:sz w:val="28"/>
          <w:szCs w:val="28"/>
          <w:lang w:val="uk-UA"/>
        </w:rPr>
        <w:t>ено</w:t>
      </w:r>
      <w:r w:rsidRPr="007E0074">
        <w:rPr>
          <w:rFonts w:ascii="Times New Roman" w:hAnsi="Times New Roman"/>
          <w:sz w:val="28"/>
          <w:szCs w:val="28"/>
          <w:lang w:val="uk-UA"/>
        </w:rPr>
        <w:t xml:space="preserve"> за допомогою опитувальника «</w:t>
      </w:r>
      <w:r>
        <w:rPr>
          <w:rFonts w:ascii="Times New Roman" w:hAnsi="Times New Roman"/>
          <w:sz w:val="28"/>
          <w:szCs w:val="28"/>
          <w:lang w:val="uk-UA"/>
        </w:rPr>
        <w:t>С</w:t>
      </w:r>
      <w:r w:rsidRPr="007E0074">
        <w:rPr>
          <w:rFonts w:ascii="Times New Roman" w:hAnsi="Times New Roman"/>
          <w:sz w:val="28"/>
          <w:szCs w:val="28"/>
          <w:lang w:val="uk-UA"/>
        </w:rPr>
        <w:t>тиль</w:t>
      </w:r>
      <w:r>
        <w:rPr>
          <w:rFonts w:ascii="Times New Roman" w:hAnsi="Times New Roman"/>
          <w:sz w:val="28"/>
          <w:szCs w:val="28"/>
          <w:lang w:val="uk-UA"/>
        </w:rPr>
        <w:t xml:space="preserve"> саморегуляції поведінки» за В. </w:t>
      </w:r>
      <w:r w:rsidRPr="007E0074">
        <w:rPr>
          <w:rFonts w:ascii="Times New Roman" w:hAnsi="Times New Roman"/>
          <w:sz w:val="28"/>
          <w:szCs w:val="28"/>
          <w:lang w:val="uk-UA"/>
        </w:rPr>
        <w:t>Моросановою (</w:t>
      </w:r>
      <w:r>
        <w:rPr>
          <w:rFonts w:ascii="Times New Roman" w:hAnsi="Times New Roman"/>
          <w:sz w:val="28"/>
          <w:szCs w:val="28"/>
          <w:lang w:val="uk-UA"/>
        </w:rPr>
        <w:t>2001</w:t>
      </w:r>
      <w:r w:rsidRPr="007E0074">
        <w:rPr>
          <w:rFonts w:ascii="Times New Roman" w:hAnsi="Times New Roman"/>
          <w:sz w:val="28"/>
          <w:szCs w:val="28"/>
          <w:lang w:val="uk-UA"/>
        </w:rPr>
        <w:t>). Для оцін</w:t>
      </w:r>
      <w:r>
        <w:rPr>
          <w:rFonts w:ascii="Times New Roman" w:hAnsi="Times New Roman"/>
          <w:sz w:val="28"/>
          <w:szCs w:val="28"/>
          <w:lang w:val="uk-UA"/>
        </w:rPr>
        <w:t>ювання р</w:t>
      </w:r>
      <w:r w:rsidRPr="007E0074">
        <w:rPr>
          <w:rFonts w:ascii="Times New Roman" w:hAnsi="Times New Roman"/>
          <w:sz w:val="28"/>
          <w:szCs w:val="28"/>
          <w:lang w:val="uk-UA"/>
        </w:rPr>
        <w:t xml:space="preserve">івня саморегуляції поведінки необхідно </w:t>
      </w:r>
      <w:r>
        <w:rPr>
          <w:rFonts w:ascii="Times New Roman" w:hAnsi="Times New Roman"/>
          <w:sz w:val="28"/>
          <w:szCs w:val="28"/>
          <w:lang w:val="uk-UA"/>
        </w:rPr>
        <w:t xml:space="preserve">опрацювати 46 тверджень. За кожен випадок збігу </w:t>
      </w:r>
      <w:r w:rsidRPr="007E0074">
        <w:rPr>
          <w:rFonts w:ascii="Times New Roman" w:hAnsi="Times New Roman"/>
          <w:sz w:val="28"/>
          <w:szCs w:val="28"/>
          <w:lang w:val="uk-UA"/>
        </w:rPr>
        <w:t>з ключем нарахову</w:t>
      </w:r>
      <w:r>
        <w:rPr>
          <w:rFonts w:ascii="Times New Roman" w:hAnsi="Times New Roman"/>
          <w:sz w:val="28"/>
          <w:szCs w:val="28"/>
          <w:lang w:val="uk-UA"/>
        </w:rPr>
        <w:t>ють</w:t>
      </w:r>
      <w:r w:rsidRPr="007E0074">
        <w:rPr>
          <w:rFonts w:ascii="Times New Roman" w:hAnsi="Times New Roman"/>
          <w:sz w:val="28"/>
          <w:szCs w:val="28"/>
          <w:lang w:val="uk-UA"/>
        </w:rPr>
        <w:t xml:space="preserve"> 1 бал. Результати опитування нижч</w:t>
      </w:r>
      <w:r>
        <w:rPr>
          <w:rFonts w:ascii="Times New Roman" w:hAnsi="Times New Roman"/>
          <w:sz w:val="28"/>
          <w:szCs w:val="28"/>
          <w:lang w:val="uk-UA"/>
        </w:rPr>
        <w:t>і від</w:t>
      </w:r>
      <w:r w:rsidRPr="007E0074">
        <w:rPr>
          <w:rFonts w:ascii="Times New Roman" w:hAnsi="Times New Roman"/>
          <w:sz w:val="28"/>
          <w:szCs w:val="28"/>
          <w:lang w:val="uk-UA"/>
        </w:rPr>
        <w:t xml:space="preserve"> 23 балів </w:t>
      </w:r>
      <w:r>
        <w:rPr>
          <w:rFonts w:ascii="Times New Roman" w:hAnsi="Times New Roman"/>
          <w:sz w:val="28"/>
          <w:szCs w:val="28"/>
          <w:lang w:val="uk-UA"/>
        </w:rPr>
        <w:t>засвідчували</w:t>
      </w:r>
      <w:r w:rsidRPr="007E0074">
        <w:rPr>
          <w:rFonts w:ascii="Times New Roman" w:hAnsi="Times New Roman"/>
          <w:sz w:val="28"/>
          <w:szCs w:val="28"/>
          <w:lang w:val="uk-UA"/>
        </w:rPr>
        <w:t xml:space="preserve"> низький рівень саморегуляції поведінки. Результат від 24 до 32 балів характеризував середній рівень саморегуляції</w:t>
      </w:r>
      <w:r>
        <w:rPr>
          <w:rFonts w:ascii="Times New Roman" w:hAnsi="Times New Roman"/>
          <w:sz w:val="28"/>
          <w:szCs w:val="28"/>
          <w:lang w:val="uk-UA"/>
        </w:rPr>
        <w:t xml:space="preserve">, від </w:t>
      </w:r>
      <w:r w:rsidRPr="007E0074">
        <w:rPr>
          <w:rFonts w:ascii="Times New Roman" w:hAnsi="Times New Roman"/>
          <w:sz w:val="28"/>
          <w:szCs w:val="28"/>
          <w:lang w:val="uk-UA"/>
        </w:rPr>
        <w:t xml:space="preserve">33 і більше балів </w:t>
      </w:r>
      <w:r>
        <w:rPr>
          <w:rFonts w:ascii="Times New Roman" w:hAnsi="Times New Roman"/>
          <w:sz w:val="28"/>
          <w:szCs w:val="28"/>
          <w:lang w:val="uk-UA"/>
        </w:rPr>
        <w:t xml:space="preserve">– </w:t>
      </w:r>
      <w:r w:rsidRPr="007E0074">
        <w:rPr>
          <w:rFonts w:ascii="Times New Roman" w:hAnsi="Times New Roman"/>
          <w:sz w:val="28"/>
          <w:szCs w:val="28"/>
          <w:lang w:val="uk-UA"/>
        </w:rPr>
        <w:t xml:space="preserve">високий </w:t>
      </w:r>
      <w:r>
        <w:rPr>
          <w:rFonts w:ascii="Times New Roman" w:hAnsi="Times New Roman"/>
          <w:sz w:val="28"/>
          <w:szCs w:val="28"/>
          <w:lang w:val="uk-UA"/>
        </w:rPr>
        <w:t>рівень саморегуляції поведінки</w:t>
      </w:r>
      <w:r w:rsidRPr="007E0074">
        <w:rPr>
          <w:rFonts w:ascii="Times New Roman" w:hAnsi="Times New Roman"/>
          <w:sz w:val="28"/>
          <w:szCs w:val="28"/>
          <w:lang w:val="uk-UA"/>
        </w:rPr>
        <w:t>.</w:t>
      </w:r>
    </w:p>
    <w:p w:rsidR="00365104" w:rsidRPr="007E0074" w:rsidRDefault="00365104" w:rsidP="00963696">
      <w:pPr>
        <w:rPr>
          <w:rFonts w:ascii="Times New Roman" w:hAnsi="Times New Roman"/>
          <w:sz w:val="28"/>
          <w:szCs w:val="28"/>
          <w:lang w:val="uk-UA"/>
        </w:rPr>
      </w:pPr>
      <w:r w:rsidRPr="007E0074">
        <w:rPr>
          <w:rFonts w:ascii="Times New Roman" w:hAnsi="Times New Roman"/>
          <w:sz w:val="28"/>
          <w:szCs w:val="28"/>
          <w:lang w:val="uk-UA"/>
        </w:rPr>
        <w:t xml:space="preserve">Показник </w:t>
      </w:r>
      <w:r>
        <w:rPr>
          <w:rFonts w:ascii="Times New Roman" w:hAnsi="Times New Roman"/>
          <w:sz w:val="28"/>
          <w:szCs w:val="28"/>
          <w:lang w:val="uk-UA"/>
        </w:rPr>
        <w:t>«а</w:t>
      </w:r>
      <w:r w:rsidRPr="007E0074">
        <w:rPr>
          <w:rFonts w:ascii="Times New Roman" w:hAnsi="Times New Roman"/>
          <w:sz w:val="28"/>
          <w:szCs w:val="28"/>
          <w:lang w:val="uk-UA"/>
        </w:rPr>
        <w:t>ктивність</w:t>
      </w:r>
      <w:r>
        <w:rPr>
          <w:rFonts w:ascii="Times New Roman" w:hAnsi="Times New Roman"/>
          <w:sz w:val="28"/>
          <w:szCs w:val="28"/>
          <w:lang w:val="uk-UA"/>
        </w:rPr>
        <w:t xml:space="preserve"> особистості»</w:t>
      </w:r>
      <w:r w:rsidRPr="007E0074">
        <w:rPr>
          <w:rFonts w:ascii="Times New Roman" w:hAnsi="Times New Roman"/>
          <w:sz w:val="28"/>
          <w:szCs w:val="28"/>
          <w:lang w:val="uk-UA"/>
        </w:rPr>
        <w:t xml:space="preserve"> вимір</w:t>
      </w:r>
      <w:r>
        <w:rPr>
          <w:rFonts w:ascii="Times New Roman" w:hAnsi="Times New Roman"/>
          <w:sz w:val="28"/>
          <w:szCs w:val="28"/>
          <w:lang w:val="uk-UA"/>
        </w:rPr>
        <w:t>ян</w:t>
      </w:r>
      <w:r w:rsidRPr="007E0074">
        <w:rPr>
          <w:rFonts w:ascii="Times New Roman" w:hAnsi="Times New Roman"/>
          <w:sz w:val="28"/>
          <w:szCs w:val="28"/>
          <w:lang w:val="uk-UA"/>
        </w:rPr>
        <w:t xml:space="preserve">о </w:t>
      </w:r>
      <w:r>
        <w:rPr>
          <w:rFonts w:ascii="Times New Roman" w:hAnsi="Times New Roman"/>
          <w:sz w:val="28"/>
          <w:szCs w:val="28"/>
          <w:lang w:val="uk-UA"/>
        </w:rPr>
        <w:t>через методику, що передбачає застосування</w:t>
      </w:r>
      <w:r w:rsidRPr="007E0074">
        <w:rPr>
          <w:rFonts w:ascii="Times New Roman" w:hAnsi="Times New Roman"/>
          <w:sz w:val="28"/>
          <w:szCs w:val="28"/>
          <w:lang w:val="uk-UA"/>
        </w:rPr>
        <w:t xml:space="preserve"> діагности</w:t>
      </w:r>
      <w:r>
        <w:rPr>
          <w:rFonts w:ascii="Times New Roman" w:hAnsi="Times New Roman"/>
          <w:sz w:val="28"/>
          <w:szCs w:val="28"/>
          <w:lang w:val="uk-UA"/>
        </w:rPr>
        <w:t>ки</w:t>
      </w:r>
      <w:r w:rsidRPr="007E0074">
        <w:rPr>
          <w:rFonts w:ascii="Times New Roman" w:hAnsi="Times New Roman"/>
          <w:sz w:val="28"/>
          <w:szCs w:val="28"/>
          <w:lang w:val="uk-UA"/>
        </w:rPr>
        <w:t xml:space="preserve"> суб’єктності </w:t>
      </w:r>
      <w:r>
        <w:rPr>
          <w:rFonts w:ascii="Times New Roman" w:hAnsi="Times New Roman"/>
          <w:sz w:val="28"/>
          <w:szCs w:val="28"/>
          <w:lang w:val="uk-UA"/>
        </w:rPr>
        <w:t>(О. Волкова</w:t>
      </w:r>
      <w:r w:rsidRPr="007E0074">
        <w:rPr>
          <w:rFonts w:ascii="Times New Roman" w:hAnsi="Times New Roman"/>
          <w:sz w:val="28"/>
          <w:szCs w:val="28"/>
          <w:lang w:val="uk-UA"/>
        </w:rPr>
        <w:t xml:space="preserve"> (</w:t>
      </w:r>
      <w:r>
        <w:rPr>
          <w:rFonts w:ascii="Times New Roman" w:hAnsi="Times New Roman"/>
          <w:sz w:val="28"/>
          <w:szCs w:val="28"/>
          <w:lang w:val="uk-UA"/>
        </w:rPr>
        <w:t>1998</w:t>
      </w:r>
      <w:r w:rsidRPr="007E0074">
        <w:rPr>
          <w:rFonts w:ascii="Times New Roman" w:hAnsi="Times New Roman"/>
          <w:sz w:val="28"/>
          <w:szCs w:val="28"/>
          <w:lang w:val="uk-UA"/>
        </w:rPr>
        <w:t>)</w:t>
      </w:r>
      <w:r>
        <w:rPr>
          <w:rFonts w:ascii="Times New Roman" w:hAnsi="Times New Roman"/>
          <w:sz w:val="28"/>
          <w:szCs w:val="28"/>
          <w:lang w:val="uk-UA"/>
        </w:rPr>
        <w:t>)</w:t>
      </w:r>
      <w:r w:rsidRPr="007E0074">
        <w:rPr>
          <w:rFonts w:ascii="Times New Roman" w:hAnsi="Times New Roman"/>
          <w:sz w:val="28"/>
          <w:szCs w:val="28"/>
          <w:lang w:val="uk-UA"/>
        </w:rPr>
        <w:t>. Для визначення активності необхідно відпові</w:t>
      </w:r>
      <w:r>
        <w:rPr>
          <w:rFonts w:ascii="Times New Roman" w:hAnsi="Times New Roman"/>
          <w:sz w:val="28"/>
          <w:szCs w:val="28"/>
          <w:lang w:val="uk-UA"/>
        </w:rPr>
        <w:t>сти</w:t>
      </w:r>
      <w:r w:rsidRPr="007E0074">
        <w:rPr>
          <w:rFonts w:ascii="Times New Roman" w:hAnsi="Times New Roman"/>
          <w:sz w:val="28"/>
          <w:szCs w:val="28"/>
          <w:lang w:val="uk-UA"/>
        </w:rPr>
        <w:t xml:space="preserve"> на 11 запитань. Кожне питання оціню</w:t>
      </w:r>
      <w:r>
        <w:rPr>
          <w:rFonts w:ascii="Times New Roman" w:hAnsi="Times New Roman"/>
          <w:sz w:val="28"/>
          <w:szCs w:val="28"/>
          <w:lang w:val="uk-UA"/>
        </w:rPr>
        <w:t>ють</w:t>
      </w:r>
      <w:r w:rsidRPr="007E0074">
        <w:rPr>
          <w:rFonts w:ascii="Times New Roman" w:hAnsi="Times New Roman"/>
          <w:sz w:val="28"/>
          <w:szCs w:val="28"/>
          <w:lang w:val="uk-UA"/>
        </w:rPr>
        <w:t xml:space="preserve"> від 0 до 1 бал</w:t>
      </w:r>
      <w:r>
        <w:rPr>
          <w:rFonts w:ascii="Times New Roman" w:hAnsi="Times New Roman"/>
          <w:sz w:val="28"/>
          <w:szCs w:val="28"/>
          <w:lang w:val="uk-UA"/>
        </w:rPr>
        <w:t xml:space="preserve">а </w:t>
      </w:r>
      <w:r w:rsidRPr="007E0074">
        <w:rPr>
          <w:rFonts w:ascii="Times New Roman" w:hAnsi="Times New Roman"/>
          <w:sz w:val="28"/>
          <w:szCs w:val="28"/>
          <w:lang w:val="uk-UA"/>
        </w:rPr>
        <w:t>відповідно</w:t>
      </w:r>
      <w:r>
        <w:rPr>
          <w:rFonts w:ascii="Times New Roman" w:hAnsi="Times New Roman"/>
          <w:sz w:val="28"/>
          <w:szCs w:val="28"/>
          <w:lang w:val="uk-UA"/>
        </w:rPr>
        <w:t xml:space="preserve"> до</w:t>
      </w:r>
      <w:r w:rsidRPr="007E0074">
        <w:rPr>
          <w:rFonts w:ascii="Times New Roman" w:hAnsi="Times New Roman"/>
          <w:sz w:val="28"/>
          <w:szCs w:val="28"/>
          <w:lang w:val="uk-UA"/>
        </w:rPr>
        <w:t xml:space="preserve"> ключ</w:t>
      </w:r>
      <w:r>
        <w:rPr>
          <w:rFonts w:ascii="Times New Roman" w:hAnsi="Times New Roman"/>
          <w:sz w:val="28"/>
          <w:szCs w:val="28"/>
          <w:lang w:val="uk-UA"/>
        </w:rPr>
        <w:t>а</w:t>
      </w:r>
      <w:r w:rsidRPr="007E0074">
        <w:rPr>
          <w:rFonts w:ascii="Times New Roman" w:hAnsi="Times New Roman"/>
          <w:sz w:val="28"/>
          <w:szCs w:val="28"/>
          <w:lang w:val="uk-UA"/>
        </w:rPr>
        <w:t xml:space="preserve">. Низький рівень суб’єктності становить від 0 до 5 балів. Середній рівень </w:t>
      </w:r>
      <w:r>
        <w:rPr>
          <w:rFonts w:ascii="Times New Roman" w:hAnsi="Times New Roman"/>
          <w:sz w:val="28"/>
          <w:szCs w:val="28"/>
          <w:lang w:val="uk-UA"/>
        </w:rPr>
        <w:t>перебуває</w:t>
      </w:r>
      <w:r w:rsidRPr="007E0074">
        <w:rPr>
          <w:rFonts w:ascii="Times New Roman" w:hAnsi="Times New Roman"/>
          <w:sz w:val="28"/>
          <w:szCs w:val="28"/>
          <w:lang w:val="uk-UA"/>
        </w:rPr>
        <w:t xml:space="preserve"> в діапазон</w:t>
      </w:r>
      <w:r>
        <w:rPr>
          <w:rFonts w:ascii="Times New Roman" w:hAnsi="Times New Roman"/>
          <w:sz w:val="28"/>
          <w:szCs w:val="28"/>
          <w:lang w:val="uk-UA"/>
        </w:rPr>
        <w:t>і</w:t>
      </w:r>
      <w:r w:rsidRPr="007E0074">
        <w:rPr>
          <w:rFonts w:ascii="Times New Roman" w:hAnsi="Times New Roman"/>
          <w:sz w:val="28"/>
          <w:szCs w:val="28"/>
          <w:lang w:val="uk-UA"/>
        </w:rPr>
        <w:t xml:space="preserve"> від 5,5 до 8 балів. </w:t>
      </w:r>
      <w:r>
        <w:rPr>
          <w:rFonts w:ascii="Times New Roman" w:hAnsi="Times New Roman"/>
          <w:sz w:val="28"/>
          <w:szCs w:val="28"/>
          <w:lang w:val="uk-UA"/>
        </w:rPr>
        <w:t>Межа в</w:t>
      </w:r>
      <w:r w:rsidRPr="007E0074">
        <w:rPr>
          <w:rFonts w:ascii="Times New Roman" w:hAnsi="Times New Roman"/>
          <w:sz w:val="28"/>
          <w:szCs w:val="28"/>
          <w:lang w:val="uk-UA"/>
        </w:rPr>
        <w:t>ід 8,5 до 11 балів характеризує висок</w:t>
      </w:r>
      <w:r>
        <w:rPr>
          <w:rFonts w:ascii="Times New Roman" w:hAnsi="Times New Roman"/>
          <w:sz w:val="28"/>
          <w:szCs w:val="28"/>
          <w:lang w:val="uk-UA"/>
        </w:rPr>
        <w:t>ий рівень активності</w:t>
      </w:r>
      <w:r w:rsidRPr="007E0074">
        <w:rPr>
          <w:rFonts w:ascii="Times New Roman" w:hAnsi="Times New Roman"/>
          <w:sz w:val="28"/>
          <w:szCs w:val="28"/>
          <w:lang w:val="uk-UA"/>
        </w:rPr>
        <w:t>.</w:t>
      </w:r>
    </w:p>
    <w:p w:rsidR="00365104" w:rsidRPr="007E0074" w:rsidRDefault="00365104" w:rsidP="00963696">
      <w:pPr>
        <w:rPr>
          <w:rFonts w:ascii="Times New Roman" w:hAnsi="Times New Roman"/>
          <w:sz w:val="28"/>
          <w:szCs w:val="28"/>
          <w:lang w:val="uk-UA"/>
        </w:rPr>
      </w:pPr>
      <w:r w:rsidRPr="007E0074">
        <w:rPr>
          <w:rFonts w:ascii="Times New Roman" w:hAnsi="Times New Roman"/>
          <w:sz w:val="28"/>
          <w:szCs w:val="28"/>
          <w:lang w:val="uk-UA"/>
        </w:rPr>
        <w:t xml:space="preserve">Визначення </w:t>
      </w:r>
      <w:r>
        <w:rPr>
          <w:rFonts w:ascii="Times New Roman" w:hAnsi="Times New Roman"/>
          <w:sz w:val="28"/>
          <w:szCs w:val="28"/>
          <w:lang w:val="uk-UA"/>
        </w:rPr>
        <w:t xml:space="preserve">показника «сила волі»виконаноза допомогою </w:t>
      </w:r>
      <w:r w:rsidRPr="007E0074">
        <w:rPr>
          <w:rFonts w:ascii="Times New Roman" w:hAnsi="Times New Roman"/>
          <w:sz w:val="28"/>
          <w:szCs w:val="28"/>
          <w:lang w:val="uk-UA"/>
        </w:rPr>
        <w:t>тесту «</w:t>
      </w:r>
      <w:r>
        <w:rPr>
          <w:rFonts w:ascii="Times New Roman" w:hAnsi="Times New Roman"/>
          <w:sz w:val="28"/>
          <w:szCs w:val="28"/>
          <w:lang w:val="uk-UA"/>
        </w:rPr>
        <w:t>С</w:t>
      </w:r>
      <w:r w:rsidRPr="007E0074">
        <w:rPr>
          <w:rFonts w:ascii="Times New Roman" w:hAnsi="Times New Roman"/>
          <w:sz w:val="28"/>
          <w:szCs w:val="28"/>
          <w:lang w:val="uk-UA"/>
        </w:rPr>
        <w:t>амооцін</w:t>
      </w:r>
      <w:r>
        <w:rPr>
          <w:rFonts w:ascii="Times New Roman" w:hAnsi="Times New Roman"/>
          <w:sz w:val="28"/>
          <w:szCs w:val="28"/>
          <w:lang w:val="uk-UA"/>
        </w:rPr>
        <w:t>ювання</w:t>
      </w:r>
      <w:r w:rsidRPr="007E0074">
        <w:rPr>
          <w:rFonts w:ascii="Times New Roman" w:hAnsi="Times New Roman"/>
          <w:sz w:val="28"/>
          <w:szCs w:val="28"/>
          <w:lang w:val="uk-UA"/>
        </w:rPr>
        <w:t xml:space="preserve"> сили волі» </w:t>
      </w:r>
      <w:r>
        <w:rPr>
          <w:rFonts w:ascii="Times New Roman" w:hAnsi="Times New Roman"/>
          <w:sz w:val="28"/>
          <w:szCs w:val="28"/>
          <w:lang w:val="uk-UA"/>
        </w:rPr>
        <w:t xml:space="preserve">(Ільїн, </w:t>
      </w:r>
      <w:r w:rsidRPr="00262D9B">
        <w:rPr>
          <w:rFonts w:ascii="Times New Roman" w:hAnsi="Times New Roman"/>
          <w:sz w:val="28"/>
          <w:szCs w:val="28"/>
          <w:lang w:val="uk-UA"/>
        </w:rPr>
        <w:t>2009</w:t>
      </w:r>
      <w:r>
        <w:rPr>
          <w:rFonts w:ascii="Times New Roman" w:hAnsi="Times New Roman"/>
          <w:sz w:val="28"/>
          <w:szCs w:val="28"/>
          <w:lang w:val="uk-UA"/>
        </w:rPr>
        <w:t>).</w:t>
      </w:r>
      <w:r w:rsidRPr="007E0074">
        <w:rPr>
          <w:rFonts w:ascii="Times New Roman" w:hAnsi="Times New Roman"/>
          <w:sz w:val="28"/>
          <w:szCs w:val="28"/>
          <w:lang w:val="uk-UA"/>
        </w:rPr>
        <w:t xml:space="preserve"> Загальний рівень сили волі </w:t>
      </w:r>
      <w:r>
        <w:rPr>
          <w:rFonts w:ascii="Times New Roman" w:hAnsi="Times New Roman"/>
          <w:sz w:val="28"/>
          <w:szCs w:val="28"/>
          <w:lang w:val="uk-UA"/>
        </w:rPr>
        <w:t>схарактеризовано на основі</w:t>
      </w:r>
      <w:r w:rsidRPr="007E0074">
        <w:rPr>
          <w:rFonts w:ascii="Times New Roman" w:hAnsi="Times New Roman"/>
          <w:sz w:val="28"/>
          <w:szCs w:val="28"/>
          <w:lang w:val="uk-UA"/>
        </w:rPr>
        <w:t xml:space="preserve"> 15 запитань, на які можливі три варіанти відповіді. </w:t>
      </w:r>
      <w:r>
        <w:rPr>
          <w:rFonts w:ascii="Times New Roman" w:hAnsi="Times New Roman"/>
          <w:sz w:val="28"/>
          <w:szCs w:val="28"/>
          <w:lang w:val="uk-UA"/>
        </w:rPr>
        <w:t>З</w:t>
      </w:r>
      <w:r w:rsidRPr="007E0074">
        <w:rPr>
          <w:rFonts w:ascii="Times New Roman" w:hAnsi="Times New Roman"/>
          <w:sz w:val="28"/>
          <w:szCs w:val="28"/>
          <w:lang w:val="uk-UA"/>
        </w:rPr>
        <w:t xml:space="preserve">алежно від відповіді за кожне </w:t>
      </w:r>
      <w:r>
        <w:rPr>
          <w:rFonts w:ascii="Times New Roman" w:hAnsi="Times New Roman"/>
          <w:sz w:val="28"/>
          <w:szCs w:val="28"/>
          <w:lang w:val="uk-UA"/>
        </w:rPr>
        <w:t>за</w:t>
      </w:r>
      <w:r w:rsidRPr="007E0074">
        <w:rPr>
          <w:rFonts w:ascii="Times New Roman" w:hAnsi="Times New Roman"/>
          <w:sz w:val="28"/>
          <w:szCs w:val="28"/>
          <w:lang w:val="uk-UA"/>
        </w:rPr>
        <w:t>питання нарахову</w:t>
      </w:r>
      <w:r>
        <w:rPr>
          <w:rFonts w:ascii="Times New Roman" w:hAnsi="Times New Roman"/>
          <w:sz w:val="28"/>
          <w:szCs w:val="28"/>
          <w:lang w:val="uk-UA"/>
        </w:rPr>
        <w:t>ють</w:t>
      </w:r>
      <w:r w:rsidRPr="007E0074">
        <w:rPr>
          <w:rFonts w:ascii="Times New Roman" w:hAnsi="Times New Roman"/>
          <w:sz w:val="28"/>
          <w:szCs w:val="28"/>
          <w:lang w:val="uk-UA"/>
        </w:rPr>
        <w:t xml:space="preserve"> від 0 до 2 балів. </w:t>
      </w:r>
      <w:r>
        <w:rPr>
          <w:rFonts w:ascii="Times New Roman" w:hAnsi="Times New Roman"/>
          <w:sz w:val="28"/>
          <w:szCs w:val="28"/>
          <w:lang w:val="uk-UA"/>
        </w:rPr>
        <w:t>Н</w:t>
      </w:r>
      <w:r w:rsidRPr="007E0074">
        <w:rPr>
          <w:rFonts w:ascii="Times New Roman" w:hAnsi="Times New Roman"/>
          <w:sz w:val="28"/>
          <w:szCs w:val="28"/>
          <w:lang w:val="uk-UA"/>
        </w:rPr>
        <w:t xml:space="preserve">изький рівень </w:t>
      </w:r>
      <w:r>
        <w:rPr>
          <w:rFonts w:ascii="Times New Roman" w:hAnsi="Times New Roman"/>
          <w:sz w:val="28"/>
          <w:szCs w:val="28"/>
          <w:lang w:val="uk-UA"/>
        </w:rPr>
        <w:t>перебуватиме</w:t>
      </w:r>
      <w:r w:rsidRPr="007E0074">
        <w:rPr>
          <w:rFonts w:ascii="Times New Roman" w:hAnsi="Times New Roman"/>
          <w:sz w:val="28"/>
          <w:szCs w:val="28"/>
          <w:lang w:val="uk-UA"/>
        </w:rPr>
        <w:t xml:space="preserve"> в діапазоні від 0 до 12; середній – від 13 до 21; високий </w:t>
      </w:r>
      <w:r>
        <w:rPr>
          <w:rFonts w:ascii="Times New Roman" w:hAnsi="Times New Roman"/>
          <w:sz w:val="28"/>
          <w:szCs w:val="28"/>
          <w:lang w:val="uk-UA"/>
        </w:rPr>
        <w:t xml:space="preserve">– </w:t>
      </w:r>
      <w:r w:rsidRPr="007E0074">
        <w:rPr>
          <w:rFonts w:ascii="Times New Roman" w:hAnsi="Times New Roman"/>
          <w:sz w:val="28"/>
          <w:szCs w:val="28"/>
          <w:lang w:val="uk-UA"/>
        </w:rPr>
        <w:t>від 22 до 30 балів.</w:t>
      </w:r>
    </w:p>
    <w:p w:rsidR="00365104" w:rsidRPr="007E0074" w:rsidRDefault="00365104" w:rsidP="00963696">
      <w:pPr>
        <w:rPr>
          <w:rFonts w:ascii="Times New Roman" w:hAnsi="Times New Roman"/>
          <w:sz w:val="28"/>
          <w:szCs w:val="28"/>
          <w:lang w:val="uk-UA"/>
        </w:rPr>
      </w:pPr>
      <w:r>
        <w:rPr>
          <w:rFonts w:ascii="Times New Roman" w:hAnsi="Times New Roman"/>
          <w:sz w:val="28"/>
          <w:szCs w:val="28"/>
          <w:lang w:val="uk-UA"/>
        </w:rPr>
        <w:t>Р</w:t>
      </w:r>
      <w:r w:rsidRPr="007E0074">
        <w:rPr>
          <w:rFonts w:ascii="Times New Roman" w:hAnsi="Times New Roman"/>
          <w:sz w:val="28"/>
          <w:szCs w:val="28"/>
          <w:lang w:val="uk-UA"/>
        </w:rPr>
        <w:t>ів</w:t>
      </w:r>
      <w:r>
        <w:rPr>
          <w:rFonts w:ascii="Times New Roman" w:hAnsi="Times New Roman"/>
          <w:sz w:val="28"/>
          <w:szCs w:val="28"/>
          <w:lang w:val="uk-UA"/>
        </w:rPr>
        <w:t>еньпоказника «с</w:t>
      </w:r>
      <w:r w:rsidRPr="007E0074">
        <w:rPr>
          <w:rFonts w:ascii="Times New Roman" w:hAnsi="Times New Roman"/>
          <w:sz w:val="28"/>
          <w:szCs w:val="28"/>
          <w:lang w:val="uk-UA"/>
        </w:rPr>
        <w:t>амовладання</w:t>
      </w:r>
      <w:r>
        <w:rPr>
          <w:rFonts w:ascii="Times New Roman" w:hAnsi="Times New Roman"/>
          <w:sz w:val="28"/>
          <w:szCs w:val="28"/>
          <w:lang w:val="uk-UA"/>
        </w:rPr>
        <w:t>»визначено</w:t>
      </w:r>
      <w:r w:rsidRPr="007E0074">
        <w:rPr>
          <w:rFonts w:ascii="Times New Roman" w:hAnsi="Times New Roman"/>
          <w:sz w:val="28"/>
          <w:szCs w:val="28"/>
          <w:lang w:val="uk-UA"/>
        </w:rPr>
        <w:t xml:space="preserve"> за допомогою методики «</w:t>
      </w:r>
      <w:r>
        <w:rPr>
          <w:rFonts w:ascii="Times New Roman" w:hAnsi="Times New Roman"/>
          <w:sz w:val="28"/>
          <w:szCs w:val="28"/>
          <w:lang w:val="uk-UA"/>
        </w:rPr>
        <w:t>Д</w:t>
      </w:r>
      <w:r w:rsidRPr="007E0074">
        <w:rPr>
          <w:rFonts w:ascii="Times New Roman" w:hAnsi="Times New Roman"/>
          <w:sz w:val="28"/>
          <w:szCs w:val="28"/>
          <w:lang w:val="uk-UA"/>
        </w:rPr>
        <w:t>ослідж</w:t>
      </w:r>
      <w:r>
        <w:rPr>
          <w:rFonts w:ascii="Times New Roman" w:hAnsi="Times New Roman"/>
          <w:sz w:val="28"/>
          <w:szCs w:val="28"/>
          <w:lang w:val="uk-UA"/>
        </w:rPr>
        <w:t>ення вольової саморегуляції» А. В. Звєркова та Е. В. </w:t>
      </w:r>
      <w:r w:rsidRPr="007E0074">
        <w:rPr>
          <w:rFonts w:ascii="Times New Roman" w:hAnsi="Times New Roman"/>
          <w:sz w:val="28"/>
          <w:szCs w:val="28"/>
          <w:lang w:val="uk-UA"/>
        </w:rPr>
        <w:t>Ейдмана (</w:t>
      </w:r>
      <w:r>
        <w:rPr>
          <w:rFonts w:ascii="Times New Roman" w:hAnsi="Times New Roman"/>
          <w:sz w:val="28"/>
          <w:szCs w:val="28"/>
          <w:lang w:val="uk-UA"/>
        </w:rPr>
        <w:t>«Тест-опросник», 2018</w:t>
      </w:r>
      <w:r w:rsidRPr="007E0074">
        <w:rPr>
          <w:rFonts w:ascii="Times New Roman" w:hAnsi="Times New Roman"/>
          <w:sz w:val="28"/>
          <w:szCs w:val="28"/>
          <w:lang w:val="uk-UA"/>
        </w:rPr>
        <w:t>)</w:t>
      </w:r>
      <w:r>
        <w:rPr>
          <w:rFonts w:ascii="Times New Roman" w:hAnsi="Times New Roman"/>
          <w:sz w:val="28"/>
          <w:szCs w:val="28"/>
          <w:lang w:val="uk-UA"/>
        </w:rPr>
        <w:t>.</w:t>
      </w:r>
      <w:r w:rsidRPr="007E0074">
        <w:rPr>
          <w:rFonts w:ascii="Times New Roman" w:hAnsi="Times New Roman"/>
          <w:sz w:val="28"/>
          <w:szCs w:val="28"/>
          <w:lang w:val="uk-UA"/>
        </w:rPr>
        <w:t xml:space="preserve"> Показник самовладання </w:t>
      </w:r>
      <w:r>
        <w:rPr>
          <w:rFonts w:ascii="Times New Roman" w:hAnsi="Times New Roman"/>
          <w:sz w:val="28"/>
          <w:szCs w:val="28"/>
          <w:lang w:val="uk-UA"/>
        </w:rPr>
        <w:t xml:space="preserve">проаналізовано </w:t>
      </w:r>
      <w:r w:rsidRPr="007E0074">
        <w:rPr>
          <w:rFonts w:ascii="Times New Roman" w:hAnsi="Times New Roman"/>
          <w:sz w:val="28"/>
          <w:szCs w:val="28"/>
          <w:lang w:val="uk-UA"/>
        </w:rPr>
        <w:t>на основі 13 тверджень. Низький рівень становитиме 0 – 4 бали; середній 5 – 8 балів</w:t>
      </w:r>
      <w:r>
        <w:rPr>
          <w:rFonts w:ascii="Times New Roman" w:hAnsi="Times New Roman"/>
          <w:sz w:val="28"/>
          <w:szCs w:val="28"/>
          <w:lang w:val="uk-UA"/>
        </w:rPr>
        <w:t xml:space="preserve">; </w:t>
      </w:r>
      <w:r w:rsidRPr="007E0074">
        <w:rPr>
          <w:rFonts w:ascii="Times New Roman" w:hAnsi="Times New Roman"/>
          <w:sz w:val="28"/>
          <w:szCs w:val="28"/>
          <w:lang w:val="uk-UA"/>
        </w:rPr>
        <w:t xml:space="preserve">високий рівень </w:t>
      </w:r>
      <w:r>
        <w:rPr>
          <w:rFonts w:ascii="Times New Roman" w:hAnsi="Times New Roman"/>
          <w:sz w:val="28"/>
          <w:szCs w:val="28"/>
          <w:lang w:val="uk-UA"/>
        </w:rPr>
        <w:t>– понад 8 балів</w:t>
      </w:r>
      <w:r w:rsidRPr="007E0074">
        <w:rPr>
          <w:rFonts w:ascii="Times New Roman" w:hAnsi="Times New Roman"/>
          <w:sz w:val="28"/>
          <w:szCs w:val="28"/>
          <w:lang w:val="uk-UA"/>
        </w:rPr>
        <w:t>.</w:t>
      </w:r>
    </w:p>
    <w:p w:rsidR="00365104" w:rsidRPr="007E0074" w:rsidRDefault="00365104" w:rsidP="00963696">
      <w:pPr>
        <w:rPr>
          <w:rFonts w:ascii="Times New Roman" w:hAnsi="Times New Roman"/>
          <w:sz w:val="28"/>
          <w:szCs w:val="28"/>
          <w:lang w:val="uk-UA"/>
        </w:rPr>
      </w:pPr>
      <w:r w:rsidRPr="009E62F1">
        <w:rPr>
          <w:rFonts w:ascii="Times New Roman" w:hAnsi="Times New Roman"/>
          <w:sz w:val="28"/>
          <w:szCs w:val="28"/>
          <w:lang w:val="uk-UA"/>
        </w:rPr>
        <w:t>Показник</w:t>
      </w:r>
      <w:r w:rsidRPr="007E0074">
        <w:rPr>
          <w:rFonts w:ascii="Times New Roman" w:hAnsi="Times New Roman"/>
          <w:sz w:val="28"/>
          <w:szCs w:val="28"/>
          <w:lang w:val="uk-UA"/>
        </w:rPr>
        <w:t xml:space="preserve"> «</w:t>
      </w:r>
      <w:r>
        <w:rPr>
          <w:rFonts w:ascii="Times New Roman" w:hAnsi="Times New Roman"/>
          <w:sz w:val="28"/>
          <w:szCs w:val="28"/>
          <w:lang w:val="uk-UA"/>
        </w:rPr>
        <w:t>в</w:t>
      </w:r>
      <w:r w:rsidRPr="007E0074">
        <w:rPr>
          <w:rFonts w:ascii="Times New Roman" w:hAnsi="Times New Roman"/>
          <w:sz w:val="28"/>
          <w:szCs w:val="28"/>
          <w:lang w:val="uk-UA"/>
        </w:rPr>
        <w:t xml:space="preserve">ідповідальність» оцінюватимемо на основі тесту «Експрес діагностика відповідальності» </w:t>
      </w:r>
      <w:r>
        <w:rPr>
          <w:rFonts w:ascii="Times New Roman" w:hAnsi="Times New Roman"/>
          <w:sz w:val="28"/>
          <w:szCs w:val="28"/>
          <w:lang w:val="uk-UA"/>
        </w:rPr>
        <w:t>(</w:t>
      </w:r>
      <w:r w:rsidRPr="007E0074">
        <w:rPr>
          <w:rFonts w:ascii="Times New Roman" w:hAnsi="Times New Roman"/>
          <w:sz w:val="28"/>
          <w:szCs w:val="28"/>
          <w:lang w:val="uk-UA"/>
        </w:rPr>
        <w:t>В. Прядеін (</w:t>
      </w:r>
      <w:r>
        <w:rPr>
          <w:rFonts w:ascii="Times New Roman" w:hAnsi="Times New Roman"/>
          <w:sz w:val="28"/>
          <w:szCs w:val="28"/>
          <w:lang w:val="uk-UA"/>
        </w:rPr>
        <w:t>2013</w:t>
      </w:r>
      <w:r w:rsidRPr="007E0074">
        <w:rPr>
          <w:rFonts w:ascii="Times New Roman" w:hAnsi="Times New Roman"/>
          <w:sz w:val="28"/>
          <w:szCs w:val="28"/>
          <w:lang w:val="uk-UA"/>
        </w:rPr>
        <w:t>)</w:t>
      </w:r>
      <w:r>
        <w:rPr>
          <w:rFonts w:ascii="Times New Roman" w:hAnsi="Times New Roman"/>
          <w:sz w:val="28"/>
          <w:szCs w:val="28"/>
          <w:lang w:val="uk-UA"/>
        </w:rPr>
        <w:t>)</w:t>
      </w:r>
      <w:r w:rsidRPr="007E0074">
        <w:rPr>
          <w:rFonts w:ascii="Times New Roman" w:hAnsi="Times New Roman"/>
          <w:sz w:val="28"/>
          <w:szCs w:val="28"/>
          <w:lang w:val="uk-UA"/>
        </w:rPr>
        <w:t xml:space="preserve">. Рівень відповідальності </w:t>
      </w:r>
      <w:r>
        <w:rPr>
          <w:rFonts w:ascii="Times New Roman" w:hAnsi="Times New Roman"/>
          <w:sz w:val="28"/>
          <w:szCs w:val="28"/>
          <w:lang w:val="uk-UA"/>
        </w:rPr>
        <w:t>визначають</w:t>
      </w:r>
      <w:r w:rsidRPr="007E0074">
        <w:rPr>
          <w:rFonts w:ascii="Times New Roman" w:hAnsi="Times New Roman"/>
          <w:sz w:val="28"/>
          <w:szCs w:val="28"/>
          <w:lang w:val="uk-UA"/>
        </w:rPr>
        <w:t xml:space="preserve"> на основі оцінювання 12 тверджень. Кожне твердження оціню</w:t>
      </w:r>
      <w:r>
        <w:rPr>
          <w:rFonts w:ascii="Times New Roman" w:hAnsi="Times New Roman"/>
          <w:sz w:val="28"/>
          <w:szCs w:val="28"/>
          <w:lang w:val="uk-UA"/>
        </w:rPr>
        <w:t xml:space="preserve">ють </w:t>
      </w:r>
      <w:r w:rsidRPr="007E0074">
        <w:rPr>
          <w:rFonts w:ascii="Times New Roman" w:hAnsi="Times New Roman"/>
          <w:sz w:val="28"/>
          <w:szCs w:val="28"/>
          <w:lang w:val="uk-UA"/>
        </w:rPr>
        <w:t>від 1 до 7 балів. Висок</w:t>
      </w:r>
      <w:r>
        <w:rPr>
          <w:rFonts w:ascii="Times New Roman" w:hAnsi="Times New Roman"/>
          <w:sz w:val="28"/>
          <w:szCs w:val="28"/>
          <w:lang w:val="uk-UA"/>
        </w:rPr>
        <w:t>ий</w:t>
      </w:r>
      <w:r w:rsidRPr="007E0074">
        <w:rPr>
          <w:rFonts w:ascii="Times New Roman" w:hAnsi="Times New Roman"/>
          <w:sz w:val="28"/>
          <w:szCs w:val="28"/>
          <w:lang w:val="uk-UA"/>
        </w:rPr>
        <w:t xml:space="preserve"> рів</w:t>
      </w:r>
      <w:r>
        <w:rPr>
          <w:rFonts w:ascii="Times New Roman" w:hAnsi="Times New Roman"/>
          <w:sz w:val="28"/>
          <w:szCs w:val="28"/>
          <w:lang w:val="uk-UA"/>
        </w:rPr>
        <w:t>ень</w:t>
      </w:r>
      <w:r w:rsidRPr="007E0074">
        <w:rPr>
          <w:rFonts w:ascii="Times New Roman" w:hAnsi="Times New Roman"/>
          <w:sz w:val="28"/>
          <w:szCs w:val="28"/>
          <w:lang w:val="uk-UA"/>
        </w:rPr>
        <w:t xml:space="preserve"> відповідальності </w:t>
      </w:r>
      <w:r>
        <w:rPr>
          <w:rFonts w:ascii="Times New Roman" w:hAnsi="Times New Roman"/>
          <w:sz w:val="28"/>
          <w:szCs w:val="28"/>
          <w:lang w:val="uk-UA"/>
        </w:rPr>
        <w:t>доводить наявність</w:t>
      </w:r>
      <w:r w:rsidRPr="007E0074">
        <w:rPr>
          <w:rFonts w:ascii="Times New Roman" w:hAnsi="Times New Roman"/>
          <w:sz w:val="28"/>
          <w:szCs w:val="28"/>
          <w:lang w:val="uk-UA"/>
        </w:rPr>
        <w:t xml:space="preserve"> бал</w:t>
      </w:r>
      <w:r>
        <w:rPr>
          <w:rFonts w:ascii="Times New Roman" w:hAnsi="Times New Roman"/>
          <w:sz w:val="28"/>
          <w:szCs w:val="28"/>
          <w:lang w:val="uk-UA"/>
        </w:rPr>
        <w:t>ів</w:t>
      </w:r>
      <w:r w:rsidRPr="007E0074">
        <w:rPr>
          <w:rFonts w:ascii="Times New Roman" w:hAnsi="Times New Roman"/>
          <w:sz w:val="28"/>
          <w:szCs w:val="28"/>
          <w:lang w:val="uk-UA"/>
        </w:rPr>
        <w:t xml:space="preserve"> від 60 до 84. Діапазон балів від 37 до 59 </w:t>
      </w:r>
      <w:r>
        <w:rPr>
          <w:rFonts w:ascii="Times New Roman" w:hAnsi="Times New Roman"/>
          <w:sz w:val="28"/>
          <w:szCs w:val="28"/>
          <w:lang w:val="uk-UA"/>
        </w:rPr>
        <w:t>засвідчує</w:t>
      </w:r>
      <w:r w:rsidRPr="007E0074">
        <w:rPr>
          <w:rFonts w:ascii="Times New Roman" w:hAnsi="Times New Roman"/>
          <w:sz w:val="28"/>
          <w:szCs w:val="28"/>
          <w:lang w:val="uk-UA"/>
        </w:rPr>
        <w:t xml:space="preserve"> середній рівень відповідальності. Низький рівень відповідальності </w:t>
      </w:r>
      <w:r>
        <w:rPr>
          <w:rFonts w:ascii="Times New Roman" w:hAnsi="Times New Roman"/>
          <w:sz w:val="28"/>
          <w:szCs w:val="28"/>
          <w:lang w:val="uk-UA"/>
        </w:rPr>
        <w:t>– від 12 до 36 балів</w:t>
      </w:r>
      <w:r w:rsidRPr="007E0074">
        <w:rPr>
          <w:rFonts w:ascii="Times New Roman" w:hAnsi="Times New Roman"/>
          <w:sz w:val="28"/>
          <w:szCs w:val="28"/>
          <w:lang w:val="uk-UA"/>
        </w:rPr>
        <w:t>.</w:t>
      </w:r>
    </w:p>
    <w:p w:rsidR="00365104" w:rsidRPr="007E0074" w:rsidRDefault="00365104" w:rsidP="00963696">
      <w:pPr>
        <w:rPr>
          <w:rFonts w:ascii="Times New Roman" w:hAnsi="Times New Roman"/>
          <w:sz w:val="28"/>
          <w:szCs w:val="28"/>
          <w:lang w:val="uk-UA"/>
        </w:rPr>
      </w:pPr>
      <w:r>
        <w:rPr>
          <w:rFonts w:ascii="Times New Roman" w:hAnsi="Times New Roman"/>
          <w:sz w:val="28"/>
          <w:szCs w:val="28"/>
          <w:lang w:val="uk-UA"/>
        </w:rPr>
        <w:t>Показник</w:t>
      </w:r>
      <w:r w:rsidRPr="007E0074">
        <w:rPr>
          <w:rFonts w:ascii="Times New Roman" w:hAnsi="Times New Roman"/>
          <w:sz w:val="28"/>
          <w:szCs w:val="28"/>
          <w:lang w:val="uk-UA"/>
        </w:rPr>
        <w:t xml:space="preserve"> професійної надійності «</w:t>
      </w:r>
      <w:r>
        <w:rPr>
          <w:rFonts w:ascii="Times New Roman" w:hAnsi="Times New Roman"/>
          <w:sz w:val="28"/>
          <w:szCs w:val="28"/>
          <w:lang w:val="uk-UA"/>
        </w:rPr>
        <w:t>д</w:t>
      </w:r>
      <w:r w:rsidRPr="007E0074">
        <w:rPr>
          <w:rFonts w:ascii="Times New Roman" w:hAnsi="Times New Roman"/>
          <w:sz w:val="28"/>
          <w:szCs w:val="28"/>
          <w:lang w:val="uk-UA"/>
        </w:rPr>
        <w:t xml:space="preserve">исциплінованість» </w:t>
      </w:r>
      <w:r>
        <w:rPr>
          <w:rFonts w:ascii="Times New Roman" w:hAnsi="Times New Roman"/>
          <w:sz w:val="28"/>
          <w:szCs w:val="28"/>
          <w:lang w:val="uk-UA"/>
        </w:rPr>
        <w:t>проаналізовано</w:t>
      </w:r>
      <w:r w:rsidRPr="007E0074">
        <w:rPr>
          <w:rFonts w:ascii="Times New Roman" w:hAnsi="Times New Roman"/>
          <w:sz w:val="28"/>
          <w:szCs w:val="28"/>
          <w:lang w:val="uk-UA"/>
        </w:rPr>
        <w:t xml:space="preserve"> на основі опитувальника «Дисциплінованість» (автор </w:t>
      </w:r>
      <w:r>
        <w:rPr>
          <w:rFonts w:ascii="Times New Roman" w:hAnsi="Times New Roman"/>
          <w:sz w:val="28"/>
          <w:szCs w:val="28"/>
          <w:lang w:val="uk-UA"/>
        </w:rPr>
        <w:t xml:space="preserve">– </w:t>
      </w:r>
      <w:r w:rsidRPr="007E0074">
        <w:rPr>
          <w:rFonts w:ascii="Times New Roman" w:hAnsi="Times New Roman"/>
          <w:sz w:val="28"/>
          <w:szCs w:val="28"/>
          <w:lang w:val="uk-UA"/>
        </w:rPr>
        <w:t>Н. Воротнікова (</w:t>
      </w:r>
      <w:r>
        <w:rPr>
          <w:rFonts w:ascii="Times New Roman" w:hAnsi="Times New Roman"/>
          <w:sz w:val="28"/>
          <w:szCs w:val="28"/>
          <w:lang w:val="uk-UA"/>
        </w:rPr>
        <w:t xml:space="preserve">Прядеин, </w:t>
      </w:r>
      <w:r w:rsidRPr="00603041">
        <w:rPr>
          <w:rFonts w:ascii="Times New Roman" w:hAnsi="Times New Roman"/>
          <w:sz w:val="28"/>
          <w:szCs w:val="28"/>
          <w:lang w:val="uk-UA"/>
        </w:rPr>
        <w:t>2013</w:t>
      </w:r>
      <w:r>
        <w:rPr>
          <w:rFonts w:ascii="Times New Roman" w:hAnsi="Times New Roman"/>
          <w:sz w:val="28"/>
          <w:szCs w:val="28"/>
          <w:lang w:val="uk-UA"/>
        </w:rPr>
        <w:t>)</w:t>
      </w:r>
      <w:r w:rsidRPr="007E0074">
        <w:rPr>
          <w:rFonts w:ascii="Times New Roman" w:hAnsi="Times New Roman"/>
          <w:sz w:val="28"/>
          <w:szCs w:val="28"/>
          <w:lang w:val="uk-UA"/>
        </w:rPr>
        <w:t xml:space="preserve"> за шкалою </w:t>
      </w:r>
      <w:r>
        <w:rPr>
          <w:rFonts w:ascii="Times New Roman" w:hAnsi="Times New Roman"/>
          <w:sz w:val="28"/>
          <w:szCs w:val="28"/>
          <w:lang w:val="uk-UA"/>
        </w:rPr>
        <w:t>«</w:t>
      </w:r>
      <w:r w:rsidRPr="007E0074">
        <w:rPr>
          <w:rFonts w:ascii="Times New Roman" w:hAnsi="Times New Roman"/>
          <w:sz w:val="28"/>
          <w:szCs w:val="28"/>
          <w:lang w:val="uk-UA"/>
        </w:rPr>
        <w:t>усвідомлена внутрішня дисципліна</w:t>
      </w:r>
      <w:r>
        <w:rPr>
          <w:rFonts w:ascii="Times New Roman" w:hAnsi="Times New Roman"/>
          <w:sz w:val="28"/>
          <w:szCs w:val="28"/>
          <w:lang w:val="uk-UA"/>
        </w:rPr>
        <w:t>»</w:t>
      </w:r>
      <w:r w:rsidRPr="007E0074">
        <w:rPr>
          <w:rFonts w:ascii="Times New Roman" w:hAnsi="Times New Roman"/>
          <w:sz w:val="28"/>
          <w:szCs w:val="28"/>
          <w:lang w:val="uk-UA"/>
        </w:rPr>
        <w:t xml:space="preserve">. </w:t>
      </w:r>
      <w:r>
        <w:rPr>
          <w:rFonts w:ascii="Times New Roman" w:hAnsi="Times New Roman"/>
          <w:sz w:val="28"/>
          <w:szCs w:val="28"/>
          <w:lang w:val="uk-UA"/>
        </w:rPr>
        <w:t>Цей</w:t>
      </w:r>
      <w:r w:rsidRPr="007E0074">
        <w:rPr>
          <w:rFonts w:ascii="Times New Roman" w:hAnsi="Times New Roman"/>
          <w:sz w:val="28"/>
          <w:szCs w:val="28"/>
          <w:lang w:val="uk-UA"/>
        </w:rPr>
        <w:t xml:space="preserve"> показник розрахову</w:t>
      </w:r>
      <w:r>
        <w:rPr>
          <w:rFonts w:ascii="Times New Roman" w:hAnsi="Times New Roman"/>
          <w:sz w:val="28"/>
          <w:szCs w:val="28"/>
          <w:lang w:val="uk-UA"/>
        </w:rPr>
        <w:t xml:space="preserve">ють </w:t>
      </w:r>
      <w:r w:rsidRPr="007E0074">
        <w:rPr>
          <w:rFonts w:ascii="Times New Roman" w:hAnsi="Times New Roman"/>
          <w:sz w:val="28"/>
          <w:szCs w:val="28"/>
          <w:lang w:val="uk-UA"/>
        </w:rPr>
        <w:t xml:space="preserve">на основі 7 тверджень, </w:t>
      </w:r>
      <w:r>
        <w:rPr>
          <w:rFonts w:ascii="Times New Roman" w:hAnsi="Times New Roman"/>
          <w:sz w:val="28"/>
          <w:szCs w:val="28"/>
          <w:lang w:val="uk-UA"/>
        </w:rPr>
        <w:t>щодо</w:t>
      </w:r>
      <w:r w:rsidRPr="007E0074">
        <w:rPr>
          <w:rFonts w:ascii="Times New Roman" w:hAnsi="Times New Roman"/>
          <w:sz w:val="28"/>
          <w:szCs w:val="28"/>
          <w:lang w:val="uk-UA"/>
        </w:rPr>
        <w:t xml:space="preserve"> кожно</w:t>
      </w:r>
      <w:r>
        <w:rPr>
          <w:rFonts w:ascii="Times New Roman" w:hAnsi="Times New Roman"/>
          <w:sz w:val="28"/>
          <w:szCs w:val="28"/>
          <w:lang w:val="uk-UA"/>
        </w:rPr>
        <w:t>го</w:t>
      </w:r>
      <w:r w:rsidRPr="007E0074">
        <w:rPr>
          <w:rFonts w:ascii="Times New Roman" w:hAnsi="Times New Roman"/>
          <w:sz w:val="28"/>
          <w:szCs w:val="28"/>
          <w:lang w:val="uk-UA"/>
        </w:rPr>
        <w:t xml:space="preserve"> з них необхідно виставити оцінку за семиб</w:t>
      </w:r>
      <w:r>
        <w:rPr>
          <w:rFonts w:ascii="Times New Roman" w:hAnsi="Times New Roman"/>
          <w:sz w:val="28"/>
          <w:szCs w:val="28"/>
          <w:lang w:val="uk-UA"/>
        </w:rPr>
        <w:t>а</w:t>
      </w:r>
      <w:r w:rsidRPr="007E0074">
        <w:rPr>
          <w:rFonts w:ascii="Times New Roman" w:hAnsi="Times New Roman"/>
          <w:sz w:val="28"/>
          <w:szCs w:val="28"/>
          <w:lang w:val="uk-UA"/>
        </w:rPr>
        <w:t>льною шкалою. Високий рівень дисциплінованості</w:t>
      </w:r>
      <w:r>
        <w:rPr>
          <w:rFonts w:ascii="Times New Roman" w:hAnsi="Times New Roman"/>
          <w:sz w:val="28"/>
          <w:szCs w:val="28"/>
          <w:lang w:val="uk-UA"/>
        </w:rPr>
        <w:t xml:space="preserve"> –</w:t>
      </w:r>
      <w:r w:rsidRPr="007E0074">
        <w:rPr>
          <w:rFonts w:ascii="Times New Roman" w:hAnsi="Times New Roman"/>
          <w:sz w:val="28"/>
          <w:szCs w:val="28"/>
          <w:lang w:val="uk-UA"/>
        </w:rPr>
        <w:t xml:space="preserve"> від 35 до 49 балів</w:t>
      </w:r>
      <w:r>
        <w:rPr>
          <w:rFonts w:ascii="Times New Roman" w:hAnsi="Times New Roman"/>
          <w:sz w:val="28"/>
          <w:szCs w:val="28"/>
          <w:lang w:val="uk-UA"/>
        </w:rPr>
        <w:t>; с</w:t>
      </w:r>
      <w:r w:rsidRPr="007E0074">
        <w:rPr>
          <w:rFonts w:ascii="Times New Roman" w:hAnsi="Times New Roman"/>
          <w:sz w:val="28"/>
          <w:szCs w:val="28"/>
          <w:lang w:val="uk-UA"/>
        </w:rPr>
        <w:t xml:space="preserve">ередній рівень </w:t>
      </w:r>
      <w:r>
        <w:rPr>
          <w:rFonts w:ascii="Times New Roman" w:hAnsi="Times New Roman"/>
          <w:sz w:val="28"/>
          <w:szCs w:val="28"/>
          <w:lang w:val="uk-UA"/>
        </w:rPr>
        <w:t>– у</w:t>
      </w:r>
      <w:r w:rsidRPr="007E0074">
        <w:rPr>
          <w:rFonts w:ascii="Times New Roman" w:hAnsi="Times New Roman"/>
          <w:sz w:val="28"/>
          <w:szCs w:val="28"/>
          <w:lang w:val="uk-UA"/>
        </w:rPr>
        <w:t xml:space="preserve"> межах 21 – 34 бали</w:t>
      </w:r>
      <w:r>
        <w:rPr>
          <w:rFonts w:ascii="Times New Roman" w:hAnsi="Times New Roman"/>
          <w:sz w:val="28"/>
          <w:szCs w:val="28"/>
          <w:lang w:val="uk-UA"/>
        </w:rPr>
        <w:t xml:space="preserve">; </w:t>
      </w:r>
      <w:r w:rsidRPr="007E0074">
        <w:rPr>
          <w:rFonts w:ascii="Times New Roman" w:hAnsi="Times New Roman"/>
          <w:sz w:val="28"/>
          <w:szCs w:val="28"/>
          <w:lang w:val="uk-UA"/>
        </w:rPr>
        <w:t>низький рівень</w:t>
      </w:r>
      <w:r>
        <w:rPr>
          <w:rFonts w:ascii="Times New Roman" w:hAnsi="Times New Roman"/>
          <w:sz w:val="28"/>
          <w:szCs w:val="28"/>
          <w:lang w:val="uk-UA"/>
        </w:rPr>
        <w:t xml:space="preserve"> – від 7 до 20 балів</w:t>
      </w:r>
      <w:r w:rsidRPr="007E0074">
        <w:rPr>
          <w:rFonts w:ascii="Times New Roman" w:hAnsi="Times New Roman"/>
          <w:sz w:val="28"/>
          <w:szCs w:val="28"/>
          <w:lang w:val="uk-UA"/>
        </w:rPr>
        <w:t>.</w:t>
      </w:r>
    </w:p>
    <w:p w:rsidR="00365104" w:rsidRPr="007E0074" w:rsidRDefault="00365104" w:rsidP="00963696">
      <w:pPr>
        <w:rPr>
          <w:rFonts w:ascii="Times New Roman" w:hAnsi="Times New Roman"/>
          <w:sz w:val="28"/>
          <w:szCs w:val="28"/>
          <w:lang w:val="uk-UA"/>
        </w:rPr>
      </w:pPr>
      <w:r w:rsidRPr="007E0074">
        <w:rPr>
          <w:rFonts w:ascii="Times New Roman" w:hAnsi="Times New Roman"/>
          <w:sz w:val="28"/>
          <w:szCs w:val="28"/>
          <w:lang w:val="uk-UA"/>
        </w:rPr>
        <w:t xml:space="preserve">Показник </w:t>
      </w:r>
      <w:r>
        <w:rPr>
          <w:rFonts w:ascii="Times New Roman" w:hAnsi="Times New Roman"/>
          <w:sz w:val="28"/>
          <w:szCs w:val="28"/>
          <w:lang w:val="uk-UA"/>
        </w:rPr>
        <w:t>«п</w:t>
      </w:r>
      <w:r w:rsidRPr="007E0074">
        <w:rPr>
          <w:rFonts w:ascii="Times New Roman" w:hAnsi="Times New Roman"/>
          <w:sz w:val="28"/>
          <w:szCs w:val="28"/>
          <w:lang w:val="uk-UA"/>
        </w:rPr>
        <w:t>рагнення до самовдосконалення</w:t>
      </w:r>
      <w:r>
        <w:rPr>
          <w:rFonts w:ascii="Times New Roman" w:hAnsi="Times New Roman"/>
          <w:sz w:val="28"/>
          <w:szCs w:val="28"/>
          <w:lang w:val="uk-UA"/>
        </w:rPr>
        <w:t>»</w:t>
      </w:r>
      <w:r w:rsidRPr="007E0074">
        <w:rPr>
          <w:rFonts w:ascii="Times New Roman" w:hAnsi="Times New Roman"/>
          <w:sz w:val="28"/>
          <w:szCs w:val="28"/>
          <w:lang w:val="uk-UA"/>
        </w:rPr>
        <w:t xml:space="preserve"> визнач</w:t>
      </w:r>
      <w:r>
        <w:rPr>
          <w:rFonts w:ascii="Times New Roman" w:hAnsi="Times New Roman"/>
          <w:sz w:val="28"/>
          <w:szCs w:val="28"/>
          <w:lang w:val="uk-UA"/>
        </w:rPr>
        <w:t>ено</w:t>
      </w:r>
      <w:r w:rsidRPr="007E0074">
        <w:rPr>
          <w:rFonts w:ascii="Times New Roman" w:hAnsi="Times New Roman"/>
          <w:sz w:val="28"/>
          <w:szCs w:val="28"/>
          <w:lang w:val="uk-UA"/>
        </w:rPr>
        <w:t xml:space="preserve"> за методикою E.</w:t>
      </w:r>
      <w:r>
        <w:rPr>
          <w:rFonts w:ascii="Times New Roman" w:hAnsi="Times New Roman"/>
          <w:sz w:val="28"/>
          <w:szCs w:val="28"/>
          <w:lang w:val="uk-UA"/>
        </w:rPr>
        <w:t> </w:t>
      </w:r>
      <w:r w:rsidRPr="007E0074">
        <w:rPr>
          <w:rFonts w:ascii="Times New Roman" w:hAnsi="Times New Roman"/>
          <w:sz w:val="28"/>
          <w:szCs w:val="28"/>
          <w:lang w:val="uk-UA"/>
        </w:rPr>
        <w:t xml:space="preserve">Torrance </w:t>
      </w:r>
      <w:r>
        <w:rPr>
          <w:rFonts w:ascii="Times New Roman" w:hAnsi="Times New Roman"/>
          <w:sz w:val="28"/>
          <w:szCs w:val="28"/>
          <w:lang w:val="uk-UA"/>
        </w:rPr>
        <w:t>(1974) (тест</w:t>
      </w:r>
      <w:r w:rsidRPr="007E0074">
        <w:rPr>
          <w:rFonts w:ascii="Times New Roman" w:hAnsi="Times New Roman"/>
          <w:sz w:val="28"/>
          <w:szCs w:val="28"/>
          <w:lang w:val="uk-UA"/>
        </w:rPr>
        <w:t xml:space="preserve"> на з’ясування рів</w:t>
      </w:r>
      <w:r>
        <w:rPr>
          <w:rFonts w:ascii="Times New Roman" w:hAnsi="Times New Roman"/>
          <w:sz w:val="28"/>
          <w:szCs w:val="28"/>
          <w:lang w:val="uk-UA"/>
        </w:rPr>
        <w:t>ня творчого потенціалу людини)</w:t>
      </w:r>
      <w:r w:rsidRPr="007E0074">
        <w:rPr>
          <w:rFonts w:ascii="Times New Roman" w:hAnsi="Times New Roman"/>
          <w:sz w:val="28"/>
          <w:szCs w:val="28"/>
          <w:lang w:val="uk-UA"/>
        </w:rPr>
        <w:t xml:space="preserve">. Тест складається з 18 запитань, </w:t>
      </w:r>
      <w:r>
        <w:rPr>
          <w:rFonts w:ascii="Times New Roman" w:hAnsi="Times New Roman"/>
          <w:sz w:val="28"/>
          <w:szCs w:val="28"/>
          <w:lang w:val="uk-UA"/>
        </w:rPr>
        <w:t>що містять</w:t>
      </w:r>
      <w:r w:rsidRPr="007E0074">
        <w:rPr>
          <w:rFonts w:ascii="Times New Roman" w:hAnsi="Times New Roman"/>
          <w:sz w:val="28"/>
          <w:szCs w:val="28"/>
          <w:lang w:val="uk-UA"/>
        </w:rPr>
        <w:t xml:space="preserve"> три варіанти відповіді, </w:t>
      </w:r>
      <w:r>
        <w:rPr>
          <w:rFonts w:ascii="Times New Roman" w:hAnsi="Times New Roman"/>
          <w:sz w:val="28"/>
          <w:szCs w:val="28"/>
          <w:lang w:val="uk-UA"/>
        </w:rPr>
        <w:t>які</w:t>
      </w:r>
      <w:r w:rsidRPr="007E0074">
        <w:rPr>
          <w:rFonts w:ascii="Times New Roman" w:hAnsi="Times New Roman"/>
          <w:sz w:val="28"/>
          <w:szCs w:val="28"/>
          <w:lang w:val="uk-UA"/>
        </w:rPr>
        <w:t xml:space="preserve"> оцінюють від 1 до 3 балів. Відповідно </w:t>
      </w:r>
      <w:r>
        <w:rPr>
          <w:rFonts w:ascii="Times New Roman" w:hAnsi="Times New Roman"/>
          <w:sz w:val="28"/>
          <w:szCs w:val="28"/>
          <w:lang w:val="uk-UA"/>
        </w:rPr>
        <w:t>до</w:t>
      </w:r>
      <w:r w:rsidRPr="007E0074">
        <w:rPr>
          <w:rFonts w:ascii="Times New Roman" w:hAnsi="Times New Roman"/>
          <w:sz w:val="28"/>
          <w:szCs w:val="28"/>
          <w:lang w:val="uk-UA"/>
        </w:rPr>
        <w:t xml:space="preserve"> шкал</w:t>
      </w:r>
      <w:r>
        <w:rPr>
          <w:rFonts w:ascii="Times New Roman" w:hAnsi="Times New Roman"/>
          <w:sz w:val="28"/>
          <w:szCs w:val="28"/>
          <w:lang w:val="uk-UA"/>
        </w:rPr>
        <w:t>и,</w:t>
      </w:r>
      <w:r w:rsidRPr="007E0074">
        <w:rPr>
          <w:rFonts w:ascii="Times New Roman" w:hAnsi="Times New Roman"/>
          <w:sz w:val="28"/>
          <w:szCs w:val="28"/>
          <w:lang w:val="uk-UA"/>
        </w:rPr>
        <w:t xml:space="preserve"> високий рівень має значення від 49 до 54 балів; середній рівень </w:t>
      </w:r>
      <w:r>
        <w:rPr>
          <w:rFonts w:ascii="Times New Roman" w:hAnsi="Times New Roman"/>
          <w:sz w:val="28"/>
          <w:szCs w:val="28"/>
          <w:lang w:val="uk-UA"/>
        </w:rPr>
        <w:t xml:space="preserve">– </w:t>
      </w:r>
      <w:r w:rsidRPr="007E0074">
        <w:rPr>
          <w:rFonts w:ascii="Times New Roman" w:hAnsi="Times New Roman"/>
          <w:sz w:val="28"/>
          <w:szCs w:val="28"/>
          <w:lang w:val="uk-UA"/>
        </w:rPr>
        <w:t>від 23 до 48</w:t>
      </w:r>
      <w:r>
        <w:rPr>
          <w:rFonts w:ascii="Times New Roman" w:hAnsi="Times New Roman"/>
          <w:sz w:val="28"/>
          <w:szCs w:val="28"/>
          <w:lang w:val="uk-UA"/>
        </w:rPr>
        <w:t xml:space="preserve">, </w:t>
      </w:r>
      <w:r w:rsidRPr="007E0074">
        <w:rPr>
          <w:rFonts w:ascii="Times New Roman" w:hAnsi="Times New Roman"/>
          <w:sz w:val="28"/>
          <w:szCs w:val="28"/>
          <w:lang w:val="uk-UA"/>
        </w:rPr>
        <w:t xml:space="preserve">низький </w:t>
      </w:r>
      <w:r>
        <w:rPr>
          <w:rFonts w:ascii="Times New Roman" w:hAnsi="Times New Roman"/>
          <w:sz w:val="28"/>
          <w:szCs w:val="28"/>
          <w:lang w:val="uk-UA"/>
        </w:rPr>
        <w:t xml:space="preserve">– </w:t>
      </w:r>
      <w:r w:rsidRPr="007E0074">
        <w:rPr>
          <w:rFonts w:ascii="Times New Roman" w:hAnsi="Times New Roman"/>
          <w:sz w:val="28"/>
          <w:szCs w:val="28"/>
          <w:lang w:val="uk-UA"/>
        </w:rPr>
        <w:t>від 18 до 23 балів.</w:t>
      </w:r>
    </w:p>
    <w:p w:rsidR="00365104" w:rsidRDefault="00365104" w:rsidP="00963696">
      <w:pPr>
        <w:rPr>
          <w:rFonts w:ascii="Times New Roman" w:hAnsi="Times New Roman"/>
          <w:sz w:val="28"/>
          <w:szCs w:val="28"/>
          <w:lang w:val="uk-UA"/>
        </w:rPr>
      </w:pPr>
      <w:r>
        <w:rPr>
          <w:rFonts w:ascii="Times New Roman" w:hAnsi="Times New Roman"/>
          <w:sz w:val="28"/>
          <w:szCs w:val="28"/>
          <w:lang w:val="uk-UA"/>
        </w:rPr>
        <w:t>Показник «м</w:t>
      </w:r>
      <w:r w:rsidRPr="007E0074">
        <w:rPr>
          <w:rFonts w:ascii="Times New Roman" w:hAnsi="Times New Roman"/>
          <w:sz w:val="28"/>
          <w:szCs w:val="28"/>
          <w:lang w:val="uk-UA"/>
        </w:rPr>
        <w:t>отиваці</w:t>
      </w:r>
      <w:r>
        <w:rPr>
          <w:rFonts w:ascii="Times New Roman" w:hAnsi="Times New Roman"/>
          <w:sz w:val="28"/>
          <w:szCs w:val="28"/>
          <w:lang w:val="uk-UA"/>
        </w:rPr>
        <w:t>я</w:t>
      </w:r>
      <w:r w:rsidRPr="007E0074">
        <w:rPr>
          <w:rFonts w:ascii="Times New Roman" w:hAnsi="Times New Roman"/>
          <w:sz w:val="28"/>
          <w:szCs w:val="28"/>
          <w:lang w:val="uk-UA"/>
        </w:rPr>
        <w:t xml:space="preserve"> до ефективної професійної діяльності</w:t>
      </w:r>
      <w:r>
        <w:rPr>
          <w:rFonts w:ascii="Times New Roman" w:hAnsi="Times New Roman"/>
          <w:sz w:val="28"/>
          <w:szCs w:val="28"/>
          <w:lang w:val="uk-UA"/>
        </w:rPr>
        <w:t>»схарактеризовано</w:t>
      </w:r>
      <w:r w:rsidRPr="007E0074">
        <w:rPr>
          <w:rFonts w:ascii="Times New Roman" w:hAnsi="Times New Roman"/>
          <w:sz w:val="28"/>
          <w:szCs w:val="28"/>
          <w:lang w:val="uk-UA"/>
        </w:rPr>
        <w:t xml:space="preserve"> на основі «Опитувальника мотиваційних джерел</w:t>
      </w:r>
      <w:r>
        <w:rPr>
          <w:rFonts w:ascii="Times New Roman" w:hAnsi="Times New Roman"/>
          <w:sz w:val="28"/>
          <w:szCs w:val="28"/>
          <w:lang w:val="uk-UA"/>
        </w:rPr>
        <w:t>»</w:t>
      </w:r>
      <w:r w:rsidRPr="00BF15EC">
        <w:rPr>
          <w:rFonts w:ascii="Times New Roman" w:hAnsi="Times New Roman"/>
          <w:sz w:val="28"/>
          <w:szCs w:val="28"/>
          <w:lang w:val="en-US"/>
        </w:rPr>
        <w:t>J</w:t>
      </w:r>
      <w:r>
        <w:rPr>
          <w:rFonts w:ascii="Times New Roman" w:hAnsi="Times New Roman"/>
          <w:sz w:val="28"/>
          <w:szCs w:val="28"/>
          <w:lang w:val="uk-UA"/>
        </w:rPr>
        <w:t>. </w:t>
      </w:r>
      <w:r w:rsidRPr="00BF15EC">
        <w:rPr>
          <w:rFonts w:ascii="Times New Roman" w:hAnsi="Times New Roman"/>
          <w:sz w:val="28"/>
          <w:szCs w:val="28"/>
          <w:lang w:val="en-US"/>
        </w:rPr>
        <w:t>Barbuto</w:t>
      </w:r>
      <w:r w:rsidRPr="007E0074">
        <w:rPr>
          <w:rFonts w:ascii="Times New Roman" w:hAnsi="Times New Roman"/>
          <w:sz w:val="28"/>
          <w:szCs w:val="28"/>
          <w:lang w:val="uk-UA"/>
        </w:rPr>
        <w:t xml:space="preserve"> та </w:t>
      </w:r>
      <w:r w:rsidRPr="00BF15EC">
        <w:rPr>
          <w:rFonts w:ascii="Times New Roman" w:hAnsi="Times New Roman"/>
          <w:sz w:val="28"/>
          <w:szCs w:val="28"/>
          <w:lang w:val="en-US"/>
        </w:rPr>
        <w:t>R</w:t>
      </w:r>
      <w:r>
        <w:rPr>
          <w:rFonts w:ascii="Times New Roman" w:hAnsi="Times New Roman"/>
          <w:sz w:val="28"/>
          <w:szCs w:val="28"/>
          <w:lang w:val="uk-UA"/>
        </w:rPr>
        <w:t>. </w:t>
      </w:r>
      <w:r w:rsidRPr="00BF15EC">
        <w:rPr>
          <w:rFonts w:ascii="Times New Roman" w:hAnsi="Times New Roman"/>
          <w:sz w:val="28"/>
          <w:szCs w:val="28"/>
          <w:lang w:val="en-US"/>
        </w:rPr>
        <w:t>Scholl</w:t>
      </w:r>
      <w:r w:rsidRPr="007E0074">
        <w:rPr>
          <w:rFonts w:ascii="Times New Roman" w:hAnsi="Times New Roman"/>
          <w:sz w:val="28"/>
          <w:szCs w:val="28"/>
          <w:lang w:val="uk-UA"/>
        </w:rPr>
        <w:t xml:space="preserve"> (</w:t>
      </w:r>
      <w:r>
        <w:rPr>
          <w:rFonts w:ascii="Times New Roman" w:hAnsi="Times New Roman"/>
          <w:sz w:val="28"/>
          <w:szCs w:val="28"/>
          <w:lang w:val="uk-UA"/>
        </w:rPr>
        <w:t>1998</w:t>
      </w:r>
      <w:r w:rsidRPr="007E0074">
        <w:rPr>
          <w:rFonts w:ascii="Times New Roman" w:hAnsi="Times New Roman"/>
          <w:sz w:val="28"/>
          <w:szCs w:val="28"/>
          <w:lang w:val="uk-UA"/>
        </w:rPr>
        <w:t>) в оброб</w:t>
      </w:r>
      <w:r>
        <w:rPr>
          <w:rFonts w:ascii="Times New Roman" w:hAnsi="Times New Roman"/>
          <w:sz w:val="28"/>
          <w:szCs w:val="28"/>
          <w:lang w:val="uk-UA"/>
        </w:rPr>
        <w:t>ленні О. Сидоренка</w:t>
      </w:r>
      <w:r w:rsidRPr="007E0074">
        <w:rPr>
          <w:rFonts w:ascii="Times New Roman" w:hAnsi="Times New Roman"/>
          <w:sz w:val="28"/>
          <w:szCs w:val="28"/>
          <w:lang w:val="uk-UA"/>
        </w:rPr>
        <w:t xml:space="preserve">. Автори методу </w:t>
      </w:r>
      <w:r>
        <w:rPr>
          <w:rFonts w:ascii="Times New Roman" w:hAnsi="Times New Roman"/>
          <w:sz w:val="28"/>
          <w:szCs w:val="28"/>
          <w:lang w:val="uk-UA"/>
        </w:rPr>
        <w:t>диференціюють</w:t>
      </w:r>
      <w:r w:rsidRPr="007E0074">
        <w:rPr>
          <w:rFonts w:ascii="Times New Roman" w:hAnsi="Times New Roman"/>
          <w:sz w:val="28"/>
          <w:szCs w:val="28"/>
          <w:lang w:val="uk-UA"/>
        </w:rPr>
        <w:t xml:space="preserve"> п’ять основних джерел мотивації: внутрішні процеси, інстру</w:t>
      </w:r>
      <w:r>
        <w:rPr>
          <w:rFonts w:ascii="Times New Roman" w:hAnsi="Times New Roman"/>
          <w:sz w:val="28"/>
          <w:szCs w:val="28"/>
          <w:lang w:val="uk-UA"/>
        </w:rPr>
        <w:t>ментальна мотивація, зовнішня Я-концепція, внутрішня Я-</w:t>
      </w:r>
      <w:r w:rsidRPr="007E0074">
        <w:rPr>
          <w:rFonts w:ascii="Times New Roman" w:hAnsi="Times New Roman"/>
          <w:sz w:val="28"/>
          <w:szCs w:val="28"/>
          <w:lang w:val="uk-UA"/>
        </w:rPr>
        <w:t>концепція, інтерналізація мети. Найбільш</w:t>
      </w:r>
      <w:r>
        <w:rPr>
          <w:rFonts w:ascii="Times New Roman" w:hAnsi="Times New Roman"/>
          <w:sz w:val="28"/>
          <w:szCs w:val="28"/>
          <w:lang w:val="uk-UA"/>
        </w:rPr>
        <w:t>езацікавлення становить</w:t>
      </w:r>
      <w:r w:rsidRPr="007E0074">
        <w:rPr>
          <w:rFonts w:ascii="Times New Roman" w:hAnsi="Times New Roman"/>
          <w:sz w:val="28"/>
          <w:szCs w:val="28"/>
          <w:lang w:val="uk-UA"/>
        </w:rPr>
        <w:t xml:space="preserve"> перше джерело «внутрішні процеси», оскільки характеризує налаштованість майбутнього </w:t>
      </w:r>
      <w:r>
        <w:rPr>
          <w:rFonts w:ascii="Times New Roman" w:hAnsi="Times New Roman"/>
          <w:sz w:val="28"/>
          <w:szCs w:val="28"/>
          <w:lang w:val="uk-UA"/>
        </w:rPr>
        <w:t>в</w:t>
      </w:r>
      <w:r w:rsidRPr="007E0074">
        <w:rPr>
          <w:rFonts w:ascii="Times New Roman" w:hAnsi="Times New Roman"/>
          <w:sz w:val="28"/>
          <w:szCs w:val="28"/>
          <w:lang w:val="uk-UA"/>
        </w:rPr>
        <w:t xml:space="preserve">чителя фізичної культури на внутрішню мотивацію </w:t>
      </w:r>
      <w:r>
        <w:rPr>
          <w:rFonts w:ascii="Times New Roman" w:hAnsi="Times New Roman"/>
          <w:sz w:val="28"/>
          <w:szCs w:val="28"/>
          <w:lang w:val="uk-UA"/>
        </w:rPr>
        <w:t>в</w:t>
      </w:r>
      <w:r w:rsidRPr="007E0074">
        <w:rPr>
          <w:rFonts w:ascii="Times New Roman" w:hAnsi="Times New Roman"/>
          <w:sz w:val="28"/>
          <w:szCs w:val="28"/>
          <w:lang w:val="uk-UA"/>
        </w:rPr>
        <w:t xml:space="preserve"> професійній діяльності. Для оцін</w:t>
      </w:r>
      <w:r>
        <w:rPr>
          <w:rFonts w:ascii="Times New Roman" w:hAnsi="Times New Roman"/>
          <w:sz w:val="28"/>
          <w:szCs w:val="28"/>
          <w:lang w:val="uk-UA"/>
        </w:rPr>
        <w:t>юванняць</w:t>
      </w:r>
      <w:r w:rsidRPr="007E0074">
        <w:rPr>
          <w:rFonts w:ascii="Times New Roman" w:hAnsi="Times New Roman"/>
          <w:sz w:val="28"/>
          <w:szCs w:val="28"/>
          <w:lang w:val="uk-UA"/>
        </w:rPr>
        <w:t xml:space="preserve">ого джерела потрібно </w:t>
      </w:r>
      <w:r>
        <w:rPr>
          <w:rFonts w:ascii="Times New Roman" w:hAnsi="Times New Roman"/>
          <w:sz w:val="28"/>
          <w:szCs w:val="28"/>
          <w:lang w:val="uk-UA"/>
        </w:rPr>
        <w:t>опрацювати</w:t>
      </w:r>
      <w:r w:rsidRPr="007E0074">
        <w:rPr>
          <w:rFonts w:ascii="Times New Roman" w:hAnsi="Times New Roman"/>
          <w:sz w:val="28"/>
          <w:szCs w:val="28"/>
          <w:lang w:val="uk-UA"/>
        </w:rPr>
        <w:t xml:space="preserve"> шість тверджень від -3 до 3 балів за кожне. </w:t>
      </w:r>
      <w:r>
        <w:rPr>
          <w:rFonts w:ascii="Times New Roman" w:hAnsi="Times New Roman"/>
          <w:sz w:val="28"/>
          <w:szCs w:val="28"/>
          <w:lang w:val="uk-UA"/>
        </w:rPr>
        <w:t>У</w:t>
      </w:r>
      <w:r w:rsidRPr="007E0074">
        <w:rPr>
          <w:rFonts w:ascii="Times New Roman" w:hAnsi="Times New Roman"/>
          <w:sz w:val="28"/>
          <w:szCs w:val="28"/>
          <w:lang w:val="uk-UA"/>
        </w:rPr>
        <w:t xml:space="preserve"> підсумку діапазон </w:t>
      </w:r>
      <w:r>
        <w:rPr>
          <w:rFonts w:ascii="Times New Roman" w:hAnsi="Times New Roman"/>
          <w:sz w:val="28"/>
          <w:szCs w:val="28"/>
          <w:lang w:val="uk-UA"/>
        </w:rPr>
        <w:t>ви</w:t>
      </w:r>
      <w:r w:rsidRPr="007E0074">
        <w:rPr>
          <w:rFonts w:ascii="Times New Roman" w:hAnsi="Times New Roman"/>
          <w:sz w:val="28"/>
          <w:szCs w:val="28"/>
          <w:lang w:val="uk-UA"/>
        </w:rPr>
        <w:t xml:space="preserve">яву джерел становить від -18 до +18 балів. </w:t>
      </w:r>
      <w:r>
        <w:rPr>
          <w:rFonts w:ascii="Times New Roman" w:hAnsi="Times New Roman"/>
          <w:sz w:val="28"/>
          <w:szCs w:val="28"/>
          <w:lang w:val="uk-UA"/>
        </w:rPr>
        <w:t xml:space="preserve">Згідно з таким розрахунком, </w:t>
      </w:r>
      <w:r w:rsidRPr="007E0074">
        <w:rPr>
          <w:rFonts w:ascii="Times New Roman" w:hAnsi="Times New Roman"/>
          <w:sz w:val="28"/>
          <w:szCs w:val="28"/>
          <w:lang w:val="uk-UA"/>
        </w:rPr>
        <w:t xml:space="preserve">визначено три рівні. Високий рівень </w:t>
      </w:r>
      <w:r>
        <w:rPr>
          <w:rFonts w:ascii="Times New Roman" w:hAnsi="Times New Roman"/>
          <w:sz w:val="28"/>
          <w:szCs w:val="28"/>
          <w:lang w:val="uk-UA"/>
        </w:rPr>
        <w:t>– це результат від 7 до 18, низький – від -18 до -7,с</w:t>
      </w:r>
      <w:r w:rsidRPr="007E0074">
        <w:rPr>
          <w:rFonts w:ascii="Times New Roman" w:hAnsi="Times New Roman"/>
          <w:sz w:val="28"/>
          <w:szCs w:val="28"/>
          <w:lang w:val="uk-UA"/>
        </w:rPr>
        <w:t xml:space="preserve">ередній </w:t>
      </w:r>
      <w:r>
        <w:rPr>
          <w:rFonts w:ascii="Times New Roman" w:hAnsi="Times New Roman"/>
          <w:sz w:val="28"/>
          <w:szCs w:val="28"/>
          <w:lang w:val="uk-UA"/>
        </w:rPr>
        <w:t>– від -6 до +6</w:t>
      </w:r>
      <w:r w:rsidRPr="007E0074">
        <w:rPr>
          <w:rFonts w:ascii="Times New Roman" w:hAnsi="Times New Roman"/>
          <w:sz w:val="28"/>
          <w:szCs w:val="28"/>
          <w:lang w:val="uk-UA"/>
        </w:rPr>
        <w:t>.</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Необхідно в</w:t>
      </w:r>
      <w:r w:rsidRPr="007E0074">
        <w:rPr>
          <w:rFonts w:ascii="Times New Roman" w:hAnsi="Times New Roman"/>
          <w:sz w:val="28"/>
          <w:szCs w:val="28"/>
          <w:lang w:val="uk-UA"/>
        </w:rPr>
        <w:t>изначи</w:t>
      </w:r>
      <w:r>
        <w:rPr>
          <w:rFonts w:ascii="Times New Roman" w:hAnsi="Times New Roman"/>
          <w:sz w:val="28"/>
          <w:szCs w:val="28"/>
          <w:lang w:val="uk-UA"/>
        </w:rPr>
        <w:t>ти</w:t>
      </w:r>
      <w:r w:rsidRPr="007E0074">
        <w:rPr>
          <w:rFonts w:ascii="Times New Roman" w:hAnsi="Times New Roman"/>
          <w:sz w:val="28"/>
          <w:szCs w:val="28"/>
          <w:lang w:val="uk-UA"/>
        </w:rPr>
        <w:t xml:space="preserve"> рівні показників, що характеризують діяльнісний компонент. </w:t>
      </w:r>
      <w:r>
        <w:rPr>
          <w:rFonts w:ascii="Times New Roman" w:hAnsi="Times New Roman"/>
          <w:sz w:val="28"/>
          <w:szCs w:val="28"/>
          <w:lang w:val="uk-UA"/>
        </w:rPr>
        <w:t>Показник «к</w:t>
      </w:r>
      <w:r w:rsidRPr="007E0074">
        <w:rPr>
          <w:rFonts w:ascii="Times New Roman" w:hAnsi="Times New Roman"/>
          <w:sz w:val="28"/>
          <w:szCs w:val="28"/>
          <w:lang w:val="uk-UA"/>
        </w:rPr>
        <w:t xml:space="preserve">омунікативні </w:t>
      </w:r>
      <w:r>
        <w:rPr>
          <w:rFonts w:ascii="Times New Roman" w:hAnsi="Times New Roman"/>
          <w:sz w:val="28"/>
          <w:szCs w:val="28"/>
          <w:lang w:val="uk-UA"/>
        </w:rPr>
        <w:t>в</w:t>
      </w:r>
      <w:r w:rsidRPr="007E0074">
        <w:rPr>
          <w:rFonts w:ascii="Times New Roman" w:hAnsi="Times New Roman"/>
          <w:sz w:val="28"/>
          <w:szCs w:val="28"/>
          <w:lang w:val="uk-UA"/>
        </w:rPr>
        <w:t>міння</w:t>
      </w:r>
      <w:r>
        <w:rPr>
          <w:rFonts w:ascii="Times New Roman" w:hAnsi="Times New Roman"/>
          <w:sz w:val="28"/>
          <w:szCs w:val="28"/>
          <w:lang w:val="uk-UA"/>
        </w:rPr>
        <w:t>»досліджуватимемо</w:t>
      </w:r>
      <w:r w:rsidRPr="007E0074">
        <w:rPr>
          <w:rFonts w:ascii="Times New Roman" w:hAnsi="Times New Roman"/>
          <w:sz w:val="28"/>
          <w:szCs w:val="28"/>
          <w:lang w:val="uk-UA"/>
        </w:rPr>
        <w:t xml:space="preserve"> за допомогою аналізу аудіо</w:t>
      </w:r>
      <w:r>
        <w:rPr>
          <w:rFonts w:ascii="Times New Roman" w:hAnsi="Times New Roman"/>
          <w:sz w:val="28"/>
          <w:szCs w:val="28"/>
          <w:lang w:val="uk-UA"/>
        </w:rPr>
        <w:t>запису проведеного уроку. К</w:t>
      </w:r>
      <w:r w:rsidRPr="007E0074">
        <w:rPr>
          <w:rFonts w:ascii="Times New Roman" w:hAnsi="Times New Roman"/>
          <w:sz w:val="28"/>
          <w:szCs w:val="28"/>
          <w:lang w:val="uk-UA"/>
        </w:rPr>
        <w:t>ількісн</w:t>
      </w:r>
      <w:r>
        <w:rPr>
          <w:rFonts w:ascii="Times New Roman" w:hAnsi="Times New Roman"/>
          <w:sz w:val="28"/>
          <w:szCs w:val="28"/>
          <w:lang w:val="uk-UA"/>
        </w:rPr>
        <w:t>е</w:t>
      </w:r>
      <w:r w:rsidRPr="007E0074">
        <w:rPr>
          <w:rFonts w:ascii="Times New Roman" w:hAnsi="Times New Roman"/>
          <w:sz w:val="28"/>
          <w:szCs w:val="28"/>
          <w:lang w:val="uk-UA"/>
        </w:rPr>
        <w:t xml:space="preserve"> значення </w:t>
      </w:r>
      <w:r>
        <w:rPr>
          <w:rFonts w:ascii="Times New Roman" w:hAnsi="Times New Roman"/>
          <w:sz w:val="28"/>
          <w:szCs w:val="28"/>
          <w:lang w:val="uk-UA"/>
        </w:rPr>
        <w:t>виявляютьчерез</w:t>
      </w:r>
      <w:r w:rsidRPr="007E0074">
        <w:rPr>
          <w:rFonts w:ascii="Times New Roman" w:hAnsi="Times New Roman"/>
          <w:sz w:val="28"/>
          <w:szCs w:val="28"/>
          <w:lang w:val="uk-UA"/>
        </w:rPr>
        <w:t xml:space="preserve"> підрахун</w:t>
      </w:r>
      <w:r>
        <w:rPr>
          <w:rFonts w:ascii="Times New Roman" w:hAnsi="Times New Roman"/>
          <w:sz w:val="28"/>
          <w:szCs w:val="28"/>
          <w:lang w:val="uk-UA"/>
        </w:rPr>
        <w:t>о</w:t>
      </w:r>
      <w:r w:rsidRPr="007E0074">
        <w:rPr>
          <w:rFonts w:ascii="Times New Roman" w:hAnsi="Times New Roman"/>
          <w:sz w:val="28"/>
          <w:szCs w:val="28"/>
          <w:lang w:val="uk-UA"/>
        </w:rPr>
        <w:t xml:space="preserve">к слів і команд, які майбутній </w:t>
      </w:r>
      <w:r>
        <w:rPr>
          <w:rFonts w:ascii="Times New Roman" w:hAnsi="Times New Roman"/>
          <w:sz w:val="28"/>
          <w:szCs w:val="28"/>
          <w:lang w:val="uk-UA"/>
        </w:rPr>
        <w:t>у</w:t>
      </w:r>
      <w:r w:rsidRPr="007E0074">
        <w:rPr>
          <w:rFonts w:ascii="Times New Roman" w:hAnsi="Times New Roman"/>
          <w:sz w:val="28"/>
          <w:szCs w:val="28"/>
          <w:lang w:val="uk-UA"/>
        </w:rPr>
        <w:t>читель проголошує під час уроку з фізичної культури.Специфік</w:t>
      </w:r>
      <w:r>
        <w:rPr>
          <w:rFonts w:ascii="Times New Roman" w:hAnsi="Times New Roman"/>
          <w:sz w:val="28"/>
          <w:szCs w:val="28"/>
          <w:lang w:val="uk-UA"/>
        </w:rPr>
        <w:t>а</w:t>
      </w:r>
      <w:r w:rsidRPr="007E0074">
        <w:rPr>
          <w:rFonts w:ascii="Times New Roman" w:hAnsi="Times New Roman"/>
          <w:sz w:val="28"/>
          <w:szCs w:val="28"/>
          <w:lang w:val="uk-UA"/>
        </w:rPr>
        <w:t xml:space="preserve"> роботи вчителя фізичної культури </w:t>
      </w:r>
      <w:r>
        <w:rPr>
          <w:rFonts w:ascii="Times New Roman" w:hAnsi="Times New Roman"/>
          <w:sz w:val="28"/>
          <w:szCs w:val="28"/>
          <w:lang w:val="uk-UA"/>
        </w:rPr>
        <w:t>полягає у</w:t>
      </w:r>
      <w:r w:rsidRPr="007E0074">
        <w:rPr>
          <w:rFonts w:ascii="Times New Roman" w:hAnsi="Times New Roman"/>
          <w:sz w:val="28"/>
          <w:szCs w:val="28"/>
          <w:lang w:val="uk-UA"/>
        </w:rPr>
        <w:t xml:space="preserve"> використанн</w:t>
      </w:r>
      <w:r>
        <w:rPr>
          <w:rFonts w:ascii="Times New Roman" w:hAnsi="Times New Roman"/>
          <w:sz w:val="28"/>
          <w:szCs w:val="28"/>
          <w:lang w:val="uk-UA"/>
        </w:rPr>
        <w:t>і</w:t>
      </w:r>
      <w:r w:rsidRPr="007E0074">
        <w:rPr>
          <w:rFonts w:ascii="Times New Roman" w:hAnsi="Times New Roman"/>
          <w:sz w:val="28"/>
          <w:szCs w:val="28"/>
          <w:lang w:val="uk-UA"/>
        </w:rPr>
        <w:t xml:space="preserve"> свистк</w:t>
      </w:r>
      <w:r>
        <w:rPr>
          <w:rFonts w:ascii="Times New Roman" w:hAnsi="Times New Roman"/>
          <w:sz w:val="28"/>
          <w:szCs w:val="28"/>
          <w:lang w:val="uk-UA"/>
        </w:rPr>
        <w:t>а</w:t>
      </w:r>
      <w:r w:rsidRPr="007E0074">
        <w:rPr>
          <w:rFonts w:ascii="Times New Roman" w:hAnsi="Times New Roman"/>
          <w:sz w:val="28"/>
          <w:szCs w:val="28"/>
          <w:lang w:val="uk-UA"/>
        </w:rPr>
        <w:t xml:space="preserve"> та оплесків для пода</w:t>
      </w:r>
      <w:r>
        <w:rPr>
          <w:rFonts w:ascii="Times New Roman" w:hAnsi="Times New Roman"/>
          <w:sz w:val="28"/>
          <w:szCs w:val="28"/>
          <w:lang w:val="uk-UA"/>
        </w:rPr>
        <w:t>ння</w:t>
      </w:r>
      <w:r w:rsidRPr="007E0074">
        <w:rPr>
          <w:rFonts w:ascii="Times New Roman" w:hAnsi="Times New Roman"/>
          <w:sz w:val="28"/>
          <w:szCs w:val="28"/>
          <w:lang w:val="uk-UA"/>
        </w:rPr>
        <w:t xml:space="preserve"> звукових сигналів. </w:t>
      </w:r>
      <w:r>
        <w:rPr>
          <w:rFonts w:ascii="Times New Roman" w:hAnsi="Times New Roman"/>
          <w:sz w:val="28"/>
          <w:szCs w:val="28"/>
          <w:lang w:val="uk-UA"/>
        </w:rPr>
        <w:t>Ц</w:t>
      </w:r>
      <w:r w:rsidRPr="007E0074">
        <w:rPr>
          <w:rFonts w:ascii="Times New Roman" w:hAnsi="Times New Roman"/>
          <w:sz w:val="28"/>
          <w:szCs w:val="28"/>
          <w:lang w:val="uk-UA"/>
        </w:rPr>
        <w:t xml:space="preserve">і види звукових сигналів не </w:t>
      </w:r>
      <w:r>
        <w:rPr>
          <w:rFonts w:ascii="Times New Roman" w:hAnsi="Times New Roman"/>
          <w:sz w:val="28"/>
          <w:szCs w:val="28"/>
          <w:lang w:val="uk-UA"/>
        </w:rPr>
        <w:t>належать</w:t>
      </w:r>
      <w:r w:rsidRPr="007E0074">
        <w:rPr>
          <w:rFonts w:ascii="Times New Roman" w:hAnsi="Times New Roman"/>
          <w:sz w:val="28"/>
          <w:szCs w:val="28"/>
          <w:lang w:val="uk-UA"/>
        </w:rPr>
        <w:t xml:space="preserve"> до вербальної діяльності вчителя, проте за</w:t>
      </w:r>
      <w:r>
        <w:rPr>
          <w:rFonts w:ascii="Times New Roman" w:hAnsi="Times New Roman"/>
          <w:sz w:val="28"/>
          <w:szCs w:val="28"/>
          <w:lang w:val="uk-UA"/>
        </w:rPr>
        <w:t>вдяки їм</w:t>
      </w:r>
      <w:r w:rsidRPr="007E0074">
        <w:rPr>
          <w:rFonts w:ascii="Times New Roman" w:hAnsi="Times New Roman"/>
          <w:sz w:val="28"/>
          <w:szCs w:val="28"/>
          <w:lang w:val="uk-UA"/>
        </w:rPr>
        <w:t xml:space="preserve"> учням також переда</w:t>
      </w:r>
      <w:r>
        <w:rPr>
          <w:rFonts w:ascii="Times New Roman" w:hAnsi="Times New Roman"/>
          <w:sz w:val="28"/>
          <w:szCs w:val="28"/>
          <w:lang w:val="uk-UA"/>
        </w:rPr>
        <w:t>ють</w:t>
      </w:r>
      <w:r w:rsidRPr="007E0074">
        <w:rPr>
          <w:rFonts w:ascii="Times New Roman" w:hAnsi="Times New Roman"/>
          <w:sz w:val="28"/>
          <w:szCs w:val="28"/>
          <w:lang w:val="uk-UA"/>
        </w:rPr>
        <w:t xml:space="preserve"> певн</w:t>
      </w:r>
      <w:r>
        <w:rPr>
          <w:rFonts w:ascii="Times New Roman" w:hAnsi="Times New Roman"/>
          <w:sz w:val="28"/>
          <w:szCs w:val="28"/>
          <w:lang w:val="uk-UA"/>
        </w:rPr>
        <w:t>у інформацію</w:t>
      </w:r>
      <w:r w:rsidRPr="007E0074">
        <w:rPr>
          <w:rFonts w:ascii="Times New Roman" w:hAnsi="Times New Roman"/>
          <w:sz w:val="28"/>
          <w:szCs w:val="28"/>
          <w:lang w:val="uk-UA"/>
        </w:rPr>
        <w:t xml:space="preserve">. </w:t>
      </w:r>
      <w:r>
        <w:rPr>
          <w:rFonts w:ascii="Times New Roman" w:hAnsi="Times New Roman"/>
          <w:sz w:val="28"/>
          <w:szCs w:val="28"/>
          <w:lang w:val="uk-UA"/>
        </w:rPr>
        <w:t>Такі</w:t>
      </w:r>
      <w:r w:rsidRPr="007E0074">
        <w:rPr>
          <w:rFonts w:ascii="Times New Roman" w:hAnsi="Times New Roman"/>
          <w:sz w:val="28"/>
          <w:szCs w:val="28"/>
          <w:lang w:val="uk-UA"/>
        </w:rPr>
        <w:t xml:space="preserve"> сигнали доцільно </w:t>
      </w:r>
      <w:r>
        <w:rPr>
          <w:rFonts w:ascii="Times New Roman" w:hAnsi="Times New Roman"/>
          <w:sz w:val="28"/>
          <w:szCs w:val="28"/>
          <w:lang w:val="uk-UA"/>
        </w:rPr>
        <w:t>зараховувати</w:t>
      </w:r>
      <w:r w:rsidRPr="007E0074">
        <w:rPr>
          <w:rFonts w:ascii="Times New Roman" w:hAnsi="Times New Roman"/>
          <w:sz w:val="28"/>
          <w:szCs w:val="28"/>
          <w:lang w:val="uk-UA"/>
        </w:rPr>
        <w:t xml:space="preserve"> до комунікативних умінь вчителя фізичної культури, причому кож</w:t>
      </w:r>
      <w:r>
        <w:rPr>
          <w:rFonts w:ascii="Times New Roman" w:hAnsi="Times New Roman"/>
          <w:sz w:val="28"/>
          <w:szCs w:val="28"/>
          <w:lang w:val="uk-UA"/>
        </w:rPr>
        <w:t>ен</w:t>
      </w:r>
      <w:r w:rsidRPr="007E0074">
        <w:rPr>
          <w:rFonts w:ascii="Times New Roman" w:hAnsi="Times New Roman"/>
          <w:sz w:val="28"/>
          <w:szCs w:val="28"/>
          <w:lang w:val="uk-UA"/>
        </w:rPr>
        <w:t xml:space="preserve"> свист чи оплеск </w:t>
      </w:r>
      <w:r>
        <w:rPr>
          <w:rFonts w:ascii="Times New Roman" w:hAnsi="Times New Roman"/>
          <w:sz w:val="28"/>
          <w:szCs w:val="28"/>
          <w:lang w:val="uk-UA"/>
        </w:rPr>
        <w:t>оцінюють</w:t>
      </w:r>
      <w:r w:rsidRPr="007E0074">
        <w:rPr>
          <w:rFonts w:ascii="Times New Roman" w:hAnsi="Times New Roman"/>
          <w:sz w:val="28"/>
          <w:szCs w:val="28"/>
          <w:lang w:val="uk-UA"/>
        </w:rPr>
        <w:t xml:space="preserve"> як окреме слово (табл.2.4).</w:t>
      </w:r>
    </w:p>
    <w:p w:rsidR="00365104" w:rsidRPr="007E0074" w:rsidRDefault="00365104" w:rsidP="00C52AB6">
      <w:pPr>
        <w:rPr>
          <w:rFonts w:ascii="Times New Roman" w:hAnsi="Times New Roman"/>
          <w:sz w:val="28"/>
          <w:szCs w:val="28"/>
          <w:lang w:val="uk-UA"/>
        </w:rPr>
      </w:pPr>
    </w:p>
    <w:p w:rsidR="00365104" w:rsidRPr="000A2A2E" w:rsidRDefault="00365104" w:rsidP="00C52AB6">
      <w:pPr>
        <w:jc w:val="right"/>
        <w:rPr>
          <w:rFonts w:ascii="Times New Roman" w:hAnsi="Times New Roman"/>
          <w:i/>
          <w:sz w:val="28"/>
          <w:szCs w:val="28"/>
          <w:lang w:val="uk-UA"/>
        </w:rPr>
      </w:pPr>
      <w:r w:rsidRPr="000A2A2E">
        <w:rPr>
          <w:rFonts w:ascii="Times New Roman" w:hAnsi="Times New Roman"/>
          <w:i/>
          <w:sz w:val="28"/>
          <w:szCs w:val="28"/>
          <w:lang w:val="uk-UA"/>
        </w:rPr>
        <w:t xml:space="preserve">Таблиця 2.4 </w:t>
      </w:r>
    </w:p>
    <w:p w:rsidR="00365104" w:rsidRDefault="00365104" w:rsidP="00C52AB6">
      <w:pPr>
        <w:ind w:firstLine="0"/>
        <w:jc w:val="center"/>
        <w:rPr>
          <w:rFonts w:ascii="Times New Roman" w:hAnsi="Times New Roman"/>
          <w:b/>
          <w:sz w:val="28"/>
          <w:szCs w:val="28"/>
          <w:lang w:val="uk-UA"/>
        </w:rPr>
      </w:pPr>
      <w:r w:rsidRPr="0037482B">
        <w:rPr>
          <w:rFonts w:ascii="Times New Roman" w:hAnsi="Times New Roman"/>
          <w:b/>
          <w:sz w:val="28"/>
          <w:szCs w:val="28"/>
          <w:lang w:val="uk-UA"/>
        </w:rPr>
        <w:t>Характеристика рівнів сформованості діяльнісногокомпонент</w:t>
      </w:r>
      <w:r>
        <w:rPr>
          <w:rFonts w:ascii="Times New Roman" w:hAnsi="Times New Roman"/>
          <w:b/>
          <w:sz w:val="28"/>
          <w:szCs w:val="28"/>
          <w:lang w:val="uk-UA"/>
        </w:rPr>
        <w:t>а</w:t>
      </w:r>
    </w:p>
    <w:p w:rsidR="00365104" w:rsidRPr="0037482B" w:rsidRDefault="00365104" w:rsidP="00C52AB6">
      <w:pPr>
        <w:ind w:firstLine="0"/>
        <w:jc w:val="center"/>
        <w:rPr>
          <w:rFonts w:ascii="Times New Roman" w:hAnsi="Times New Roman"/>
          <w:b/>
          <w:sz w:val="28"/>
          <w:szCs w:val="28"/>
          <w:lang w:val="uk-UA"/>
        </w:rPr>
      </w:pPr>
      <w:r w:rsidRPr="0037482B">
        <w:rPr>
          <w:rFonts w:ascii="Times New Roman" w:hAnsi="Times New Roman"/>
          <w:b/>
          <w:sz w:val="28"/>
          <w:szCs w:val="28"/>
          <w:lang w:val="uk-UA"/>
        </w:rPr>
        <w:t>майбутніх учителів фізичної культури з</w:t>
      </w:r>
      <w:r>
        <w:rPr>
          <w:rFonts w:ascii="Times New Roman" w:hAnsi="Times New Roman"/>
          <w:b/>
          <w:sz w:val="28"/>
          <w:szCs w:val="28"/>
          <w:lang w:val="uk-UA"/>
        </w:rPr>
        <w:t>а процесуальним критерієм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35"/>
        <w:gridCol w:w="1701"/>
        <w:gridCol w:w="1134"/>
        <w:gridCol w:w="4961"/>
      </w:tblGrid>
      <w:tr w:rsidR="00365104" w:rsidRPr="006B7650" w:rsidTr="006B7650">
        <w:tc>
          <w:tcPr>
            <w:tcW w:w="2235" w:type="dxa"/>
          </w:tcPr>
          <w:p w:rsidR="00365104" w:rsidRPr="006B7650" w:rsidRDefault="00365104" w:rsidP="006B7650">
            <w:pPr>
              <w:spacing w:line="240" w:lineRule="auto"/>
              <w:ind w:firstLine="0"/>
              <w:jc w:val="center"/>
              <w:rPr>
                <w:rFonts w:ascii="Times New Roman" w:hAnsi="Times New Roman"/>
                <w:sz w:val="28"/>
                <w:szCs w:val="28"/>
                <w:lang w:val="uk-UA"/>
              </w:rPr>
            </w:pPr>
            <w:r w:rsidRPr="006B7650">
              <w:rPr>
                <w:rFonts w:ascii="Times New Roman" w:hAnsi="Times New Roman"/>
                <w:sz w:val="28"/>
                <w:szCs w:val="28"/>
                <w:lang w:val="uk-UA"/>
              </w:rPr>
              <w:t>Показники</w:t>
            </w:r>
          </w:p>
        </w:tc>
        <w:tc>
          <w:tcPr>
            <w:tcW w:w="1701" w:type="dxa"/>
          </w:tcPr>
          <w:p w:rsidR="00365104" w:rsidRPr="006B7650" w:rsidRDefault="00365104" w:rsidP="006B7650">
            <w:pPr>
              <w:spacing w:line="240" w:lineRule="auto"/>
              <w:ind w:firstLine="0"/>
              <w:jc w:val="center"/>
              <w:rPr>
                <w:rFonts w:ascii="Times New Roman" w:hAnsi="Times New Roman"/>
                <w:sz w:val="28"/>
                <w:szCs w:val="28"/>
                <w:lang w:val="uk-UA"/>
              </w:rPr>
            </w:pPr>
            <w:r w:rsidRPr="006B7650">
              <w:rPr>
                <w:rFonts w:ascii="Times New Roman" w:hAnsi="Times New Roman"/>
                <w:sz w:val="28"/>
                <w:szCs w:val="28"/>
                <w:lang w:val="uk-UA"/>
              </w:rPr>
              <w:t>Метод оцінювання</w:t>
            </w:r>
          </w:p>
        </w:tc>
        <w:tc>
          <w:tcPr>
            <w:tcW w:w="1134" w:type="dxa"/>
          </w:tcPr>
          <w:p w:rsidR="00365104" w:rsidRPr="006B7650" w:rsidRDefault="00365104" w:rsidP="006B7650">
            <w:pPr>
              <w:spacing w:line="240" w:lineRule="auto"/>
              <w:ind w:firstLine="0"/>
              <w:jc w:val="center"/>
              <w:rPr>
                <w:rFonts w:ascii="Times New Roman" w:hAnsi="Times New Roman"/>
                <w:sz w:val="28"/>
                <w:szCs w:val="28"/>
                <w:lang w:val="uk-UA"/>
              </w:rPr>
            </w:pPr>
            <w:r w:rsidRPr="006B7650">
              <w:rPr>
                <w:rFonts w:ascii="Times New Roman" w:hAnsi="Times New Roman"/>
                <w:sz w:val="28"/>
                <w:szCs w:val="28"/>
                <w:lang w:val="uk-UA"/>
              </w:rPr>
              <w:t>Рівні</w:t>
            </w:r>
          </w:p>
        </w:tc>
        <w:tc>
          <w:tcPr>
            <w:tcW w:w="4961" w:type="dxa"/>
          </w:tcPr>
          <w:p w:rsidR="00365104" w:rsidRPr="006B7650" w:rsidRDefault="00365104" w:rsidP="006B7650">
            <w:pPr>
              <w:spacing w:line="240" w:lineRule="auto"/>
              <w:ind w:firstLine="0"/>
              <w:jc w:val="center"/>
              <w:rPr>
                <w:rFonts w:ascii="Times New Roman" w:hAnsi="Times New Roman"/>
                <w:sz w:val="28"/>
                <w:szCs w:val="28"/>
                <w:lang w:val="uk-UA"/>
              </w:rPr>
            </w:pPr>
            <w:r w:rsidRPr="006B7650">
              <w:rPr>
                <w:rFonts w:ascii="Times New Roman" w:hAnsi="Times New Roman"/>
                <w:sz w:val="28"/>
                <w:szCs w:val="28"/>
                <w:lang w:val="uk-UA"/>
              </w:rPr>
              <w:t>Ознаки</w:t>
            </w:r>
          </w:p>
        </w:tc>
      </w:tr>
      <w:tr w:rsidR="00365104" w:rsidRPr="006B7650" w:rsidTr="006B7650">
        <w:tc>
          <w:tcPr>
            <w:tcW w:w="2235"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Комунікативні вміння</w:t>
            </w:r>
          </w:p>
          <w:p w:rsidR="00365104" w:rsidRPr="006B7650" w:rsidRDefault="00365104" w:rsidP="006B7650">
            <w:pPr>
              <w:spacing w:line="240" w:lineRule="auto"/>
              <w:ind w:firstLine="0"/>
              <w:jc w:val="left"/>
              <w:rPr>
                <w:rFonts w:ascii="Times New Roman" w:hAnsi="Times New Roman"/>
                <w:sz w:val="28"/>
                <w:szCs w:val="28"/>
                <w:lang w:val="uk-UA"/>
              </w:rPr>
            </w:pPr>
          </w:p>
        </w:tc>
        <w:tc>
          <w:tcPr>
            <w:tcW w:w="1701"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Аналіз аудіозапису уроку</w:t>
            </w:r>
          </w:p>
        </w:tc>
        <w:tc>
          <w:tcPr>
            <w:tcW w:w="1134" w:type="dxa"/>
          </w:tcPr>
          <w:p w:rsidR="00365104" w:rsidRPr="006B7650" w:rsidRDefault="00365104" w:rsidP="006B7650">
            <w:pPr>
              <w:spacing w:line="240" w:lineRule="auto"/>
              <w:ind w:left="-108" w:right="-108" w:firstLine="0"/>
              <w:jc w:val="center"/>
              <w:rPr>
                <w:rFonts w:ascii="Times New Roman" w:hAnsi="Times New Roman"/>
                <w:sz w:val="28"/>
                <w:szCs w:val="28"/>
                <w:lang w:val="uk-UA"/>
              </w:rPr>
            </w:pPr>
            <w:r w:rsidRPr="006B7650">
              <w:rPr>
                <w:rFonts w:ascii="Times New Roman" w:hAnsi="Times New Roman"/>
                <w:sz w:val="28"/>
                <w:szCs w:val="28"/>
                <w:lang w:val="uk-UA"/>
              </w:rPr>
              <w:t>Високий</w:t>
            </w:r>
          </w:p>
        </w:tc>
        <w:tc>
          <w:tcPr>
            <w:tcW w:w="4961"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 xml:space="preserve">Майбутній учитель фізичної культури ефективно послуговуєтьсямовним апаратом, формулює не лише керівні команди, постійно коментує хід виконання роботи учнями, робить зауваження, звертає увагу на помилки, подає методичні рекомендації в ході виконання учнями завдань, дає їм поради, стимулює їх до підвищення активності на уроці тощо. </w:t>
            </w:r>
          </w:p>
        </w:tc>
      </w:tr>
      <w:tr w:rsidR="00365104" w:rsidRPr="006B7650" w:rsidTr="006B7650">
        <w:tc>
          <w:tcPr>
            <w:tcW w:w="2235"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701"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134" w:type="dxa"/>
          </w:tcPr>
          <w:p w:rsidR="00365104" w:rsidRPr="006B7650" w:rsidRDefault="00365104" w:rsidP="006B7650">
            <w:pPr>
              <w:spacing w:line="240" w:lineRule="auto"/>
              <w:ind w:right="-108" w:hanging="108"/>
              <w:jc w:val="center"/>
              <w:rPr>
                <w:rFonts w:ascii="Times New Roman" w:hAnsi="Times New Roman"/>
                <w:sz w:val="28"/>
                <w:szCs w:val="28"/>
                <w:lang w:val="uk-UA"/>
              </w:rPr>
            </w:pPr>
            <w:r w:rsidRPr="006B7650">
              <w:rPr>
                <w:rFonts w:ascii="Times New Roman" w:hAnsi="Times New Roman"/>
                <w:sz w:val="28"/>
                <w:szCs w:val="28"/>
                <w:lang w:val="uk-UA"/>
              </w:rPr>
              <w:t>Середній</w:t>
            </w:r>
          </w:p>
        </w:tc>
        <w:tc>
          <w:tcPr>
            <w:tcW w:w="4961"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Майбутній учитель акцентує увагу здебільшого на проголошенні команд і вказівок, менше цікавиться станом учнів і використовує міждисциплінарні зв’язки, особливо не намагається проводити роз’яснювальну роботу, не вбачає необхідності в поясненнітого чи того навчального матеріалу. Меншою мірою звертає увагу на якість виконання фізичних вправ.</w:t>
            </w:r>
          </w:p>
        </w:tc>
      </w:tr>
      <w:tr w:rsidR="00365104" w:rsidRPr="006B7650" w:rsidTr="006B7650">
        <w:tc>
          <w:tcPr>
            <w:tcW w:w="2235"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701"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134" w:type="dxa"/>
          </w:tcPr>
          <w:p w:rsidR="00365104" w:rsidRPr="006B7650" w:rsidRDefault="00365104" w:rsidP="006B7650">
            <w:pPr>
              <w:spacing w:line="240" w:lineRule="auto"/>
              <w:ind w:left="-108" w:right="-108" w:firstLine="0"/>
              <w:jc w:val="center"/>
              <w:rPr>
                <w:rFonts w:ascii="Times New Roman" w:hAnsi="Times New Roman"/>
                <w:sz w:val="28"/>
                <w:szCs w:val="28"/>
                <w:lang w:val="uk-UA"/>
              </w:rPr>
            </w:pPr>
            <w:r w:rsidRPr="006B7650">
              <w:rPr>
                <w:rFonts w:ascii="Times New Roman" w:hAnsi="Times New Roman"/>
                <w:sz w:val="28"/>
                <w:szCs w:val="28"/>
                <w:lang w:val="uk-UA"/>
              </w:rPr>
              <w:t>Низький</w:t>
            </w:r>
          </w:p>
        </w:tc>
        <w:tc>
          <w:tcPr>
            <w:tcW w:w="4961"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Не робить необхідних зауважень, не надає потрібних порад і рекомендацій учням. Для управління процесом фізичної культури такий учитель зосереджує увагу учнів на початку й на закінченні вправи.</w:t>
            </w:r>
          </w:p>
        </w:tc>
      </w:tr>
      <w:tr w:rsidR="00365104" w:rsidRPr="006B7650" w:rsidTr="006B7650">
        <w:tc>
          <w:tcPr>
            <w:tcW w:w="2235" w:type="dxa"/>
            <w:vMerge w:val="restart"/>
          </w:tcPr>
          <w:p w:rsidR="00365104" w:rsidRPr="006B7650" w:rsidRDefault="00365104" w:rsidP="006B7650">
            <w:pPr>
              <w:spacing w:line="240" w:lineRule="auto"/>
              <w:ind w:right="-108" w:firstLine="0"/>
              <w:jc w:val="left"/>
              <w:rPr>
                <w:rFonts w:ascii="Times New Roman" w:hAnsi="Times New Roman"/>
                <w:sz w:val="28"/>
                <w:szCs w:val="28"/>
                <w:lang w:val="uk-UA"/>
              </w:rPr>
            </w:pPr>
            <w:r w:rsidRPr="006B7650">
              <w:rPr>
                <w:rFonts w:ascii="Times New Roman" w:hAnsi="Times New Roman"/>
                <w:sz w:val="28"/>
                <w:szCs w:val="28"/>
                <w:lang w:val="uk-UA"/>
              </w:rPr>
              <w:t>Методичні уміння (уміння диференційовано використовувати різні засоби фізичного виховання)</w:t>
            </w:r>
          </w:p>
          <w:p w:rsidR="00365104" w:rsidRPr="006B7650" w:rsidRDefault="00365104" w:rsidP="006B7650">
            <w:pPr>
              <w:spacing w:line="240" w:lineRule="auto"/>
              <w:ind w:firstLine="0"/>
              <w:jc w:val="left"/>
              <w:rPr>
                <w:rFonts w:ascii="Times New Roman" w:hAnsi="Times New Roman"/>
                <w:sz w:val="28"/>
                <w:szCs w:val="28"/>
                <w:lang w:val="uk-UA"/>
              </w:rPr>
            </w:pPr>
          </w:p>
        </w:tc>
        <w:tc>
          <w:tcPr>
            <w:tcW w:w="1701"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аналіз відеозапису уроку</w:t>
            </w:r>
          </w:p>
        </w:tc>
        <w:tc>
          <w:tcPr>
            <w:tcW w:w="1134" w:type="dxa"/>
          </w:tcPr>
          <w:p w:rsidR="00365104" w:rsidRPr="006B7650" w:rsidRDefault="00365104" w:rsidP="006B7650">
            <w:pPr>
              <w:spacing w:line="240" w:lineRule="auto"/>
              <w:ind w:left="-108" w:right="-108" w:firstLine="0"/>
              <w:jc w:val="center"/>
              <w:rPr>
                <w:rFonts w:ascii="Times New Roman" w:hAnsi="Times New Roman"/>
                <w:sz w:val="28"/>
                <w:szCs w:val="28"/>
                <w:lang w:val="uk-UA"/>
              </w:rPr>
            </w:pPr>
            <w:r w:rsidRPr="006B7650">
              <w:rPr>
                <w:rFonts w:ascii="Times New Roman" w:hAnsi="Times New Roman"/>
                <w:sz w:val="28"/>
                <w:szCs w:val="28"/>
                <w:lang w:val="uk-UA"/>
              </w:rPr>
              <w:t>Високий</w:t>
            </w:r>
          </w:p>
        </w:tc>
        <w:tc>
          <w:tcPr>
            <w:tcW w:w="4961"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 xml:space="preserve">Використання більшоїкількості вправ. Вправи відрізняються за впливом на організм учня як за величиною фізичного навантаження, так і за кількістю м’язових груп, що зазнають активації під час виконання фізичної вправи. </w:t>
            </w:r>
          </w:p>
        </w:tc>
      </w:tr>
      <w:tr w:rsidR="00365104" w:rsidRPr="006B7650" w:rsidTr="006B7650">
        <w:tc>
          <w:tcPr>
            <w:tcW w:w="2235"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701"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134" w:type="dxa"/>
          </w:tcPr>
          <w:p w:rsidR="00365104" w:rsidRPr="006B7650" w:rsidRDefault="00365104" w:rsidP="006B7650">
            <w:pPr>
              <w:spacing w:line="240" w:lineRule="auto"/>
              <w:ind w:right="-108" w:hanging="108"/>
              <w:jc w:val="center"/>
              <w:rPr>
                <w:rFonts w:ascii="Times New Roman" w:hAnsi="Times New Roman"/>
                <w:sz w:val="28"/>
                <w:szCs w:val="28"/>
                <w:lang w:val="uk-UA"/>
              </w:rPr>
            </w:pPr>
            <w:r w:rsidRPr="006B7650">
              <w:rPr>
                <w:rFonts w:ascii="Times New Roman" w:hAnsi="Times New Roman"/>
                <w:sz w:val="28"/>
                <w:szCs w:val="28"/>
                <w:lang w:val="uk-UA"/>
              </w:rPr>
              <w:t>Середній</w:t>
            </w:r>
          </w:p>
        </w:tc>
        <w:tc>
          <w:tcPr>
            <w:tcW w:w="4961"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 xml:space="preserve">Середній рівень змістового наповнення уроку вирізняється меншою кількістю фізичних вправ. Майбутній педагог більшою мірою використовує метод повторення. </w:t>
            </w:r>
          </w:p>
        </w:tc>
      </w:tr>
      <w:tr w:rsidR="00365104" w:rsidRPr="006B7650" w:rsidTr="006B7650">
        <w:tc>
          <w:tcPr>
            <w:tcW w:w="2235"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701"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134" w:type="dxa"/>
          </w:tcPr>
          <w:p w:rsidR="00365104" w:rsidRPr="006B7650" w:rsidRDefault="00365104" w:rsidP="006B7650">
            <w:pPr>
              <w:spacing w:line="240" w:lineRule="auto"/>
              <w:ind w:left="-108" w:right="-108" w:firstLine="0"/>
              <w:jc w:val="center"/>
              <w:rPr>
                <w:rFonts w:ascii="Times New Roman" w:hAnsi="Times New Roman"/>
                <w:sz w:val="28"/>
                <w:szCs w:val="28"/>
                <w:lang w:val="uk-UA"/>
              </w:rPr>
            </w:pPr>
            <w:r w:rsidRPr="006B7650">
              <w:rPr>
                <w:rFonts w:ascii="Times New Roman" w:hAnsi="Times New Roman"/>
                <w:sz w:val="28"/>
                <w:szCs w:val="28"/>
                <w:lang w:val="uk-UA"/>
              </w:rPr>
              <w:t>Низький</w:t>
            </w:r>
          </w:p>
        </w:tc>
        <w:tc>
          <w:tcPr>
            <w:tcW w:w="4961"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Використання малої кількості вправ. Зазвичай, надана перевага тривалим фізичним навантаженням аеробного характеру, використанню методу повторення, колового тренування.</w:t>
            </w:r>
          </w:p>
        </w:tc>
      </w:tr>
      <w:tr w:rsidR="00365104" w:rsidRPr="006B7650" w:rsidTr="006B7650">
        <w:tc>
          <w:tcPr>
            <w:tcW w:w="2235" w:type="dxa"/>
            <w:vMerge w:val="restart"/>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Методичні уміння (уміння раціонально використовува-ти навчальний час на уроці)</w:t>
            </w:r>
          </w:p>
          <w:p w:rsidR="00365104" w:rsidRPr="006B7650" w:rsidRDefault="00365104" w:rsidP="006B7650">
            <w:pPr>
              <w:spacing w:line="240" w:lineRule="auto"/>
              <w:ind w:firstLine="0"/>
              <w:jc w:val="left"/>
              <w:rPr>
                <w:rFonts w:ascii="Times New Roman" w:hAnsi="Times New Roman"/>
                <w:sz w:val="28"/>
                <w:szCs w:val="28"/>
                <w:lang w:val="uk-UA"/>
              </w:rPr>
            </w:pPr>
          </w:p>
        </w:tc>
        <w:tc>
          <w:tcPr>
            <w:tcW w:w="1701"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Визначення загальної щільності уроку, метод хрономет-ражу</w:t>
            </w:r>
          </w:p>
        </w:tc>
        <w:tc>
          <w:tcPr>
            <w:tcW w:w="1134" w:type="dxa"/>
          </w:tcPr>
          <w:p w:rsidR="00365104" w:rsidRPr="006B7650" w:rsidRDefault="00365104" w:rsidP="006B7650">
            <w:pPr>
              <w:spacing w:line="240" w:lineRule="auto"/>
              <w:ind w:left="-108" w:right="-108" w:firstLine="0"/>
              <w:jc w:val="center"/>
              <w:rPr>
                <w:rFonts w:ascii="Times New Roman" w:hAnsi="Times New Roman"/>
                <w:sz w:val="28"/>
                <w:szCs w:val="28"/>
                <w:lang w:val="uk-UA"/>
              </w:rPr>
            </w:pPr>
            <w:r w:rsidRPr="006B7650">
              <w:rPr>
                <w:rFonts w:ascii="Times New Roman" w:hAnsi="Times New Roman"/>
                <w:sz w:val="28"/>
                <w:szCs w:val="28"/>
                <w:lang w:val="uk-UA"/>
              </w:rPr>
              <w:t>Високий</w:t>
            </w:r>
          </w:p>
        </w:tc>
        <w:tc>
          <w:tcPr>
            <w:tcW w:w="4961"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Майбутній учитель вміло організовує урок, дібрані форми проведення сприяють широкому залученню учнів до рухової діяльності. Вільний від рухової діяльності навчальний час учні отримують навчальну інформацію.</w:t>
            </w:r>
          </w:p>
        </w:tc>
      </w:tr>
      <w:tr w:rsidR="00365104" w:rsidRPr="006B7650" w:rsidTr="006B7650">
        <w:tc>
          <w:tcPr>
            <w:tcW w:w="223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701"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134" w:type="dxa"/>
          </w:tcPr>
          <w:p w:rsidR="00365104" w:rsidRPr="006B7650" w:rsidRDefault="00365104" w:rsidP="006B7650">
            <w:pPr>
              <w:spacing w:line="240" w:lineRule="auto"/>
              <w:ind w:left="-108" w:right="-108" w:firstLine="0"/>
              <w:jc w:val="center"/>
              <w:rPr>
                <w:rFonts w:ascii="Times New Roman" w:hAnsi="Times New Roman"/>
                <w:sz w:val="28"/>
                <w:szCs w:val="28"/>
                <w:lang w:val="uk-UA"/>
              </w:rPr>
            </w:pPr>
            <w:r w:rsidRPr="006B7650">
              <w:rPr>
                <w:rFonts w:ascii="Times New Roman" w:hAnsi="Times New Roman"/>
                <w:sz w:val="28"/>
                <w:szCs w:val="28"/>
                <w:lang w:val="uk-UA"/>
              </w:rPr>
              <w:t>Середній</w:t>
            </w:r>
          </w:p>
        </w:tc>
        <w:tc>
          <w:tcPr>
            <w:tcW w:w="4961"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На уроці наявна невелика кількість зупинок і змарнованого часу, проте вони не мають системного характеру.</w:t>
            </w:r>
          </w:p>
        </w:tc>
      </w:tr>
      <w:tr w:rsidR="00365104" w:rsidRPr="006B7650" w:rsidTr="006B7650">
        <w:tc>
          <w:tcPr>
            <w:tcW w:w="223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701"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134" w:type="dxa"/>
          </w:tcPr>
          <w:p w:rsidR="00365104" w:rsidRPr="006B7650" w:rsidRDefault="00365104" w:rsidP="006B7650">
            <w:pPr>
              <w:spacing w:line="240" w:lineRule="auto"/>
              <w:ind w:left="-108" w:right="-108" w:firstLine="0"/>
              <w:jc w:val="center"/>
              <w:rPr>
                <w:rFonts w:ascii="Times New Roman" w:hAnsi="Times New Roman"/>
                <w:sz w:val="28"/>
                <w:szCs w:val="28"/>
                <w:lang w:val="uk-UA"/>
              </w:rPr>
            </w:pPr>
            <w:r w:rsidRPr="006B7650">
              <w:rPr>
                <w:rFonts w:ascii="Times New Roman" w:hAnsi="Times New Roman"/>
                <w:sz w:val="28"/>
                <w:szCs w:val="28"/>
                <w:lang w:val="uk-UA"/>
              </w:rPr>
              <w:t>Низький</w:t>
            </w:r>
          </w:p>
        </w:tc>
        <w:tc>
          <w:tcPr>
            <w:tcW w:w="4961"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Невміла організація навчальної роботи, невдало дібрані засоби й форми проведення уроку, що призводять до необґрунтованих зупинок, численної кількості змарнованого часу.</w:t>
            </w:r>
          </w:p>
        </w:tc>
      </w:tr>
      <w:tr w:rsidR="00365104" w:rsidRPr="006B7650" w:rsidTr="006B7650">
        <w:tc>
          <w:tcPr>
            <w:tcW w:w="2235"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Методичні вміння (уміння розробляти структуру уроку та дотримуватися її)</w:t>
            </w:r>
          </w:p>
        </w:tc>
        <w:tc>
          <w:tcPr>
            <w:tcW w:w="1701"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Аналіз відеозапису уроку, аналіз конспекту уроку</w:t>
            </w:r>
          </w:p>
        </w:tc>
        <w:tc>
          <w:tcPr>
            <w:tcW w:w="1134" w:type="dxa"/>
          </w:tcPr>
          <w:p w:rsidR="00365104" w:rsidRPr="006B7650" w:rsidRDefault="00365104" w:rsidP="006B7650">
            <w:pPr>
              <w:spacing w:line="240" w:lineRule="auto"/>
              <w:ind w:left="-108" w:right="-108" w:firstLine="0"/>
              <w:jc w:val="center"/>
              <w:rPr>
                <w:rFonts w:ascii="Times New Roman" w:hAnsi="Times New Roman"/>
                <w:sz w:val="28"/>
                <w:szCs w:val="28"/>
                <w:lang w:val="uk-UA"/>
              </w:rPr>
            </w:pPr>
            <w:r w:rsidRPr="006B7650">
              <w:rPr>
                <w:rFonts w:ascii="Times New Roman" w:hAnsi="Times New Roman"/>
                <w:sz w:val="28"/>
                <w:szCs w:val="28"/>
                <w:lang w:val="uk-UA"/>
              </w:rPr>
              <w:t>Високий</w:t>
            </w:r>
          </w:p>
        </w:tc>
        <w:tc>
          <w:tcPr>
            <w:tcW w:w="4961"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Проведений урок вирізняється несуттєвими відхиленнями від конспекту. Майбутні вчителі практично повністю повторюють передбачені конспектом фізичні вправи. Як послідовність, так і кількість повторень та їх дозування практично збігаються з планом.</w:t>
            </w:r>
          </w:p>
        </w:tc>
      </w:tr>
      <w:tr w:rsidR="00365104" w:rsidRPr="006B7650" w:rsidTr="006B7650">
        <w:tc>
          <w:tcPr>
            <w:tcW w:w="2235"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701"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134" w:type="dxa"/>
          </w:tcPr>
          <w:p w:rsidR="00365104" w:rsidRPr="006B7650" w:rsidRDefault="00365104" w:rsidP="006B7650">
            <w:pPr>
              <w:spacing w:line="240" w:lineRule="auto"/>
              <w:ind w:right="-108" w:hanging="108"/>
              <w:jc w:val="center"/>
              <w:rPr>
                <w:rFonts w:ascii="Times New Roman" w:hAnsi="Times New Roman"/>
                <w:sz w:val="28"/>
                <w:szCs w:val="28"/>
                <w:lang w:val="uk-UA"/>
              </w:rPr>
            </w:pPr>
            <w:r w:rsidRPr="006B7650">
              <w:rPr>
                <w:rFonts w:ascii="Times New Roman" w:hAnsi="Times New Roman"/>
                <w:sz w:val="28"/>
                <w:szCs w:val="28"/>
                <w:lang w:val="uk-UA"/>
              </w:rPr>
              <w:t>Середній</w:t>
            </w:r>
          </w:p>
        </w:tc>
        <w:tc>
          <w:tcPr>
            <w:tcW w:w="4961"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Урок вирізняється збільшенням випадків неузгодженості конспекту з виконанням фізичних вправ. Неузгодженість виявляєтьсяв проведенні майбутнім учителем інших вправ, зміні дозування.</w:t>
            </w:r>
          </w:p>
        </w:tc>
      </w:tr>
      <w:tr w:rsidR="00365104" w:rsidRPr="006B7650" w:rsidTr="006B7650">
        <w:tc>
          <w:tcPr>
            <w:tcW w:w="2235" w:type="dxa"/>
            <w:vMerge/>
          </w:tcPr>
          <w:p w:rsidR="00365104" w:rsidRPr="006B7650" w:rsidRDefault="00365104" w:rsidP="006B7650">
            <w:pPr>
              <w:spacing w:line="240" w:lineRule="auto"/>
              <w:ind w:firstLine="0"/>
              <w:jc w:val="left"/>
              <w:rPr>
                <w:rFonts w:ascii="Times New Roman" w:hAnsi="Times New Roman"/>
                <w:sz w:val="28"/>
                <w:szCs w:val="28"/>
                <w:highlight w:val="green"/>
                <w:lang w:val="uk-UA"/>
              </w:rPr>
            </w:pPr>
          </w:p>
        </w:tc>
        <w:tc>
          <w:tcPr>
            <w:tcW w:w="1701"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134" w:type="dxa"/>
          </w:tcPr>
          <w:p w:rsidR="00365104" w:rsidRPr="006B7650" w:rsidRDefault="00365104" w:rsidP="006B7650">
            <w:pPr>
              <w:spacing w:line="240" w:lineRule="auto"/>
              <w:ind w:left="-108" w:right="-108" w:firstLine="0"/>
              <w:jc w:val="center"/>
              <w:rPr>
                <w:rFonts w:ascii="Times New Roman" w:hAnsi="Times New Roman"/>
                <w:sz w:val="28"/>
                <w:szCs w:val="28"/>
                <w:lang w:val="uk-UA"/>
              </w:rPr>
            </w:pPr>
            <w:r w:rsidRPr="006B7650">
              <w:rPr>
                <w:rFonts w:ascii="Times New Roman" w:hAnsi="Times New Roman"/>
                <w:sz w:val="28"/>
                <w:szCs w:val="28"/>
                <w:lang w:val="uk-UA"/>
              </w:rPr>
              <w:t>Низький</w:t>
            </w:r>
          </w:p>
        </w:tc>
        <w:tc>
          <w:tcPr>
            <w:tcW w:w="4961"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Суттєве збільшеннярозбіжностей між планом і проведеним уроком.</w:t>
            </w:r>
          </w:p>
        </w:tc>
      </w:tr>
      <w:tr w:rsidR="00365104" w:rsidRPr="006B7650" w:rsidTr="006B7650">
        <w:tc>
          <w:tcPr>
            <w:tcW w:w="2235"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Уміння прогнозувати потенційні небезпеки</w:t>
            </w:r>
          </w:p>
        </w:tc>
        <w:tc>
          <w:tcPr>
            <w:tcW w:w="1701" w:type="dxa"/>
            <w:vMerge w:val="restart"/>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Анкета «Розуміння небезпек у професійній діяльності вчителя фізичної культури»</w:t>
            </w:r>
          </w:p>
        </w:tc>
        <w:tc>
          <w:tcPr>
            <w:tcW w:w="1134" w:type="dxa"/>
          </w:tcPr>
          <w:p w:rsidR="00365104" w:rsidRPr="006B7650" w:rsidRDefault="00365104" w:rsidP="006B7650">
            <w:pPr>
              <w:spacing w:line="240" w:lineRule="auto"/>
              <w:ind w:left="-108" w:right="-108" w:firstLine="0"/>
              <w:jc w:val="center"/>
              <w:rPr>
                <w:rFonts w:ascii="Times New Roman" w:hAnsi="Times New Roman"/>
                <w:sz w:val="28"/>
                <w:szCs w:val="28"/>
                <w:lang w:val="uk-UA"/>
              </w:rPr>
            </w:pPr>
            <w:r w:rsidRPr="006B7650">
              <w:rPr>
                <w:rFonts w:ascii="Times New Roman" w:hAnsi="Times New Roman"/>
                <w:sz w:val="28"/>
                <w:szCs w:val="28"/>
                <w:lang w:val="uk-UA"/>
              </w:rPr>
              <w:t>Високий</w:t>
            </w:r>
          </w:p>
        </w:tc>
        <w:tc>
          <w:tcPr>
            <w:tcW w:w="4961" w:type="dxa"/>
          </w:tcPr>
          <w:p w:rsidR="00365104" w:rsidRPr="006B7650" w:rsidRDefault="00365104" w:rsidP="006B7650">
            <w:pPr>
              <w:spacing w:line="240" w:lineRule="auto"/>
              <w:ind w:firstLine="0"/>
              <w:jc w:val="left"/>
              <w:rPr>
                <w:rFonts w:ascii="Times New Roman" w:hAnsi="Times New Roman"/>
                <w:sz w:val="28"/>
                <w:szCs w:val="28"/>
                <w:lang w:val="uk-UA"/>
              </w:rPr>
            </w:pPr>
            <w:r w:rsidRPr="006B7650">
              <w:rPr>
                <w:rFonts w:ascii="Times New Roman" w:hAnsi="Times New Roman"/>
                <w:sz w:val="28"/>
                <w:szCs w:val="28"/>
                <w:lang w:val="uk-UA"/>
              </w:rPr>
              <w:t>Чітке розуміння потенційних небезпек у професійній діяльності.</w:t>
            </w:r>
          </w:p>
        </w:tc>
      </w:tr>
      <w:tr w:rsidR="00365104" w:rsidRPr="006B7650" w:rsidTr="006B7650">
        <w:tc>
          <w:tcPr>
            <w:tcW w:w="223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701"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134" w:type="dxa"/>
          </w:tcPr>
          <w:p w:rsidR="00365104" w:rsidRPr="006B7650" w:rsidRDefault="00365104" w:rsidP="006B7650">
            <w:pPr>
              <w:spacing w:line="240" w:lineRule="auto"/>
              <w:ind w:right="-108" w:hanging="108"/>
              <w:jc w:val="center"/>
              <w:rPr>
                <w:rFonts w:ascii="Times New Roman" w:hAnsi="Times New Roman"/>
                <w:sz w:val="28"/>
                <w:szCs w:val="28"/>
                <w:lang w:val="uk-UA"/>
              </w:rPr>
            </w:pPr>
            <w:r w:rsidRPr="006B7650">
              <w:rPr>
                <w:rFonts w:ascii="Times New Roman" w:hAnsi="Times New Roman"/>
                <w:sz w:val="28"/>
                <w:szCs w:val="28"/>
                <w:lang w:val="uk-UA"/>
              </w:rPr>
              <w:t>Середній</w:t>
            </w:r>
          </w:p>
        </w:tc>
        <w:tc>
          <w:tcPr>
            <w:tcW w:w="4961" w:type="dxa"/>
          </w:tcPr>
          <w:p w:rsidR="00365104" w:rsidRPr="006B7650" w:rsidRDefault="00365104" w:rsidP="006B7650">
            <w:pPr>
              <w:spacing w:line="240" w:lineRule="auto"/>
              <w:ind w:firstLine="0"/>
              <w:rPr>
                <w:rFonts w:ascii="Times New Roman" w:hAnsi="Times New Roman"/>
                <w:color w:val="auto"/>
                <w:sz w:val="28"/>
                <w:szCs w:val="28"/>
                <w:lang w:val="uk-UA"/>
              </w:rPr>
            </w:pPr>
            <w:r w:rsidRPr="006B7650">
              <w:rPr>
                <w:rFonts w:ascii="Times New Roman" w:hAnsi="Times New Roman"/>
                <w:sz w:val="28"/>
                <w:szCs w:val="28"/>
                <w:lang w:val="uk-UA"/>
              </w:rPr>
              <w:t>Часткове розуміння можливих небезпечних ситуацій. Професійні</w:t>
            </w:r>
            <w:r w:rsidRPr="006B7650">
              <w:rPr>
                <w:rFonts w:ascii="Times New Roman" w:hAnsi="Times New Roman"/>
                <w:color w:val="auto"/>
                <w:sz w:val="28"/>
                <w:szCs w:val="28"/>
                <w:lang w:val="uk-UA"/>
              </w:rPr>
              <w:t xml:space="preserve"> дії містять ризики для здоров’я учнів і можуть призводити в окремих випадках до виникнення небезпеки під час уроку з фізичної культури.</w:t>
            </w:r>
          </w:p>
          <w:p w:rsidR="00365104" w:rsidRPr="006B7650" w:rsidRDefault="00365104" w:rsidP="006B7650">
            <w:pPr>
              <w:spacing w:line="240" w:lineRule="auto"/>
              <w:ind w:firstLine="0"/>
              <w:rPr>
                <w:rFonts w:ascii="Times New Roman" w:hAnsi="Times New Roman"/>
                <w:sz w:val="28"/>
                <w:szCs w:val="28"/>
                <w:lang w:val="uk-UA"/>
              </w:rPr>
            </w:pPr>
          </w:p>
        </w:tc>
      </w:tr>
      <w:tr w:rsidR="00365104" w:rsidRPr="006B7650" w:rsidTr="006B7650">
        <w:tc>
          <w:tcPr>
            <w:tcW w:w="2235"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701" w:type="dxa"/>
            <w:vMerge/>
          </w:tcPr>
          <w:p w:rsidR="00365104" w:rsidRPr="006B7650" w:rsidRDefault="00365104" w:rsidP="006B7650">
            <w:pPr>
              <w:spacing w:line="240" w:lineRule="auto"/>
              <w:ind w:firstLine="0"/>
              <w:jc w:val="left"/>
              <w:rPr>
                <w:rFonts w:ascii="Times New Roman" w:hAnsi="Times New Roman"/>
                <w:sz w:val="28"/>
                <w:szCs w:val="28"/>
                <w:lang w:val="uk-UA"/>
              </w:rPr>
            </w:pPr>
          </w:p>
        </w:tc>
        <w:tc>
          <w:tcPr>
            <w:tcW w:w="1134" w:type="dxa"/>
          </w:tcPr>
          <w:p w:rsidR="00365104" w:rsidRPr="006B7650" w:rsidRDefault="00365104" w:rsidP="006B7650">
            <w:pPr>
              <w:spacing w:line="240" w:lineRule="auto"/>
              <w:ind w:right="-108" w:hanging="108"/>
              <w:jc w:val="center"/>
              <w:rPr>
                <w:rFonts w:ascii="Times New Roman" w:hAnsi="Times New Roman"/>
                <w:sz w:val="28"/>
                <w:szCs w:val="28"/>
                <w:lang w:val="uk-UA"/>
              </w:rPr>
            </w:pPr>
            <w:r w:rsidRPr="006B7650">
              <w:rPr>
                <w:rFonts w:ascii="Times New Roman" w:hAnsi="Times New Roman"/>
                <w:sz w:val="28"/>
                <w:szCs w:val="28"/>
                <w:lang w:val="uk-UA"/>
              </w:rPr>
              <w:t>Низький</w:t>
            </w:r>
          </w:p>
        </w:tc>
        <w:tc>
          <w:tcPr>
            <w:tcW w:w="4961" w:type="dxa"/>
          </w:tcPr>
          <w:p w:rsidR="00365104" w:rsidRPr="006B7650" w:rsidRDefault="00365104" w:rsidP="006B7650">
            <w:pPr>
              <w:spacing w:line="240" w:lineRule="auto"/>
              <w:ind w:firstLine="0"/>
              <w:rPr>
                <w:rFonts w:ascii="Times New Roman" w:hAnsi="Times New Roman"/>
                <w:sz w:val="28"/>
                <w:szCs w:val="28"/>
                <w:lang w:val="uk-UA"/>
              </w:rPr>
            </w:pPr>
            <w:r w:rsidRPr="006B7650">
              <w:rPr>
                <w:rFonts w:ascii="Times New Roman" w:hAnsi="Times New Roman"/>
                <w:sz w:val="28"/>
                <w:szCs w:val="28"/>
                <w:lang w:val="uk-UA"/>
              </w:rPr>
              <w:t xml:space="preserve">Ігнорування ознак небезпечних ситуацій, схильність до ризику. </w:t>
            </w:r>
            <w:r w:rsidRPr="006B7650">
              <w:rPr>
                <w:rFonts w:ascii="Times New Roman" w:hAnsi="Times New Roman"/>
                <w:color w:val="auto"/>
                <w:sz w:val="28"/>
                <w:szCs w:val="28"/>
                <w:lang w:val="uk-UA"/>
              </w:rPr>
              <w:t>Професійні дії містять потенційну загрозу здоров’ю учнів під час уроку з фізичної культури.</w:t>
            </w:r>
          </w:p>
        </w:tc>
      </w:tr>
    </w:tbl>
    <w:p w:rsidR="00365104" w:rsidRPr="007E0074" w:rsidRDefault="00365104" w:rsidP="00C52AB6">
      <w:pPr>
        <w:ind w:firstLine="0"/>
        <w:rPr>
          <w:rFonts w:ascii="Times New Roman" w:hAnsi="Times New Roman"/>
          <w:sz w:val="28"/>
          <w:szCs w:val="28"/>
          <w:highlight w:val="green"/>
          <w:lang w:val="uk-UA"/>
        </w:rPr>
      </w:pPr>
      <w:r w:rsidRPr="007E0074">
        <w:rPr>
          <w:rFonts w:ascii="Times New Roman" w:hAnsi="Times New Roman"/>
          <w:sz w:val="28"/>
          <w:szCs w:val="28"/>
          <w:lang w:val="uk-UA"/>
        </w:rPr>
        <w:tab/>
      </w:r>
    </w:p>
    <w:p w:rsidR="00365104" w:rsidRPr="007E0074" w:rsidRDefault="00365104" w:rsidP="00CB7741">
      <w:pPr>
        <w:rPr>
          <w:rFonts w:ascii="Times New Roman" w:hAnsi="Times New Roman"/>
          <w:sz w:val="28"/>
          <w:szCs w:val="28"/>
          <w:lang w:val="uk-UA"/>
        </w:rPr>
      </w:pPr>
      <w:r>
        <w:rPr>
          <w:rFonts w:ascii="Times New Roman" w:hAnsi="Times New Roman"/>
          <w:sz w:val="28"/>
          <w:szCs w:val="28"/>
          <w:lang w:val="uk-UA"/>
        </w:rPr>
        <w:t>Методичні вміння визначатимемо за трьома показниками: у</w:t>
      </w:r>
      <w:r w:rsidRPr="007E0074">
        <w:rPr>
          <w:rFonts w:ascii="Times New Roman" w:hAnsi="Times New Roman"/>
          <w:sz w:val="28"/>
          <w:szCs w:val="28"/>
          <w:lang w:val="uk-UA"/>
        </w:rPr>
        <w:t>міння диференційовано використовувати різні засоби фізичного виховання</w:t>
      </w:r>
      <w:r>
        <w:rPr>
          <w:rFonts w:ascii="Times New Roman" w:hAnsi="Times New Roman"/>
          <w:sz w:val="28"/>
          <w:szCs w:val="28"/>
          <w:lang w:val="uk-UA"/>
        </w:rPr>
        <w:t>, у</w:t>
      </w:r>
      <w:r w:rsidRPr="002F1F52">
        <w:rPr>
          <w:rFonts w:ascii="Times New Roman" w:hAnsi="Times New Roman"/>
          <w:sz w:val="28"/>
          <w:szCs w:val="28"/>
          <w:lang w:val="uk-UA"/>
        </w:rPr>
        <w:t>міння раціонально використовувати навчальний час на уроці</w:t>
      </w:r>
      <w:r>
        <w:rPr>
          <w:rFonts w:ascii="Times New Roman" w:hAnsi="Times New Roman"/>
          <w:sz w:val="28"/>
          <w:szCs w:val="28"/>
          <w:lang w:val="uk-UA"/>
        </w:rPr>
        <w:t>, у</w:t>
      </w:r>
      <w:r w:rsidRPr="002F1F52">
        <w:rPr>
          <w:rFonts w:ascii="Times New Roman" w:hAnsi="Times New Roman"/>
          <w:sz w:val="28"/>
          <w:szCs w:val="28"/>
          <w:lang w:val="uk-UA"/>
        </w:rPr>
        <w:t xml:space="preserve">міння розробляти </w:t>
      </w:r>
      <w:r>
        <w:rPr>
          <w:rFonts w:ascii="Times New Roman" w:hAnsi="Times New Roman"/>
          <w:sz w:val="28"/>
          <w:szCs w:val="28"/>
          <w:lang w:val="uk-UA"/>
        </w:rPr>
        <w:t>структури уроку й</w:t>
      </w:r>
      <w:r w:rsidRPr="002F1F52">
        <w:rPr>
          <w:rFonts w:ascii="Times New Roman" w:hAnsi="Times New Roman"/>
          <w:sz w:val="28"/>
          <w:szCs w:val="28"/>
          <w:lang w:val="uk-UA"/>
        </w:rPr>
        <w:t xml:space="preserve"> дотримуватис</w:t>
      </w:r>
      <w:r>
        <w:rPr>
          <w:rFonts w:ascii="Times New Roman" w:hAnsi="Times New Roman"/>
          <w:sz w:val="28"/>
          <w:szCs w:val="28"/>
          <w:lang w:val="uk-UA"/>
        </w:rPr>
        <w:t>я її. Показник діяльнісного компонента «у</w:t>
      </w:r>
      <w:r w:rsidRPr="007E0074">
        <w:rPr>
          <w:rFonts w:ascii="Times New Roman" w:hAnsi="Times New Roman"/>
          <w:sz w:val="28"/>
          <w:szCs w:val="28"/>
          <w:lang w:val="uk-UA"/>
        </w:rPr>
        <w:t>міння диференційовано використовувати різні засоби фізичного виховання</w:t>
      </w:r>
      <w:r>
        <w:rPr>
          <w:rFonts w:ascii="Times New Roman" w:hAnsi="Times New Roman"/>
          <w:sz w:val="28"/>
          <w:szCs w:val="28"/>
          <w:lang w:val="uk-UA"/>
        </w:rPr>
        <w:t>»</w:t>
      </w:r>
      <w:r w:rsidRPr="007E0074">
        <w:rPr>
          <w:rFonts w:ascii="Times New Roman" w:hAnsi="Times New Roman"/>
          <w:sz w:val="28"/>
          <w:szCs w:val="28"/>
          <w:lang w:val="uk-UA"/>
        </w:rPr>
        <w:t xml:space="preserve">визначатимемо </w:t>
      </w:r>
      <w:r>
        <w:rPr>
          <w:rFonts w:ascii="Times New Roman" w:hAnsi="Times New Roman"/>
          <w:sz w:val="28"/>
          <w:szCs w:val="28"/>
          <w:lang w:val="uk-UA"/>
        </w:rPr>
        <w:t>через</w:t>
      </w:r>
      <w:r w:rsidRPr="007E0074">
        <w:rPr>
          <w:rFonts w:ascii="Times New Roman" w:hAnsi="Times New Roman"/>
          <w:sz w:val="28"/>
          <w:szCs w:val="28"/>
          <w:lang w:val="uk-UA"/>
        </w:rPr>
        <w:t xml:space="preserve"> анал</w:t>
      </w:r>
      <w:r>
        <w:rPr>
          <w:rFonts w:ascii="Times New Roman" w:hAnsi="Times New Roman"/>
          <w:sz w:val="28"/>
          <w:szCs w:val="28"/>
          <w:lang w:val="uk-UA"/>
        </w:rPr>
        <w:t>із</w:t>
      </w:r>
      <w:r w:rsidRPr="007E0074">
        <w:rPr>
          <w:rFonts w:ascii="Times New Roman" w:hAnsi="Times New Roman"/>
          <w:sz w:val="28"/>
          <w:szCs w:val="28"/>
          <w:lang w:val="uk-UA"/>
        </w:rPr>
        <w:t xml:space="preserve"> змісту фізичних вправ, які майбутній учитель </w:t>
      </w:r>
      <w:r>
        <w:rPr>
          <w:rFonts w:ascii="Times New Roman" w:hAnsi="Times New Roman"/>
          <w:sz w:val="28"/>
          <w:szCs w:val="28"/>
          <w:lang w:val="uk-UA"/>
        </w:rPr>
        <w:t xml:space="preserve">фізичної культури </w:t>
      </w:r>
      <w:r w:rsidRPr="007E0074">
        <w:rPr>
          <w:rFonts w:ascii="Times New Roman" w:hAnsi="Times New Roman"/>
          <w:sz w:val="28"/>
          <w:szCs w:val="28"/>
          <w:lang w:val="uk-UA"/>
        </w:rPr>
        <w:t xml:space="preserve">використовує на уроці. </w:t>
      </w:r>
      <w:r>
        <w:rPr>
          <w:rFonts w:ascii="Times New Roman" w:hAnsi="Times New Roman"/>
          <w:sz w:val="28"/>
          <w:szCs w:val="28"/>
          <w:lang w:val="uk-UA"/>
        </w:rPr>
        <w:t>У ході з’ясуванняцього в</w:t>
      </w:r>
      <w:r w:rsidRPr="007E0074">
        <w:rPr>
          <w:rFonts w:ascii="Times New Roman" w:hAnsi="Times New Roman"/>
          <w:sz w:val="28"/>
          <w:szCs w:val="28"/>
          <w:lang w:val="uk-UA"/>
        </w:rPr>
        <w:t xml:space="preserve">міння </w:t>
      </w:r>
      <w:r>
        <w:rPr>
          <w:rFonts w:ascii="Times New Roman" w:hAnsi="Times New Roman"/>
          <w:sz w:val="28"/>
          <w:szCs w:val="28"/>
          <w:lang w:val="uk-UA"/>
        </w:rPr>
        <w:t>основну</w:t>
      </w:r>
      <w:r w:rsidRPr="007E0074">
        <w:rPr>
          <w:rFonts w:ascii="Times New Roman" w:hAnsi="Times New Roman"/>
          <w:sz w:val="28"/>
          <w:szCs w:val="28"/>
          <w:lang w:val="uk-UA"/>
        </w:rPr>
        <w:t xml:space="preserve"> уваг</w:t>
      </w:r>
      <w:r>
        <w:rPr>
          <w:rFonts w:ascii="Times New Roman" w:hAnsi="Times New Roman"/>
          <w:sz w:val="28"/>
          <w:szCs w:val="28"/>
          <w:lang w:val="uk-UA"/>
        </w:rPr>
        <w:t>узосереджено на виявленні</w:t>
      </w:r>
      <w:r w:rsidRPr="007E0074">
        <w:rPr>
          <w:rFonts w:ascii="Times New Roman" w:hAnsi="Times New Roman"/>
          <w:sz w:val="28"/>
          <w:szCs w:val="28"/>
          <w:lang w:val="uk-UA"/>
        </w:rPr>
        <w:t xml:space="preserve"> кількості фізичних вправ</w:t>
      </w:r>
      <w:r>
        <w:rPr>
          <w:rFonts w:ascii="Times New Roman" w:hAnsi="Times New Roman"/>
          <w:sz w:val="28"/>
          <w:szCs w:val="28"/>
          <w:lang w:val="uk-UA"/>
        </w:rPr>
        <w:t>, причому різних видів</w:t>
      </w:r>
      <w:r w:rsidRPr="007E0074">
        <w:rPr>
          <w:rFonts w:ascii="Times New Roman" w:hAnsi="Times New Roman"/>
          <w:sz w:val="28"/>
          <w:szCs w:val="28"/>
          <w:lang w:val="uk-UA"/>
        </w:rPr>
        <w:t>. Зменшення кількості видів фізичних вправ</w:t>
      </w:r>
      <w:r>
        <w:rPr>
          <w:rFonts w:ascii="Times New Roman" w:hAnsi="Times New Roman"/>
          <w:sz w:val="28"/>
          <w:szCs w:val="28"/>
          <w:lang w:val="uk-UA"/>
        </w:rPr>
        <w:t xml:space="preserve"> через</w:t>
      </w:r>
      <w:r w:rsidRPr="007E0074">
        <w:rPr>
          <w:rFonts w:ascii="Times New Roman" w:hAnsi="Times New Roman"/>
          <w:sz w:val="28"/>
          <w:szCs w:val="28"/>
          <w:lang w:val="uk-UA"/>
        </w:rPr>
        <w:t xml:space="preserve"> збільшення їх повторів, на наш погляд, зменшує кори</w:t>
      </w:r>
      <w:r>
        <w:rPr>
          <w:rFonts w:ascii="Times New Roman" w:hAnsi="Times New Roman"/>
          <w:sz w:val="28"/>
          <w:szCs w:val="28"/>
          <w:lang w:val="uk-UA"/>
        </w:rPr>
        <w:t xml:space="preserve">сність </w:t>
      </w:r>
      <w:r w:rsidRPr="007E0074">
        <w:rPr>
          <w:rFonts w:ascii="Times New Roman" w:hAnsi="Times New Roman"/>
          <w:sz w:val="28"/>
          <w:szCs w:val="28"/>
          <w:lang w:val="uk-UA"/>
        </w:rPr>
        <w:t xml:space="preserve">уроку, оскільки навчальна роль </w:t>
      </w:r>
      <w:r>
        <w:rPr>
          <w:rFonts w:ascii="Times New Roman" w:hAnsi="Times New Roman"/>
          <w:sz w:val="28"/>
          <w:szCs w:val="28"/>
          <w:lang w:val="uk-UA"/>
        </w:rPr>
        <w:t>у</w:t>
      </w:r>
      <w:r w:rsidRPr="007E0074">
        <w:rPr>
          <w:rFonts w:ascii="Times New Roman" w:hAnsi="Times New Roman"/>
          <w:sz w:val="28"/>
          <w:szCs w:val="28"/>
          <w:lang w:val="uk-UA"/>
        </w:rPr>
        <w:t xml:space="preserve">чителя суттєво </w:t>
      </w:r>
      <w:r>
        <w:rPr>
          <w:rFonts w:ascii="Times New Roman" w:hAnsi="Times New Roman"/>
          <w:sz w:val="28"/>
          <w:szCs w:val="28"/>
          <w:lang w:val="uk-UA"/>
        </w:rPr>
        <w:t>послаблюється</w:t>
      </w:r>
      <w:r w:rsidRPr="007E0074">
        <w:rPr>
          <w:rFonts w:ascii="Times New Roman" w:hAnsi="Times New Roman"/>
          <w:sz w:val="28"/>
          <w:szCs w:val="28"/>
          <w:lang w:val="uk-UA"/>
        </w:rPr>
        <w:t xml:space="preserve">. На відміну від </w:t>
      </w:r>
      <w:r>
        <w:rPr>
          <w:rFonts w:ascii="Times New Roman" w:hAnsi="Times New Roman"/>
          <w:sz w:val="28"/>
          <w:szCs w:val="28"/>
          <w:lang w:val="uk-UA"/>
        </w:rPr>
        <w:t>надійного</w:t>
      </w:r>
      <w:r w:rsidRPr="007E0074">
        <w:rPr>
          <w:rFonts w:ascii="Times New Roman" w:hAnsi="Times New Roman"/>
          <w:sz w:val="28"/>
          <w:szCs w:val="28"/>
          <w:lang w:val="uk-UA"/>
        </w:rPr>
        <w:t xml:space="preserve"> педагога, </w:t>
      </w:r>
      <w:r>
        <w:rPr>
          <w:rFonts w:ascii="Times New Roman" w:hAnsi="Times New Roman"/>
          <w:sz w:val="28"/>
          <w:szCs w:val="28"/>
          <w:lang w:val="uk-UA"/>
        </w:rPr>
        <w:t>який</w:t>
      </w:r>
      <w:r w:rsidRPr="007E0074">
        <w:rPr>
          <w:rFonts w:ascii="Times New Roman" w:hAnsi="Times New Roman"/>
          <w:sz w:val="28"/>
          <w:szCs w:val="28"/>
          <w:lang w:val="uk-UA"/>
        </w:rPr>
        <w:t xml:space="preserve"> навчає, передає знання, такий </w:t>
      </w:r>
      <w:r>
        <w:rPr>
          <w:rFonts w:ascii="Times New Roman" w:hAnsi="Times New Roman"/>
          <w:sz w:val="28"/>
          <w:szCs w:val="28"/>
          <w:lang w:val="uk-UA"/>
        </w:rPr>
        <w:t>у</w:t>
      </w:r>
      <w:r w:rsidRPr="007E0074">
        <w:rPr>
          <w:rFonts w:ascii="Times New Roman" w:hAnsi="Times New Roman"/>
          <w:sz w:val="28"/>
          <w:szCs w:val="28"/>
          <w:lang w:val="uk-UA"/>
        </w:rPr>
        <w:t xml:space="preserve">читель стає спостерігачем, у кращому випадку </w:t>
      </w:r>
      <w:r>
        <w:rPr>
          <w:rFonts w:ascii="Times New Roman" w:hAnsi="Times New Roman"/>
          <w:sz w:val="28"/>
          <w:szCs w:val="28"/>
          <w:lang w:val="uk-UA"/>
        </w:rPr>
        <w:t xml:space="preserve">– </w:t>
      </w:r>
      <w:r w:rsidRPr="007E0074">
        <w:rPr>
          <w:rFonts w:ascii="Times New Roman" w:hAnsi="Times New Roman"/>
          <w:sz w:val="28"/>
          <w:szCs w:val="28"/>
          <w:lang w:val="uk-UA"/>
        </w:rPr>
        <w:t xml:space="preserve">виконує суддівські функції. Водночас одноманітність уроків, застосування одних і тих самих фізичних вправ </w:t>
      </w:r>
      <w:r>
        <w:rPr>
          <w:rFonts w:ascii="Times New Roman" w:hAnsi="Times New Roman"/>
          <w:sz w:val="28"/>
          <w:szCs w:val="28"/>
          <w:lang w:val="uk-UA"/>
        </w:rPr>
        <w:t xml:space="preserve">спрощують </w:t>
      </w:r>
      <w:r w:rsidRPr="007E0074">
        <w:rPr>
          <w:rFonts w:ascii="Times New Roman" w:hAnsi="Times New Roman"/>
          <w:sz w:val="28"/>
          <w:szCs w:val="28"/>
          <w:lang w:val="uk-UA"/>
        </w:rPr>
        <w:t>уроки, зменшу</w:t>
      </w:r>
      <w:r>
        <w:rPr>
          <w:rFonts w:ascii="Times New Roman" w:hAnsi="Times New Roman"/>
          <w:sz w:val="28"/>
          <w:szCs w:val="28"/>
          <w:lang w:val="uk-UA"/>
        </w:rPr>
        <w:t>ють</w:t>
      </w:r>
      <w:r w:rsidRPr="007E0074">
        <w:rPr>
          <w:rFonts w:ascii="Times New Roman" w:hAnsi="Times New Roman"/>
          <w:sz w:val="28"/>
          <w:szCs w:val="28"/>
          <w:lang w:val="uk-UA"/>
        </w:rPr>
        <w:t xml:space="preserve"> бажання учнів займатися фізичною культурою. </w:t>
      </w:r>
    </w:p>
    <w:p w:rsidR="00365104" w:rsidRPr="002F1F52" w:rsidRDefault="00365104" w:rsidP="00CB7741">
      <w:pPr>
        <w:rPr>
          <w:rFonts w:ascii="Times New Roman" w:hAnsi="Times New Roman"/>
          <w:sz w:val="28"/>
          <w:szCs w:val="28"/>
          <w:lang w:val="uk-UA"/>
        </w:rPr>
      </w:pPr>
      <w:r>
        <w:rPr>
          <w:rFonts w:ascii="Times New Roman" w:hAnsi="Times New Roman"/>
          <w:sz w:val="28"/>
          <w:szCs w:val="28"/>
          <w:lang w:val="uk-UA"/>
        </w:rPr>
        <w:t>К</w:t>
      </w:r>
      <w:r w:rsidRPr="007E0074">
        <w:rPr>
          <w:rFonts w:ascii="Times New Roman" w:hAnsi="Times New Roman"/>
          <w:sz w:val="28"/>
          <w:szCs w:val="28"/>
          <w:lang w:val="uk-UA"/>
        </w:rPr>
        <w:t xml:space="preserve">рім виконання рухових завдань, учні отримують певну інформацію </w:t>
      </w:r>
      <w:r>
        <w:rPr>
          <w:rFonts w:ascii="Times New Roman" w:hAnsi="Times New Roman"/>
          <w:sz w:val="28"/>
          <w:szCs w:val="28"/>
          <w:lang w:val="uk-UA"/>
        </w:rPr>
        <w:t>й</w:t>
      </w:r>
      <w:r w:rsidRPr="007E0074">
        <w:rPr>
          <w:rFonts w:ascii="Times New Roman" w:hAnsi="Times New Roman"/>
          <w:sz w:val="28"/>
          <w:szCs w:val="28"/>
          <w:lang w:val="uk-UA"/>
        </w:rPr>
        <w:t xml:space="preserve"> роз’яснен</w:t>
      </w:r>
      <w:r>
        <w:rPr>
          <w:rFonts w:ascii="Times New Roman" w:hAnsi="Times New Roman"/>
          <w:sz w:val="28"/>
          <w:szCs w:val="28"/>
          <w:lang w:val="uk-UA"/>
        </w:rPr>
        <w:t>ня про доцільність цих завдань,</w:t>
      </w:r>
      <w:r w:rsidRPr="007E0074">
        <w:rPr>
          <w:rFonts w:ascii="Times New Roman" w:hAnsi="Times New Roman"/>
          <w:sz w:val="28"/>
          <w:szCs w:val="28"/>
          <w:lang w:val="uk-UA"/>
        </w:rPr>
        <w:t xml:space="preserve"> методичні поради </w:t>
      </w:r>
      <w:r>
        <w:rPr>
          <w:rFonts w:ascii="Times New Roman" w:hAnsi="Times New Roman"/>
          <w:sz w:val="28"/>
          <w:szCs w:val="28"/>
          <w:lang w:val="uk-UA"/>
        </w:rPr>
        <w:t>щодо їх виконання</w:t>
      </w:r>
      <w:r w:rsidRPr="007E0074">
        <w:rPr>
          <w:rFonts w:ascii="Times New Roman" w:hAnsi="Times New Roman"/>
          <w:sz w:val="28"/>
          <w:szCs w:val="28"/>
          <w:lang w:val="uk-UA"/>
        </w:rPr>
        <w:t xml:space="preserve">, здобувають знання тощо. У цьому зв’язку набуває вагомого значення </w:t>
      </w:r>
      <w:r>
        <w:rPr>
          <w:rFonts w:ascii="Times New Roman" w:hAnsi="Times New Roman"/>
          <w:sz w:val="28"/>
          <w:szCs w:val="28"/>
          <w:lang w:val="uk-UA"/>
        </w:rPr>
        <w:t>в</w:t>
      </w:r>
      <w:r w:rsidRPr="007E0074">
        <w:rPr>
          <w:rFonts w:ascii="Times New Roman" w:hAnsi="Times New Roman"/>
          <w:sz w:val="28"/>
          <w:szCs w:val="28"/>
          <w:lang w:val="uk-UA"/>
        </w:rPr>
        <w:t xml:space="preserve">міння раціонально використовувати навчальний час на уроці. Для визначення </w:t>
      </w:r>
      <w:r>
        <w:rPr>
          <w:rFonts w:ascii="Times New Roman" w:hAnsi="Times New Roman"/>
          <w:sz w:val="28"/>
          <w:szCs w:val="28"/>
          <w:lang w:val="uk-UA"/>
        </w:rPr>
        <w:t>названогов</w:t>
      </w:r>
      <w:r w:rsidRPr="007E0074">
        <w:rPr>
          <w:rFonts w:ascii="Times New Roman" w:hAnsi="Times New Roman"/>
          <w:sz w:val="28"/>
          <w:szCs w:val="28"/>
          <w:lang w:val="uk-UA"/>
        </w:rPr>
        <w:t xml:space="preserve">міння доцільно використовувати </w:t>
      </w:r>
      <w:r>
        <w:rPr>
          <w:rFonts w:ascii="Times New Roman" w:hAnsi="Times New Roman"/>
          <w:sz w:val="28"/>
          <w:szCs w:val="28"/>
          <w:lang w:val="uk-UA"/>
        </w:rPr>
        <w:t xml:space="preserve">такий </w:t>
      </w:r>
      <w:r w:rsidRPr="007E0074">
        <w:rPr>
          <w:rFonts w:ascii="Times New Roman" w:hAnsi="Times New Roman"/>
          <w:sz w:val="28"/>
          <w:szCs w:val="28"/>
          <w:lang w:val="uk-UA"/>
        </w:rPr>
        <w:t>показник</w:t>
      </w:r>
      <w:r>
        <w:rPr>
          <w:rFonts w:ascii="Times New Roman" w:hAnsi="Times New Roman"/>
          <w:sz w:val="28"/>
          <w:szCs w:val="28"/>
          <w:lang w:val="uk-UA"/>
        </w:rPr>
        <w:t>, як</w:t>
      </w:r>
      <w:r w:rsidRPr="007E0074">
        <w:rPr>
          <w:rFonts w:ascii="Times New Roman" w:hAnsi="Times New Roman"/>
          <w:sz w:val="28"/>
          <w:szCs w:val="28"/>
          <w:lang w:val="uk-UA"/>
        </w:rPr>
        <w:t xml:space="preserve"> загал</w:t>
      </w:r>
      <w:r>
        <w:rPr>
          <w:rFonts w:ascii="Times New Roman" w:hAnsi="Times New Roman"/>
          <w:sz w:val="28"/>
          <w:szCs w:val="28"/>
          <w:lang w:val="uk-UA"/>
        </w:rPr>
        <w:t xml:space="preserve">ьна щільність уроку (ЗЩ) (табл. 2.4). </w:t>
      </w:r>
      <w:r w:rsidRPr="007E0074">
        <w:rPr>
          <w:rFonts w:ascii="Times New Roman" w:hAnsi="Times New Roman"/>
          <w:sz w:val="28"/>
          <w:szCs w:val="28"/>
          <w:lang w:val="uk-UA"/>
        </w:rPr>
        <w:t>Загальн</w:t>
      </w:r>
      <w:r>
        <w:rPr>
          <w:rFonts w:ascii="Times New Roman" w:hAnsi="Times New Roman"/>
          <w:sz w:val="28"/>
          <w:szCs w:val="28"/>
          <w:lang w:val="uk-UA"/>
        </w:rPr>
        <w:t>у</w:t>
      </w:r>
      <w:r w:rsidRPr="007E0074">
        <w:rPr>
          <w:rFonts w:ascii="Times New Roman" w:hAnsi="Times New Roman"/>
          <w:sz w:val="28"/>
          <w:szCs w:val="28"/>
          <w:lang w:val="uk-UA"/>
        </w:rPr>
        <w:t xml:space="preserve"> щільність розрахову</w:t>
      </w:r>
      <w:r>
        <w:rPr>
          <w:rFonts w:ascii="Times New Roman" w:hAnsi="Times New Roman"/>
          <w:sz w:val="28"/>
          <w:szCs w:val="28"/>
          <w:lang w:val="uk-UA"/>
        </w:rPr>
        <w:t>ють</w:t>
      </w:r>
      <w:r w:rsidRPr="007E0074">
        <w:rPr>
          <w:rFonts w:ascii="Times New Roman" w:hAnsi="Times New Roman"/>
          <w:sz w:val="28"/>
          <w:szCs w:val="28"/>
          <w:lang w:val="uk-UA"/>
        </w:rPr>
        <w:t xml:space="preserve"> як відношення суми раціонально затраченого часу до тривалості уроку </w:t>
      </w:r>
      <w:r>
        <w:rPr>
          <w:rFonts w:ascii="Times New Roman" w:hAnsi="Times New Roman"/>
          <w:sz w:val="28"/>
          <w:szCs w:val="28"/>
          <w:lang w:val="uk-UA"/>
        </w:rPr>
        <w:t xml:space="preserve">(Шиян, </w:t>
      </w:r>
      <w:r w:rsidRPr="00603041">
        <w:rPr>
          <w:rFonts w:ascii="Times New Roman" w:hAnsi="Times New Roman"/>
          <w:sz w:val="28"/>
          <w:szCs w:val="28"/>
          <w:lang w:val="uk-UA"/>
        </w:rPr>
        <w:t>2003</w:t>
      </w:r>
      <w:r>
        <w:rPr>
          <w:rFonts w:ascii="Times New Roman" w:hAnsi="Times New Roman"/>
          <w:sz w:val="28"/>
          <w:szCs w:val="28"/>
          <w:lang w:val="uk-UA"/>
        </w:rPr>
        <w:t>)</w:t>
      </w:r>
      <w:r w:rsidRPr="007E0074">
        <w:rPr>
          <w:rFonts w:ascii="Times New Roman" w:hAnsi="Times New Roman"/>
          <w:sz w:val="28"/>
          <w:szCs w:val="28"/>
          <w:lang w:val="uk-UA"/>
        </w:rPr>
        <w:t xml:space="preserve">. Пояснення навчального матеріалу, показ вправ, контроль стану здоров’я, коли учні </w:t>
      </w:r>
      <w:r>
        <w:rPr>
          <w:rFonts w:ascii="Times New Roman" w:hAnsi="Times New Roman"/>
          <w:sz w:val="28"/>
          <w:szCs w:val="28"/>
          <w:lang w:val="uk-UA"/>
        </w:rPr>
        <w:t>перебувають</w:t>
      </w:r>
      <w:r w:rsidRPr="007E0074">
        <w:rPr>
          <w:rFonts w:ascii="Times New Roman" w:hAnsi="Times New Roman"/>
          <w:sz w:val="28"/>
          <w:szCs w:val="28"/>
          <w:lang w:val="uk-UA"/>
        </w:rPr>
        <w:t xml:space="preserve"> на місці </w:t>
      </w:r>
      <w:r>
        <w:rPr>
          <w:rFonts w:ascii="Times New Roman" w:hAnsi="Times New Roman"/>
          <w:sz w:val="28"/>
          <w:szCs w:val="28"/>
          <w:lang w:val="uk-UA"/>
        </w:rPr>
        <w:t>й</w:t>
      </w:r>
      <w:r w:rsidRPr="007E0074">
        <w:rPr>
          <w:rFonts w:ascii="Times New Roman" w:hAnsi="Times New Roman"/>
          <w:sz w:val="28"/>
          <w:szCs w:val="28"/>
          <w:lang w:val="uk-UA"/>
        </w:rPr>
        <w:t xml:space="preserve"> не виконують руховий дій, д</w:t>
      </w:r>
      <w:r>
        <w:rPr>
          <w:rFonts w:ascii="Times New Roman" w:hAnsi="Times New Roman"/>
          <w:sz w:val="28"/>
          <w:szCs w:val="28"/>
          <w:lang w:val="uk-UA"/>
        </w:rPr>
        <w:t>а</w:t>
      </w:r>
      <w:r w:rsidRPr="007E0074">
        <w:rPr>
          <w:rFonts w:ascii="Times New Roman" w:hAnsi="Times New Roman"/>
          <w:sz w:val="28"/>
          <w:szCs w:val="28"/>
          <w:lang w:val="uk-UA"/>
        </w:rPr>
        <w:t>є вчител</w:t>
      </w:r>
      <w:r>
        <w:rPr>
          <w:rFonts w:ascii="Times New Roman" w:hAnsi="Times New Roman"/>
          <w:sz w:val="28"/>
          <w:szCs w:val="28"/>
          <w:lang w:val="uk-UA"/>
        </w:rPr>
        <w:t>еві змогу</w:t>
      </w:r>
      <w:r w:rsidRPr="007E0074">
        <w:rPr>
          <w:rFonts w:ascii="Times New Roman" w:hAnsi="Times New Roman"/>
          <w:sz w:val="28"/>
          <w:szCs w:val="28"/>
          <w:lang w:val="uk-UA"/>
        </w:rPr>
        <w:t xml:space="preserve"> забезпечити освітнє спрямування уроку з фізичної культури. </w:t>
      </w:r>
    </w:p>
    <w:p w:rsidR="00365104" w:rsidRPr="007E0074" w:rsidRDefault="00365104" w:rsidP="00CB7741">
      <w:pPr>
        <w:rPr>
          <w:rFonts w:ascii="Times New Roman" w:hAnsi="Times New Roman"/>
          <w:sz w:val="28"/>
          <w:szCs w:val="28"/>
          <w:highlight w:val="yellow"/>
          <w:lang w:val="uk-UA"/>
        </w:rPr>
      </w:pPr>
      <w:r w:rsidRPr="007E0074">
        <w:rPr>
          <w:rFonts w:ascii="Times New Roman" w:hAnsi="Times New Roman"/>
          <w:sz w:val="28"/>
          <w:szCs w:val="28"/>
          <w:lang w:val="uk-UA"/>
        </w:rPr>
        <w:t xml:space="preserve">Визначення </w:t>
      </w:r>
      <w:r>
        <w:rPr>
          <w:rFonts w:ascii="Times New Roman" w:hAnsi="Times New Roman"/>
          <w:sz w:val="28"/>
          <w:szCs w:val="28"/>
          <w:lang w:val="uk-UA"/>
        </w:rPr>
        <w:t>ЗЩ відбувається</w:t>
      </w:r>
      <w:r w:rsidRPr="007E0074">
        <w:rPr>
          <w:rFonts w:ascii="Times New Roman" w:hAnsi="Times New Roman"/>
          <w:sz w:val="28"/>
          <w:szCs w:val="28"/>
          <w:lang w:val="uk-UA"/>
        </w:rPr>
        <w:t xml:space="preserve"> на основі аналізу зупинок учнів під час уроку. </w:t>
      </w:r>
      <w:r>
        <w:rPr>
          <w:rFonts w:ascii="Times New Roman" w:hAnsi="Times New Roman"/>
          <w:sz w:val="28"/>
          <w:szCs w:val="28"/>
          <w:lang w:val="uk-UA"/>
        </w:rPr>
        <w:t>Я</w:t>
      </w:r>
      <w:r w:rsidRPr="007E0074">
        <w:rPr>
          <w:rFonts w:ascii="Times New Roman" w:hAnsi="Times New Roman"/>
          <w:sz w:val="28"/>
          <w:szCs w:val="28"/>
          <w:lang w:val="uk-UA"/>
        </w:rPr>
        <w:t xml:space="preserve">кщо зупинка учня, </w:t>
      </w:r>
      <w:r>
        <w:rPr>
          <w:rFonts w:ascii="Times New Roman" w:hAnsi="Times New Roman"/>
          <w:sz w:val="28"/>
          <w:szCs w:val="28"/>
          <w:lang w:val="uk-UA"/>
        </w:rPr>
        <w:t>спричинена</w:t>
      </w:r>
      <w:r w:rsidRPr="007E0074">
        <w:rPr>
          <w:rFonts w:ascii="Times New Roman" w:hAnsi="Times New Roman"/>
          <w:sz w:val="28"/>
          <w:szCs w:val="28"/>
          <w:lang w:val="uk-UA"/>
        </w:rPr>
        <w:t xml:space="preserve"> поясненням навчального матеріалу, отриманням завдання, іншими педагогічними діями з боку вчителя, </w:t>
      </w:r>
      <w:r>
        <w:rPr>
          <w:rFonts w:ascii="Times New Roman" w:hAnsi="Times New Roman"/>
          <w:sz w:val="28"/>
          <w:szCs w:val="28"/>
          <w:lang w:val="uk-UA"/>
        </w:rPr>
        <w:t>її вважають</w:t>
      </w:r>
      <w:r w:rsidRPr="007E0074">
        <w:rPr>
          <w:rFonts w:ascii="Times New Roman" w:hAnsi="Times New Roman"/>
          <w:sz w:val="28"/>
          <w:szCs w:val="28"/>
          <w:lang w:val="uk-UA"/>
        </w:rPr>
        <w:t xml:space="preserve"> педагогічно обґрунтован</w:t>
      </w:r>
      <w:r>
        <w:rPr>
          <w:rFonts w:ascii="Times New Roman" w:hAnsi="Times New Roman"/>
          <w:sz w:val="28"/>
          <w:szCs w:val="28"/>
          <w:lang w:val="uk-UA"/>
        </w:rPr>
        <w:t xml:space="preserve">ою й такою, що </w:t>
      </w:r>
      <w:r w:rsidRPr="007E0074">
        <w:rPr>
          <w:rFonts w:ascii="Times New Roman" w:hAnsi="Times New Roman"/>
          <w:sz w:val="28"/>
          <w:szCs w:val="28"/>
          <w:lang w:val="uk-UA"/>
        </w:rPr>
        <w:t>не вплива</w:t>
      </w:r>
      <w:r>
        <w:rPr>
          <w:rFonts w:ascii="Times New Roman" w:hAnsi="Times New Roman"/>
          <w:sz w:val="28"/>
          <w:szCs w:val="28"/>
          <w:lang w:val="uk-UA"/>
        </w:rPr>
        <w:t>є</w:t>
      </w:r>
      <w:r w:rsidRPr="007E0074">
        <w:rPr>
          <w:rFonts w:ascii="Times New Roman" w:hAnsi="Times New Roman"/>
          <w:sz w:val="28"/>
          <w:szCs w:val="28"/>
          <w:lang w:val="uk-UA"/>
        </w:rPr>
        <w:t xml:space="preserve"> на </w:t>
      </w:r>
      <w:r>
        <w:rPr>
          <w:rFonts w:ascii="Times New Roman" w:hAnsi="Times New Roman"/>
          <w:sz w:val="28"/>
          <w:szCs w:val="28"/>
          <w:lang w:val="uk-UA"/>
        </w:rPr>
        <w:t>ЗЩ</w:t>
      </w:r>
      <w:r w:rsidRPr="007E0074">
        <w:rPr>
          <w:rFonts w:ascii="Times New Roman" w:hAnsi="Times New Roman"/>
          <w:sz w:val="28"/>
          <w:szCs w:val="28"/>
          <w:lang w:val="uk-UA"/>
        </w:rPr>
        <w:t xml:space="preserve"> уроку. Якщо учень не </w:t>
      </w:r>
      <w:r>
        <w:rPr>
          <w:rFonts w:ascii="Times New Roman" w:hAnsi="Times New Roman"/>
          <w:sz w:val="28"/>
          <w:szCs w:val="28"/>
          <w:lang w:val="uk-UA"/>
        </w:rPr>
        <w:t xml:space="preserve">провадить рухової діяльності, </w:t>
      </w:r>
      <w:r w:rsidRPr="007E0074">
        <w:rPr>
          <w:rFonts w:ascii="Times New Roman" w:hAnsi="Times New Roman"/>
          <w:sz w:val="28"/>
          <w:szCs w:val="28"/>
          <w:lang w:val="uk-UA"/>
        </w:rPr>
        <w:t xml:space="preserve">не отримує корисної інформації, </w:t>
      </w:r>
      <w:r>
        <w:rPr>
          <w:rFonts w:ascii="Times New Roman" w:hAnsi="Times New Roman"/>
          <w:sz w:val="28"/>
          <w:szCs w:val="28"/>
          <w:lang w:val="uk-UA"/>
        </w:rPr>
        <w:t>активують</w:t>
      </w:r>
      <w:r w:rsidRPr="007E0074">
        <w:rPr>
          <w:rFonts w:ascii="Times New Roman" w:hAnsi="Times New Roman"/>
          <w:sz w:val="28"/>
          <w:szCs w:val="28"/>
          <w:lang w:val="uk-UA"/>
        </w:rPr>
        <w:t xml:space="preserve"> інший секундомір, який фіксує змарнований час.</w:t>
      </w:r>
    </w:p>
    <w:p w:rsidR="00365104" w:rsidRPr="007E0074" w:rsidRDefault="00365104" w:rsidP="00CB7741">
      <w:pPr>
        <w:rPr>
          <w:rFonts w:ascii="Times New Roman" w:hAnsi="Times New Roman"/>
          <w:sz w:val="28"/>
          <w:szCs w:val="28"/>
          <w:lang w:val="uk-UA"/>
        </w:rPr>
      </w:pPr>
      <w:r w:rsidRPr="007E0074">
        <w:rPr>
          <w:rFonts w:ascii="Times New Roman" w:hAnsi="Times New Roman"/>
          <w:sz w:val="28"/>
          <w:szCs w:val="28"/>
          <w:lang w:val="uk-UA"/>
        </w:rPr>
        <w:t>Для розрахунку загальної щільності уроку використ</w:t>
      </w:r>
      <w:r>
        <w:rPr>
          <w:rFonts w:ascii="Times New Roman" w:hAnsi="Times New Roman"/>
          <w:sz w:val="28"/>
          <w:szCs w:val="28"/>
          <w:lang w:val="uk-UA"/>
        </w:rPr>
        <w:t>ано</w:t>
      </w:r>
      <w:r w:rsidRPr="007E0074">
        <w:rPr>
          <w:rFonts w:ascii="Times New Roman" w:hAnsi="Times New Roman"/>
          <w:sz w:val="28"/>
          <w:szCs w:val="28"/>
          <w:lang w:val="uk-UA"/>
        </w:rPr>
        <w:t xml:space="preserve"> формулу </w:t>
      </w:r>
      <w:r w:rsidRPr="002F1F52">
        <w:rPr>
          <w:rFonts w:ascii="Times New Roman" w:hAnsi="Times New Roman"/>
          <w:sz w:val="28"/>
          <w:szCs w:val="28"/>
          <w:lang w:val="uk-UA"/>
        </w:rPr>
        <w:t>2.1.</w:t>
      </w:r>
    </w:p>
    <w:p w:rsidR="00365104" w:rsidRPr="007E0074" w:rsidRDefault="00365104" w:rsidP="00C475F0">
      <w:pPr>
        <w:jc w:val="center"/>
        <w:rPr>
          <w:rFonts w:ascii="Times New Roman" w:hAnsi="Times New Roman"/>
          <w:sz w:val="28"/>
          <w:szCs w:val="28"/>
          <w:lang w:val="uk-UA"/>
        </w:rPr>
      </w:pP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26" type="#_x0000_t75" style="width:117.75pt;height:33.75pt">
            <v:imagedata r:id="rId15"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27" type="#_x0000_t75" style="width:117.75pt;height:33.75pt">
            <v:imagedata r:id="rId15" o:title="" chromakey="white"/>
          </v:shape>
        </w:pict>
      </w:r>
      <w:r w:rsidRPr="006B7650">
        <w:rPr>
          <w:rFonts w:ascii="Times New Roman" w:hAnsi="Times New Roman"/>
          <w:sz w:val="28"/>
          <w:szCs w:val="28"/>
          <w:lang w:val="uk-UA"/>
        </w:rPr>
        <w:fldChar w:fldCharType="end"/>
      </w:r>
      <w:r>
        <w:rPr>
          <w:rFonts w:ascii="Times New Roman" w:hAnsi="Times New Roman"/>
          <w:sz w:val="28"/>
          <w:szCs w:val="28"/>
          <w:lang w:val="uk-UA"/>
        </w:rPr>
        <w:tab/>
        <w:t>(2.1)</w:t>
      </w:r>
    </w:p>
    <w:p w:rsidR="00365104" w:rsidRPr="007E0074" w:rsidRDefault="00365104" w:rsidP="00CB7741">
      <w:pPr>
        <w:rPr>
          <w:rFonts w:ascii="Times New Roman" w:hAnsi="Times New Roman"/>
          <w:sz w:val="28"/>
          <w:szCs w:val="28"/>
          <w:lang w:val="uk-UA"/>
        </w:rPr>
      </w:pPr>
      <w:r w:rsidRPr="007E0074">
        <w:rPr>
          <w:rFonts w:ascii="Times New Roman" w:hAnsi="Times New Roman"/>
          <w:sz w:val="28"/>
          <w:szCs w:val="28"/>
          <w:lang w:val="uk-UA"/>
        </w:rPr>
        <w:t xml:space="preserve">де: </w:t>
      </w:r>
      <w:r w:rsidRPr="007E0074">
        <w:rPr>
          <w:rFonts w:ascii="Times New Roman" w:hAnsi="Times New Roman"/>
          <w:sz w:val="28"/>
          <w:szCs w:val="28"/>
          <w:lang w:val="uk-UA"/>
        </w:rPr>
        <w:tab/>
        <w:t>ЗЩ – загальна щільність;</w:t>
      </w:r>
    </w:p>
    <w:p w:rsidR="00365104" w:rsidRPr="007E0074" w:rsidRDefault="00365104" w:rsidP="00CB7741">
      <w:pPr>
        <w:ind w:left="709"/>
        <w:rPr>
          <w:rFonts w:ascii="Times New Roman" w:hAnsi="Times New Roman"/>
          <w:sz w:val="28"/>
          <w:szCs w:val="28"/>
          <w:lang w:val="uk-UA"/>
        </w:rPr>
      </w:pP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28" type="#_x0000_t75" style="width:15pt;height:14.25pt">
            <v:imagedata r:id="rId16"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29" type="#_x0000_t75" style="width:15pt;height:14.25pt">
            <v:imagedata r:id="rId16"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 xml:space="preserve"> – сумарний змарнований час на уроці;</w:t>
      </w:r>
    </w:p>
    <w:p w:rsidR="00365104" w:rsidRPr="007E0074" w:rsidRDefault="00365104" w:rsidP="00CB7741">
      <w:pPr>
        <w:rPr>
          <w:rFonts w:ascii="Times New Roman" w:hAnsi="Times New Roman"/>
          <w:sz w:val="28"/>
          <w:szCs w:val="28"/>
          <w:lang w:val="uk-UA"/>
        </w:rPr>
      </w:pPr>
      <w:r>
        <w:rPr>
          <w:rFonts w:ascii="Times New Roman" w:hAnsi="Times New Roman"/>
          <w:sz w:val="28"/>
          <w:szCs w:val="28"/>
          <w:lang w:val="uk-UA"/>
        </w:rPr>
        <w:tab/>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30" type="#_x0000_t75" style="width:12.75pt;height:12pt">
            <v:imagedata r:id="rId17"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31" type="#_x0000_t75" style="width:12.75pt;height:12pt">
            <v:imagedata r:id="rId17"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 xml:space="preserve"> – тривалість уроку.</w:t>
      </w:r>
    </w:p>
    <w:p w:rsidR="00365104" w:rsidRPr="007E0074" w:rsidRDefault="00365104" w:rsidP="00CB7741">
      <w:pPr>
        <w:rPr>
          <w:rFonts w:ascii="Times New Roman" w:hAnsi="Times New Roman"/>
          <w:sz w:val="28"/>
          <w:szCs w:val="28"/>
          <w:lang w:val="uk-UA"/>
        </w:rPr>
      </w:pPr>
      <w:r w:rsidRPr="007E0074">
        <w:rPr>
          <w:rFonts w:ascii="Times New Roman" w:hAnsi="Times New Roman"/>
          <w:sz w:val="28"/>
          <w:szCs w:val="28"/>
          <w:lang w:val="uk-UA"/>
        </w:rPr>
        <w:t xml:space="preserve">Уміннямайбутніх учителів фізичної культури </w:t>
      </w:r>
      <w:r w:rsidRPr="002F1F52">
        <w:rPr>
          <w:rFonts w:ascii="Times New Roman" w:hAnsi="Times New Roman"/>
          <w:sz w:val="28"/>
          <w:szCs w:val="28"/>
          <w:lang w:val="uk-UA"/>
        </w:rPr>
        <w:t>розробляти структур</w:t>
      </w:r>
      <w:r>
        <w:rPr>
          <w:rFonts w:ascii="Times New Roman" w:hAnsi="Times New Roman"/>
          <w:sz w:val="28"/>
          <w:szCs w:val="28"/>
          <w:lang w:val="uk-UA"/>
        </w:rPr>
        <w:t>у</w:t>
      </w:r>
      <w:r w:rsidRPr="002F1F52">
        <w:rPr>
          <w:rFonts w:ascii="Times New Roman" w:hAnsi="Times New Roman"/>
          <w:sz w:val="28"/>
          <w:szCs w:val="28"/>
          <w:lang w:val="uk-UA"/>
        </w:rPr>
        <w:t xml:space="preserve"> уроку</w:t>
      </w:r>
      <w:r>
        <w:rPr>
          <w:rFonts w:ascii="Times New Roman" w:hAnsi="Times New Roman"/>
          <w:sz w:val="28"/>
          <w:szCs w:val="28"/>
          <w:lang w:val="uk-UA"/>
        </w:rPr>
        <w:t xml:space="preserve"> й</w:t>
      </w:r>
      <w:r w:rsidRPr="002F1F52">
        <w:rPr>
          <w:rFonts w:ascii="Times New Roman" w:hAnsi="Times New Roman"/>
          <w:sz w:val="28"/>
          <w:szCs w:val="28"/>
          <w:lang w:val="uk-UA"/>
        </w:rPr>
        <w:t xml:space="preserve"> дотримуватис</w:t>
      </w:r>
      <w:r>
        <w:rPr>
          <w:rFonts w:ascii="Times New Roman" w:hAnsi="Times New Roman"/>
          <w:sz w:val="28"/>
          <w:szCs w:val="28"/>
          <w:lang w:val="uk-UA"/>
        </w:rPr>
        <w:t>я її</w:t>
      </w:r>
      <w:r w:rsidRPr="007E0074">
        <w:rPr>
          <w:rFonts w:ascii="Times New Roman" w:hAnsi="Times New Roman"/>
          <w:sz w:val="28"/>
          <w:szCs w:val="28"/>
          <w:lang w:val="uk-UA"/>
        </w:rPr>
        <w:t>серед усіх інших показників, що характеризують діяльнісний ком</w:t>
      </w:r>
      <w:r>
        <w:rPr>
          <w:rFonts w:ascii="Times New Roman" w:hAnsi="Times New Roman"/>
          <w:sz w:val="28"/>
          <w:szCs w:val="28"/>
          <w:lang w:val="uk-UA"/>
        </w:rPr>
        <w:t>по</w:t>
      </w:r>
      <w:r w:rsidRPr="007E0074">
        <w:rPr>
          <w:rFonts w:ascii="Times New Roman" w:hAnsi="Times New Roman"/>
          <w:sz w:val="28"/>
          <w:szCs w:val="28"/>
          <w:lang w:val="uk-UA"/>
        </w:rPr>
        <w:t xml:space="preserve">нент, </w:t>
      </w:r>
      <w:r>
        <w:rPr>
          <w:rFonts w:ascii="Times New Roman" w:hAnsi="Times New Roman"/>
          <w:sz w:val="28"/>
          <w:szCs w:val="28"/>
          <w:lang w:val="uk-UA"/>
        </w:rPr>
        <w:t>аналізувати</w:t>
      </w:r>
      <w:r w:rsidRPr="007E0074">
        <w:rPr>
          <w:rFonts w:ascii="Times New Roman" w:hAnsi="Times New Roman"/>
          <w:sz w:val="28"/>
          <w:szCs w:val="28"/>
          <w:lang w:val="uk-UA"/>
        </w:rPr>
        <w:t xml:space="preserve"> найважче. На відміну від багатьох технічних, операторських професій, де людина виконує певні виробничі дії, контрол</w:t>
      </w:r>
      <w:r>
        <w:rPr>
          <w:rFonts w:ascii="Times New Roman" w:hAnsi="Times New Roman"/>
          <w:sz w:val="28"/>
          <w:szCs w:val="28"/>
          <w:lang w:val="uk-UA"/>
        </w:rPr>
        <w:t>ює заданий технологічний процес, у</w:t>
      </w:r>
      <w:r w:rsidRPr="007E0074">
        <w:rPr>
          <w:rFonts w:ascii="Times New Roman" w:hAnsi="Times New Roman"/>
          <w:sz w:val="28"/>
          <w:szCs w:val="28"/>
          <w:lang w:val="uk-UA"/>
        </w:rPr>
        <w:t xml:space="preserve"> гуманітарних сферах, зокрема </w:t>
      </w:r>
      <w:r>
        <w:rPr>
          <w:rFonts w:ascii="Times New Roman" w:hAnsi="Times New Roman"/>
          <w:sz w:val="28"/>
          <w:szCs w:val="28"/>
          <w:lang w:val="uk-UA"/>
        </w:rPr>
        <w:t>в</w:t>
      </w:r>
      <w:r w:rsidRPr="007E0074">
        <w:rPr>
          <w:rFonts w:ascii="Times New Roman" w:hAnsi="Times New Roman"/>
          <w:sz w:val="28"/>
          <w:szCs w:val="28"/>
          <w:lang w:val="uk-UA"/>
        </w:rPr>
        <w:t xml:space="preserve"> професії вчителя фізичної культури, неможливо наперед </w:t>
      </w:r>
      <w:r>
        <w:rPr>
          <w:rFonts w:ascii="Times New Roman" w:hAnsi="Times New Roman"/>
          <w:sz w:val="28"/>
          <w:szCs w:val="28"/>
          <w:lang w:val="uk-UA"/>
        </w:rPr>
        <w:t>окреслити</w:t>
      </w:r>
      <w:r w:rsidRPr="007E0074">
        <w:rPr>
          <w:rFonts w:ascii="Times New Roman" w:hAnsi="Times New Roman"/>
          <w:sz w:val="28"/>
          <w:szCs w:val="28"/>
          <w:lang w:val="uk-UA"/>
        </w:rPr>
        <w:t xml:space="preserve"> весь арсенал </w:t>
      </w:r>
      <w:r>
        <w:rPr>
          <w:rFonts w:ascii="Times New Roman" w:hAnsi="Times New Roman"/>
          <w:sz w:val="28"/>
          <w:szCs w:val="28"/>
          <w:lang w:val="uk-UA"/>
        </w:rPr>
        <w:t>і</w:t>
      </w:r>
      <w:r w:rsidRPr="007E0074">
        <w:rPr>
          <w:rFonts w:ascii="Times New Roman" w:hAnsi="Times New Roman"/>
          <w:sz w:val="28"/>
          <w:szCs w:val="28"/>
          <w:lang w:val="uk-UA"/>
        </w:rPr>
        <w:t xml:space="preserve"> перелік можливих дій людини. Постійне вдосконалення вчителя, підвищення професійної майстерності </w:t>
      </w:r>
      <w:r>
        <w:rPr>
          <w:rFonts w:ascii="Times New Roman" w:hAnsi="Times New Roman"/>
          <w:sz w:val="28"/>
          <w:szCs w:val="28"/>
          <w:lang w:val="uk-UA"/>
        </w:rPr>
        <w:t>безпосередньо</w:t>
      </w:r>
      <w:r w:rsidRPr="007E0074">
        <w:rPr>
          <w:rFonts w:ascii="Times New Roman" w:hAnsi="Times New Roman"/>
          <w:sz w:val="28"/>
          <w:szCs w:val="28"/>
          <w:lang w:val="uk-UA"/>
        </w:rPr>
        <w:t xml:space="preserve"> пов’язан</w:t>
      </w:r>
      <w:r>
        <w:rPr>
          <w:rFonts w:ascii="Times New Roman" w:hAnsi="Times New Roman"/>
          <w:sz w:val="28"/>
          <w:szCs w:val="28"/>
          <w:lang w:val="uk-UA"/>
        </w:rPr>
        <w:t xml:space="preserve">і </w:t>
      </w:r>
      <w:r w:rsidRPr="007E0074">
        <w:rPr>
          <w:rFonts w:ascii="Times New Roman" w:hAnsi="Times New Roman"/>
          <w:sz w:val="28"/>
          <w:szCs w:val="28"/>
          <w:lang w:val="uk-UA"/>
        </w:rPr>
        <w:t>з</w:t>
      </w:r>
      <w:r>
        <w:rPr>
          <w:rFonts w:ascii="Times New Roman" w:hAnsi="Times New Roman"/>
          <w:sz w:val="28"/>
          <w:szCs w:val="28"/>
          <w:lang w:val="uk-UA"/>
        </w:rPr>
        <w:t>і</w:t>
      </w:r>
      <w:r w:rsidRPr="007E0074">
        <w:rPr>
          <w:rFonts w:ascii="Times New Roman" w:hAnsi="Times New Roman"/>
          <w:sz w:val="28"/>
          <w:szCs w:val="28"/>
          <w:lang w:val="uk-UA"/>
        </w:rPr>
        <w:t xml:space="preserve"> збільшенням педагогічних дій і можливостей. Це</w:t>
      </w:r>
      <w:r>
        <w:rPr>
          <w:rFonts w:ascii="Times New Roman" w:hAnsi="Times New Roman"/>
          <w:sz w:val="28"/>
          <w:szCs w:val="28"/>
          <w:lang w:val="uk-UA"/>
        </w:rPr>
        <w:t xml:space="preserve"> натомість </w:t>
      </w:r>
      <w:r w:rsidRPr="007E0074">
        <w:rPr>
          <w:rFonts w:ascii="Times New Roman" w:hAnsi="Times New Roman"/>
          <w:sz w:val="28"/>
          <w:szCs w:val="28"/>
          <w:lang w:val="uk-UA"/>
        </w:rPr>
        <w:t xml:space="preserve">практично </w:t>
      </w:r>
      <w:r>
        <w:rPr>
          <w:rFonts w:ascii="Times New Roman" w:hAnsi="Times New Roman"/>
          <w:sz w:val="28"/>
          <w:szCs w:val="28"/>
          <w:lang w:val="uk-UA"/>
        </w:rPr>
        <w:t>у</w:t>
      </w:r>
      <w:r w:rsidRPr="007E0074">
        <w:rPr>
          <w:rFonts w:ascii="Times New Roman" w:hAnsi="Times New Roman"/>
          <w:sz w:val="28"/>
          <w:szCs w:val="28"/>
          <w:lang w:val="uk-UA"/>
        </w:rPr>
        <w:t>неможливлює охоп</w:t>
      </w:r>
      <w:r>
        <w:rPr>
          <w:rFonts w:ascii="Times New Roman" w:hAnsi="Times New Roman"/>
          <w:sz w:val="28"/>
          <w:szCs w:val="28"/>
          <w:lang w:val="uk-UA"/>
        </w:rPr>
        <w:t>лення</w:t>
      </w:r>
      <w:r w:rsidRPr="007E0074">
        <w:rPr>
          <w:rFonts w:ascii="Times New Roman" w:hAnsi="Times New Roman"/>
          <w:sz w:val="28"/>
          <w:szCs w:val="28"/>
          <w:lang w:val="uk-UA"/>
        </w:rPr>
        <w:t xml:space="preserve"> в</w:t>
      </w:r>
      <w:r>
        <w:rPr>
          <w:rFonts w:ascii="Times New Roman" w:hAnsi="Times New Roman"/>
          <w:sz w:val="28"/>
          <w:szCs w:val="28"/>
          <w:lang w:val="uk-UA"/>
        </w:rPr>
        <w:t>сього</w:t>
      </w:r>
      <w:r w:rsidRPr="007E0074">
        <w:rPr>
          <w:rFonts w:ascii="Times New Roman" w:hAnsi="Times New Roman"/>
          <w:sz w:val="28"/>
          <w:szCs w:val="28"/>
          <w:lang w:val="uk-UA"/>
        </w:rPr>
        <w:t xml:space="preserve"> перелік</w:t>
      </w:r>
      <w:r>
        <w:rPr>
          <w:rFonts w:ascii="Times New Roman" w:hAnsi="Times New Roman"/>
          <w:sz w:val="28"/>
          <w:szCs w:val="28"/>
          <w:lang w:val="uk-UA"/>
        </w:rPr>
        <w:t xml:space="preserve">упрофесійних дій та пов’язаних із ними </w:t>
      </w:r>
      <w:r w:rsidRPr="007E0074">
        <w:rPr>
          <w:rFonts w:ascii="Times New Roman" w:hAnsi="Times New Roman"/>
          <w:sz w:val="28"/>
          <w:szCs w:val="28"/>
          <w:lang w:val="uk-UA"/>
        </w:rPr>
        <w:t>помилок, як</w:t>
      </w:r>
      <w:r>
        <w:rPr>
          <w:rFonts w:ascii="Times New Roman" w:hAnsi="Times New Roman"/>
          <w:sz w:val="28"/>
          <w:szCs w:val="28"/>
          <w:lang w:val="uk-UA"/>
        </w:rPr>
        <w:t>ів</w:t>
      </w:r>
      <w:r w:rsidRPr="007E0074">
        <w:rPr>
          <w:rFonts w:ascii="Times New Roman" w:hAnsi="Times New Roman"/>
          <w:sz w:val="28"/>
          <w:szCs w:val="28"/>
          <w:lang w:val="uk-UA"/>
        </w:rPr>
        <w:t xml:space="preserve">читель може </w:t>
      </w:r>
      <w:r>
        <w:rPr>
          <w:rFonts w:ascii="Times New Roman" w:hAnsi="Times New Roman"/>
          <w:sz w:val="28"/>
          <w:szCs w:val="28"/>
          <w:lang w:val="uk-UA"/>
        </w:rPr>
        <w:t>допустити</w:t>
      </w:r>
      <w:r w:rsidRPr="007E0074">
        <w:rPr>
          <w:rFonts w:ascii="Times New Roman" w:hAnsi="Times New Roman"/>
          <w:sz w:val="28"/>
          <w:szCs w:val="28"/>
          <w:lang w:val="uk-UA"/>
        </w:rPr>
        <w:t xml:space="preserve"> у своїй роботі. З іншого боку, подальше дослідження професійної надійності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зокрема визначення </w:t>
      </w:r>
      <w:r>
        <w:rPr>
          <w:rFonts w:ascii="Times New Roman" w:hAnsi="Times New Roman"/>
          <w:sz w:val="28"/>
          <w:szCs w:val="28"/>
          <w:lang w:val="uk-UA"/>
        </w:rPr>
        <w:t>в</w:t>
      </w:r>
      <w:r w:rsidRPr="007E0074">
        <w:rPr>
          <w:rFonts w:ascii="Times New Roman" w:hAnsi="Times New Roman"/>
          <w:sz w:val="28"/>
          <w:szCs w:val="28"/>
          <w:lang w:val="uk-UA"/>
        </w:rPr>
        <w:t>міння</w:t>
      </w:r>
      <w:r w:rsidRPr="002F1F52">
        <w:rPr>
          <w:rFonts w:ascii="Times New Roman" w:hAnsi="Times New Roman"/>
          <w:sz w:val="28"/>
          <w:szCs w:val="28"/>
          <w:lang w:val="uk-UA"/>
        </w:rPr>
        <w:t xml:space="preserve"> розробляти структур</w:t>
      </w:r>
      <w:r>
        <w:rPr>
          <w:rFonts w:ascii="Times New Roman" w:hAnsi="Times New Roman"/>
          <w:sz w:val="28"/>
          <w:szCs w:val="28"/>
          <w:lang w:val="uk-UA"/>
        </w:rPr>
        <w:t>у</w:t>
      </w:r>
      <w:r w:rsidRPr="002F1F52">
        <w:rPr>
          <w:rFonts w:ascii="Times New Roman" w:hAnsi="Times New Roman"/>
          <w:sz w:val="28"/>
          <w:szCs w:val="28"/>
          <w:lang w:val="uk-UA"/>
        </w:rPr>
        <w:t xml:space="preserve"> уроку та дотримуватис</w:t>
      </w:r>
      <w:r>
        <w:rPr>
          <w:rFonts w:ascii="Times New Roman" w:hAnsi="Times New Roman"/>
          <w:sz w:val="28"/>
          <w:szCs w:val="28"/>
          <w:lang w:val="uk-UA"/>
        </w:rPr>
        <w:t>я її,</w:t>
      </w:r>
      <w:r w:rsidRPr="007E0074">
        <w:rPr>
          <w:rFonts w:ascii="Times New Roman" w:hAnsi="Times New Roman"/>
          <w:sz w:val="28"/>
          <w:szCs w:val="28"/>
          <w:lang w:val="uk-UA"/>
        </w:rPr>
        <w:t xml:space="preserve"> потребує отримання кількісних даних, які ма</w:t>
      </w:r>
      <w:r>
        <w:rPr>
          <w:rFonts w:ascii="Times New Roman" w:hAnsi="Times New Roman"/>
          <w:sz w:val="28"/>
          <w:szCs w:val="28"/>
          <w:lang w:val="uk-UA"/>
        </w:rPr>
        <w:t>ють</w:t>
      </w:r>
      <w:r w:rsidRPr="007E0074">
        <w:rPr>
          <w:rFonts w:ascii="Times New Roman" w:hAnsi="Times New Roman"/>
          <w:sz w:val="28"/>
          <w:szCs w:val="28"/>
          <w:lang w:val="uk-UA"/>
        </w:rPr>
        <w:t xml:space="preserve"> об’єктивний характер і не залежа</w:t>
      </w:r>
      <w:r>
        <w:rPr>
          <w:rFonts w:ascii="Times New Roman" w:hAnsi="Times New Roman"/>
          <w:sz w:val="28"/>
          <w:szCs w:val="28"/>
          <w:lang w:val="uk-UA"/>
        </w:rPr>
        <w:t>ть</w:t>
      </w:r>
      <w:r w:rsidRPr="007E0074">
        <w:rPr>
          <w:rFonts w:ascii="Times New Roman" w:hAnsi="Times New Roman"/>
          <w:sz w:val="28"/>
          <w:szCs w:val="28"/>
          <w:lang w:val="uk-UA"/>
        </w:rPr>
        <w:t xml:space="preserve"> від особистісних рис експериментатора.</w:t>
      </w:r>
    </w:p>
    <w:p w:rsidR="00365104" w:rsidRPr="007E0074" w:rsidRDefault="00365104" w:rsidP="00CB7741">
      <w:pPr>
        <w:rPr>
          <w:rFonts w:ascii="Times New Roman" w:hAnsi="Times New Roman"/>
          <w:sz w:val="28"/>
          <w:szCs w:val="28"/>
          <w:lang w:val="uk-UA"/>
        </w:rPr>
      </w:pPr>
      <w:r>
        <w:rPr>
          <w:rFonts w:ascii="Times New Roman" w:hAnsi="Times New Roman"/>
          <w:sz w:val="28"/>
          <w:szCs w:val="28"/>
          <w:lang w:val="uk-UA"/>
        </w:rPr>
        <w:t>Н</w:t>
      </w:r>
      <w:r w:rsidRPr="007E0074">
        <w:rPr>
          <w:rFonts w:ascii="Times New Roman" w:hAnsi="Times New Roman"/>
          <w:sz w:val="28"/>
          <w:szCs w:val="28"/>
          <w:lang w:val="uk-UA"/>
        </w:rPr>
        <w:t xml:space="preserve">а наш погляд, найбільш оптимальний шлях </w:t>
      </w:r>
      <w:r>
        <w:rPr>
          <w:rFonts w:ascii="Times New Roman" w:hAnsi="Times New Roman"/>
          <w:sz w:val="28"/>
          <w:szCs w:val="28"/>
          <w:lang w:val="uk-UA"/>
        </w:rPr>
        <w:t xml:space="preserve">для характеристики цього вміння– </w:t>
      </w:r>
      <w:r w:rsidRPr="007E0074">
        <w:rPr>
          <w:rFonts w:ascii="Times New Roman" w:hAnsi="Times New Roman"/>
          <w:sz w:val="28"/>
          <w:szCs w:val="28"/>
          <w:lang w:val="uk-UA"/>
        </w:rPr>
        <w:t xml:space="preserve">визначення відхилення параметрів роботи від заданого режиму. Поняття помилка повинно завжди </w:t>
      </w:r>
      <w:r>
        <w:rPr>
          <w:rFonts w:ascii="Times New Roman" w:hAnsi="Times New Roman"/>
          <w:sz w:val="28"/>
          <w:szCs w:val="28"/>
          <w:lang w:val="uk-UA"/>
        </w:rPr>
        <w:t xml:space="preserve">бути зіставленим із поняттям «похибки» (Грошев,Іванов &amp; Романова, </w:t>
      </w:r>
      <w:r w:rsidRPr="00603041">
        <w:rPr>
          <w:rFonts w:ascii="Times New Roman" w:hAnsi="Times New Roman"/>
          <w:sz w:val="28"/>
          <w:szCs w:val="28"/>
          <w:lang w:val="uk-UA"/>
        </w:rPr>
        <w:t>2009</w:t>
      </w:r>
      <w:r>
        <w:rPr>
          <w:rFonts w:ascii="Times New Roman" w:hAnsi="Times New Roman"/>
          <w:sz w:val="28"/>
          <w:szCs w:val="28"/>
          <w:lang w:val="uk-UA"/>
        </w:rPr>
        <w:t>)</w:t>
      </w:r>
      <w:r w:rsidRPr="007E0074">
        <w:rPr>
          <w:rFonts w:ascii="Times New Roman" w:hAnsi="Times New Roman"/>
          <w:sz w:val="28"/>
          <w:szCs w:val="28"/>
          <w:lang w:val="uk-UA"/>
        </w:rPr>
        <w:t>. Будь-які відхилення в роботі</w:t>
      </w:r>
      <w:r>
        <w:rPr>
          <w:rFonts w:ascii="Times New Roman" w:hAnsi="Times New Roman"/>
          <w:sz w:val="28"/>
          <w:szCs w:val="28"/>
          <w:lang w:val="uk-UA"/>
        </w:rPr>
        <w:t>,</w:t>
      </w:r>
      <w:r w:rsidRPr="007E0074">
        <w:rPr>
          <w:rFonts w:ascii="Times New Roman" w:hAnsi="Times New Roman"/>
          <w:sz w:val="28"/>
          <w:szCs w:val="28"/>
          <w:lang w:val="uk-UA"/>
        </w:rPr>
        <w:t xml:space="preserve"> більші</w:t>
      </w:r>
      <w:r>
        <w:rPr>
          <w:rFonts w:ascii="Times New Roman" w:hAnsi="Times New Roman"/>
          <w:sz w:val="28"/>
          <w:szCs w:val="28"/>
          <w:lang w:val="uk-UA"/>
        </w:rPr>
        <w:t>,</w:t>
      </w:r>
      <w:r w:rsidRPr="007E0074">
        <w:rPr>
          <w:rFonts w:ascii="Times New Roman" w:hAnsi="Times New Roman"/>
          <w:sz w:val="28"/>
          <w:szCs w:val="28"/>
          <w:lang w:val="uk-UA"/>
        </w:rPr>
        <w:t xml:space="preserve"> ніж «допустимий коридор» (похибка)</w:t>
      </w:r>
      <w:r>
        <w:rPr>
          <w:rFonts w:ascii="Times New Roman" w:hAnsi="Times New Roman"/>
          <w:sz w:val="28"/>
          <w:szCs w:val="28"/>
          <w:lang w:val="uk-UA"/>
        </w:rPr>
        <w:t>,</w:t>
      </w:r>
      <w:r w:rsidRPr="007E0074">
        <w:rPr>
          <w:rFonts w:ascii="Times New Roman" w:hAnsi="Times New Roman"/>
          <w:sz w:val="28"/>
          <w:szCs w:val="28"/>
          <w:lang w:val="uk-UA"/>
        </w:rPr>
        <w:t xml:space="preserve"> завжди </w:t>
      </w:r>
      <w:r>
        <w:rPr>
          <w:rFonts w:ascii="Times New Roman" w:hAnsi="Times New Roman"/>
          <w:sz w:val="28"/>
          <w:szCs w:val="28"/>
          <w:lang w:val="uk-UA"/>
        </w:rPr>
        <w:t>кваліфікують як помилку</w:t>
      </w:r>
      <w:r w:rsidRPr="007E0074">
        <w:rPr>
          <w:rFonts w:ascii="Times New Roman" w:hAnsi="Times New Roman"/>
          <w:sz w:val="28"/>
          <w:szCs w:val="28"/>
          <w:lang w:val="uk-UA"/>
        </w:rPr>
        <w:t xml:space="preserve">. Якщо в технічних, операторських професіях діяльність регламентована певними правилами, інструкціями, вказівками, відхилення від яких дає підстави </w:t>
      </w:r>
      <w:r>
        <w:rPr>
          <w:rFonts w:ascii="Times New Roman" w:hAnsi="Times New Roman"/>
          <w:sz w:val="28"/>
          <w:szCs w:val="28"/>
          <w:lang w:val="uk-UA"/>
        </w:rPr>
        <w:t>констатувати</w:t>
      </w:r>
      <w:r w:rsidRPr="007E0074">
        <w:rPr>
          <w:rFonts w:ascii="Times New Roman" w:hAnsi="Times New Roman"/>
          <w:sz w:val="28"/>
          <w:szCs w:val="28"/>
          <w:lang w:val="uk-UA"/>
        </w:rPr>
        <w:t xml:space="preserve"> помилку, то </w:t>
      </w:r>
      <w:r>
        <w:rPr>
          <w:rFonts w:ascii="Times New Roman" w:hAnsi="Times New Roman"/>
          <w:sz w:val="28"/>
          <w:szCs w:val="28"/>
          <w:lang w:val="uk-UA"/>
        </w:rPr>
        <w:t>в</w:t>
      </w:r>
      <w:r w:rsidRPr="007E0074">
        <w:rPr>
          <w:rFonts w:ascii="Times New Roman" w:hAnsi="Times New Roman"/>
          <w:sz w:val="28"/>
          <w:szCs w:val="28"/>
          <w:lang w:val="uk-UA"/>
        </w:rPr>
        <w:t xml:space="preserve"> професії вчителя фізичної культури таки</w:t>
      </w:r>
      <w:r>
        <w:rPr>
          <w:rFonts w:ascii="Times New Roman" w:hAnsi="Times New Roman"/>
          <w:sz w:val="28"/>
          <w:szCs w:val="28"/>
          <w:lang w:val="uk-UA"/>
        </w:rPr>
        <w:t>м</w:t>
      </w:r>
      <w:r w:rsidRPr="007E0074">
        <w:rPr>
          <w:rFonts w:ascii="Times New Roman" w:hAnsi="Times New Roman"/>
          <w:sz w:val="28"/>
          <w:szCs w:val="28"/>
          <w:lang w:val="uk-UA"/>
        </w:rPr>
        <w:t xml:space="preserve"> орієнтир</w:t>
      </w:r>
      <w:r>
        <w:rPr>
          <w:rFonts w:ascii="Times New Roman" w:hAnsi="Times New Roman"/>
          <w:sz w:val="28"/>
          <w:szCs w:val="28"/>
          <w:lang w:val="uk-UA"/>
        </w:rPr>
        <w:t>ом</w:t>
      </w:r>
      <w:r w:rsidRPr="007E0074">
        <w:rPr>
          <w:rFonts w:ascii="Times New Roman" w:hAnsi="Times New Roman"/>
          <w:sz w:val="28"/>
          <w:szCs w:val="28"/>
          <w:lang w:val="uk-UA"/>
        </w:rPr>
        <w:t xml:space="preserve"> може </w:t>
      </w:r>
      <w:r>
        <w:rPr>
          <w:rFonts w:ascii="Times New Roman" w:hAnsi="Times New Roman"/>
          <w:sz w:val="28"/>
          <w:szCs w:val="28"/>
          <w:lang w:val="uk-UA"/>
        </w:rPr>
        <w:t>слугувати</w:t>
      </w:r>
      <w:r w:rsidRPr="007E0074">
        <w:rPr>
          <w:rFonts w:ascii="Times New Roman" w:hAnsi="Times New Roman"/>
          <w:sz w:val="28"/>
          <w:szCs w:val="28"/>
          <w:lang w:val="uk-UA"/>
        </w:rPr>
        <w:t xml:space="preserve"> план роботи під час проведення уроку. </w:t>
      </w:r>
    </w:p>
    <w:p w:rsidR="00365104" w:rsidRPr="007E0074" w:rsidRDefault="00365104" w:rsidP="00CB7741">
      <w:pPr>
        <w:rPr>
          <w:rFonts w:ascii="Times New Roman" w:hAnsi="Times New Roman"/>
          <w:sz w:val="28"/>
          <w:szCs w:val="28"/>
          <w:lang w:val="uk-UA"/>
        </w:rPr>
      </w:pPr>
      <w:r>
        <w:rPr>
          <w:rFonts w:ascii="Times New Roman" w:hAnsi="Times New Roman"/>
          <w:sz w:val="28"/>
          <w:szCs w:val="28"/>
          <w:lang w:val="uk-UA"/>
        </w:rPr>
        <w:t>Значенняв</w:t>
      </w:r>
      <w:r w:rsidRPr="007D2875">
        <w:rPr>
          <w:rFonts w:ascii="Times New Roman" w:hAnsi="Times New Roman"/>
          <w:sz w:val="28"/>
          <w:szCs w:val="28"/>
          <w:lang w:val="uk-UA"/>
        </w:rPr>
        <w:t>міння розробляти структур</w:t>
      </w:r>
      <w:r>
        <w:rPr>
          <w:rFonts w:ascii="Times New Roman" w:hAnsi="Times New Roman"/>
          <w:sz w:val="28"/>
          <w:szCs w:val="28"/>
          <w:lang w:val="uk-UA"/>
        </w:rPr>
        <w:t>у</w:t>
      </w:r>
      <w:r w:rsidRPr="007D2875">
        <w:rPr>
          <w:rFonts w:ascii="Times New Roman" w:hAnsi="Times New Roman"/>
          <w:sz w:val="28"/>
          <w:szCs w:val="28"/>
          <w:lang w:val="uk-UA"/>
        </w:rPr>
        <w:t xml:space="preserve"> уроку та дотримуватис</w:t>
      </w:r>
      <w:r>
        <w:rPr>
          <w:rFonts w:ascii="Times New Roman" w:hAnsi="Times New Roman"/>
          <w:sz w:val="28"/>
          <w:szCs w:val="28"/>
          <w:lang w:val="uk-UA"/>
        </w:rPr>
        <w:t>яїїпроаналізовано на основі</w:t>
      </w:r>
      <w:r w:rsidRPr="007E0074">
        <w:rPr>
          <w:rFonts w:ascii="Times New Roman" w:hAnsi="Times New Roman"/>
          <w:sz w:val="28"/>
          <w:szCs w:val="28"/>
          <w:lang w:val="uk-UA"/>
        </w:rPr>
        <w:t xml:space="preserve"> відхилення дій </w:t>
      </w:r>
      <w:r>
        <w:rPr>
          <w:rFonts w:ascii="Times New Roman" w:hAnsi="Times New Roman"/>
          <w:sz w:val="28"/>
          <w:szCs w:val="28"/>
          <w:lang w:val="uk-UA"/>
        </w:rPr>
        <w:t>у</w:t>
      </w:r>
      <w:r w:rsidRPr="007E0074">
        <w:rPr>
          <w:rFonts w:ascii="Times New Roman" w:hAnsi="Times New Roman"/>
          <w:sz w:val="28"/>
          <w:szCs w:val="28"/>
          <w:lang w:val="uk-UA"/>
        </w:rPr>
        <w:t xml:space="preserve">чителя від </w:t>
      </w:r>
      <w:r>
        <w:rPr>
          <w:rFonts w:ascii="Times New Roman" w:hAnsi="Times New Roman"/>
          <w:sz w:val="28"/>
          <w:szCs w:val="28"/>
          <w:lang w:val="uk-UA"/>
        </w:rPr>
        <w:t>окресленого</w:t>
      </w:r>
      <w:r w:rsidRPr="007E0074">
        <w:rPr>
          <w:rFonts w:ascii="Times New Roman" w:hAnsi="Times New Roman"/>
          <w:sz w:val="28"/>
          <w:szCs w:val="28"/>
          <w:lang w:val="uk-UA"/>
        </w:rPr>
        <w:t xml:space="preserve"> плану роботи під час уроку. </w:t>
      </w:r>
      <w:r>
        <w:rPr>
          <w:rFonts w:ascii="Times New Roman" w:hAnsi="Times New Roman"/>
          <w:sz w:val="28"/>
          <w:szCs w:val="28"/>
          <w:lang w:val="uk-UA"/>
        </w:rPr>
        <w:t xml:space="preserve">Як план </w:t>
      </w:r>
      <w:r w:rsidRPr="007E0074">
        <w:rPr>
          <w:rFonts w:ascii="Times New Roman" w:hAnsi="Times New Roman"/>
          <w:sz w:val="28"/>
          <w:szCs w:val="28"/>
          <w:lang w:val="uk-UA"/>
        </w:rPr>
        <w:t xml:space="preserve">роботи </w:t>
      </w:r>
      <w:r>
        <w:rPr>
          <w:rFonts w:ascii="Times New Roman" w:hAnsi="Times New Roman"/>
          <w:sz w:val="28"/>
          <w:szCs w:val="28"/>
          <w:lang w:val="uk-UA"/>
        </w:rPr>
        <w:t xml:space="preserve">будемо </w:t>
      </w:r>
      <w:r w:rsidRPr="007E0074">
        <w:rPr>
          <w:rFonts w:ascii="Times New Roman" w:hAnsi="Times New Roman"/>
          <w:sz w:val="28"/>
          <w:szCs w:val="28"/>
          <w:lang w:val="uk-UA"/>
        </w:rPr>
        <w:t>використ</w:t>
      </w:r>
      <w:r>
        <w:rPr>
          <w:rFonts w:ascii="Times New Roman" w:hAnsi="Times New Roman"/>
          <w:sz w:val="28"/>
          <w:szCs w:val="28"/>
          <w:lang w:val="uk-UA"/>
        </w:rPr>
        <w:t>овувати</w:t>
      </w:r>
      <w:r w:rsidRPr="007E0074">
        <w:rPr>
          <w:rFonts w:ascii="Times New Roman" w:hAnsi="Times New Roman"/>
          <w:sz w:val="28"/>
          <w:szCs w:val="28"/>
          <w:lang w:val="uk-UA"/>
        </w:rPr>
        <w:t xml:space="preserve"> конспект уроку. </w:t>
      </w:r>
    </w:p>
    <w:p w:rsidR="00365104" w:rsidRPr="007E0074" w:rsidRDefault="00365104" w:rsidP="00CB7741">
      <w:pPr>
        <w:rPr>
          <w:rFonts w:ascii="Times New Roman" w:hAnsi="Times New Roman"/>
          <w:sz w:val="28"/>
          <w:szCs w:val="28"/>
          <w:lang w:val="uk-UA"/>
        </w:rPr>
      </w:pPr>
      <w:r w:rsidRPr="007E0074">
        <w:rPr>
          <w:rFonts w:ascii="Times New Roman" w:hAnsi="Times New Roman"/>
          <w:sz w:val="28"/>
          <w:szCs w:val="28"/>
          <w:lang w:val="uk-UA"/>
        </w:rPr>
        <w:t>Конспект уроку являє собою д</w:t>
      </w:r>
      <w:r>
        <w:rPr>
          <w:rFonts w:ascii="Times New Roman" w:hAnsi="Times New Roman"/>
          <w:sz w:val="28"/>
          <w:szCs w:val="28"/>
          <w:lang w:val="uk-UA"/>
        </w:rPr>
        <w:t>окладний</w:t>
      </w:r>
      <w:r w:rsidRPr="007E0074">
        <w:rPr>
          <w:rFonts w:ascii="Times New Roman" w:hAnsi="Times New Roman"/>
          <w:sz w:val="28"/>
          <w:szCs w:val="28"/>
          <w:lang w:val="uk-UA"/>
        </w:rPr>
        <w:t xml:space="preserve"> конкретизований план роботи вчителя </w:t>
      </w:r>
      <w:r w:rsidRPr="003D170E">
        <w:rPr>
          <w:rFonts w:ascii="Times New Roman" w:hAnsi="Times New Roman"/>
          <w:sz w:val="28"/>
          <w:szCs w:val="28"/>
          <w:lang w:val="uk-UA"/>
        </w:rPr>
        <w:t>(Шиян, 2003)</w:t>
      </w:r>
      <w:r w:rsidRPr="007E0074">
        <w:rPr>
          <w:rFonts w:ascii="Times New Roman" w:hAnsi="Times New Roman"/>
          <w:sz w:val="28"/>
          <w:szCs w:val="28"/>
          <w:lang w:val="uk-UA"/>
        </w:rPr>
        <w:t xml:space="preserve">. Загалом конспект уроку містить завдання, які вчитель повинен розв’язати на уроці. </w:t>
      </w:r>
      <w:r>
        <w:rPr>
          <w:rFonts w:ascii="Times New Roman" w:hAnsi="Times New Roman"/>
          <w:sz w:val="28"/>
          <w:szCs w:val="28"/>
          <w:lang w:val="uk-UA"/>
        </w:rPr>
        <w:t>У</w:t>
      </w:r>
      <w:r w:rsidRPr="007E0074">
        <w:rPr>
          <w:rFonts w:ascii="Times New Roman" w:hAnsi="Times New Roman"/>
          <w:sz w:val="28"/>
          <w:szCs w:val="28"/>
          <w:lang w:val="uk-UA"/>
        </w:rPr>
        <w:t xml:space="preserve"> конспекті зазнач</w:t>
      </w:r>
      <w:r>
        <w:rPr>
          <w:rFonts w:ascii="Times New Roman" w:hAnsi="Times New Roman"/>
          <w:sz w:val="28"/>
          <w:szCs w:val="28"/>
          <w:lang w:val="uk-UA"/>
        </w:rPr>
        <w:t>ено</w:t>
      </w:r>
      <w:r w:rsidRPr="007E0074">
        <w:rPr>
          <w:rFonts w:ascii="Times New Roman" w:hAnsi="Times New Roman"/>
          <w:sz w:val="28"/>
          <w:szCs w:val="28"/>
          <w:lang w:val="uk-UA"/>
        </w:rPr>
        <w:t xml:space="preserve"> зміст уроку, </w:t>
      </w:r>
      <w:r>
        <w:rPr>
          <w:rFonts w:ascii="Times New Roman" w:hAnsi="Times New Roman"/>
          <w:sz w:val="28"/>
          <w:szCs w:val="28"/>
          <w:lang w:val="uk-UA"/>
        </w:rPr>
        <w:t>описано</w:t>
      </w:r>
      <w:r w:rsidRPr="007E0074">
        <w:rPr>
          <w:rFonts w:ascii="Times New Roman" w:hAnsi="Times New Roman"/>
          <w:sz w:val="28"/>
          <w:szCs w:val="28"/>
          <w:lang w:val="uk-UA"/>
        </w:rPr>
        <w:t xml:space="preserve"> вправи, які підлягають вивченню. Навпроти кожної вправи </w:t>
      </w:r>
      <w:r>
        <w:rPr>
          <w:rFonts w:ascii="Times New Roman" w:hAnsi="Times New Roman"/>
          <w:sz w:val="28"/>
          <w:szCs w:val="28"/>
          <w:lang w:val="uk-UA"/>
        </w:rPr>
        <w:t>зафіксовано</w:t>
      </w:r>
      <w:r w:rsidRPr="007E0074">
        <w:rPr>
          <w:rFonts w:ascii="Times New Roman" w:hAnsi="Times New Roman"/>
          <w:sz w:val="28"/>
          <w:szCs w:val="28"/>
          <w:lang w:val="uk-UA"/>
        </w:rPr>
        <w:t xml:space="preserve"> дозування, </w:t>
      </w:r>
      <w:r>
        <w:rPr>
          <w:rFonts w:ascii="Times New Roman" w:hAnsi="Times New Roman"/>
          <w:sz w:val="28"/>
          <w:szCs w:val="28"/>
          <w:lang w:val="uk-UA"/>
        </w:rPr>
        <w:t>що залежитьвід</w:t>
      </w:r>
      <w:r w:rsidRPr="007E0074">
        <w:rPr>
          <w:rFonts w:ascii="Times New Roman" w:hAnsi="Times New Roman"/>
          <w:sz w:val="28"/>
          <w:szCs w:val="28"/>
          <w:lang w:val="uk-UA"/>
        </w:rPr>
        <w:t xml:space="preserve"> обсяг</w:t>
      </w:r>
      <w:r>
        <w:rPr>
          <w:rFonts w:ascii="Times New Roman" w:hAnsi="Times New Roman"/>
          <w:sz w:val="28"/>
          <w:szCs w:val="28"/>
          <w:lang w:val="uk-UA"/>
        </w:rPr>
        <w:t>у й</w:t>
      </w:r>
      <w:r w:rsidRPr="007E0074">
        <w:rPr>
          <w:rFonts w:ascii="Times New Roman" w:hAnsi="Times New Roman"/>
          <w:sz w:val="28"/>
          <w:szCs w:val="28"/>
          <w:lang w:val="uk-UA"/>
        </w:rPr>
        <w:t xml:space="preserve"> інтенсивн</w:t>
      </w:r>
      <w:r>
        <w:rPr>
          <w:rFonts w:ascii="Times New Roman" w:hAnsi="Times New Roman"/>
          <w:sz w:val="28"/>
          <w:szCs w:val="28"/>
          <w:lang w:val="uk-UA"/>
        </w:rPr>
        <w:t xml:space="preserve">ості </w:t>
      </w:r>
      <w:r w:rsidRPr="007E0074">
        <w:rPr>
          <w:rFonts w:ascii="Times New Roman" w:hAnsi="Times New Roman"/>
          <w:sz w:val="28"/>
          <w:szCs w:val="28"/>
          <w:lang w:val="uk-UA"/>
        </w:rPr>
        <w:t xml:space="preserve">виконання вправи. Також обов’язковим компонентом конспекту уроку є методичні та організаційні вказівки, які акцентують увагу вчителя на важливих елементах уроку, допомагають </w:t>
      </w:r>
      <w:r>
        <w:rPr>
          <w:rFonts w:ascii="Times New Roman" w:hAnsi="Times New Roman"/>
          <w:sz w:val="28"/>
          <w:szCs w:val="28"/>
          <w:lang w:val="uk-UA"/>
        </w:rPr>
        <w:t xml:space="preserve">правильно реалізувати </w:t>
      </w:r>
      <w:r w:rsidRPr="007E0074">
        <w:rPr>
          <w:rFonts w:ascii="Times New Roman" w:hAnsi="Times New Roman"/>
          <w:sz w:val="28"/>
          <w:szCs w:val="28"/>
          <w:lang w:val="uk-UA"/>
        </w:rPr>
        <w:t xml:space="preserve">управлінську функцію. </w:t>
      </w:r>
    </w:p>
    <w:p w:rsidR="00365104" w:rsidRPr="007E0074" w:rsidRDefault="00365104" w:rsidP="00CB7741">
      <w:pPr>
        <w:rPr>
          <w:rFonts w:ascii="Times New Roman" w:hAnsi="Times New Roman"/>
          <w:sz w:val="28"/>
          <w:szCs w:val="28"/>
          <w:lang w:val="uk-UA"/>
        </w:rPr>
      </w:pPr>
      <w:r w:rsidRPr="007E0074">
        <w:rPr>
          <w:rFonts w:ascii="Times New Roman" w:hAnsi="Times New Roman"/>
          <w:sz w:val="28"/>
          <w:szCs w:val="28"/>
          <w:lang w:val="uk-UA"/>
        </w:rPr>
        <w:t>Порівняння уроку з фізичної культури з конспектом д</w:t>
      </w:r>
      <w:r>
        <w:rPr>
          <w:rFonts w:ascii="Times New Roman" w:hAnsi="Times New Roman"/>
          <w:sz w:val="28"/>
          <w:szCs w:val="28"/>
          <w:lang w:val="uk-UA"/>
        </w:rPr>
        <w:t>а</w:t>
      </w:r>
      <w:r w:rsidRPr="007E0074">
        <w:rPr>
          <w:rFonts w:ascii="Times New Roman" w:hAnsi="Times New Roman"/>
          <w:sz w:val="28"/>
          <w:szCs w:val="28"/>
          <w:lang w:val="uk-UA"/>
        </w:rPr>
        <w:t>є</w:t>
      </w:r>
      <w:r>
        <w:rPr>
          <w:rFonts w:ascii="Times New Roman" w:hAnsi="Times New Roman"/>
          <w:sz w:val="28"/>
          <w:szCs w:val="28"/>
          <w:lang w:val="uk-UA"/>
        </w:rPr>
        <w:t xml:space="preserve"> змогу</w:t>
      </w:r>
      <w:r w:rsidRPr="007E0074">
        <w:rPr>
          <w:rFonts w:ascii="Times New Roman" w:hAnsi="Times New Roman"/>
          <w:sz w:val="28"/>
          <w:szCs w:val="28"/>
          <w:lang w:val="uk-UA"/>
        </w:rPr>
        <w:t xml:space="preserve"> виявити відхилення. </w:t>
      </w:r>
      <w:r>
        <w:rPr>
          <w:rFonts w:ascii="Times New Roman" w:hAnsi="Times New Roman"/>
          <w:sz w:val="28"/>
          <w:szCs w:val="28"/>
          <w:lang w:val="uk-UA"/>
        </w:rPr>
        <w:t>У</w:t>
      </w:r>
      <w:r w:rsidRPr="007E4D85">
        <w:rPr>
          <w:rFonts w:ascii="Times New Roman" w:hAnsi="Times New Roman"/>
          <w:sz w:val="28"/>
          <w:szCs w:val="28"/>
          <w:lang w:val="uk-UA"/>
        </w:rPr>
        <w:t>міння розробляти структур</w:t>
      </w:r>
      <w:r>
        <w:rPr>
          <w:rFonts w:ascii="Times New Roman" w:hAnsi="Times New Roman"/>
          <w:sz w:val="28"/>
          <w:szCs w:val="28"/>
          <w:lang w:val="uk-UA"/>
        </w:rPr>
        <w:t>у</w:t>
      </w:r>
      <w:r w:rsidRPr="007E4D85">
        <w:rPr>
          <w:rFonts w:ascii="Times New Roman" w:hAnsi="Times New Roman"/>
          <w:sz w:val="28"/>
          <w:szCs w:val="28"/>
          <w:lang w:val="uk-UA"/>
        </w:rPr>
        <w:t xml:space="preserve"> уроку та дотримуватис</w:t>
      </w:r>
      <w:r>
        <w:rPr>
          <w:rFonts w:ascii="Times New Roman" w:hAnsi="Times New Roman"/>
          <w:sz w:val="28"/>
          <w:szCs w:val="28"/>
          <w:lang w:val="uk-UA"/>
        </w:rPr>
        <w:t>я її (ВХ)</w:t>
      </w:r>
      <w:r w:rsidRPr="007E0074">
        <w:rPr>
          <w:rFonts w:ascii="Times New Roman" w:hAnsi="Times New Roman"/>
          <w:sz w:val="28"/>
          <w:szCs w:val="28"/>
          <w:lang w:val="uk-UA"/>
        </w:rPr>
        <w:t xml:space="preserve"> визнач</w:t>
      </w:r>
      <w:r>
        <w:rPr>
          <w:rFonts w:ascii="Times New Roman" w:hAnsi="Times New Roman"/>
          <w:sz w:val="28"/>
          <w:szCs w:val="28"/>
          <w:lang w:val="uk-UA"/>
        </w:rPr>
        <w:t xml:space="preserve">ено </w:t>
      </w:r>
      <w:r w:rsidRPr="007E0074">
        <w:rPr>
          <w:rFonts w:ascii="Times New Roman" w:hAnsi="Times New Roman"/>
          <w:sz w:val="28"/>
          <w:szCs w:val="28"/>
          <w:lang w:val="uk-UA"/>
        </w:rPr>
        <w:t>за допомогою формул</w:t>
      </w:r>
      <w:r>
        <w:rPr>
          <w:rFonts w:ascii="Times New Roman" w:hAnsi="Times New Roman"/>
          <w:sz w:val="28"/>
          <w:szCs w:val="28"/>
          <w:lang w:val="uk-UA"/>
        </w:rPr>
        <w:t>и2.2.</w:t>
      </w:r>
    </w:p>
    <w:p w:rsidR="00365104" w:rsidRPr="007E0074" w:rsidRDefault="00365104" w:rsidP="00C475F0">
      <w:pPr>
        <w:jc w:val="center"/>
        <w:rPr>
          <w:rFonts w:ascii="Times New Roman" w:hAnsi="Times New Roman"/>
          <w:sz w:val="28"/>
          <w:szCs w:val="28"/>
          <w:lang w:val="uk-UA"/>
        </w:rPr>
      </w:pP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32" type="#_x0000_t75" style="width:90pt;height:33.75pt">
            <v:imagedata r:id="rId18"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33" type="#_x0000_t75" style="width:90pt;height:33.75pt">
            <v:imagedata r:id="rId18"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w:t>
      </w:r>
      <w:r>
        <w:rPr>
          <w:rFonts w:ascii="Times New Roman" w:hAnsi="Times New Roman"/>
          <w:sz w:val="28"/>
          <w:szCs w:val="28"/>
          <w:lang w:val="uk-UA"/>
        </w:rPr>
        <w:tab/>
      </w:r>
      <w:r>
        <w:rPr>
          <w:rFonts w:ascii="Times New Roman" w:hAnsi="Times New Roman"/>
          <w:sz w:val="28"/>
          <w:szCs w:val="28"/>
          <w:lang w:val="uk-UA"/>
        </w:rPr>
        <w:tab/>
        <w:t>(2.2)</w:t>
      </w:r>
    </w:p>
    <w:p w:rsidR="00365104" w:rsidRDefault="00365104" w:rsidP="00C475F0">
      <w:pPr>
        <w:rPr>
          <w:rFonts w:ascii="Times New Roman" w:hAnsi="Times New Roman"/>
          <w:sz w:val="28"/>
          <w:szCs w:val="28"/>
          <w:lang w:val="uk-UA"/>
        </w:rPr>
      </w:pPr>
      <w:r w:rsidRPr="007E0074">
        <w:rPr>
          <w:rFonts w:ascii="Times New Roman" w:hAnsi="Times New Roman"/>
          <w:sz w:val="28"/>
          <w:szCs w:val="28"/>
          <w:lang w:val="uk-UA"/>
        </w:rPr>
        <w:t>де</w:t>
      </w:r>
      <w:r>
        <w:rPr>
          <w:rFonts w:ascii="Times New Roman" w:hAnsi="Times New Roman"/>
          <w:sz w:val="28"/>
          <w:szCs w:val="28"/>
          <w:lang w:val="uk-UA"/>
        </w:rPr>
        <w:t>:</w:t>
      </w:r>
      <w:r>
        <w:rPr>
          <w:rFonts w:ascii="Times New Roman" w:hAnsi="Times New Roman"/>
          <w:sz w:val="28"/>
          <w:szCs w:val="28"/>
          <w:lang w:val="uk-UA"/>
        </w:rPr>
        <w:tab/>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34" type="#_x0000_t75" style="width:12.75pt;height:12pt">
            <v:imagedata r:id="rId19"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35" type="#_x0000_t75" style="width:12.75pt;height:12pt">
            <v:imagedata r:id="rId19"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 xml:space="preserve"> – час, який відповідає сумі секунд, </w:t>
      </w:r>
      <w:r>
        <w:rPr>
          <w:rFonts w:ascii="Times New Roman" w:hAnsi="Times New Roman"/>
          <w:sz w:val="28"/>
          <w:szCs w:val="28"/>
          <w:lang w:val="uk-UA"/>
        </w:rPr>
        <w:t>що</w:t>
      </w:r>
      <w:r w:rsidRPr="007E0074">
        <w:rPr>
          <w:rFonts w:ascii="Times New Roman" w:hAnsi="Times New Roman"/>
          <w:sz w:val="28"/>
          <w:szCs w:val="28"/>
          <w:lang w:val="uk-UA"/>
        </w:rPr>
        <w:t xml:space="preserve"> дорівнювали відхиленню від</w:t>
      </w:r>
    </w:p>
    <w:p w:rsidR="00365104" w:rsidRDefault="00365104" w:rsidP="00C475F0">
      <w:pPr>
        <w:ind w:left="707"/>
        <w:rPr>
          <w:rFonts w:ascii="Times New Roman" w:hAnsi="Times New Roman"/>
          <w:sz w:val="28"/>
          <w:szCs w:val="28"/>
          <w:lang w:val="uk-UA"/>
        </w:rPr>
      </w:pPr>
      <w:r w:rsidRPr="007E0074">
        <w:rPr>
          <w:rFonts w:ascii="Times New Roman" w:hAnsi="Times New Roman"/>
          <w:sz w:val="28"/>
          <w:szCs w:val="28"/>
          <w:lang w:val="uk-UA"/>
        </w:rPr>
        <w:t>плану-конспекту;</w:t>
      </w:r>
      <w:r>
        <w:rPr>
          <w:rFonts w:ascii="Times New Roman" w:hAnsi="Times New Roman"/>
          <w:sz w:val="28"/>
          <w:szCs w:val="28"/>
          <w:lang w:val="uk-UA"/>
        </w:rPr>
        <w:tab/>
      </w:r>
    </w:p>
    <w:p w:rsidR="00365104" w:rsidRDefault="00365104" w:rsidP="00C475F0">
      <w:pPr>
        <w:ind w:firstLine="1417"/>
        <w:rPr>
          <w:rFonts w:ascii="Times New Roman" w:hAnsi="Times New Roman"/>
          <w:sz w:val="28"/>
          <w:szCs w:val="28"/>
          <w:lang w:val="uk-UA"/>
        </w:rPr>
      </w:pP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36" type="#_x0000_t75" style="width:12.75pt;height:12pt">
            <v:imagedata r:id="rId17"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37" type="#_x0000_t75" style="width:12.75pt;height:12pt">
            <v:imagedata r:id="rId17"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 xml:space="preserve"> – час, який відповідає тривалості уроку (у секундах)</w:t>
      </w:r>
      <w:r>
        <w:rPr>
          <w:rFonts w:ascii="Times New Roman" w:hAnsi="Times New Roman"/>
          <w:sz w:val="28"/>
          <w:szCs w:val="28"/>
          <w:lang w:val="uk-UA"/>
        </w:rPr>
        <w:t>; з</w:t>
      </w:r>
      <w:r w:rsidRPr="007E0074">
        <w:rPr>
          <w:rFonts w:ascii="Times New Roman" w:hAnsi="Times New Roman"/>
          <w:sz w:val="28"/>
          <w:szCs w:val="28"/>
          <w:lang w:val="uk-UA"/>
        </w:rPr>
        <w:t>азвичай</w:t>
      </w:r>
      <w:r>
        <w:rPr>
          <w:rFonts w:ascii="Times New Roman" w:hAnsi="Times New Roman"/>
          <w:sz w:val="28"/>
          <w:szCs w:val="28"/>
          <w:lang w:val="uk-UA"/>
        </w:rPr>
        <w:t>,</w:t>
      </w:r>
    </w:p>
    <w:p w:rsidR="00365104" w:rsidRPr="007E0074" w:rsidRDefault="00365104" w:rsidP="00C475F0">
      <w:pPr>
        <w:ind w:firstLine="1417"/>
        <w:rPr>
          <w:rFonts w:ascii="Times New Roman" w:hAnsi="Times New Roman"/>
          <w:sz w:val="28"/>
          <w:szCs w:val="28"/>
          <w:lang w:val="uk-UA"/>
        </w:rPr>
      </w:pPr>
      <w:r w:rsidRPr="007E0074">
        <w:rPr>
          <w:rFonts w:ascii="Times New Roman" w:hAnsi="Times New Roman"/>
          <w:sz w:val="28"/>
          <w:szCs w:val="28"/>
          <w:lang w:val="uk-UA"/>
        </w:rPr>
        <w:t>тривалість уроку дорівнює 2700 секундам.</w:t>
      </w:r>
    </w:p>
    <w:p w:rsidR="00365104" w:rsidRDefault="00365104" w:rsidP="00CB7741">
      <w:pPr>
        <w:rPr>
          <w:rFonts w:ascii="Times New Roman" w:hAnsi="Times New Roman"/>
          <w:sz w:val="28"/>
          <w:szCs w:val="28"/>
          <w:lang w:val="uk-UA"/>
        </w:rPr>
      </w:pPr>
      <w:r>
        <w:rPr>
          <w:rFonts w:ascii="Times New Roman" w:hAnsi="Times New Roman"/>
          <w:sz w:val="28"/>
          <w:szCs w:val="28"/>
          <w:lang w:val="uk-UA"/>
        </w:rPr>
        <w:t>Показник «у</w:t>
      </w:r>
      <w:r w:rsidRPr="007E0074">
        <w:rPr>
          <w:rFonts w:ascii="Times New Roman" w:hAnsi="Times New Roman"/>
          <w:sz w:val="28"/>
          <w:szCs w:val="28"/>
          <w:lang w:val="uk-UA"/>
        </w:rPr>
        <w:t xml:space="preserve">міння прогнозувати потенційні небезпеки» </w:t>
      </w:r>
      <w:r>
        <w:rPr>
          <w:rFonts w:ascii="Times New Roman" w:hAnsi="Times New Roman"/>
          <w:sz w:val="28"/>
          <w:szCs w:val="28"/>
          <w:lang w:val="uk-UA"/>
        </w:rPr>
        <w:t>досліджено</w:t>
      </w:r>
      <w:r w:rsidRPr="007E0074">
        <w:rPr>
          <w:rFonts w:ascii="Times New Roman" w:hAnsi="Times New Roman"/>
          <w:sz w:val="28"/>
          <w:szCs w:val="28"/>
          <w:lang w:val="uk-UA"/>
        </w:rPr>
        <w:t xml:space="preserve"> на основі розробленої нами анкети </w:t>
      </w:r>
      <w:r w:rsidRPr="007E4D85">
        <w:rPr>
          <w:rFonts w:ascii="Times New Roman" w:hAnsi="Times New Roman"/>
          <w:sz w:val="28"/>
          <w:szCs w:val="28"/>
          <w:lang w:val="uk-UA"/>
        </w:rPr>
        <w:t>(</w:t>
      </w:r>
      <w:r>
        <w:rPr>
          <w:rFonts w:ascii="Times New Roman" w:hAnsi="Times New Roman"/>
          <w:sz w:val="28"/>
          <w:szCs w:val="28"/>
          <w:lang w:val="uk-UA"/>
        </w:rPr>
        <w:t>Д</w:t>
      </w:r>
      <w:r w:rsidRPr="007E4D85">
        <w:rPr>
          <w:rFonts w:ascii="Times New Roman" w:hAnsi="Times New Roman"/>
          <w:sz w:val="28"/>
          <w:szCs w:val="28"/>
          <w:lang w:val="uk-UA"/>
        </w:rPr>
        <w:t xml:space="preserve">одаток </w:t>
      </w:r>
      <w:r>
        <w:rPr>
          <w:rFonts w:ascii="Times New Roman" w:hAnsi="Times New Roman"/>
          <w:sz w:val="28"/>
          <w:szCs w:val="28"/>
          <w:lang w:val="uk-UA"/>
        </w:rPr>
        <w:t>Л</w:t>
      </w:r>
      <w:r w:rsidRPr="007E0074">
        <w:rPr>
          <w:rFonts w:ascii="Times New Roman" w:hAnsi="Times New Roman"/>
          <w:sz w:val="28"/>
          <w:szCs w:val="28"/>
          <w:lang w:val="uk-UA"/>
        </w:rPr>
        <w:t xml:space="preserve">). </w:t>
      </w:r>
      <w:r>
        <w:rPr>
          <w:rFonts w:ascii="Times New Roman" w:hAnsi="Times New Roman"/>
          <w:sz w:val="28"/>
          <w:szCs w:val="28"/>
          <w:lang w:val="uk-UA"/>
        </w:rPr>
        <w:t xml:space="preserve">Провадження </w:t>
      </w:r>
      <w:r w:rsidRPr="007E0074">
        <w:rPr>
          <w:rFonts w:ascii="Times New Roman" w:hAnsi="Times New Roman"/>
          <w:sz w:val="28"/>
          <w:szCs w:val="28"/>
          <w:lang w:val="uk-UA"/>
        </w:rPr>
        <w:t>професійної діяльності вчител</w:t>
      </w:r>
      <w:r>
        <w:rPr>
          <w:rFonts w:ascii="Times New Roman" w:hAnsi="Times New Roman"/>
          <w:sz w:val="28"/>
          <w:szCs w:val="28"/>
          <w:lang w:val="uk-UA"/>
        </w:rPr>
        <w:t>ем</w:t>
      </w:r>
      <w:r w:rsidRPr="007E0074">
        <w:rPr>
          <w:rFonts w:ascii="Times New Roman" w:hAnsi="Times New Roman"/>
          <w:sz w:val="28"/>
          <w:szCs w:val="28"/>
          <w:lang w:val="uk-UA"/>
        </w:rPr>
        <w:t xml:space="preserve"> фізичної культури потребує від педагога різних професійних дій, </w:t>
      </w:r>
      <w:r>
        <w:rPr>
          <w:rFonts w:ascii="Times New Roman" w:hAnsi="Times New Roman"/>
          <w:sz w:val="28"/>
          <w:szCs w:val="28"/>
          <w:lang w:val="uk-UA"/>
        </w:rPr>
        <w:t>ухвалення</w:t>
      </w:r>
      <w:r w:rsidRPr="007E0074">
        <w:rPr>
          <w:rFonts w:ascii="Times New Roman" w:hAnsi="Times New Roman"/>
          <w:sz w:val="28"/>
          <w:szCs w:val="28"/>
          <w:lang w:val="uk-UA"/>
        </w:rPr>
        <w:t xml:space="preserve"> швидких рішень </w:t>
      </w:r>
      <w:r>
        <w:rPr>
          <w:rFonts w:ascii="Times New Roman" w:hAnsi="Times New Roman"/>
          <w:sz w:val="28"/>
          <w:szCs w:val="28"/>
          <w:lang w:val="uk-UA"/>
        </w:rPr>
        <w:t>у складних</w:t>
      </w:r>
      <w:r w:rsidRPr="007E0074">
        <w:rPr>
          <w:rFonts w:ascii="Times New Roman" w:hAnsi="Times New Roman"/>
          <w:sz w:val="28"/>
          <w:szCs w:val="28"/>
          <w:lang w:val="uk-UA"/>
        </w:rPr>
        <w:t xml:space="preserve"> непередбачуваних ситуаціях. Сутність анкети полягає </w:t>
      </w:r>
      <w:r>
        <w:rPr>
          <w:rFonts w:ascii="Times New Roman" w:hAnsi="Times New Roman"/>
          <w:sz w:val="28"/>
          <w:szCs w:val="28"/>
          <w:lang w:val="uk-UA"/>
        </w:rPr>
        <w:t>в</w:t>
      </w:r>
      <w:r w:rsidRPr="007E0074">
        <w:rPr>
          <w:rFonts w:ascii="Times New Roman" w:hAnsi="Times New Roman"/>
          <w:sz w:val="28"/>
          <w:szCs w:val="28"/>
          <w:lang w:val="uk-UA"/>
        </w:rPr>
        <w:t xml:space="preserve"> тому, що майбутньому </w:t>
      </w:r>
      <w:r>
        <w:rPr>
          <w:rFonts w:ascii="Times New Roman" w:hAnsi="Times New Roman"/>
          <w:sz w:val="28"/>
          <w:szCs w:val="28"/>
          <w:lang w:val="uk-UA"/>
        </w:rPr>
        <w:t>в</w:t>
      </w:r>
      <w:r w:rsidRPr="007E0074">
        <w:rPr>
          <w:rFonts w:ascii="Times New Roman" w:hAnsi="Times New Roman"/>
          <w:sz w:val="28"/>
          <w:szCs w:val="28"/>
          <w:lang w:val="uk-UA"/>
        </w:rPr>
        <w:t>чител</w:t>
      </w:r>
      <w:r>
        <w:rPr>
          <w:rFonts w:ascii="Times New Roman" w:hAnsi="Times New Roman"/>
          <w:sz w:val="28"/>
          <w:szCs w:val="28"/>
          <w:lang w:val="uk-UA"/>
        </w:rPr>
        <w:t>еві</w:t>
      </w:r>
      <w:r w:rsidRPr="007E0074">
        <w:rPr>
          <w:rFonts w:ascii="Times New Roman" w:hAnsi="Times New Roman"/>
          <w:sz w:val="28"/>
          <w:szCs w:val="28"/>
          <w:lang w:val="uk-UA"/>
        </w:rPr>
        <w:t xml:space="preserve"> фізичної культури потрібно уявити одну із ситуацій, </w:t>
      </w:r>
      <w:r>
        <w:rPr>
          <w:rFonts w:ascii="Times New Roman" w:hAnsi="Times New Roman"/>
          <w:sz w:val="28"/>
          <w:szCs w:val="28"/>
          <w:lang w:val="uk-UA"/>
        </w:rPr>
        <w:t>яка</w:t>
      </w:r>
      <w:r w:rsidRPr="007E0074">
        <w:rPr>
          <w:rFonts w:ascii="Times New Roman" w:hAnsi="Times New Roman"/>
          <w:sz w:val="28"/>
          <w:szCs w:val="28"/>
          <w:lang w:val="uk-UA"/>
        </w:rPr>
        <w:t xml:space="preserve"> може скластися в будь-який момент професійної діяльності. </w:t>
      </w:r>
      <w:r>
        <w:rPr>
          <w:rFonts w:ascii="Times New Roman" w:hAnsi="Times New Roman"/>
          <w:sz w:val="28"/>
          <w:szCs w:val="28"/>
          <w:lang w:val="uk-UA"/>
        </w:rPr>
        <w:t>Зважаюч</w:t>
      </w:r>
      <w:r w:rsidRPr="007E0074">
        <w:rPr>
          <w:rFonts w:ascii="Times New Roman" w:hAnsi="Times New Roman"/>
          <w:sz w:val="28"/>
          <w:szCs w:val="28"/>
          <w:lang w:val="uk-UA"/>
        </w:rPr>
        <w:t>и</w:t>
      </w:r>
      <w:r>
        <w:rPr>
          <w:rFonts w:ascii="Times New Roman" w:hAnsi="Times New Roman"/>
          <w:sz w:val="28"/>
          <w:szCs w:val="28"/>
          <w:lang w:val="uk-UA"/>
        </w:rPr>
        <w:t xml:space="preserve"> на</w:t>
      </w:r>
      <w:r w:rsidRPr="007E0074">
        <w:rPr>
          <w:rFonts w:ascii="Times New Roman" w:hAnsi="Times New Roman"/>
          <w:sz w:val="28"/>
          <w:szCs w:val="28"/>
          <w:lang w:val="uk-UA"/>
        </w:rPr>
        <w:t xml:space="preserve"> обставини, що виникли, майбутній учитель має </w:t>
      </w:r>
      <w:r>
        <w:rPr>
          <w:rFonts w:ascii="Times New Roman" w:hAnsi="Times New Roman"/>
          <w:sz w:val="28"/>
          <w:szCs w:val="28"/>
          <w:lang w:val="uk-UA"/>
        </w:rPr>
        <w:t>ви</w:t>
      </w:r>
      <w:r w:rsidRPr="007E0074">
        <w:rPr>
          <w:rFonts w:ascii="Times New Roman" w:hAnsi="Times New Roman"/>
          <w:sz w:val="28"/>
          <w:szCs w:val="28"/>
          <w:lang w:val="uk-UA"/>
        </w:rPr>
        <w:t xml:space="preserve">брати один із трьох запропонованих варіантів </w:t>
      </w:r>
      <w:r>
        <w:rPr>
          <w:rFonts w:ascii="Times New Roman" w:hAnsi="Times New Roman"/>
          <w:sz w:val="28"/>
          <w:szCs w:val="28"/>
          <w:lang w:val="uk-UA"/>
        </w:rPr>
        <w:t xml:space="preserve">розв’язання педагогічної ситуації. Кожну </w:t>
      </w:r>
      <w:r w:rsidRPr="007E0074">
        <w:rPr>
          <w:rFonts w:ascii="Times New Roman" w:hAnsi="Times New Roman"/>
          <w:sz w:val="28"/>
          <w:szCs w:val="28"/>
          <w:lang w:val="uk-UA"/>
        </w:rPr>
        <w:t>з поданих 15 ситуацій оціню</w:t>
      </w:r>
      <w:r>
        <w:rPr>
          <w:rFonts w:ascii="Times New Roman" w:hAnsi="Times New Roman"/>
          <w:sz w:val="28"/>
          <w:szCs w:val="28"/>
          <w:lang w:val="uk-UA"/>
        </w:rPr>
        <w:t>ють</w:t>
      </w:r>
      <w:r w:rsidRPr="007E0074">
        <w:rPr>
          <w:rFonts w:ascii="Times New Roman" w:hAnsi="Times New Roman"/>
          <w:sz w:val="28"/>
          <w:szCs w:val="28"/>
          <w:lang w:val="uk-UA"/>
        </w:rPr>
        <w:t xml:space="preserve"> від 0 до 2 балів. Високий рівень уміння прогнозувати потенційні небезпеки </w:t>
      </w:r>
      <w:r>
        <w:rPr>
          <w:rFonts w:ascii="Times New Roman" w:hAnsi="Times New Roman"/>
          <w:sz w:val="28"/>
          <w:szCs w:val="28"/>
          <w:lang w:val="uk-UA"/>
        </w:rPr>
        <w:t>в</w:t>
      </w:r>
      <w:r w:rsidRPr="007E0074">
        <w:rPr>
          <w:rFonts w:ascii="Times New Roman" w:hAnsi="Times New Roman"/>
          <w:sz w:val="28"/>
          <w:szCs w:val="28"/>
          <w:lang w:val="uk-UA"/>
        </w:rPr>
        <w:t xml:space="preserve"> професійній діяльності </w:t>
      </w:r>
      <w:r>
        <w:rPr>
          <w:rFonts w:ascii="Times New Roman" w:hAnsi="Times New Roman"/>
          <w:sz w:val="28"/>
          <w:szCs w:val="28"/>
          <w:lang w:val="uk-UA"/>
        </w:rPr>
        <w:t>в</w:t>
      </w:r>
      <w:r w:rsidRPr="007E0074">
        <w:rPr>
          <w:rFonts w:ascii="Times New Roman" w:hAnsi="Times New Roman"/>
          <w:sz w:val="28"/>
          <w:szCs w:val="28"/>
          <w:lang w:val="uk-UA"/>
        </w:rPr>
        <w:t xml:space="preserve">чителя фізичної культури </w:t>
      </w:r>
      <w:r>
        <w:rPr>
          <w:rFonts w:ascii="Times New Roman" w:hAnsi="Times New Roman"/>
          <w:sz w:val="28"/>
          <w:szCs w:val="28"/>
          <w:lang w:val="uk-UA"/>
        </w:rPr>
        <w:t>фіксують у разі отримання</w:t>
      </w:r>
      <w:r w:rsidRPr="007E0074">
        <w:rPr>
          <w:rFonts w:ascii="Times New Roman" w:hAnsi="Times New Roman"/>
          <w:sz w:val="28"/>
          <w:szCs w:val="28"/>
          <w:lang w:val="uk-UA"/>
        </w:rPr>
        <w:t xml:space="preserve"> від 25 до 30 балів. Середній рівень </w:t>
      </w:r>
      <w:r>
        <w:rPr>
          <w:rFonts w:ascii="Times New Roman" w:hAnsi="Times New Roman"/>
          <w:sz w:val="28"/>
          <w:szCs w:val="28"/>
          <w:lang w:val="uk-UA"/>
        </w:rPr>
        <w:t>перебуває</w:t>
      </w:r>
      <w:r w:rsidRPr="007E0074">
        <w:rPr>
          <w:rFonts w:ascii="Times New Roman" w:hAnsi="Times New Roman"/>
          <w:sz w:val="28"/>
          <w:szCs w:val="28"/>
          <w:lang w:val="uk-UA"/>
        </w:rPr>
        <w:t xml:space="preserve"> в діапазоні від 15 до 24 балів. </w:t>
      </w:r>
      <w:r>
        <w:rPr>
          <w:rFonts w:ascii="Times New Roman" w:hAnsi="Times New Roman"/>
          <w:sz w:val="28"/>
          <w:szCs w:val="28"/>
          <w:lang w:val="uk-UA"/>
        </w:rPr>
        <w:t>Наявність менше як</w:t>
      </w:r>
      <w:r w:rsidRPr="007E0074">
        <w:rPr>
          <w:rFonts w:ascii="Times New Roman" w:hAnsi="Times New Roman"/>
          <w:sz w:val="28"/>
          <w:szCs w:val="28"/>
          <w:lang w:val="uk-UA"/>
        </w:rPr>
        <w:t xml:space="preserve"> 15 балів характеризує низьк</w:t>
      </w:r>
      <w:r>
        <w:rPr>
          <w:rFonts w:ascii="Times New Roman" w:hAnsi="Times New Roman"/>
          <w:sz w:val="28"/>
          <w:szCs w:val="28"/>
          <w:lang w:val="uk-UA"/>
        </w:rPr>
        <w:t xml:space="preserve">ий рівень уміння прогнозувати </w:t>
      </w:r>
      <w:r w:rsidRPr="007E0074">
        <w:rPr>
          <w:rFonts w:ascii="Times New Roman" w:hAnsi="Times New Roman"/>
          <w:sz w:val="28"/>
          <w:szCs w:val="28"/>
          <w:lang w:val="uk-UA"/>
        </w:rPr>
        <w:t>потенційні небезпеки (табл.</w:t>
      </w:r>
      <w:r>
        <w:rPr>
          <w:rFonts w:ascii="Times New Roman" w:hAnsi="Times New Roman"/>
          <w:sz w:val="28"/>
          <w:szCs w:val="28"/>
          <w:lang w:val="uk-UA"/>
        </w:rPr>
        <w:t xml:space="preserve"> 2.</w:t>
      </w:r>
      <w:r w:rsidRPr="007E0074">
        <w:rPr>
          <w:rFonts w:ascii="Times New Roman" w:hAnsi="Times New Roman"/>
          <w:sz w:val="28"/>
          <w:szCs w:val="28"/>
          <w:lang w:val="uk-UA"/>
        </w:rPr>
        <w:t>4)</w:t>
      </w:r>
      <w:r>
        <w:rPr>
          <w:rFonts w:ascii="Times New Roman" w:hAnsi="Times New Roman"/>
          <w:sz w:val="28"/>
          <w:szCs w:val="28"/>
          <w:lang w:val="uk-UA"/>
        </w:rPr>
        <w:t>.</w:t>
      </w:r>
    </w:p>
    <w:p w:rsidR="00365104" w:rsidRDefault="00365104" w:rsidP="00C52AB6">
      <w:pPr>
        <w:rPr>
          <w:rFonts w:ascii="Times New Roman" w:hAnsi="Times New Roman"/>
          <w:sz w:val="28"/>
          <w:szCs w:val="28"/>
          <w:lang w:val="uk-UA"/>
        </w:rPr>
      </w:pPr>
      <w:r>
        <w:rPr>
          <w:rFonts w:ascii="Times New Roman" w:hAnsi="Times New Roman"/>
          <w:sz w:val="28"/>
          <w:szCs w:val="28"/>
          <w:lang w:val="uk-UA"/>
        </w:rPr>
        <w:t xml:space="preserve">Частина показників професійної надійності майбутніх учителів фізичної культури (комунікативні й методичні вміння, фізична витривалість) не має чіткого числового визначення рівнів для шкали оцінювання, що аргументує доцільність спеціальних досліджень. </w:t>
      </w:r>
      <w:r w:rsidRPr="007E0074">
        <w:rPr>
          <w:rFonts w:ascii="Times New Roman" w:hAnsi="Times New Roman"/>
          <w:sz w:val="28"/>
          <w:szCs w:val="28"/>
          <w:lang w:val="uk-UA"/>
        </w:rPr>
        <w:t>Включення до складу діяльнісного компонент</w:t>
      </w:r>
      <w:r>
        <w:rPr>
          <w:rFonts w:ascii="Times New Roman" w:hAnsi="Times New Roman"/>
          <w:sz w:val="28"/>
          <w:szCs w:val="28"/>
          <w:lang w:val="uk-UA"/>
        </w:rPr>
        <w:t>а</w:t>
      </w:r>
      <w:r w:rsidRPr="007E0074">
        <w:rPr>
          <w:rFonts w:ascii="Times New Roman" w:hAnsi="Times New Roman"/>
          <w:sz w:val="28"/>
          <w:szCs w:val="28"/>
          <w:lang w:val="uk-UA"/>
        </w:rPr>
        <w:t xml:space="preserve"> професійної надійності низки </w:t>
      </w:r>
      <w:r>
        <w:rPr>
          <w:rFonts w:ascii="Times New Roman" w:hAnsi="Times New Roman"/>
          <w:sz w:val="28"/>
          <w:szCs w:val="28"/>
          <w:lang w:val="uk-UA"/>
        </w:rPr>
        <w:t>професійних</w:t>
      </w:r>
      <w:r w:rsidRPr="007E0074">
        <w:rPr>
          <w:rFonts w:ascii="Times New Roman" w:hAnsi="Times New Roman"/>
          <w:sz w:val="28"/>
          <w:szCs w:val="28"/>
          <w:lang w:val="uk-UA"/>
        </w:rPr>
        <w:t xml:space="preserve"> умінь призвело до </w:t>
      </w:r>
      <w:r>
        <w:rPr>
          <w:rFonts w:ascii="Times New Roman" w:hAnsi="Times New Roman"/>
          <w:sz w:val="28"/>
          <w:szCs w:val="28"/>
          <w:lang w:val="uk-UA"/>
        </w:rPr>
        <w:t>появи</w:t>
      </w:r>
      <w:r w:rsidRPr="007E0074">
        <w:rPr>
          <w:rFonts w:ascii="Times New Roman" w:hAnsi="Times New Roman"/>
          <w:sz w:val="28"/>
          <w:szCs w:val="28"/>
          <w:lang w:val="uk-UA"/>
        </w:rPr>
        <w:t xml:space="preserve"> труднощів на шляху їх </w:t>
      </w:r>
      <w:r>
        <w:rPr>
          <w:rFonts w:ascii="Times New Roman" w:hAnsi="Times New Roman"/>
          <w:sz w:val="28"/>
          <w:szCs w:val="28"/>
          <w:lang w:val="uk-UA"/>
        </w:rPr>
        <w:t>описув</w:t>
      </w:r>
      <w:r w:rsidRPr="007E0074">
        <w:rPr>
          <w:rFonts w:ascii="Times New Roman" w:hAnsi="Times New Roman"/>
          <w:sz w:val="28"/>
          <w:szCs w:val="28"/>
          <w:lang w:val="uk-UA"/>
        </w:rPr>
        <w:t xml:space="preserve"> процесі формування професі</w:t>
      </w:r>
      <w:r>
        <w:rPr>
          <w:rFonts w:ascii="Times New Roman" w:hAnsi="Times New Roman"/>
          <w:sz w:val="28"/>
          <w:szCs w:val="28"/>
          <w:lang w:val="uk-UA"/>
        </w:rPr>
        <w:t>й</w:t>
      </w:r>
      <w:r w:rsidRPr="007E0074">
        <w:rPr>
          <w:rFonts w:ascii="Times New Roman" w:hAnsi="Times New Roman"/>
          <w:sz w:val="28"/>
          <w:szCs w:val="28"/>
          <w:lang w:val="uk-UA"/>
        </w:rPr>
        <w:t>ної надійності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w:t>
      </w:r>
      <w:r>
        <w:rPr>
          <w:rFonts w:ascii="Times New Roman" w:hAnsi="Times New Roman"/>
          <w:sz w:val="28"/>
          <w:szCs w:val="28"/>
          <w:lang w:val="uk-UA"/>
        </w:rPr>
        <w:t>Основн</w:t>
      </w:r>
      <w:r w:rsidRPr="007E0074">
        <w:rPr>
          <w:rFonts w:ascii="Times New Roman" w:hAnsi="Times New Roman"/>
          <w:sz w:val="28"/>
          <w:szCs w:val="28"/>
          <w:lang w:val="uk-UA"/>
        </w:rPr>
        <w:t xml:space="preserve">а складність </w:t>
      </w:r>
      <w:r>
        <w:rPr>
          <w:rFonts w:ascii="Times New Roman" w:hAnsi="Times New Roman"/>
          <w:sz w:val="28"/>
          <w:szCs w:val="28"/>
          <w:lang w:val="uk-UA"/>
        </w:rPr>
        <w:t xml:space="preserve">породжена </w:t>
      </w:r>
      <w:r w:rsidRPr="007E0074">
        <w:rPr>
          <w:rFonts w:ascii="Times New Roman" w:hAnsi="Times New Roman"/>
          <w:sz w:val="28"/>
          <w:szCs w:val="28"/>
          <w:lang w:val="uk-UA"/>
        </w:rPr>
        <w:t xml:space="preserve">необхідністю їх вивчення безпосередньо </w:t>
      </w:r>
      <w:r>
        <w:rPr>
          <w:rFonts w:ascii="Times New Roman" w:hAnsi="Times New Roman"/>
          <w:sz w:val="28"/>
          <w:szCs w:val="28"/>
          <w:lang w:val="uk-UA"/>
        </w:rPr>
        <w:t>в</w:t>
      </w:r>
      <w:r w:rsidRPr="007E0074">
        <w:rPr>
          <w:rFonts w:ascii="Times New Roman" w:hAnsi="Times New Roman"/>
          <w:sz w:val="28"/>
          <w:szCs w:val="28"/>
          <w:lang w:val="uk-UA"/>
        </w:rPr>
        <w:t xml:space="preserve"> процесі професійної діяльності. </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 xml:space="preserve">Загалом професійні вміння мають різне потрактування в наукових дослідженнях. Зокрема, </w:t>
      </w:r>
      <w:r w:rsidRPr="007E0074">
        <w:rPr>
          <w:rFonts w:ascii="Times New Roman" w:hAnsi="Times New Roman"/>
          <w:sz w:val="28"/>
          <w:szCs w:val="28"/>
          <w:lang w:val="uk-UA"/>
        </w:rPr>
        <w:t>І.</w:t>
      </w:r>
      <w:r>
        <w:rPr>
          <w:rFonts w:ascii="Times New Roman" w:hAnsi="Times New Roman"/>
          <w:sz w:val="28"/>
          <w:szCs w:val="28"/>
          <w:lang w:val="uk-UA"/>
        </w:rPr>
        <w:t> </w:t>
      </w:r>
      <w:r w:rsidRPr="007E0074">
        <w:rPr>
          <w:rFonts w:ascii="Times New Roman" w:hAnsi="Times New Roman"/>
          <w:sz w:val="28"/>
          <w:szCs w:val="28"/>
          <w:lang w:val="uk-UA"/>
        </w:rPr>
        <w:t>Зязюн (</w:t>
      </w:r>
      <w:r>
        <w:rPr>
          <w:rFonts w:ascii="Times New Roman" w:hAnsi="Times New Roman"/>
          <w:sz w:val="28"/>
          <w:szCs w:val="28"/>
          <w:lang w:val="uk-UA"/>
        </w:rPr>
        <w:t>2001, с</w:t>
      </w:r>
      <w:r w:rsidRPr="007E0074">
        <w:rPr>
          <w:rFonts w:ascii="Times New Roman" w:hAnsi="Times New Roman"/>
          <w:sz w:val="28"/>
          <w:szCs w:val="28"/>
          <w:lang w:val="uk-UA"/>
        </w:rPr>
        <w:t>.</w:t>
      </w:r>
      <w:r>
        <w:rPr>
          <w:rFonts w:ascii="Times New Roman" w:hAnsi="Times New Roman"/>
          <w:sz w:val="28"/>
          <w:szCs w:val="28"/>
          <w:lang w:val="uk-UA"/>
        </w:rPr>
        <w:t> </w:t>
      </w:r>
      <w:r w:rsidRPr="007E0074">
        <w:rPr>
          <w:rFonts w:ascii="Times New Roman" w:hAnsi="Times New Roman"/>
          <w:sz w:val="28"/>
          <w:szCs w:val="28"/>
          <w:lang w:val="uk-UA"/>
        </w:rPr>
        <w:t>18), В.</w:t>
      </w:r>
      <w:r>
        <w:rPr>
          <w:rFonts w:ascii="Times New Roman" w:hAnsi="Times New Roman"/>
          <w:sz w:val="28"/>
          <w:szCs w:val="28"/>
          <w:lang w:val="uk-UA"/>
        </w:rPr>
        <w:t> </w:t>
      </w:r>
      <w:r w:rsidRPr="007E0074">
        <w:rPr>
          <w:rFonts w:ascii="Times New Roman" w:hAnsi="Times New Roman"/>
          <w:sz w:val="28"/>
          <w:szCs w:val="28"/>
          <w:lang w:val="uk-UA"/>
        </w:rPr>
        <w:t>Семиченко (</w:t>
      </w:r>
      <w:r>
        <w:rPr>
          <w:rFonts w:ascii="Times New Roman" w:hAnsi="Times New Roman"/>
          <w:sz w:val="28"/>
          <w:szCs w:val="28"/>
          <w:lang w:val="uk-UA"/>
        </w:rPr>
        <w:t>2001</w:t>
      </w:r>
      <w:r w:rsidRPr="007E0074">
        <w:rPr>
          <w:rFonts w:ascii="Times New Roman" w:hAnsi="Times New Roman"/>
          <w:sz w:val="28"/>
          <w:szCs w:val="28"/>
          <w:lang w:val="uk-UA"/>
        </w:rPr>
        <w:t>)</w:t>
      </w:r>
      <w:r>
        <w:rPr>
          <w:rFonts w:ascii="Times New Roman" w:hAnsi="Times New Roman"/>
          <w:sz w:val="28"/>
          <w:szCs w:val="28"/>
          <w:lang w:val="uk-UA"/>
        </w:rPr>
        <w:t>витлумачують професійнів</w:t>
      </w:r>
      <w:r w:rsidRPr="007E0074">
        <w:rPr>
          <w:rFonts w:ascii="Times New Roman" w:hAnsi="Times New Roman"/>
          <w:sz w:val="28"/>
          <w:szCs w:val="28"/>
          <w:lang w:val="uk-UA"/>
        </w:rPr>
        <w:t xml:space="preserve">міння </w:t>
      </w:r>
      <w:r>
        <w:rPr>
          <w:rFonts w:ascii="Times New Roman" w:hAnsi="Times New Roman"/>
          <w:sz w:val="28"/>
          <w:szCs w:val="28"/>
          <w:lang w:val="uk-UA"/>
        </w:rPr>
        <w:t xml:space="preserve">як </w:t>
      </w:r>
      <w:r w:rsidRPr="007E0074">
        <w:rPr>
          <w:rFonts w:ascii="Times New Roman" w:hAnsi="Times New Roman"/>
          <w:sz w:val="28"/>
          <w:szCs w:val="28"/>
          <w:lang w:val="uk-UA"/>
        </w:rPr>
        <w:t xml:space="preserve">способи педагогічної діяльності. </w:t>
      </w:r>
      <w:r>
        <w:rPr>
          <w:rFonts w:ascii="Times New Roman" w:hAnsi="Times New Roman"/>
          <w:sz w:val="28"/>
          <w:szCs w:val="28"/>
          <w:lang w:val="uk-UA"/>
        </w:rPr>
        <w:t>К</w:t>
      </w:r>
      <w:r w:rsidRPr="007E0074">
        <w:rPr>
          <w:rFonts w:ascii="Times New Roman" w:hAnsi="Times New Roman"/>
          <w:sz w:val="28"/>
          <w:szCs w:val="28"/>
          <w:lang w:val="uk-UA"/>
        </w:rPr>
        <w:t>рім того</w:t>
      </w:r>
      <w:r>
        <w:rPr>
          <w:rFonts w:ascii="Times New Roman" w:hAnsi="Times New Roman"/>
          <w:sz w:val="28"/>
          <w:szCs w:val="28"/>
          <w:lang w:val="uk-UA"/>
        </w:rPr>
        <w:t>,</w:t>
      </w:r>
      <w:r w:rsidRPr="007E0074">
        <w:rPr>
          <w:rFonts w:ascii="Times New Roman" w:hAnsi="Times New Roman"/>
          <w:sz w:val="28"/>
          <w:szCs w:val="28"/>
          <w:lang w:val="uk-UA"/>
        </w:rPr>
        <w:t xml:space="preserve"> автори пов’язують </w:t>
      </w:r>
      <w:r>
        <w:rPr>
          <w:rFonts w:ascii="Times New Roman" w:hAnsi="Times New Roman"/>
          <w:sz w:val="28"/>
          <w:szCs w:val="28"/>
          <w:lang w:val="uk-UA"/>
        </w:rPr>
        <w:t>професійнів</w:t>
      </w:r>
      <w:r w:rsidRPr="007E0074">
        <w:rPr>
          <w:rFonts w:ascii="Times New Roman" w:hAnsi="Times New Roman"/>
          <w:sz w:val="28"/>
          <w:szCs w:val="28"/>
          <w:lang w:val="uk-UA"/>
        </w:rPr>
        <w:t xml:space="preserve">міння </w:t>
      </w:r>
      <w:r>
        <w:rPr>
          <w:rFonts w:ascii="Times New Roman" w:hAnsi="Times New Roman"/>
          <w:sz w:val="28"/>
          <w:szCs w:val="28"/>
          <w:lang w:val="uk-UA"/>
        </w:rPr>
        <w:t xml:space="preserve">вчителя </w:t>
      </w:r>
      <w:r w:rsidRPr="007E0074">
        <w:rPr>
          <w:rFonts w:ascii="Times New Roman" w:hAnsi="Times New Roman"/>
          <w:sz w:val="28"/>
          <w:szCs w:val="28"/>
          <w:lang w:val="uk-UA"/>
        </w:rPr>
        <w:t>з рівнем виконання педагогічної діяльності.</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Н.</w:t>
      </w:r>
      <w:r>
        <w:rPr>
          <w:rFonts w:ascii="Times New Roman" w:hAnsi="Times New Roman"/>
          <w:sz w:val="28"/>
          <w:szCs w:val="28"/>
          <w:lang w:val="uk-UA"/>
        </w:rPr>
        <w:t> </w:t>
      </w:r>
      <w:r w:rsidRPr="007E0074">
        <w:rPr>
          <w:rFonts w:ascii="Times New Roman" w:hAnsi="Times New Roman"/>
          <w:sz w:val="28"/>
          <w:szCs w:val="28"/>
          <w:lang w:val="uk-UA"/>
        </w:rPr>
        <w:t xml:space="preserve">Кузьміна </w:t>
      </w:r>
      <w:r>
        <w:rPr>
          <w:rFonts w:ascii="Times New Roman" w:hAnsi="Times New Roman"/>
          <w:sz w:val="28"/>
          <w:szCs w:val="28"/>
          <w:lang w:val="uk-UA"/>
        </w:rPr>
        <w:t>(1970</w:t>
      </w:r>
      <w:r w:rsidRPr="007E0074">
        <w:rPr>
          <w:rFonts w:ascii="Times New Roman" w:hAnsi="Times New Roman"/>
          <w:sz w:val="28"/>
          <w:szCs w:val="28"/>
          <w:lang w:val="uk-UA"/>
        </w:rPr>
        <w:t>)</w:t>
      </w:r>
      <w:r>
        <w:rPr>
          <w:rFonts w:ascii="Times New Roman" w:hAnsi="Times New Roman"/>
          <w:sz w:val="28"/>
          <w:szCs w:val="28"/>
          <w:lang w:val="uk-UA"/>
        </w:rPr>
        <w:t xml:space="preserve"> описує професійнів</w:t>
      </w:r>
      <w:r w:rsidRPr="007E0074">
        <w:rPr>
          <w:rFonts w:ascii="Times New Roman" w:hAnsi="Times New Roman"/>
          <w:sz w:val="28"/>
          <w:szCs w:val="28"/>
          <w:lang w:val="uk-UA"/>
        </w:rPr>
        <w:t xml:space="preserve">міння </w:t>
      </w:r>
      <w:r>
        <w:rPr>
          <w:rFonts w:ascii="Times New Roman" w:hAnsi="Times New Roman"/>
          <w:sz w:val="28"/>
          <w:szCs w:val="28"/>
          <w:lang w:val="uk-UA"/>
        </w:rPr>
        <w:t>вчителіву контексті</w:t>
      </w:r>
      <w:r w:rsidRPr="007E0074">
        <w:rPr>
          <w:rFonts w:ascii="Times New Roman" w:hAnsi="Times New Roman"/>
          <w:sz w:val="28"/>
          <w:szCs w:val="28"/>
          <w:lang w:val="uk-UA"/>
        </w:rPr>
        <w:t xml:space="preserve"> здатн</w:t>
      </w:r>
      <w:r>
        <w:rPr>
          <w:rFonts w:ascii="Times New Roman" w:hAnsi="Times New Roman"/>
          <w:sz w:val="28"/>
          <w:szCs w:val="28"/>
          <w:lang w:val="uk-UA"/>
        </w:rPr>
        <w:t>ості</w:t>
      </w:r>
      <w:r w:rsidRPr="007E0074">
        <w:rPr>
          <w:rFonts w:ascii="Times New Roman" w:hAnsi="Times New Roman"/>
          <w:sz w:val="28"/>
          <w:szCs w:val="28"/>
          <w:lang w:val="uk-UA"/>
        </w:rPr>
        <w:t xml:space="preserve"> виконувати певні види діяльності на основі знань і навичок. В. Ружицький (</w:t>
      </w:r>
      <w:r>
        <w:rPr>
          <w:rFonts w:ascii="Times New Roman" w:hAnsi="Times New Roman"/>
          <w:sz w:val="28"/>
          <w:szCs w:val="28"/>
          <w:lang w:val="uk-UA"/>
        </w:rPr>
        <w:t>2013</w:t>
      </w:r>
      <w:r w:rsidRPr="007E0074">
        <w:rPr>
          <w:rFonts w:ascii="Times New Roman" w:hAnsi="Times New Roman"/>
          <w:sz w:val="28"/>
          <w:szCs w:val="28"/>
          <w:lang w:val="uk-UA"/>
        </w:rPr>
        <w:t xml:space="preserve">) </w:t>
      </w:r>
      <w:r>
        <w:rPr>
          <w:rFonts w:ascii="Times New Roman" w:hAnsi="Times New Roman"/>
          <w:sz w:val="28"/>
          <w:szCs w:val="28"/>
          <w:lang w:val="uk-UA"/>
        </w:rPr>
        <w:t xml:space="preserve">кваліфікуєпрофесійні вміння вчителя через </w:t>
      </w:r>
      <w:r w:rsidRPr="007E0074">
        <w:rPr>
          <w:rFonts w:ascii="Times New Roman" w:hAnsi="Times New Roman"/>
          <w:sz w:val="28"/>
          <w:szCs w:val="28"/>
          <w:lang w:val="uk-UA"/>
        </w:rPr>
        <w:t xml:space="preserve">аналіз умов </w:t>
      </w:r>
      <w:r>
        <w:rPr>
          <w:rFonts w:ascii="Times New Roman" w:hAnsi="Times New Roman"/>
          <w:sz w:val="28"/>
          <w:szCs w:val="28"/>
          <w:lang w:val="uk-UA"/>
        </w:rPr>
        <w:t>та</w:t>
      </w:r>
      <w:r w:rsidRPr="007E0074">
        <w:rPr>
          <w:rFonts w:ascii="Times New Roman" w:hAnsi="Times New Roman"/>
          <w:sz w:val="28"/>
          <w:szCs w:val="28"/>
          <w:lang w:val="uk-UA"/>
        </w:rPr>
        <w:t xml:space="preserve"> способів </w:t>
      </w:r>
      <w:r>
        <w:rPr>
          <w:rFonts w:ascii="Times New Roman" w:hAnsi="Times New Roman"/>
          <w:sz w:val="28"/>
          <w:szCs w:val="28"/>
          <w:lang w:val="uk-UA"/>
        </w:rPr>
        <w:t>розв’язання</w:t>
      </w:r>
      <w:r w:rsidRPr="007E0074">
        <w:rPr>
          <w:rFonts w:ascii="Times New Roman" w:hAnsi="Times New Roman"/>
          <w:sz w:val="28"/>
          <w:szCs w:val="28"/>
          <w:lang w:val="uk-UA"/>
        </w:rPr>
        <w:t xml:space="preserve"> певних проблем, відб</w:t>
      </w:r>
      <w:r>
        <w:rPr>
          <w:rFonts w:ascii="Times New Roman" w:hAnsi="Times New Roman"/>
          <w:sz w:val="28"/>
          <w:szCs w:val="28"/>
          <w:lang w:val="uk-UA"/>
        </w:rPr>
        <w:t>і</w:t>
      </w:r>
      <w:r w:rsidRPr="007E0074">
        <w:rPr>
          <w:rFonts w:ascii="Times New Roman" w:hAnsi="Times New Roman"/>
          <w:sz w:val="28"/>
          <w:szCs w:val="28"/>
          <w:lang w:val="uk-UA"/>
        </w:rPr>
        <w:t xml:space="preserve">р </w:t>
      </w:r>
      <w:r>
        <w:rPr>
          <w:rFonts w:ascii="Times New Roman" w:hAnsi="Times New Roman"/>
          <w:sz w:val="28"/>
          <w:szCs w:val="28"/>
          <w:lang w:val="uk-UA"/>
        </w:rPr>
        <w:t>і</w:t>
      </w:r>
      <w:r w:rsidRPr="007E0074">
        <w:rPr>
          <w:rFonts w:ascii="Times New Roman" w:hAnsi="Times New Roman"/>
          <w:sz w:val="28"/>
          <w:szCs w:val="28"/>
          <w:lang w:val="uk-UA"/>
        </w:rPr>
        <w:t>з наявних у досвіді знань, способів діяльності та навичок</w:t>
      </w:r>
      <w:r>
        <w:rPr>
          <w:rFonts w:ascii="Times New Roman" w:hAnsi="Times New Roman"/>
          <w:sz w:val="28"/>
          <w:szCs w:val="28"/>
          <w:lang w:val="uk-UA"/>
        </w:rPr>
        <w:t>,</w:t>
      </w:r>
      <w:r w:rsidRPr="007E0074">
        <w:rPr>
          <w:rFonts w:ascii="Times New Roman" w:hAnsi="Times New Roman"/>
          <w:sz w:val="28"/>
          <w:szCs w:val="28"/>
          <w:lang w:val="uk-UA"/>
        </w:rPr>
        <w:t xml:space="preserve"> їх застосуванн</w:t>
      </w:r>
      <w:r>
        <w:rPr>
          <w:rFonts w:ascii="Times New Roman" w:hAnsi="Times New Roman"/>
          <w:sz w:val="28"/>
          <w:szCs w:val="28"/>
          <w:lang w:val="uk-UA"/>
        </w:rPr>
        <w:t>я</w:t>
      </w:r>
      <w:r w:rsidRPr="007E0074">
        <w:rPr>
          <w:rFonts w:ascii="Times New Roman" w:hAnsi="Times New Roman"/>
          <w:sz w:val="28"/>
          <w:szCs w:val="28"/>
          <w:lang w:val="uk-UA"/>
        </w:rPr>
        <w:t xml:space="preserve"> в навчальн</w:t>
      </w:r>
      <w:r>
        <w:rPr>
          <w:rFonts w:ascii="Times New Roman" w:hAnsi="Times New Roman"/>
          <w:sz w:val="28"/>
          <w:szCs w:val="28"/>
          <w:lang w:val="uk-UA"/>
        </w:rPr>
        <w:t>о-виховному процесі</w:t>
      </w:r>
      <w:r w:rsidRPr="007E0074">
        <w:rPr>
          <w:rFonts w:ascii="Times New Roman" w:hAnsi="Times New Roman"/>
          <w:sz w:val="28"/>
          <w:szCs w:val="28"/>
          <w:lang w:val="uk-UA"/>
        </w:rPr>
        <w:t>.</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Тісний зв</w:t>
      </w:r>
      <w:r w:rsidRPr="007E0074">
        <w:rPr>
          <w:rFonts w:ascii="Times New Roman" w:hAnsi="Times New Roman"/>
          <w:sz w:val="28"/>
          <w:szCs w:val="28"/>
          <w:lang w:val="uk-UA"/>
        </w:rPr>
        <w:t xml:space="preserve">’язок </w:t>
      </w:r>
      <w:r>
        <w:rPr>
          <w:rFonts w:ascii="Times New Roman" w:hAnsi="Times New Roman"/>
          <w:sz w:val="28"/>
          <w:szCs w:val="28"/>
          <w:lang w:val="uk-UA"/>
        </w:rPr>
        <w:t>професійних</w:t>
      </w:r>
      <w:r w:rsidRPr="007E0074">
        <w:rPr>
          <w:rFonts w:ascii="Times New Roman" w:hAnsi="Times New Roman"/>
          <w:sz w:val="28"/>
          <w:szCs w:val="28"/>
          <w:lang w:val="uk-UA"/>
        </w:rPr>
        <w:t xml:space="preserve"> умінь </w:t>
      </w:r>
      <w:r>
        <w:rPr>
          <w:rFonts w:ascii="Times New Roman" w:hAnsi="Times New Roman"/>
          <w:sz w:val="28"/>
          <w:szCs w:val="28"/>
          <w:lang w:val="uk-UA"/>
        </w:rPr>
        <w:t>і</w:t>
      </w:r>
      <w:r w:rsidRPr="007E0074">
        <w:rPr>
          <w:rFonts w:ascii="Times New Roman" w:hAnsi="Times New Roman"/>
          <w:sz w:val="28"/>
          <w:szCs w:val="28"/>
          <w:lang w:val="uk-UA"/>
        </w:rPr>
        <w:t>з діяльністю та відсутніст</w:t>
      </w:r>
      <w:r>
        <w:rPr>
          <w:rFonts w:ascii="Times New Roman" w:hAnsi="Times New Roman"/>
          <w:sz w:val="28"/>
          <w:szCs w:val="28"/>
          <w:lang w:val="uk-UA"/>
        </w:rPr>
        <w:t>ю</w:t>
      </w:r>
      <w:r w:rsidRPr="007E0074">
        <w:rPr>
          <w:rFonts w:ascii="Times New Roman" w:hAnsi="Times New Roman"/>
          <w:sz w:val="28"/>
          <w:szCs w:val="28"/>
          <w:lang w:val="uk-UA"/>
        </w:rPr>
        <w:t xml:space="preserve"> емпіричних даних щодо </w:t>
      </w:r>
      <w:r>
        <w:rPr>
          <w:rFonts w:ascii="Times New Roman" w:hAnsi="Times New Roman"/>
          <w:sz w:val="28"/>
          <w:szCs w:val="28"/>
          <w:lang w:val="uk-UA"/>
        </w:rPr>
        <w:t>ви</w:t>
      </w:r>
      <w:r w:rsidRPr="007E0074">
        <w:rPr>
          <w:rFonts w:ascii="Times New Roman" w:hAnsi="Times New Roman"/>
          <w:sz w:val="28"/>
          <w:szCs w:val="28"/>
          <w:lang w:val="uk-UA"/>
        </w:rPr>
        <w:t xml:space="preserve">яву </w:t>
      </w:r>
      <w:r>
        <w:rPr>
          <w:rFonts w:ascii="Times New Roman" w:hAnsi="Times New Roman"/>
          <w:sz w:val="28"/>
          <w:szCs w:val="28"/>
          <w:lang w:val="uk-UA"/>
        </w:rPr>
        <w:t>й</w:t>
      </w:r>
      <w:r w:rsidRPr="007E0074">
        <w:rPr>
          <w:rFonts w:ascii="Times New Roman" w:hAnsi="Times New Roman"/>
          <w:sz w:val="28"/>
          <w:szCs w:val="28"/>
          <w:lang w:val="uk-UA"/>
        </w:rPr>
        <w:t xml:space="preserve"> ролі </w:t>
      </w:r>
      <w:r>
        <w:rPr>
          <w:rFonts w:ascii="Times New Roman" w:hAnsi="Times New Roman"/>
          <w:sz w:val="28"/>
          <w:szCs w:val="28"/>
          <w:lang w:val="uk-UA"/>
        </w:rPr>
        <w:t>професійних</w:t>
      </w:r>
      <w:r w:rsidRPr="007E0074">
        <w:rPr>
          <w:rFonts w:ascii="Times New Roman" w:hAnsi="Times New Roman"/>
          <w:sz w:val="28"/>
          <w:szCs w:val="28"/>
          <w:lang w:val="uk-UA"/>
        </w:rPr>
        <w:t xml:space="preserve"> умінь діяльнісного компонент</w:t>
      </w:r>
      <w:r>
        <w:rPr>
          <w:rFonts w:ascii="Times New Roman" w:hAnsi="Times New Roman"/>
          <w:sz w:val="28"/>
          <w:szCs w:val="28"/>
          <w:lang w:val="uk-UA"/>
        </w:rPr>
        <w:t>а</w:t>
      </w:r>
      <w:r w:rsidRPr="007E0074">
        <w:rPr>
          <w:rFonts w:ascii="Times New Roman" w:hAnsi="Times New Roman"/>
          <w:sz w:val="28"/>
          <w:szCs w:val="28"/>
          <w:lang w:val="uk-UA"/>
        </w:rPr>
        <w:t xml:space="preserve"> професі</w:t>
      </w:r>
      <w:r>
        <w:rPr>
          <w:rFonts w:ascii="Times New Roman" w:hAnsi="Times New Roman"/>
          <w:sz w:val="28"/>
          <w:szCs w:val="28"/>
          <w:lang w:val="uk-UA"/>
        </w:rPr>
        <w:t>й</w:t>
      </w:r>
      <w:r w:rsidRPr="007E0074">
        <w:rPr>
          <w:rFonts w:ascii="Times New Roman" w:hAnsi="Times New Roman"/>
          <w:sz w:val="28"/>
          <w:szCs w:val="28"/>
          <w:lang w:val="uk-UA"/>
        </w:rPr>
        <w:t>ної надійності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w:t>
      </w:r>
      <w:r>
        <w:rPr>
          <w:rFonts w:ascii="Times New Roman" w:hAnsi="Times New Roman"/>
          <w:sz w:val="28"/>
          <w:szCs w:val="28"/>
          <w:lang w:val="uk-UA"/>
        </w:rPr>
        <w:t>з</w:t>
      </w:r>
      <w:r w:rsidRPr="007E0074">
        <w:rPr>
          <w:rFonts w:ascii="Times New Roman" w:hAnsi="Times New Roman"/>
          <w:sz w:val="28"/>
          <w:szCs w:val="28"/>
          <w:lang w:val="uk-UA"/>
        </w:rPr>
        <w:t xml:space="preserve">умовлюють необхідність проведення окремого дослідження </w:t>
      </w:r>
      <w:r>
        <w:rPr>
          <w:rFonts w:ascii="Times New Roman" w:hAnsi="Times New Roman"/>
          <w:sz w:val="28"/>
          <w:szCs w:val="28"/>
          <w:lang w:val="uk-UA"/>
        </w:rPr>
        <w:t xml:space="preserve">низки </w:t>
      </w:r>
      <w:r w:rsidRPr="007E0074">
        <w:rPr>
          <w:rFonts w:ascii="Times New Roman" w:hAnsi="Times New Roman"/>
          <w:sz w:val="28"/>
          <w:szCs w:val="28"/>
          <w:lang w:val="uk-UA"/>
        </w:rPr>
        <w:t>показників</w:t>
      </w:r>
      <w:r>
        <w:rPr>
          <w:rFonts w:ascii="Times New Roman" w:hAnsi="Times New Roman"/>
          <w:sz w:val="28"/>
          <w:szCs w:val="28"/>
          <w:lang w:val="uk-UA"/>
        </w:rPr>
        <w:t>: комунікативні в</w:t>
      </w:r>
      <w:r w:rsidRPr="007E0074">
        <w:rPr>
          <w:rFonts w:ascii="Times New Roman" w:hAnsi="Times New Roman"/>
          <w:sz w:val="28"/>
          <w:szCs w:val="28"/>
          <w:lang w:val="uk-UA"/>
        </w:rPr>
        <w:t xml:space="preserve">міння, </w:t>
      </w:r>
      <w:r>
        <w:rPr>
          <w:rFonts w:ascii="Times New Roman" w:hAnsi="Times New Roman"/>
          <w:sz w:val="28"/>
          <w:szCs w:val="28"/>
          <w:lang w:val="uk-UA"/>
        </w:rPr>
        <w:t>у</w:t>
      </w:r>
      <w:r w:rsidRPr="007E0074">
        <w:rPr>
          <w:rFonts w:ascii="Times New Roman" w:hAnsi="Times New Roman"/>
          <w:sz w:val="28"/>
          <w:szCs w:val="28"/>
          <w:lang w:val="uk-UA"/>
        </w:rPr>
        <w:t xml:space="preserve">міння диференційовано використовувати різні засоби фізичного виховання, </w:t>
      </w:r>
      <w:r>
        <w:rPr>
          <w:rFonts w:ascii="Times New Roman" w:hAnsi="Times New Roman"/>
          <w:sz w:val="28"/>
          <w:szCs w:val="28"/>
          <w:lang w:val="uk-UA"/>
        </w:rPr>
        <w:t>у</w:t>
      </w:r>
      <w:r w:rsidRPr="007E0074">
        <w:rPr>
          <w:rFonts w:ascii="Times New Roman" w:hAnsi="Times New Roman"/>
          <w:sz w:val="28"/>
          <w:szCs w:val="28"/>
          <w:lang w:val="uk-UA"/>
        </w:rPr>
        <w:t xml:space="preserve">міння раціонально використовувати навчальний час на уроці, </w:t>
      </w:r>
      <w:r>
        <w:rPr>
          <w:rFonts w:ascii="Times New Roman" w:hAnsi="Times New Roman"/>
          <w:sz w:val="28"/>
          <w:szCs w:val="28"/>
          <w:lang w:val="uk-UA"/>
        </w:rPr>
        <w:t>у</w:t>
      </w:r>
      <w:r w:rsidRPr="00A52F04">
        <w:rPr>
          <w:rFonts w:ascii="Times New Roman" w:hAnsi="Times New Roman"/>
          <w:sz w:val="28"/>
          <w:szCs w:val="28"/>
          <w:lang w:val="uk-UA"/>
        </w:rPr>
        <w:t>міння розробляти структур</w:t>
      </w:r>
      <w:r>
        <w:rPr>
          <w:rFonts w:ascii="Times New Roman" w:hAnsi="Times New Roman"/>
          <w:sz w:val="28"/>
          <w:szCs w:val="28"/>
          <w:lang w:val="uk-UA"/>
        </w:rPr>
        <w:t>у</w:t>
      </w:r>
      <w:r w:rsidRPr="00A52F04">
        <w:rPr>
          <w:rFonts w:ascii="Times New Roman" w:hAnsi="Times New Roman"/>
          <w:sz w:val="28"/>
          <w:szCs w:val="28"/>
          <w:lang w:val="uk-UA"/>
        </w:rPr>
        <w:t xml:space="preserve"> уроку </w:t>
      </w:r>
      <w:r>
        <w:rPr>
          <w:rFonts w:ascii="Times New Roman" w:hAnsi="Times New Roman"/>
          <w:sz w:val="28"/>
          <w:szCs w:val="28"/>
          <w:lang w:val="uk-UA"/>
        </w:rPr>
        <w:t>та дотримуватися її</w:t>
      </w:r>
      <w:r w:rsidRPr="007E0074">
        <w:rPr>
          <w:rFonts w:ascii="Times New Roman" w:hAnsi="Times New Roman"/>
          <w:sz w:val="28"/>
          <w:szCs w:val="28"/>
          <w:lang w:val="uk-UA"/>
        </w:rPr>
        <w:t xml:space="preserve">, </w:t>
      </w:r>
      <w:r>
        <w:rPr>
          <w:rFonts w:ascii="Times New Roman" w:hAnsi="Times New Roman"/>
          <w:sz w:val="28"/>
          <w:szCs w:val="28"/>
          <w:lang w:val="uk-UA"/>
        </w:rPr>
        <w:t>ф</w:t>
      </w:r>
      <w:r w:rsidRPr="007E0074">
        <w:rPr>
          <w:rFonts w:ascii="Times New Roman" w:hAnsi="Times New Roman"/>
          <w:sz w:val="28"/>
          <w:szCs w:val="28"/>
          <w:lang w:val="uk-UA"/>
        </w:rPr>
        <w:t xml:space="preserve">ізична витривалість у професії вчителя фізичної культури. </w:t>
      </w:r>
    </w:p>
    <w:p w:rsidR="00365104" w:rsidRPr="007E0074" w:rsidRDefault="00365104" w:rsidP="00C52AB6">
      <w:pPr>
        <w:outlineLvl w:val="1"/>
        <w:rPr>
          <w:rFonts w:ascii="Times New Roman" w:hAnsi="Times New Roman"/>
          <w:sz w:val="28"/>
          <w:szCs w:val="28"/>
          <w:lang w:val="uk-UA"/>
        </w:rPr>
      </w:pPr>
      <w:r w:rsidRPr="007E0074">
        <w:rPr>
          <w:rFonts w:ascii="Times New Roman" w:hAnsi="Times New Roman"/>
          <w:sz w:val="28"/>
          <w:szCs w:val="28"/>
          <w:lang w:val="uk-UA"/>
        </w:rPr>
        <w:t xml:space="preserve">Для </w:t>
      </w:r>
      <w:r>
        <w:rPr>
          <w:rFonts w:ascii="Times New Roman" w:hAnsi="Times New Roman"/>
          <w:sz w:val="28"/>
          <w:szCs w:val="28"/>
          <w:lang w:val="uk-UA"/>
        </w:rPr>
        <w:t>з’ясування</w:t>
      </w:r>
      <w:r w:rsidRPr="007E0074">
        <w:rPr>
          <w:rFonts w:ascii="Times New Roman" w:hAnsi="Times New Roman"/>
          <w:sz w:val="28"/>
          <w:szCs w:val="28"/>
          <w:lang w:val="uk-UA"/>
        </w:rPr>
        <w:t xml:space="preserve"> показників, їх</w:t>
      </w:r>
      <w:r>
        <w:rPr>
          <w:rFonts w:ascii="Times New Roman" w:hAnsi="Times New Roman"/>
          <w:sz w:val="28"/>
          <w:szCs w:val="28"/>
          <w:lang w:val="uk-UA"/>
        </w:rPr>
        <w:t>ніх значень, рівнів ви</w:t>
      </w:r>
      <w:r w:rsidRPr="007E0074">
        <w:rPr>
          <w:rFonts w:ascii="Times New Roman" w:hAnsi="Times New Roman"/>
          <w:sz w:val="28"/>
          <w:szCs w:val="28"/>
          <w:lang w:val="uk-UA"/>
        </w:rPr>
        <w:t xml:space="preserve">яву та ролі </w:t>
      </w:r>
      <w:r>
        <w:rPr>
          <w:rFonts w:ascii="Times New Roman" w:hAnsi="Times New Roman"/>
          <w:sz w:val="28"/>
          <w:szCs w:val="28"/>
          <w:lang w:val="uk-UA"/>
        </w:rPr>
        <w:t>в</w:t>
      </w:r>
      <w:r w:rsidRPr="007E0074">
        <w:rPr>
          <w:rFonts w:ascii="Times New Roman" w:hAnsi="Times New Roman"/>
          <w:sz w:val="28"/>
          <w:szCs w:val="28"/>
          <w:lang w:val="uk-UA"/>
        </w:rPr>
        <w:t xml:space="preserve"> професійній надійності вчителя фізичної культури </w:t>
      </w:r>
      <w:r>
        <w:rPr>
          <w:rFonts w:ascii="Times New Roman" w:hAnsi="Times New Roman"/>
          <w:sz w:val="28"/>
          <w:szCs w:val="28"/>
          <w:lang w:val="uk-UA"/>
        </w:rPr>
        <w:t>проведемо емпіричне дослідження</w:t>
      </w:r>
      <w:r w:rsidRPr="007E0074">
        <w:rPr>
          <w:rFonts w:ascii="Times New Roman" w:hAnsi="Times New Roman"/>
          <w:sz w:val="28"/>
          <w:szCs w:val="28"/>
          <w:lang w:val="uk-UA"/>
        </w:rPr>
        <w:t>.</w:t>
      </w:r>
      <w:r>
        <w:rPr>
          <w:rFonts w:ascii="Times New Roman" w:hAnsi="Times New Roman"/>
          <w:sz w:val="28"/>
          <w:szCs w:val="28"/>
          <w:lang w:val="uk-UA"/>
        </w:rPr>
        <w:t xml:space="preserve"> Професійні вміння, пов’язані з професійною надійністю, виявляються </w:t>
      </w:r>
      <w:r w:rsidRPr="009173FE">
        <w:rPr>
          <w:rFonts w:ascii="Times New Roman" w:hAnsi="Times New Roman"/>
          <w:sz w:val="28"/>
          <w:szCs w:val="28"/>
          <w:lang w:val="uk-UA"/>
        </w:rPr>
        <w:t>безпосередньо під час виконання професійних дій, тому обов’язковою умовою є врахування специфіки професії вчителя фізичної культури та зовнішніх умов діяльності, вивчення</w:t>
      </w:r>
      <w:r w:rsidRPr="007E0074">
        <w:rPr>
          <w:rFonts w:ascii="Times New Roman" w:hAnsi="Times New Roman"/>
          <w:sz w:val="28"/>
          <w:szCs w:val="28"/>
          <w:lang w:val="uk-UA"/>
        </w:rPr>
        <w:t xml:space="preserve"> їх</w:t>
      </w:r>
      <w:r>
        <w:rPr>
          <w:rFonts w:ascii="Times New Roman" w:hAnsi="Times New Roman"/>
          <w:sz w:val="28"/>
          <w:szCs w:val="28"/>
          <w:lang w:val="uk-UA"/>
        </w:rPr>
        <w:t>нього</w:t>
      </w:r>
      <w:r w:rsidRPr="007E0074">
        <w:rPr>
          <w:rFonts w:ascii="Times New Roman" w:hAnsi="Times New Roman"/>
          <w:sz w:val="28"/>
          <w:szCs w:val="28"/>
          <w:lang w:val="uk-UA"/>
        </w:rPr>
        <w:t xml:space="preserve"> впливу на показники професі</w:t>
      </w:r>
      <w:r>
        <w:rPr>
          <w:rFonts w:ascii="Times New Roman" w:hAnsi="Times New Roman"/>
          <w:sz w:val="28"/>
          <w:szCs w:val="28"/>
          <w:lang w:val="uk-UA"/>
        </w:rPr>
        <w:t>й</w:t>
      </w:r>
      <w:r w:rsidRPr="007E0074">
        <w:rPr>
          <w:rFonts w:ascii="Times New Roman" w:hAnsi="Times New Roman"/>
          <w:sz w:val="28"/>
          <w:szCs w:val="28"/>
          <w:lang w:val="uk-UA"/>
        </w:rPr>
        <w:t xml:space="preserve">ної надійності </w:t>
      </w:r>
      <w:r>
        <w:rPr>
          <w:rFonts w:ascii="Times New Roman" w:hAnsi="Times New Roman"/>
          <w:sz w:val="28"/>
          <w:szCs w:val="28"/>
          <w:lang w:val="uk-UA"/>
        </w:rPr>
        <w:t>в</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w:t>
      </w:r>
      <w:r>
        <w:rPr>
          <w:rFonts w:ascii="Times New Roman" w:hAnsi="Times New Roman"/>
          <w:sz w:val="28"/>
          <w:szCs w:val="28"/>
          <w:lang w:val="uk-UA"/>
        </w:rPr>
        <w:t>.</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Д</w:t>
      </w:r>
      <w:r w:rsidRPr="007E0074">
        <w:rPr>
          <w:rFonts w:ascii="Times New Roman" w:hAnsi="Times New Roman"/>
          <w:sz w:val="28"/>
          <w:szCs w:val="28"/>
          <w:lang w:val="uk-UA"/>
        </w:rPr>
        <w:t>ослідженн</w:t>
      </w:r>
      <w:r>
        <w:rPr>
          <w:rFonts w:ascii="Times New Roman" w:hAnsi="Times New Roman"/>
          <w:sz w:val="28"/>
          <w:szCs w:val="28"/>
          <w:lang w:val="uk-UA"/>
        </w:rPr>
        <w:t xml:space="preserve">япрофесійних умінь </w:t>
      </w:r>
      <w:r w:rsidRPr="007E0074">
        <w:rPr>
          <w:rFonts w:ascii="Times New Roman" w:hAnsi="Times New Roman"/>
          <w:sz w:val="28"/>
          <w:szCs w:val="28"/>
          <w:lang w:val="uk-UA"/>
        </w:rPr>
        <w:t>надійно</w:t>
      </w:r>
      <w:r>
        <w:rPr>
          <w:rFonts w:ascii="Times New Roman" w:hAnsi="Times New Roman"/>
          <w:sz w:val="28"/>
          <w:szCs w:val="28"/>
          <w:lang w:val="uk-UA"/>
        </w:rPr>
        <w:t>стімайбутніх 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w:t>
      </w:r>
      <w:r>
        <w:rPr>
          <w:rFonts w:ascii="Times New Roman" w:hAnsi="Times New Roman"/>
          <w:sz w:val="28"/>
          <w:szCs w:val="28"/>
          <w:lang w:val="uk-UA"/>
        </w:rPr>
        <w:t>передбачає виконання кількох</w:t>
      </w:r>
      <w:r w:rsidRPr="007E0074">
        <w:rPr>
          <w:rFonts w:ascii="Times New Roman" w:hAnsi="Times New Roman"/>
          <w:sz w:val="28"/>
          <w:szCs w:val="28"/>
          <w:lang w:val="uk-UA"/>
        </w:rPr>
        <w:t xml:space="preserve"> завдань. </w:t>
      </w:r>
      <w:r>
        <w:rPr>
          <w:rFonts w:ascii="Times New Roman" w:hAnsi="Times New Roman"/>
          <w:sz w:val="28"/>
          <w:szCs w:val="28"/>
          <w:lang w:val="uk-UA"/>
        </w:rPr>
        <w:t>Перше завдання полягає в емпіричномуаналізі</w:t>
      </w:r>
      <w:r w:rsidRPr="007E0074">
        <w:rPr>
          <w:rFonts w:ascii="Times New Roman" w:hAnsi="Times New Roman"/>
          <w:sz w:val="28"/>
          <w:szCs w:val="28"/>
          <w:lang w:val="uk-UA"/>
        </w:rPr>
        <w:t xml:space="preserve"> показників професійної надійності </w:t>
      </w:r>
      <w:r>
        <w:rPr>
          <w:rFonts w:ascii="Times New Roman" w:hAnsi="Times New Roman"/>
          <w:sz w:val="28"/>
          <w:szCs w:val="28"/>
          <w:lang w:val="uk-UA"/>
        </w:rPr>
        <w:t>в</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w:t>
      </w:r>
      <w:r>
        <w:rPr>
          <w:rFonts w:ascii="Times New Roman" w:hAnsi="Times New Roman"/>
          <w:sz w:val="28"/>
          <w:szCs w:val="28"/>
          <w:lang w:val="uk-UA"/>
        </w:rPr>
        <w:t>що</w:t>
      </w:r>
      <w:r w:rsidRPr="007E0074">
        <w:rPr>
          <w:rFonts w:ascii="Times New Roman" w:hAnsi="Times New Roman"/>
          <w:sz w:val="28"/>
          <w:szCs w:val="28"/>
          <w:lang w:val="uk-UA"/>
        </w:rPr>
        <w:t xml:space="preserve"> представлені у вигляді </w:t>
      </w:r>
      <w:r>
        <w:rPr>
          <w:rFonts w:ascii="Times New Roman" w:hAnsi="Times New Roman"/>
          <w:sz w:val="28"/>
          <w:szCs w:val="28"/>
          <w:lang w:val="uk-UA"/>
        </w:rPr>
        <w:t>професійних умінь і відображають</w:t>
      </w:r>
      <w:r w:rsidRPr="007E0074">
        <w:rPr>
          <w:rFonts w:ascii="Times New Roman" w:hAnsi="Times New Roman"/>
          <w:sz w:val="28"/>
          <w:szCs w:val="28"/>
          <w:lang w:val="uk-UA"/>
        </w:rPr>
        <w:t xml:space="preserve"> діяльнісний компонент. </w:t>
      </w:r>
      <w:r>
        <w:rPr>
          <w:rFonts w:ascii="Times New Roman" w:hAnsi="Times New Roman"/>
          <w:sz w:val="28"/>
          <w:szCs w:val="28"/>
          <w:lang w:val="uk-UA"/>
        </w:rPr>
        <w:t>Друге завдання –</w:t>
      </w:r>
      <w:r w:rsidRPr="007E0074">
        <w:rPr>
          <w:rFonts w:ascii="Times New Roman" w:hAnsi="Times New Roman"/>
          <w:sz w:val="28"/>
          <w:szCs w:val="28"/>
          <w:lang w:val="uk-UA"/>
        </w:rPr>
        <w:t xml:space="preserve"> розробити шкалу оцінювання з визначенням рівнів </w:t>
      </w:r>
      <w:r>
        <w:rPr>
          <w:rFonts w:ascii="Times New Roman" w:hAnsi="Times New Roman"/>
          <w:sz w:val="28"/>
          <w:szCs w:val="28"/>
          <w:lang w:val="uk-UA"/>
        </w:rPr>
        <w:t>ви</w:t>
      </w:r>
      <w:r w:rsidRPr="007E0074">
        <w:rPr>
          <w:rFonts w:ascii="Times New Roman" w:hAnsi="Times New Roman"/>
          <w:sz w:val="28"/>
          <w:szCs w:val="28"/>
          <w:lang w:val="uk-UA"/>
        </w:rPr>
        <w:t xml:space="preserve">яву показників професійної надійності. </w:t>
      </w:r>
      <w:r>
        <w:rPr>
          <w:rFonts w:ascii="Times New Roman" w:hAnsi="Times New Roman"/>
          <w:sz w:val="28"/>
          <w:szCs w:val="28"/>
          <w:lang w:val="uk-UA"/>
        </w:rPr>
        <w:t>Для</w:t>
      </w:r>
      <w:r w:rsidRPr="007E0074">
        <w:rPr>
          <w:rFonts w:ascii="Times New Roman" w:hAnsi="Times New Roman"/>
          <w:sz w:val="28"/>
          <w:szCs w:val="28"/>
          <w:lang w:val="uk-UA"/>
        </w:rPr>
        <w:t xml:space="preserve"> виявлення впливу на формування показників професійної надійності зовнішніх умов діяльності </w:t>
      </w:r>
      <w:r>
        <w:rPr>
          <w:rFonts w:ascii="Times New Roman" w:hAnsi="Times New Roman"/>
          <w:sz w:val="28"/>
          <w:szCs w:val="28"/>
          <w:lang w:val="uk-UA"/>
        </w:rPr>
        <w:t xml:space="preserve">потрібно також </w:t>
      </w:r>
      <w:r w:rsidRPr="007E0074">
        <w:rPr>
          <w:rFonts w:ascii="Times New Roman" w:hAnsi="Times New Roman"/>
          <w:sz w:val="28"/>
          <w:szCs w:val="28"/>
          <w:lang w:val="uk-UA"/>
        </w:rPr>
        <w:t xml:space="preserve">дослідити взаємозв’язок між показниками надійності </w:t>
      </w:r>
      <w:r>
        <w:rPr>
          <w:rFonts w:ascii="Times New Roman" w:hAnsi="Times New Roman"/>
          <w:sz w:val="28"/>
          <w:szCs w:val="28"/>
          <w:lang w:val="uk-UA"/>
        </w:rPr>
        <w:t>та</w:t>
      </w:r>
      <w:r w:rsidRPr="007E0074">
        <w:rPr>
          <w:rFonts w:ascii="Times New Roman" w:hAnsi="Times New Roman"/>
          <w:sz w:val="28"/>
          <w:szCs w:val="28"/>
          <w:lang w:val="uk-UA"/>
        </w:rPr>
        <w:t xml:space="preserve"> умовами професі</w:t>
      </w:r>
      <w:r>
        <w:rPr>
          <w:rFonts w:ascii="Times New Roman" w:hAnsi="Times New Roman"/>
          <w:sz w:val="28"/>
          <w:szCs w:val="28"/>
          <w:lang w:val="uk-UA"/>
        </w:rPr>
        <w:t>й</w:t>
      </w:r>
      <w:r w:rsidRPr="007E0074">
        <w:rPr>
          <w:rFonts w:ascii="Times New Roman" w:hAnsi="Times New Roman"/>
          <w:sz w:val="28"/>
          <w:szCs w:val="28"/>
          <w:lang w:val="uk-UA"/>
        </w:rPr>
        <w:t>но-педагогічного середовища. Ви</w:t>
      </w:r>
      <w:r>
        <w:rPr>
          <w:rFonts w:ascii="Times New Roman" w:hAnsi="Times New Roman"/>
          <w:sz w:val="28"/>
          <w:szCs w:val="28"/>
          <w:lang w:val="uk-UA"/>
        </w:rPr>
        <w:t>конання</w:t>
      </w:r>
      <w:r w:rsidRPr="007E0074">
        <w:rPr>
          <w:rFonts w:ascii="Times New Roman" w:hAnsi="Times New Roman"/>
          <w:sz w:val="28"/>
          <w:szCs w:val="28"/>
          <w:lang w:val="uk-UA"/>
        </w:rPr>
        <w:t xml:space="preserve"> цих завдань</w:t>
      </w:r>
      <w:r>
        <w:rPr>
          <w:rFonts w:ascii="Times New Roman" w:hAnsi="Times New Roman"/>
          <w:sz w:val="28"/>
          <w:szCs w:val="28"/>
          <w:lang w:val="uk-UA"/>
        </w:rPr>
        <w:t xml:space="preserve">, </w:t>
      </w:r>
      <w:r w:rsidRPr="007E0074">
        <w:rPr>
          <w:rFonts w:ascii="Times New Roman" w:hAnsi="Times New Roman"/>
          <w:sz w:val="28"/>
          <w:szCs w:val="28"/>
          <w:lang w:val="uk-UA"/>
        </w:rPr>
        <w:t xml:space="preserve">крім </w:t>
      </w:r>
      <w:r>
        <w:rPr>
          <w:rFonts w:ascii="Times New Roman" w:hAnsi="Times New Roman"/>
          <w:sz w:val="28"/>
          <w:szCs w:val="28"/>
          <w:lang w:val="uk-UA"/>
        </w:rPr>
        <w:t>наукової значущ</w:t>
      </w:r>
      <w:r w:rsidRPr="007E0074">
        <w:rPr>
          <w:rFonts w:ascii="Times New Roman" w:hAnsi="Times New Roman"/>
          <w:sz w:val="28"/>
          <w:szCs w:val="28"/>
          <w:lang w:val="uk-UA"/>
        </w:rPr>
        <w:t>ості</w:t>
      </w:r>
      <w:r>
        <w:rPr>
          <w:rFonts w:ascii="Times New Roman" w:hAnsi="Times New Roman"/>
          <w:sz w:val="28"/>
          <w:szCs w:val="28"/>
          <w:lang w:val="uk-UA"/>
        </w:rPr>
        <w:t>,</w:t>
      </w:r>
      <w:r w:rsidRPr="007E0074">
        <w:rPr>
          <w:rFonts w:ascii="Times New Roman" w:hAnsi="Times New Roman"/>
          <w:sz w:val="28"/>
          <w:szCs w:val="28"/>
          <w:lang w:val="uk-UA"/>
        </w:rPr>
        <w:t xml:space="preserve"> має велик</w:t>
      </w:r>
      <w:r>
        <w:rPr>
          <w:rFonts w:ascii="Times New Roman" w:hAnsi="Times New Roman"/>
          <w:sz w:val="28"/>
          <w:szCs w:val="28"/>
          <w:lang w:val="uk-UA"/>
        </w:rPr>
        <w:t>у</w:t>
      </w:r>
      <w:r w:rsidRPr="007E0074">
        <w:rPr>
          <w:rFonts w:ascii="Times New Roman" w:hAnsi="Times New Roman"/>
          <w:sz w:val="28"/>
          <w:szCs w:val="28"/>
          <w:lang w:val="uk-UA"/>
        </w:rPr>
        <w:t xml:space="preserve"> практичн</w:t>
      </w:r>
      <w:r>
        <w:rPr>
          <w:rFonts w:ascii="Times New Roman" w:hAnsi="Times New Roman"/>
          <w:sz w:val="28"/>
          <w:szCs w:val="28"/>
          <w:lang w:val="uk-UA"/>
        </w:rPr>
        <w:t>у вагомість</w:t>
      </w:r>
      <w:r w:rsidRPr="007E0074">
        <w:rPr>
          <w:rFonts w:ascii="Times New Roman" w:hAnsi="Times New Roman"/>
          <w:sz w:val="28"/>
          <w:szCs w:val="28"/>
          <w:lang w:val="uk-UA"/>
        </w:rPr>
        <w:t>, оскільки д</w:t>
      </w:r>
      <w:r>
        <w:rPr>
          <w:rFonts w:ascii="Times New Roman" w:hAnsi="Times New Roman"/>
          <w:sz w:val="28"/>
          <w:szCs w:val="28"/>
          <w:lang w:val="uk-UA"/>
        </w:rPr>
        <w:t>а</w:t>
      </w:r>
      <w:r w:rsidRPr="007E0074">
        <w:rPr>
          <w:rFonts w:ascii="Times New Roman" w:hAnsi="Times New Roman"/>
          <w:sz w:val="28"/>
          <w:szCs w:val="28"/>
          <w:lang w:val="uk-UA"/>
        </w:rPr>
        <w:t>є</w:t>
      </w:r>
      <w:r>
        <w:rPr>
          <w:rFonts w:ascii="Times New Roman" w:hAnsi="Times New Roman"/>
          <w:sz w:val="28"/>
          <w:szCs w:val="28"/>
          <w:lang w:val="uk-UA"/>
        </w:rPr>
        <w:t xml:space="preserve"> змогу</w:t>
      </w:r>
      <w:r w:rsidRPr="007E0074">
        <w:rPr>
          <w:rFonts w:ascii="Times New Roman" w:hAnsi="Times New Roman"/>
          <w:sz w:val="28"/>
          <w:szCs w:val="28"/>
          <w:lang w:val="uk-UA"/>
        </w:rPr>
        <w:t xml:space="preserve"> виявити проблеми </w:t>
      </w:r>
      <w:r>
        <w:rPr>
          <w:rFonts w:ascii="Times New Roman" w:hAnsi="Times New Roman"/>
          <w:sz w:val="28"/>
          <w:szCs w:val="28"/>
          <w:lang w:val="uk-UA"/>
        </w:rPr>
        <w:t>й</w:t>
      </w:r>
      <w:r w:rsidRPr="007E0074">
        <w:rPr>
          <w:rFonts w:ascii="Times New Roman" w:hAnsi="Times New Roman"/>
          <w:sz w:val="28"/>
          <w:szCs w:val="28"/>
          <w:lang w:val="uk-UA"/>
        </w:rPr>
        <w:t xml:space="preserve"> недоліки в діяльності вчителя фізичної культури</w:t>
      </w:r>
      <w:r>
        <w:rPr>
          <w:rFonts w:ascii="Times New Roman" w:hAnsi="Times New Roman"/>
          <w:sz w:val="28"/>
          <w:szCs w:val="28"/>
          <w:lang w:val="uk-UA"/>
        </w:rPr>
        <w:t>, окреслити</w:t>
      </w:r>
      <w:r w:rsidRPr="007E0074">
        <w:rPr>
          <w:rFonts w:ascii="Times New Roman" w:hAnsi="Times New Roman"/>
          <w:sz w:val="28"/>
          <w:szCs w:val="28"/>
          <w:lang w:val="uk-UA"/>
        </w:rPr>
        <w:t xml:space="preserve"> конкретні шляхи </w:t>
      </w:r>
      <w:r>
        <w:rPr>
          <w:rFonts w:ascii="Times New Roman" w:hAnsi="Times New Roman"/>
          <w:sz w:val="28"/>
          <w:szCs w:val="28"/>
          <w:lang w:val="uk-UA"/>
        </w:rPr>
        <w:t>щ</w:t>
      </w:r>
      <w:r w:rsidRPr="007E0074">
        <w:rPr>
          <w:rFonts w:ascii="Times New Roman" w:hAnsi="Times New Roman"/>
          <w:sz w:val="28"/>
          <w:szCs w:val="28"/>
          <w:lang w:val="uk-UA"/>
        </w:rPr>
        <w:t>одо покращення формування професі</w:t>
      </w:r>
      <w:r>
        <w:rPr>
          <w:rFonts w:ascii="Times New Roman" w:hAnsi="Times New Roman"/>
          <w:sz w:val="28"/>
          <w:szCs w:val="28"/>
          <w:lang w:val="uk-UA"/>
        </w:rPr>
        <w:t>й</w:t>
      </w:r>
      <w:r w:rsidRPr="007E0074">
        <w:rPr>
          <w:rFonts w:ascii="Times New Roman" w:hAnsi="Times New Roman"/>
          <w:sz w:val="28"/>
          <w:szCs w:val="28"/>
          <w:lang w:val="uk-UA"/>
        </w:rPr>
        <w:t>ної надійності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 фізичної культуричерез у</w:t>
      </w:r>
      <w:r w:rsidRPr="007E0074">
        <w:rPr>
          <w:rFonts w:ascii="Times New Roman" w:hAnsi="Times New Roman"/>
          <w:sz w:val="28"/>
          <w:szCs w:val="28"/>
          <w:lang w:val="uk-UA"/>
        </w:rPr>
        <w:t>провадження в освітній процес ви</w:t>
      </w:r>
      <w:r>
        <w:rPr>
          <w:rFonts w:ascii="Times New Roman" w:hAnsi="Times New Roman"/>
          <w:sz w:val="28"/>
          <w:szCs w:val="28"/>
          <w:lang w:val="uk-UA"/>
        </w:rPr>
        <w:t xml:space="preserve">окремлених педагогічних умов. </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Серед умов</w:t>
      </w:r>
      <w:r w:rsidRPr="007E0074">
        <w:rPr>
          <w:rFonts w:ascii="Times New Roman" w:hAnsi="Times New Roman"/>
          <w:sz w:val="28"/>
          <w:szCs w:val="28"/>
          <w:lang w:val="uk-UA"/>
        </w:rPr>
        <w:t xml:space="preserve"> отримання до</w:t>
      </w:r>
      <w:r>
        <w:rPr>
          <w:rFonts w:ascii="Times New Roman" w:hAnsi="Times New Roman"/>
          <w:sz w:val="28"/>
          <w:szCs w:val="28"/>
          <w:lang w:val="uk-UA"/>
        </w:rPr>
        <w:t xml:space="preserve">стовірних емпіричних даних, які необхіднідля </w:t>
      </w:r>
      <w:r w:rsidRPr="007E0074">
        <w:rPr>
          <w:rFonts w:ascii="Times New Roman" w:hAnsi="Times New Roman"/>
          <w:sz w:val="28"/>
          <w:szCs w:val="28"/>
          <w:lang w:val="uk-UA"/>
        </w:rPr>
        <w:t>науково</w:t>
      </w:r>
      <w:r>
        <w:rPr>
          <w:rFonts w:ascii="Times New Roman" w:hAnsi="Times New Roman"/>
          <w:sz w:val="28"/>
          <w:szCs w:val="28"/>
          <w:lang w:val="uk-UA"/>
        </w:rPr>
        <w:t>го дослідження</w:t>
      </w:r>
      <w:r w:rsidRPr="007E0074">
        <w:rPr>
          <w:rFonts w:ascii="Times New Roman" w:hAnsi="Times New Roman"/>
          <w:sz w:val="28"/>
          <w:szCs w:val="28"/>
          <w:lang w:val="uk-UA"/>
        </w:rPr>
        <w:t xml:space="preserve"> з метою фор</w:t>
      </w:r>
      <w:r>
        <w:rPr>
          <w:rFonts w:ascii="Times New Roman" w:hAnsi="Times New Roman"/>
          <w:sz w:val="28"/>
          <w:szCs w:val="28"/>
          <w:lang w:val="uk-UA"/>
        </w:rPr>
        <w:t>мування професійної надійності в</w:t>
      </w:r>
      <w:r w:rsidRPr="007E0074">
        <w:rPr>
          <w:rFonts w:ascii="Times New Roman" w:hAnsi="Times New Roman"/>
          <w:sz w:val="28"/>
          <w:szCs w:val="28"/>
          <w:lang w:val="uk-UA"/>
        </w:rPr>
        <w:t xml:space="preserve"> майбутн</w:t>
      </w:r>
      <w:r>
        <w:rPr>
          <w:rFonts w:ascii="Times New Roman" w:hAnsi="Times New Roman"/>
          <w:sz w:val="28"/>
          <w:szCs w:val="28"/>
          <w:lang w:val="uk-UA"/>
        </w:rPr>
        <w:t>іх вчителів фізичної культури, варто назвати</w:t>
      </w:r>
      <w:r w:rsidRPr="007E0074">
        <w:rPr>
          <w:rFonts w:ascii="Times New Roman" w:hAnsi="Times New Roman"/>
          <w:sz w:val="28"/>
          <w:szCs w:val="28"/>
          <w:lang w:val="uk-UA"/>
        </w:rPr>
        <w:t xml:space="preserve"> залучення до констатувального експерименту групи експертів. Загалом до експертів </w:t>
      </w:r>
      <w:r>
        <w:rPr>
          <w:rFonts w:ascii="Times New Roman" w:hAnsi="Times New Roman"/>
          <w:sz w:val="28"/>
          <w:szCs w:val="28"/>
          <w:lang w:val="uk-UA"/>
        </w:rPr>
        <w:t>належать</w:t>
      </w:r>
      <w:r w:rsidRPr="007E0074">
        <w:rPr>
          <w:rFonts w:ascii="Times New Roman" w:hAnsi="Times New Roman"/>
          <w:sz w:val="28"/>
          <w:szCs w:val="28"/>
          <w:lang w:val="uk-UA"/>
        </w:rPr>
        <w:t xml:space="preserve"> особи, які є професіоналами, спеціалістами, досконало знають об’єкт </w:t>
      </w:r>
      <w:r>
        <w:rPr>
          <w:rFonts w:ascii="Times New Roman" w:hAnsi="Times New Roman"/>
          <w:sz w:val="28"/>
          <w:szCs w:val="28"/>
          <w:lang w:val="uk-UA"/>
        </w:rPr>
        <w:t>вивчення</w:t>
      </w:r>
      <w:r w:rsidRPr="007E0074">
        <w:rPr>
          <w:rFonts w:ascii="Times New Roman" w:hAnsi="Times New Roman"/>
          <w:sz w:val="28"/>
          <w:szCs w:val="28"/>
          <w:lang w:val="uk-UA"/>
        </w:rPr>
        <w:t xml:space="preserve"> в певній галузі науки </w:t>
      </w:r>
      <w:r>
        <w:rPr>
          <w:rFonts w:ascii="Times New Roman" w:hAnsi="Times New Roman"/>
          <w:sz w:val="28"/>
          <w:szCs w:val="28"/>
          <w:lang w:val="uk-UA"/>
        </w:rPr>
        <w:t>й</w:t>
      </w:r>
      <w:r w:rsidRPr="007E0074">
        <w:rPr>
          <w:rFonts w:ascii="Times New Roman" w:hAnsi="Times New Roman"/>
          <w:sz w:val="28"/>
          <w:szCs w:val="28"/>
          <w:lang w:val="uk-UA"/>
        </w:rPr>
        <w:t xml:space="preserve"> діяльності. </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У</w:t>
      </w:r>
      <w:r w:rsidRPr="007E0074">
        <w:rPr>
          <w:rFonts w:ascii="Times New Roman" w:hAnsi="Times New Roman"/>
          <w:sz w:val="28"/>
          <w:szCs w:val="28"/>
          <w:lang w:val="uk-UA"/>
        </w:rPr>
        <w:t xml:space="preserve"> ролі експертів, на наш погляд, можуть </w:t>
      </w:r>
      <w:r>
        <w:rPr>
          <w:rFonts w:ascii="Times New Roman" w:hAnsi="Times New Roman"/>
          <w:sz w:val="28"/>
          <w:szCs w:val="28"/>
          <w:lang w:val="uk-UA"/>
        </w:rPr>
        <w:t>поставати</w:t>
      </w:r>
      <w:r w:rsidRPr="007E0074">
        <w:rPr>
          <w:rFonts w:ascii="Times New Roman" w:hAnsi="Times New Roman"/>
          <w:sz w:val="28"/>
          <w:szCs w:val="28"/>
          <w:lang w:val="uk-UA"/>
        </w:rPr>
        <w:t xml:space="preserve"> вчителі фізичної культури</w:t>
      </w:r>
      <w:r>
        <w:rPr>
          <w:rFonts w:ascii="Times New Roman" w:hAnsi="Times New Roman"/>
          <w:sz w:val="28"/>
          <w:szCs w:val="28"/>
          <w:lang w:val="uk-UA"/>
        </w:rPr>
        <w:t>, які нині працюють у навчальних закладах (Солтик, 2018</w:t>
      </w:r>
      <w:r>
        <w:rPr>
          <w:rFonts w:ascii="Times New Roman" w:hAnsi="Times New Roman"/>
          <w:sz w:val="28"/>
          <w:szCs w:val="28"/>
          <w:lang w:val="en-US"/>
        </w:rPr>
        <w:t>b</w:t>
      </w:r>
      <w:r w:rsidRPr="001F2EAA">
        <w:rPr>
          <w:rFonts w:ascii="Times New Roman" w:hAnsi="Times New Roman"/>
          <w:sz w:val="28"/>
          <w:szCs w:val="28"/>
        </w:rPr>
        <w:t>)</w:t>
      </w:r>
      <w:r w:rsidRPr="007E0074">
        <w:rPr>
          <w:rFonts w:ascii="Times New Roman" w:hAnsi="Times New Roman"/>
          <w:sz w:val="28"/>
          <w:szCs w:val="28"/>
          <w:lang w:val="uk-UA"/>
        </w:rPr>
        <w:t xml:space="preserve">. </w:t>
      </w:r>
      <w:r>
        <w:rPr>
          <w:rFonts w:ascii="Times New Roman" w:hAnsi="Times New Roman"/>
          <w:sz w:val="28"/>
          <w:szCs w:val="28"/>
          <w:lang w:val="uk-UA"/>
        </w:rPr>
        <w:t>Основна</w:t>
      </w:r>
      <w:r w:rsidRPr="007E0074">
        <w:rPr>
          <w:rFonts w:ascii="Times New Roman" w:hAnsi="Times New Roman"/>
          <w:sz w:val="28"/>
          <w:szCs w:val="28"/>
          <w:lang w:val="uk-UA"/>
        </w:rPr>
        <w:t xml:space="preserve"> відмінність між особами, які здобувають професію, і людьми, що вже працюють за фахом, </w:t>
      </w:r>
      <w:r>
        <w:rPr>
          <w:rFonts w:ascii="Times New Roman" w:hAnsi="Times New Roman"/>
          <w:sz w:val="28"/>
          <w:szCs w:val="28"/>
          <w:lang w:val="uk-UA"/>
        </w:rPr>
        <w:t xml:space="preserve">– </w:t>
      </w:r>
      <w:r w:rsidRPr="007E0074">
        <w:rPr>
          <w:rFonts w:ascii="Times New Roman" w:hAnsi="Times New Roman"/>
          <w:sz w:val="28"/>
          <w:szCs w:val="28"/>
          <w:lang w:val="uk-UA"/>
        </w:rPr>
        <w:t>це досвід роботи</w:t>
      </w:r>
      <w:r>
        <w:rPr>
          <w:rFonts w:ascii="Times New Roman" w:hAnsi="Times New Roman"/>
          <w:sz w:val="28"/>
          <w:szCs w:val="28"/>
          <w:lang w:val="uk-UA"/>
        </w:rPr>
        <w:t xml:space="preserve">, що разом </w:t>
      </w:r>
      <w:r w:rsidRPr="007E0074">
        <w:rPr>
          <w:rFonts w:ascii="Times New Roman" w:hAnsi="Times New Roman"/>
          <w:sz w:val="28"/>
          <w:szCs w:val="28"/>
          <w:lang w:val="uk-UA"/>
        </w:rPr>
        <w:t>з</w:t>
      </w:r>
      <w:r>
        <w:rPr>
          <w:rFonts w:ascii="Times New Roman" w:hAnsi="Times New Roman"/>
          <w:sz w:val="28"/>
          <w:szCs w:val="28"/>
          <w:lang w:val="uk-UA"/>
        </w:rPr>
        <w:t>і знаннями, у</w:t>
      </w:r>
      <w:r w:rsidRPr="007E0074">
        <w:rPr>
          <w:rFonts w:ascii="Times New Roman" w:hAnsi="Times New Roman"/>
          <w:sz w:val="28"/>
          <w:szCs w:val="28"/>
          <w:lang w:val="uk-UA"/>
        </w:rPr>
        <w:t xml:space="preserve">міннями, навичками відіграє важливе значення у формуванні таких понять, як майстерність, професіоналізм, компетентність тощо. Досвід роботи не лише </w:t>
      </w:r>
      <w:r>
        <w:rPr>
          <w:rFonts w:ascii="Times New Roman" w:hAnsi="Times New Roman"/>
          <w:sz w:val="28"/>
          <w:szCs w:val="28"/>
          <w:lang w:val="uk-UA"/>
        </w:rPr>
        <w:t>вможливлює</w:t>
      </w:r>
      <w:r w:rsidRPr="007E0074">
        <w:rPr>
          <w:rFonts w:ascii="Times New Roman" w:hAnsi="Times New Roman"/>
          <w:sz w:val="28"/>
          <w:szCs w:val="28"/>
          <w:lang w:val="uk-UA"/>
        </w:rPr>
        <w:t xml:space="preserve"> глибок</w:t>
      </w:r>
      <w:r>
        <w:rPr>
          <w:rFonts w:ascii="Times New Roman" w:hAnsi="Times New Roman"/>
          <w:sz w:val="28"/>
          <w:szCs w:val="28"/>
          <w:lang w:val="uk-UA"/>
        </w:rPr>
        <w:t>і</w:t>
      </w:r>
      <w:r w:rsidRPr="007E0074">
        <w:rPr>
          <w:rFonts w:ascii="Times New Roman" w:hAnsi="Times New Roman"/>
          <w:sz w:val="28"/>
          <w:szCs w:val="28"/>
          <w:lang w:val="uk-UA"/>
        </w:rPr>
        <w:t xml:space="preserve"> змін</w:t>
      </w:r>
      <w:r>
        <w:rPr>
          <w:rFonts w:ascii="Times New Roman" w:hAnsi="Times New Roman"/>
          <w:sz w:val="28"/>
          <w:szCs w:val="28"/>
          <w:lang w:val="uk-UA"/>
        </w:rPr>
        <w:t>ив</w:t>
      </w:r>
      <w:r w:rsidRPr="007E0074">
        <w:rPr>
          <w:rFonts w:ascii="Times New Roman" w:hAnsi="Times New Roman"/>
          <w:sz w:val="28"/>
          <w:szCs w:val="28"/>
          <w:lang w:val="uk-UA"/>
        </w:rPr>
        <w:t xml:space="preserve"> структурі професійних знань, умінь, навичок, </w:t>
      </w:r>
      <w:r>
        <w:rPr>
          <w:rFonts w:ascii="Times New Roman" w:hAnsi="Times New Roman"/>
          <w:sz w:val="28"/>
          <w:szCs w:val="28"/>
          <w:lang w:val="uk-UA"/>
        </w:rPr>
        <w:t>а й</w:t>
      </w:r>
      <w:r w:rsidRPr="007E0074">
        <w:rPr>
          <w:rFonts w:ascii="Times New Roman" w:hAnsi="Times New Roman"/>
          <w:sz w:val="28"/>
          <w:szCs w:val="28"/>
          <w:lang w:val="uk-UA"/>
        </w:rPr>
        <w:t xml:space="preserve"> відображається на особистісних якостях, ціннісно-мотиваційній сфері тощо. </w:t>
      </w:r>
      <w:r>
        <w:rPr>
          <w:rFonts w:ascii="Times New Roman" w:hAnsi="Times New Roman"/>
          <w:sz w:val="28"/>
          <w:szCs w:val="28"/>
          <w:lang w:val="uk-UA"/>
        </w:rPr>
        <w:t>П</w:t>
      </w:r>
      <w:r w:rsidRPr="007E0074">
        <w:rPr>
          <w:rFonts w:ascii="Times New Roman" w:hAnsi="Times New Roman"/>
          <w:sz w:val="28"/>
          <w:szCs w:val="28"/>
          <w:lang w:val="uk-UA"/>
        </w:rPr>
        <w:t xml:space="preserve">рофесійна надійність </w:t>
      </w:r>
      <w:r>
        <w:rPr>
          <w:rFonts w:ascii="Times New Roman" w:hAnsi="Times New Roman"/>
          <w:sz w:val="28"/>
          <w:szCs w:val="28"/>
          <w:lang w:val="uk-UA"/>
        </w:rPr>
        <w:t>ви</w:t>
      </w:r>
      <w:r w:rsidRPr="007E0074">
        <w:rPr>
          <w:rFonts w:ascii="Times New Roman" w:hAnsi="Times New Roman"/>
          <w:sz w:val="28"/>
          <w:szCs w:val="28"/>
          <w:lang w:val="uk-UA"/>
        </w:rPr>
        <w:t>являється лише безпосередньо під час професійної діяльності, то</w:t>
      </w:r>
      <w:r>
        <w:rPr>
          <w:rFonts w:ascii="Times New Roman" w:hAnsi="Times New Roman"/>
          <w:sz w:val="28"/>
          <w:szCs w:val="28"/>
          <w:lang w:val="uk-UA"/>
        </w:rPr>
        <w:t>му</w:t>
      </w:r>
      <w:r w:rsidRPr="007E0074">
        <w:rPr>
          <w:rFonts w:ascii="Times New Roman" w:hAnsi="Times New Roman"/>
          <w:sz w:val="28"/>
          <w:szCs w:val="28"/>
          <w:lang w:val="uk-UA"/>
        </w:rPr>
        <w:t xml:space="preserve"> досвід роботи має </w:t>
      </w:r>
      <w:r>
        <w:rPr>
          <w:rFonts w:ascii="Times New Roman" w:hAnsi="Times New Roman"/>
          <w:sz w:val="28"/>
          <w:szCs w:val="28"/>
          <w:lang w:val="uk-UA"/>
        </w:rPr>
        <w:t xml:space="preserve">провідне </w:t>
      </w:r>
      <w:r w:rsidRPr="007E0074">
        <w:rPr>
          <w:rFonts w:ascii="Times New Roman" w:hAnsi="Times New Roman"/>
          <w:sz w:val="28"/>
          <w:szCs w:val="28"/>
          <w:lang w:val="uk-UA"/>
        </w:rPr>
        <w:t xml:space="preserve">значення для відбору експертів. </w:t>
      </w:r>
      <w:r>
        <w:rPr>
          <w:rFonts w:ascii="Times New Roman" w:hAnsi="Times New Roman"/>
          <w:sz w:val="28"/>
          <w:szCs w:val="28"/>
          <w:lang w:val="uk-UA"/>
        </w:rPr>
        <w:t xml:space="preserve">Щоб уникнути </w:t>
      </w:r>
      <w:r w:rsidRPr="007E0074">
        <w:rPr>
          <w:rFonts w:ascii="Times New Roman" w:hAnsi="Times New Roman"/>
          <w:sz w:val="28"/>
          <w:szCs w:val="28"/>
          <w:lang w:val="uk-UA"/>
        </w:rPr>
        <w:t>впливу адаптаційного періоду</w:t>
      </w:r>
      <w:r>
        <w:rPr>
          <w:rFonts w:ascii="Times New Roman" w:hAnsi="Times New Roman"/>
          <w:sz w:val="28"/>
          <w:szCs w:val="28"/>
          <w:lang w:val="uk-UA"/>
        </w:rPr>
        <w:t>,</w:t>
      </w:r>
      <w:r w:rsidRPr="007E0074">
        <w:rPr>
          <w:rFonts w:ascii="Times New Roman" w:hAnsi="Times New Roman"/>
          <w:sz w:val="28"/>
          <w:szCs w:val="28"/>
          <w:lang w:val="uk-UA"/>
        </w:rPr>
        <w:t xml:space="preserve"> до </w:t>
      </w:r>
      <w:r>
        <w:rPr>
          <w:rFonts w:ascii="Times New Roman" w:hAnsi="Times New Roman"/>
          <w:sz w:val="28"/>
          <w:szCs w:val="28"/>
          <w:lang w:val="uk-UA"/>
        </w:rPr>
        <w:t>групи</w:t>
      </w:r>
      <w:r w:rsidRPr="007E0074">
        <w:rPr>
          <w:rFonts w:ascii="Times New Roman" w:hAnsi="Times New Roman"/>
          <w:sz w:val="28"/>
          <w:szCs w:val="28"/>
          <w:lang w:val="uk-UA"/>
        </w:rPr>
        <w:t xml:space="preserve"> експертів включено вчителів фізичної культури </w:t>
      </w:r>
      <w:r>
        <w:rPr>
          <w:rFonts w:ascii="Times New Roman" w:hAnsi="Times New Roman"/>
          <w:sz w:val="28"/>
          <w:szCs w:val="28"/>
          <w:lang w:val="uk-UA"/>
        </w:rPr>
        <w:t>ЗСО</w:t>
      </w:r>
      <w:r w:rsidRPr="007E0074">
        <w:rPr>
          <w:rFonts w:ascii="Times New Roman" w:hAnsi="Times New Roman"/>
          <w:sz w:val="28"/>
          <w:szCs w:val="28"/>
          <w:lang w:val="uk-UA"/>
        </w:rPr>
        <w:t xml:space="preserve">, </w:t>
      </w:r>
      <w:r>
        <w:rPr>
          <w:rFonts w:ascii="Times New Roman" w:hAnsi="Times New Roman"/>
          <w:sz w:val="28"/>
          <w:szCs w:val="28"/>
          <w:lang w:val="uk-UA"/>
        </w:rPr>
        <w:t>що</w:t>
      </w:r>
      <w:r w:rsidRPr="007E0074">
        <w:rPr>
          <w:rFonts w:ascii="Times New Roman" w:hAnsi="Times New Roman"/>
          <w:sz w:val="28"/>
          <w:szCs w:val="28"/>
          <w:lang w:val="uk-UA"/>
        </w:rPr>
        <w:t xml:space="preserve"> мали не менше</w:t>
      </w:r>
      <w:r>
        <w:rPr>
          <w:rFonts w:ascii="Times New Roman" w:hAnsi="Times New Roman"/>
          <w:sz w:val="28"/>
          <w:szCs w:val="28"/>
          <w:lang w:val="uk-UA"/>
        </w:rPr>
        <w:t xml:space="preserve"> як</w:t>
      </w:r>
      <w:r w:rsidRPr="007E0074">
        <w:rPr>
          <w:rFonts w:ascii="Times New Roman" w:hAnsi="Times New Roman"/>
          <w:sz w:val="28"/>
          <w:szCs w:val="28"/>
          <w:lang w:val="uk-UA"/>
        </w:rPr>
        <w:t xml:space="preserve"> тр</w:t>
      </w:r>
      <w:r>
        <w:rPr>
          <w:rFonts w:ascii="Times New Roman" w:hAnsi="Times New Roman"/>
          <w:sz w:val="28"/>
          <w:szCs w:val="28"/>
          <w:lang w:val="uk-UA"/>
        </w:rPr>
        <w:t>и</w:t>
      </w:r>
      <w:r w:rsidRPr="007E0074">
        <w:rPr>
          <w:rFonts w:ascii="Times New Roman" w:hAnsi="Times New Roman"/>
          <w:sz w:val="28"/>
          <w:szCs w:val="28"/>
          <w:lang w:val="uk-UA"/>
        </w:rPr>
        <w:t xml:space="preserve"> років стажу роботи. Загалом до кон</w:t>
      </w:r>
      <w:r>
        <w:rPr>
          <w:rFonts w:ascii="Times New Roman" w:hAnsi="Times New Roman"/>
          <w:sz w:val="28"/>
          <w:szCs w:val="28"/>
          <w:lang w:val="uk-UA"/>
        </w:rPr>
        <w:t xml:space="preserve">статувального експерименту </w:t>
      </w:r>
      <w:r w:rsidRPr="007E0074">
        <w:rPr>
          <w:rFonts w:ascii="Times New Roman" w:hAnsi="Times New Roman"/>
          <w:sz w:val="28"/>
          <w:szCs w:val="28"/>
          <w:lang w:val="uk-UA"/>
        </w:rPr>
        <w:t xml:space="preserve">залучено 107 учителів фізичної культури </w:t>
      </w:r>
      <w:r>
        <w:rPr>
          <w:rFonts w:ascii="Times New Roman" w:hAnsi="Times New Roman"/>
          <w:sz w:val="28"/>
          <w:szCs w:val="28"/>
          <w:lang w:val="uk-UA"/>
        </w:rPr>
        <w:t xml:space="preserve">ЗСО </w:t>
      </w:r>
      <w:r w:rsidRPr="007E0074">
        <w:rPr>
          <w:rFonts w:ascii="Times New Roman" w:hAnsi="Times New Roman"/>
          <w:sz w:val="28"/>
          <w:szCs w:val="28"/>
          <w:lang w:val="uk-UA"/>
        </w:rPr>
        <w:t>ІІ і ІІІ ступенів, різного віку, статі та спортивної спеціалізації.</w:t>
      </w:r>
    </w:p>
    <w:p w:rsidR="00365104" w:rsidRPr="007E0074" w:rsidRDefault="00365104" w:rsidP="00C52AB6">
      <w:pPr>
        <w:rPr>
          <w:rFonts w:ascii="Times New Roman" w:hAnsi="Times New Roman"/>
          <w:color w:val="auto"/>
          <w:sz w:val="28"/>
          <w:szCs w:val="28"/>
          <w:lang w:val="uk-UA"/>
        </w:rPr>
      </w:pPr>
      <w:r w:rsidRPr="007E0074">
        <w:rPr>
          <w:rFonts w:ascii="Times New Roman" w:hAnsi="Times New Roman"/>
          <w:color w:val="auto"/>
          <w:sz w:val="28"/>
          <w:szCs w:val="28"/>
          <w:lang w:val="uk-UA"/>
        </w:rPr>
        <w:t>Для точ</w:t>
      </w:r>
      <w:r>
        <w:rPr>
          <w:rFonts w:ascii="Times New Roman" w:hAnsi="Times New Roman"/>
          <w:color w:val="auto"/>
          <w:sz w:val="28"/>
          <w:szCs w:val="28"/>
          <w:lang w:val="uk-UA"/>
        </w:rPr>
        <w:t xml:space="preserve">ності йузгодженості проведення експерименту впродовж дослідження </w:t>
      </w:r>
      <w:r w:rsidRPr="007E0074">
        <w:rPr>
          <w:rFonts w:ascii="Times New Roman" w:hAnsi="Times New Roman"/>
          <w:color w:val="auto"/>
          <w:sz w:val="28"/>
          <w:szCs w:val="28"/>
          <w:lang w:val="uk-UA"/>
        </w:rPr>
        <w:t>дотрим</w:t>
      </w:r>
      <w:r>
        <w:rPr>
          <w:rFonts w:ascii="Times New Roman" w:hAnsi="Times New Roman"/>
          <w:color w:val="auto"/>
          <w:sz w:val="28"/>
          <w:szCs w:val="28"/>
          <w:lang w:val="uk-UA"/>
        </w:rPr>
        <w:t>ано</w:t>
      </w:r>
      <w:r w:rsidRPr="007E0074">
        <w:rPr>
          <w:rFonts w:ascii="Times New Roman" w:hAnsi="Times New Roman"/>
          <w:color w:val="auto"/>
          <w:sz w:val="28"/>
          <w:szCs w:val="28"/>
          <w:lang w:val="uk-UA"/>
        </w:rPr>
        <w:t xml:space="preserve"> низки правил:</w:t>
      </w:r>
    </w:p>
    <w:p w:rsidR="00365104" w:rsidRPr="007E0074" w:rsidRDefault="00365104" w:rsidP="00C52AB6">
      <w:pPr>
        <w:numPr>
          <w:ilvl w:val="0"/>
          <w:numId w:val="2"/>
        </w:numPr>
        <w:tabs>
          <w:tab w:val="left" w:pos="993"/>
        </w:tabs>
        <w:ind w:left="0" w:firstLine="709"/>
        <w:contextualSpacing/>
        <w:rPr>
          <w:rFonts w:ascii="Times New Roman" w:hAnsi="Times New Roman"/>
          <w:color w:val="auto"/>
          <w:sz w:val="28"/>
          <w:szCs w:val="28"/>
          <w:lang w:val="uk-UA"/>
        </w:rPr>
      </w:pPr>
      <w:r w:rsidRPr="007E0074">
        <w:rPr>
          <w:rFonts w:ascii="Times New Roman" w:hAnsi="Times New Roman"/>
          <w:color w:val="auto"/>
          <w:sz w:val="28"/>
          <w:szCs w:val="28"/>
          <w:lang w:val="uk-UA"/>
        </w:rPr>
        <w:t xml:space="preserve">усі учителі напередодні отримували завдання провести урок </w:t>
      </w:r>
      <w:r>
        <w:rPr>
          <w:rFonts w:ascii="Times New Roman" w:hAnsi="Times New Roman"/>
          <w:color w:val="auto"/>
          <w:sz w:val="28"/>
          <w:szCs w:val="28"/>
          <w:lang w:val="uk-UA"/>
        </w:rPr>
        <w:t>і</w:t>
      </w:r>
      <w:r w:rsidRPr="007E0074">
        <w:rPr>
          <w:rFonts w:ascii="Times New Roman" w:hAnsi="Times New Roman"/>
          <w:color w:val="auto"/>
          <w:sz w:val="28"/>
          <w:szCs w:val="28"/>
          <w:lang w:val="uk-UA"/>
        </w:rPr>
        <w:t>з фізичної культури;</w:t>
      </w:r>
    </w:p>
    <w:p w:rsidR="00365104" w:rsidRPr="007E0074" w:rsidRDefault="00365104" w:rsidP="00C52AB6">
      <w:pPr>
        <w:numPr>
          <w:ilvl w:val="0"/>
          <w:numId w:val="2"/>
        </w:numPr>
        <w:tabs>
          <w:tab w:val="left" w:pos="993"/>
        </w:tabs>
        <w:ind w:left="0" w:firstLine="709"/>
        <w:contextualSpacing/>
        <w:rPr>
          <w:rFonts w:ascii="Times New Roman" w:hAnsi="Times New Roman"/>
          <w:color w:val="auto"/>
          <w:sz w:val="28"/>
          <w:szCs w:val="28"/>
          <w:lang w:val="uk-UA"/>
        </w:rPr>
      </w:pPr>
      <w:r w:rsidRPr="007E0074">
        <w:rPr>
          <w:rFonts w:ascii="Times New Roman" w:hAnsi="Times New Roman"/>
          <w:color w:val="auto"/>
          <w:sz w:val="28"/>
          <w:szCs w:val="28"/>
          <w:lang w:val="uk-UA"/>
        </w:rPr>
        <w:t>кожен учитель мав обов’язково підготувати конспект до початку уроку;</w:t>
      </w:r>
    </w:p>
    <w:p w:rsidR="00365104" w:rsidRPr="007E0074" w:rsidRDefault="00365104" w:rsidP="00C52AB6">
      <w:pPr>
        <w:numPr>
          <w:ilvl w:val="0"/>
          <w:numId w:val="2"/>
        </w:numPr>
        <w:tabs>
          <w:tab w:val="left" w:pos="0"/>
          <w:tab w:val="left" w:pos="1134"/>
        </w:tabs>
        <w:ind w:left="0" w:firstLine="709"/>
        <w:contextualSpacing/>
        <w:rPr>
          <w:rFonts w:ascii="Times New Roman" w:hAnsi="Times New Roman"/>
          <w:color w:val="auto"/>
          <w:sz w:val="28"/>
          <w:szCs w:val="28"/>
          <w:lang w:val="uk-UA"/>
        </w:rPr>
      </w:pPr>
      <w:r w:rsidRPr="007E0074">
        <w:rPr>
          <w:rFonts w:ascii="Times New Roman" w:hAnsi="Times New Roman"/>
          <w:color w:val="auto"/>
          <w:sz w:val="28"/>
          <w:szCs w:val="28"/>
          <w:lang w:val="uk-UA"/>
        </w:rPr>
        <w:t xml:space="preserve">у конспекті вчителі зазначали </w:t>
      </w:r>
      <w:r>
        <w:rPr>
          <w:rFonts w:ascii="Times New Roman" w:hAnsi="Times New Roman"/>
          <w:color w:val="auto"/>
          <w:sz w:val="28"/>
          <w:szCs w:val="28"/>
          <w:lang w:val="uk-UA"/>
        </w:rPr>
        <w:t>необхідні відомості (дата</w:t>
      </w:r>
      <w:r w:rsidRPr="007E0074">
        <w:rPr>
          <w:rFonts w:ascii="Times New Roman" w:hAnsi="Times New Roman"/>
          <w:color w:val="auto"/>
          <w:sz w:val="28"/>
          <w:szCs w:val="28"/>
          <w:lang w:val="uk-UA"/>
        </w:rPr>
        <w:t xml:space="preserve"> заняття, місце проведення, прізвище</w:t>
      </w:r>
      <w:r>
        <w:rPr>
          <w:rFonts w:ascii="Times New Roman" w:hAnsi="Times New Roman"/>
          <w:color w:val="auto"/>
          <w:sz w:val="28"/>
          <w:szCs w:val="28"/>
          <w:lang w:val="uk-UA"/>
        </w:rPr>
        <w:t xml:space="preserve"> та</w:t>
      </w:r>
      <w:r w:rsidRPr="007E0074">
        <w:rPr>
          <w:rFonts w:ascii="Times New Roman" w:hAnsi="Times New Roman"/>
          <w:color w:val="auto"/>
          <w:sz w:val="28"/>
          <w:szCs w:val="28"/>
          <w:lang w:val="uk-UA"/>
        </w:rPr>
        <w:t xml:space="preserve"> ініціали, основні завдання, які мають </w:t>
      </w:r>
      <w:r>
        <w:rPr>
          <w:rFonts w:ascii="Times New Roman" w:hAnsi="Times New Roman"/>
          <w:color w:val="auto"/>
          <w:sz w:val="28"/>
          <w:szCs w:val="28"/>
          <w:lang w:val="uk-UA"/>
        </w:rPr>
        <w:t>бути виконані</w:t>
      </w:r>
      <w:r w:rsidRPr="007E0074">
        <w:rPr>
          <w:rFonts w:ascii="Times New Roman" w:hAnsi="Times New Roman"/>
          <w:color w:val="auto"/>
          <w:sz w:val="28"/>
          <w:szCs w:val="28"/>
          <w:lang w:val="uk-UA"/>
        </w:rPr>
        <w:t xml:space="preserve"> під час проведення заняття; </w:t>
      </w:r>
      <w:r>
        <w:rPr>
          <w:rFonts w:ascii="Times New Roman" w:hAnsi="Times New Roman"/>
          <w:color w:val="auto"/>
          <w:sz w:val="28"/>
          <w:szCs w:val="28"/>
          <w:lang w:val="uk-UA"/>
        </w:rPr>
        <w:t>опис</w:t>
      </w:r>
      <w:r w:rsidRPr="007E0074">
        <w:rPr>
          <w:rFonts w:ascii="Times New Roman" w:hAnsi="Times New Roman"/>
          <w:color w:val="auto"/>
          <w:sz w:val="28"/>
          <w:szCs w:val="28"/>
          <w:lang w:val="uk-UA"/>
        </w:rPr>
        <w:t xml:space="preserve"> вправ, </w:t>
      </w:r>
      <w:r>
        <w:rPr>
          <w:rFonts w:ascii="Times New Roman" w:hAnsi="Times New Roman"/>
          <w:color w:val="auto"/>
          <w:sz w:val="28"/>
          <w:szCs w:val="28"/>
          <w:lang w:val="uk-UA"/>
        </w:rPr>
        <w:t xml:space="preserve">що входять </w:t>
      </w:r>
      <w:r w:rsidRPr="007E0074">
        <w:rPr>
          <w:rFonts w:ascii="Times New Roman" w:hAnsi="Times New Roman"/>
          <w:color w:val="auto"/>
          <w:sz w:val="28"/>
          <w:szCs w:val="28"/>
          <w:lang w:val="uk-UA"/>
        </w:rPr>
        <w:t>до</w:t>
      </w:r>
      <w:r>
        <w:rPr>
          <w:rFonts w:ascii="Times New Roman" w:hAnsi="Times New Roman"/>
          <w:color w:val="auto"/>
          <w:sz w:val="28"/>
          <w:szCs w:val="28"/>
          <w:lang w:val="uk-UA"/>
        </w:rPr>
        <w:t xml:space="preserve"> змісту заняття, та їх дозування)</w:t>
      </w:r>
      <w:r w:rsidRPr="007E0074">
        <w:rPr>
          <w:rFonts w:ascii="Times New Roman" w:hAnsi="Times New Roman"/>
          <w:color w:val="auto"/>
          <w:sz w:val="28"/>
          <w:szCs w:val="28"/>
          <w:lang w:val="uk-UA"/>
        </w:rPr>
        <w:t xml:space="preserve">; учитель обов’язково </w:t>
      </w:r>
      <w:r>
        <w:rPr>
          <w:rFonts w:ascii="Times New Roman" w:hAnsi="Times New Roman"/>
          <w:color w:val="auto"/>
          <w:sz w:val="28"/>
          <w:szCs w:val="28"/>
          <w:lang w:val="uk-UA"/>
        </w:rPr>
        <w:t>представляв</w:t>
      </w:r>
      <w:r w:rsidRPr="007E0074">
        <w:rPr>
          <w:rFonts w:ascii="Times New Roman" w:hAnsi="Times New Roman"/>
          <w:color w:val="auto"/>
          <w:sz w:val="28"/>
          <w:szCs w:val="28"/>
          <w:lang w:val="uk-UA"/>
        </w:rPr>
        <w:t xml:space="preserve"> кількісні показники дозування фізичних вправ;</w:t>
      </w:r>
    </w:p>
    <w:p w:rsidR="00365104" w:rsidRPr="007E0074" w:rsidRDefault="00365104" w:rsidP="00C52AB6">
      <w:pPr>
        <w:numPr>
          <w:ilvl w:val="0"/>
          <w:numId w:val="2"/>
        </w:numPr>
        <w:tabs>
          <w:tab w:val="left" w:pos="993"/>
        </w:tabs>
        <w:ind w:left="0" w:firstLine="709"/>
        <w:contextualSpacing/>
        <w:rPr>
          <w:rFonts w:ascii="Times New Roman" w:hAnsi="Times New Roman"/>
          <w:color w:val="auto"/>
          <w:sz w:val="28"/>
          <w:szCs w:val="28"/>
          <w:lang w:val="uk-UA"/>
        </w:rPr>
      </w:pPr>
      <w:r w:rsidRPr="007E0074">
        <w:rPr>
          <w:rFonts w:ascii="Times New Roman" w:hAnsi="Times New Roman"/>
          <w:color w:val="auto"/>
          <w:sz w:val="28"/>
          <w:szCs w:val="28"/>
          <w:lang w:val="uk-UA"/>
        </w:rPr>
        <w:t>учител</w:t>
      </w:r>
      <w:r>
        <w:rPr>
          <w:rFonts w:ascii="Times New Roman" w:hAnsi="Times New Roman"/>
          <w:color w:val="auto"/>
          <w:sz w:val="28"/>
          <w:szCs w:val="28"/>
          <w:lang w:val="uk-UA"/>
        </w:rPr>
        <w:t>ь не мав права користуватися</w:t>
      </w:r>
      <w:r w:rsidRPr="007E0074">
        <w:rPr>
          <w:rFonts w:ascii="Times New Roman" w:hAnsi="Times New Roman"/>
          <w:color w:val="auto"/>
          <w:sz w:val="28"/>
          <w:szCs w:val="28"/>
          <w:lang w:val="uk-UA"/>
        </w:rPr>
        <w:t xml:space="preserve"> конспектом під час проведення уроку; загалом він </w:t>
      </w:r>
      <w:r>
        <w:rPr>
          <w:rFonts w:ascii="Times New Roman" w:hAnsi="Times New Roman"/>
          <w:color w:val="auto"/>
          <w:sz w:val="28"/>
          <w:szCs w:val="28"/>
          <w:lang w:val="uk-UA"/>
        </w:rPr>
        <w:t>повинен був</w:t>
      </w:r>
      <w:r w:rsidRPr="007E0074">
        <w:rPr>
          <w:rFonts w:ascii="Times New Roman" w:hAnsi="Times New Roman"/>
          <w:color w:val="auto"/>
          <w:sz w:val="28"/>
          <w:szCs w:val="28"/>
          <w:lang w:val="uk-UA"/>
        </w:rPr>
        <w:t xml:space="preserve"> покладатись на свій досвід і запам’ятовування порядку </w:t>
      </w:r>
      <w:r>
        <w:rPr>
          <w:rFonts w:ascii="Times New Roman" w:hAnsi="Times New Roman"/>
          <w:color w:val="auto"/>
          <w:sz w:val="28"/>
          <w:szCs w:val="28"/>
          <w:lang w:val="uk-UA"/>
        </w:rPr>
        <w:t>та</w:t>
      </w:r>
      <w:r w:rsidRPr="007E0074">
        <w:rPr>
          <w:rFonts w:ascii="Times New Roman" w:hAnsi="Times New Roman"/>
          <w:color w:val="auto"/>
          <w:sz w:val="28"/>
          <w:szCs w:val="28"/>
          <w:lang w:val="uk-UA"/>
        </w:rPr>
        <w:t xml:space="preserve"> змісту уроку;</w:t>
      </w:r>
    </w:p>
    <w:p w:rsidR="00365104" w:rsidRPr="007E0074" w:rsidRDefault="00365104" w:rsidP="00C52AB6">
      <w:pPr>
        <w:numPr>
          <w:ilvl w:val="0"/>
          <w:numId w:val="2"/>
        </w:numPr>
        <w:tabs>
          <w:tab w:val="left" w:pos="993"/>
        </w:tabs>
        <w:ind w:left="0" w:firstLine="709"/>
        <w:contextualSpacing/>
        <w:rPr>
          <w:rFonts w:ascii="Times New Roman" w:hAnsi="Times New Roman"/>
          <w:color w:val="auto"/>
          <w:sz w:val="28"/>
          <w:szCs w:val="28"/>
          <w:lang w:val="uk-UA"/>
        </w:rPr>
      </w:pPr>
      <w:r w:rsidRPr="007E0074">
        <w:rPr>
          <w:rFonts w:ascii="Times New Roman" w:hAnsi="Times New Roman"/>
          <w:color w:val="auto"/>
          <w:sz w:val="28"/>
          <w:szCs w:val="28"/>
          <w:lang w:val="uk-UA"/>
        </w:rPr>
        <w:t>учителі не обмежувалис</w:t>
      </w:r>
      <w:r>
        <w:rPr>
          <w:rFonts w:ascii="Times New Roman" w:hAnsi="Times New Roman"/>
          <w:color w:val="auto"/>
          <w:sz w:val="28"/>
          <w:szCs w:val="28"/>
          <w:lang w:val="uk-UA"/>
        </w:rPr>
        <w:t>я</w:t>
      </w:r>
      <w:r w:rsidRPr="007E0074">
        <w:rPr>
          <w:rFonts w:ascii="Times New Roman" w:hAnsi="Times New Roman"/>
          <w:color w:val="auto"/>
          <w:sz w:val="28"/>
          <w:szCs w:val="28"/>
          <w:lang w:val="uk-UA"/>
        </w:rPr>
        <w:t xml:space="preserve"> у використанні засобів, обладнання та інвентарю;</w:t>
      </w:r>
    </w:p>
    <w:p w:rsidR="00365104" w:rsidRPr="007E0074" w:rsidRDefault="00365104" w:rsidP="00C52AB6">
      <w:pPr>
        <w:numPr>
          <w:ilvl w:val="0"/>
          <w:numId w:val="2"/>
        </w:numPr>
        <w:tabs>
          <w:tab w:val="left" w:pos="993"/>
        </w:tabs>
        <w:ind w:left="0" w:firstLine="709"/>
        <w:contextualSpacing/>
        <w:rPr>
          <w:rFonts w:ascii="Times New Roman" w:hAnsi="Times New Roman"/>
          <w:color w:val="auto"/>
          <w:sz w:val="28"/>
          <w:szCs w:val="28"/>
          <w:lang w:val="uk-UA"/>
        </w:rPr>
      </w:pPr>
      <w:r>
        <w:rPr>
          <w:rFonts w:ascii="Times New Roman" w:hAnsi="Times New Roman"/>
          <w:color w:val="auto"/>
          <w:sz w:val="28"/>
          <w:szCs w:val="28"/>
          <w:lang w:val="uk-UA"/>
        </w:rPr>
        <w:t>способи, методивиконання</w:t>
      </w:r>
      <w:r w:rsidRPr="007E0074">
        <w:rPr>
          <w:rFonts w:ascii="Times New Roman" w:hAnsi="Times New Roman"/>
          <w:color w:val="auto"/>
          <w:sz w:val="28"/>
          <w:szCs w:val="28"/>
          <w:lang w:val="uk-UA"/>
        </w:rPr>
        <w:t xml:space="preserve"> поста</w:t>
      </w:r>
      <w:r>
        <w:rPr>
          <w:rFonts w:ascii="Times New Roman" w:hAnsi="Times New Roman"/>
          <w:color w:val="auto"/>
          <w:sz w:val="28"/>
          <w:szCs w:val="28"/>
          <w:lang w:val="uk-UA"/>
        </w:rPr>
        <w:t>влених на уроці завдань учитель вибирав</w:t>
      </w:r>
      <w:r w:rsidRPr="007E0074">
        <w:rPr>
          <w:rFonts w:ascii="Times New Roman" w:hAnsi="Times New Roman"/>
          <w:color w:val="auto"/>
          <w:sz w:val="28"/>
          <w:szCs w:val="28"/>
          <w:lang w:val="uk-UA"/>
        </w:rPr>
        <w:t xml:space="preserve"> самостійно, зважаючи на власний досвід та професійну майстерність;</w:t>
      </w:r>
    </w:p>
    <w:p w:rsidR="00365104" w:rsidRPr="007E0074" w:rsidRDefault="00365104" w:rsidP="00C52AB6">
      <w:pPr>
        <w:numPr>
          <w:ilvl w:val="0"/>
          <w:numId w:val="2"/>
        </w:numPr>
        <w:tabs>
          <w:tab w:val="left" w:pos="993"/>
        </w:tabs>
        <w:ind w:left="0" w:firstLine="709"/>
        <w:contextualSpacing/>
        <w:rPr>
          <w:rFonts w:ascii="Times New Roman" w:hAnsi="Times New Roman"/>
          <w:color w:val="auto"/>
          <w:sz w:val="28"/>
          <w:szCs w:val="28"/>
          <w:lang w:val="uk-UA"/>
        </w:rPr>
      </w:pPr>
      <w:r w:rsidRPr="007E0074">
        <w:rPr>
          <w:rFonts w:ascii="Times New Roman" w:hAnsi="Times New Roman"/>
          <w:color w:val="auto"/>
          <w:sz w:val="28"/>
          <w:szCs w:val="28"/>
          <w:lang w:val="uk-UA"/>
        </w:rPr>
        <w:t>учителів до початку проведення уроку не ознайомлювали з концепцією на</w:t>
      </w:r>
      <w:r>
        <w:rPr>
          <w:rFonts w:ascii="Times New Roman" w:hAnsi="Times New Roman"/>
          <w:color w:val="auto"/>
          <w:sz w:val="28"/>
          <w:szCs w:val="28"/>
          <w:lang w:val="uk-UA"/>
        </w:rPr>
        <w:t>дійності та особливостями її ви</w:t>
      </w:r>
      <w:r w:rsidRPr="007E0074">
        <w:rPr>
          <w:rFonts w:ascii="Times New Roman" w:hAnsi="Times New Roman"/>
          <w:color w:val="auto"/>
          <w:sz w:val="28"/>
          <w:szCs w:val="28"/>
          <w:lang w:val="uk-UA"/>
        </w:rPr>
        <w:t xml:space="preserve">яву </w:t>
      </w:r>
      <w:r>
        <w:rPr>
          <w:rFonts w:ascii="Times New Roman" w:hAnsi="Times New Roman"/>
          <w:color w:val="auto"/>
          <w:sz w:val="28"/>
          <w:szCs w:val="28"/>
          <w:lang w:val="uk-UA"/>
        </w:rPr>
        <w:t>в</w:t>
      </w:r>
      <w:r w:rsidRPr="007E0074">
        <w:rPr>
          <w:rFonts w:ascii="Times New Roman" w:hAnsi="Times New Roman"/>
          <w:color w:val="auto"/>
          <w:sz w:val="28"/>
          <w:szCs w:val="28"/>
          <w:lang w:val="uk-UA"/>
        </w:rPr>
        <w:t xml:space="preserve"> професійній діяльності вчителя фізичної культури.</w:t>
      </w:r>
    </w:p>
    <w:p w:rsidR="00365104" w:rsidRPr="007E0074" w:rsidRDefault="00365104" w:rsidP="00C52AB6">
      <w:pPr>
        <w:rPr>
          <w:rFonts w:ascii="Times New Roman" w:hAnsi="Times New Roman"/>
          <w:color w:val="auto"/>
          <w:sz w:val="28"/>
          <w:szCs w:val="28"/>
          <w:lang w:val="uk-UA"/>
        </w:rPr>
      </w:pPr>
      <w:r>
        <w:rPr>
          <w:rFonts w:ascii="Times New Roman" w:hAnsi="Times New Roman"/>
          <w:color w:val="auto"/>
          <w:sz w:val="28"/>
          <w:szCs w:val="28"/>
          <w:lang w:val="uk-UA"/>
        </w:rPr>
        <w:t>Після</w:t>
      </w:r>
      <w:r w:rsidRPr="007E0074">
        <w:rPr>
          <w:rFonts w:ascii="Times New Roman" w:hAnsi="Times New Roman"/>
          <w:color w:val="auto"/>
          <w:sz w:val="28"/>
          <w:szCs w:val="28"/>
          <w:lang w:val="uk-UA"/>
        </w:rPr>
        <w:t xml:space="preserve"> створення архіву ві</w:t>
      </w:r>
      <w:r>
        <w:rPr>
          <w:rFonts w:ascii="Times New Roman" w:hAnsi="Times New Roman"/>
          <w:color w:val="auto"/>
          <w:sz w:val="28"/>
          <w:szCs w:val="28"/>
          <w:lang w:val="uk-UA"/>
        </w:rPr>
        <w:t>де</w:t>
      </w:r>
      <w:r w:rsidRPr="007E0074">
        <w:rPr>
          <w:rFonts w:ascii="Times New Roman" w:hAnsi="Times New Roman"/>
          <w:color w:val="auto"/>
          <w:sz w:val="28"/>
          <w:szCs w:val="28"/>
          <w:lang w:val="uk-UA"/>
        </w:rPr>
        <w:t xml:space="preserve">озаписів </w:t>
      </w:r>
      <w:r>
        <w:rPr>
          <w:rFonts w:ascii="Times New Roman" w:hAnsi="Times New Roman"/>
          <w:color w:val="auto"/>
          <w:sz w:val="28"/>
          <w:szCs w:val="28"/>
          <w:lang w:val="uk-UA"/>
        </w:rPr>
        <w:t xml:space="preserve">уроків, </w:t>
      </w:r>
      <w:r w:rsidRPr="007E0074">
        <w:rPr>
          <w:rFonts w:ascii="Times New Roman" w:hAnsi="Times New Roman"/>
          <w:color w:val="auto"/>
          <w:sz w:val="28"/>
          <w:szCs w:val="28"/>
          <w:lang w:val="uk-UA"/>
        </w:rPr>
        <w:t>проведен</w:t>
      </w:r>
      <w:r>
        <w:rPr>
          <w:rFonts w:ascii="Times New Roman" w:hAnsi="Times New Roman"/>
          <w:color w:val="auto"/>
          <w:sz w:val="28"/>
          <w:szCs w:val="28"/>
          <w:lang w:val="uk-UA"/>
        </w:rPr>
        <w:t>их</w:t>
      </w:r>
      <w:r w:rsidRPr="007E0074">
        <w:rPr>
          <w:rFonts w:ascii="Times New Roman" w:hAnsi="Times New Roman"/>
          <w:color w:val="auto"/>
          <w:sz w:val="28"/>
          <w:szCs w:val="28"/>
          <w:lang w:val="uk-UA"/>
        </w:rPr>
        <w:t xml:space="preserve"> учителями фізичної культури, </w:t>
      </w:r>
      <w:r>
        <w:rPr>
          <w:rFonts w:ascii="Times New Roman" w:hAnsi="Times New Roman"/>
          <w:color w:val="auto"/>
          <w:sz w:val="28"/>
          <w:szCs w:val="28"/>
          <w:lang w:val="uk-UA"/>
        </w:rPr>
        <w:t>про</w:t>
      </w:r>
      <w:r w:rsidRPr="007E0074">
        <w:rPr>
          <w:rFonts w:ascii="Times New Roman" w:hAnsi="Times New Roman"/>
          <w:color w:val="auto"/>
          <w:sz w:val="28"/>
          <w:szCs w:val="28"/>
          <w:lang w:val="uk-UA"/>
        </w:rPr>
        <w:t>аналіз</w:t>
      </w:r>
      <w:r>
        <w:rPr>
          <w:rFonts w:ascii="Times New Roman" w:hAnsi="Times New Roman"/>
          <w:color w:val="auto"/>
          <w:sz w:val="28"/>
          <w:szCs w:val="28"/>
          <w:lang w:val="uk-UA"/>
        </w:rPr>
        <w:t xml:space="preserve">овано всі </w:t>
      </w:r>
      <w:r w:rsidRPr="007E0074">
        <w:rPr>
          <w:rFonts w:ascii="Times New Roman" w:hAnsi="Times New Roman"/>
          <w:color w:val="auto"/>
          <w:sz w:val="28"/>
          <w:szCs w:val="28"/>
          <w:lang w:val="uk-UA"/>
        </w:rPr>
        <w:t>матеріал</w:t>
      </w:r>
      <w:r>
        <w:rPr>
          <w:rFonts w:ascii="Times New Roman" w:hAnsi="Times New Roman"/>
          <w:color w:val="auto"/>
          <w:sz w:val="28"/>
          <w:szCs w:val="28"/>
          <w:lang w:val="uk-UA"/>
        </w:rPr>
        <w:t>и</w:t>
      </w:r>
      <w:r w:rsidRPr="007E0074">
        <w:rPr>
          <w:rFonts w:ascii="Times New Roman" w:hAnsi="Times New Roman"/>
          <w:color w:val="auto"/>
          <w:sz w:val="28"/>
          <w:szCs w:val="28"/>
          <w:lang w:val="uk-UA"/>
        </w:rPr>
        <w:t xml:space="preserve">. </w:t>
      </w:r>
      <w:r>
        <w:rPr>
          <w:rFonts w:ascii="Times New Roman" w:hAnsi="Times New Roman"/>
          <w:color w:val="auto"/>
          <w:sz w:val="28"/>
          <w:szCs w:val="28"/>
          <w:lang w:val="uk-UA"/>
        </w:rPr>
        <w:t>О</w:t>
      </w:r>
      <w:r w:rsidRPr="007E0074">
        <w:rPr>
          <w:rFonts w:ascii="Times New Roman" w:hAnsi="Times New Roman"/>
          <w:color w:val="auto"/>
          <w:sz w:val="28"/>
          <w:szCs w:val="28"/>
          <w:lang w:val="uk-UA"/>
        </w:rPr>
        <w:t xml:space="preserve">працьовані результати </w:t>
      </w:r>
      <w:r>
        <w:rPr>
          <w:rFonts w:ascii="Times New Roman" w:hAnsi="Times New Roman"/>
          <w:color w:val="auto"/>
          <w:sz w:val="28"/>
          <w:szCs w:val="28"/>
          <w:lang w:val="uk-UA"/>
        </w:rPr>
        <w:t>стосовно кожного</w:t>
      </w:r>
      <w:r w:rsidRPr="007E0074">
        <w:rPr>
          <w:rFonts w:ascii="Times New Roman" w:hAnsi="Times New Roman"/>
          <w:color w:val="auto"/>
          <w:sz w:val="28"/>
          <w:szCs w:val="28"/>
          <w:lang w:val="uk-UA"/>
        </w:rPr>
        <w:t xml:space="preserve"> учасник</w:t>
      </w:r>
      <w:r>
        <w:rPr>
          <w:rFonts w:ascii="Times New Roman" w:hAnsi="Times New Roman"/>
          <w:color w:val="auto"/>
          <w:sz w:val="28"/>
          <w:szCs w:val="28"/>
          <w:lang w:val="uk-UA"/>
        </w:rPr>
        <w:t>а</w:t>
      </w:r>
      <w:r w:rsidRPr="007E0074">
        <w:rPr>
          <w:rFonts w:ascii="Times New Roman" w:hAnsi="Times New Roman"/>
          <w:color w:val="auto"/>
          <w:sz w:val="28"/>
          <w:szCs w:val="28"/>
          <w:lang w:val="uk-UA"/>
        </w:rPr>
        <w:t xml:space="preserve"> експерименту </w:t>
      </w:r>
      <w:r>
        <w:rPr>
          <w:rFonts w:ascii="Times New Roman" w:hAnsi="Times New Roman"/>
          <w:color w:val="auto"/>
          <w:sz w:val="28"/>
          <w:szCs w:val="28"/>
          <w:lang w:val="uk-UA"/>
        </w:rPr>
        <w:t>зафіксовано</w:t>
      </w:r>
      <w:r w:rsidRPr="007E0074">
        <w:rPr>
          <w:rFonts w:ascii="Times New Roman" w:hAnsi="Times New Roman"/>
          <w:color w:val="auto"/>
          <w:sz w:val="28"/>
          <w:szCs w:val="28"/>
          <w:lang w:val="uk-UA"/>
        </w:rPr>
        <w:t xml:space="preserve"> в загальн</w:t>
      </w:r>
      <w:r>
        <w:rPr>
          <w:rFonts w:ascii="Times New Roman" w:hAnsi="Times New Roman"/>
          <w:color w:val="auto"/>
          <w:sz w:val="28"/>
          <w:szCs w:val="28"/>
          <w:lang w:val="uk-UA"/>
        </w:rPr>
        <w:t>ій</w:t>
      </w:r>
      <w:r w:rsidRPr="007E0074">
        <w:rPr>
          <w:rFonts w:ascii="Times New Roman" w:hAnsi="Times New Roman"/>
          <w:color w:val="auto"/>
          <w:sz w:val="28"/>
          <w:szCs w:val="28"/>
          <w:lang w:val="uk-UA"/>
        </w:rPr>
        <w:t xml:space="preserve"> таблиц</w:t>
      </w:r>
      <w:r>
        <w:rPr>
          <w:rFonts w:ascii="Times New Roman" w:hAnsi="Times New Roman"/>
          <w:color w:val="auto"/>
          <w:sz w:val="28"/>
          <w:szCs w:val="28"/>
          <w:lang w:val="uk-UA"/>
        </w:rPr>
        <w:t>і</w:t>
      </w:r>
      <w:r w:rsidRPr="007E0074">
        <w:rPr>
          <w:rFonts w:ascii="Times New Roman" w:hAnsi="Times New Roman"/>
          <w:color w:val="auto"/>
          <w:sz w:val="28"/>
          <w:szCs w:val="28"/>
          <w:lang w:val="uk-UA"/>
        </w:rPr>
        <w:t xml:space="preserve">, яка </w:t>
      </w:r>
      <w:r>
        <w:rPr>
          <w:rFonts w:ascii="Times New Roman" w:hAnsi="Times New Roman"/>
          <w:color w:val="auto"/>
          <w:sz w:val="28"/>
          <w:szCs w:val="28"/>
          <w:lang w:val="uk-UA"/>
        </w:rPr>
        <w:t>оптимізувала</w:t>
      </w:r>
      <w:r w:rsidRPr="007E0074">
        <w:rPr>
          <w:rFonts w:ascii="Times New Roman" w:hAnsi="Times New Roman"/>
          <w:color w:val="auto"/>
          <w:sz w:val="28"/>
          <w:szCs w:val="28"/>
          <w:lang w:val="uk-UA"/>
        </w:rPr>
        <w:t xml:space="preserve"> збереженн</w:t>
      </w:r>
      <w:r>
        <w:rPr>
          <w:rFonts w:ascii="Times New Roman" w:hAnsi="Times New Roman"/>
          <w:color w:val="auto"/>
          <w:sz w:val="28"/>
          <w:szCs w:val="28"/>
          <w:lang w:val="uk-UA"/>
        </w:rPr>
        <w:t>я</w:t>
      </w:r>
      <w:r w:rsidRPr="007E0074">
        <w:rPr>
          <w:rFonts w:ascii="Times New Roman" w:hAnsi="Times New Roman"/>
          <w:color w:val="auto"/>
          <w:sz w:val="28"/>
          <w:szCs w:val="28"/>
          <w:lang w:val="uk-UA"/>
        </w:rPr>
        <w:t xml:space="preserve"> даних </w:t>
      </w:r>
      <w:r>
        <w:rPr>
          <w:rFonts w:ascii="Times New Roman" w:hAnsi="Times New Roman"/>
          <w:color w:val="auto"/>
          <w:sz w:val="28"/>
          <w:szCs w:val="28"/>
          <w:lang w:val="uk-UA"/>
        </w:rPr>
        <w:t>та вможливила</w:t>
      </w:r>
      <w:r w:rsidRPr="007E0074">
        <w:rPr>
          <w:rFonts w:ascii="Times New Roman" w:hAnsi="Times New Roman"/>
          <w:color w:val="auto"/>
          <w:sz w:val="28"/>
          <w:szCs w:val="28"/>
          <w:lang w:val="uk-UA"/>
        </w:rPr>
        <w:t xml:space="preserve"> подальш</w:t>
      </w:r>
      <w:r>
        <w:rPr>
          <w:rFonts w:ascii="Times New Roman" w:hAnsi="Times New Roman"/>
          <w:color w:val="auto"/>
          <w:sz w:val="28"/>
          <w:szCs w:val="28"/>
          <w:lang w:val="uk-UA"/>
        </w:rPr>
        <w:t>е</w:t>
      </w:r>
      <w:r w:rsidRPr="007E0074">
        <w:rPr>
          <w:rFonts w:ascii="Times New Roman" w:hAnsi="Times New Roman"/>
          <w:color w:val="auto"/>
          <w:sz w:val="28"/>
          <w:szCs w:val="28"/>
          <w:lang w:val="uk-UA"/>
        </w:rPr>
        <w:t xml:space="preserve"> статистичн</w:t>
      </w:r>
      <w:r>
        <w:rPr>
          <w:rFonts w:ascii="Times New Roman" w:hAnsi="Times New Roman"/>
          <w:color w:val="auto"/>
          <w:sz w:val="28"/>
          <w:szCs w:val="28"/>
          <w:lang w:val="uk-UA"/>
        </w:rPr>
        <w:t>еоброблення отриманих відомостей</w:t>
      </w:r>
      <w:r w:rsidRPr="007E0074">
        <w:rPr>
          <w:rFonts w:ascii="Times New Roman" w:hAnsi="Times New Roman"/>
          <w:color w:val="auto"/>
          <w:sz w:val="28"/>
          <w:szCs w:val="28"/>
          <w:lang w:val="uk-UA"/>
        </w:rPr>
        <w:t xml:space="preserve">. </w:t>
      </w:r>
      <w:r>
        <w:rPr>
          <w:rFonts w:ascii="Times New Roman" w:hAnsi="Times New Roman"/>
          <w:color w:val="auto"/>
          <w:sz w:val="28"/>
          <w:szCs w:val="28"/>
          <w:lang w:val="uk-UA"/>
        </w:rPr>
        <w:t>Визначено</w:t>
      </w:r>
      <w:r w:rsidRPr="007E0074">
        <w:rPr>
          <w:rFonts w:ascii="Times New Roman" w:hAnsi="Times New Roman"/>
          <w:color w:val="auto"/>
          <w:sz w:val="28"/>
          <w:szCs w:val="28"/>
          <w:lang w:val="uk-UA"/>
        </w:rPr>
        <w:t xml:space="preserve"> показники професійної надійності: комунікативні </w:t>
      </w:r>
      <w:r>
        <w:rPr>
          <w:rFonts w:ascii="Times New Roman" w:hAnsi="Times New Roman"/>
          <w:color w:val="auto"/>
          <w:sz w:val="28"/>
          <w:szCs w:val="28"/>
          <w:lang w:val="uk-UA"/>
        </w:rPr>
        <w:t>в</w:t>
      </w:r>
      <w:r w:rsidRPr="007E0074">
        <w:rPr>
          <w:rFonts w:ascii="Times New Roman" w:hAnsi="Times New Roman"/>
          <w:color w:val="auto"/>
          <w:sz w:val="28"/>
          <w:szCs w:val="28"/>
          <w:lang w:val="uk-UA"/>
        </w:rPr>
        <w:t xml:space="preserve">міння; </w:t>
      </w:r>
      <w:r>
        <w:rPr>
          <w:rFonts w:ascii="Times New Roman" w:hAnsi="Times New Roman"/>
          <w:color w:val="auto"/>
          <w:sz w:val="28"/>
          <w:szCs w:val="28"/>
          <w:lang w:val="uk-UA"/>
        </w:rPr>
        <w:t xml:space="preserve">методичні вміння та показник «фізична витривалість». </w:t>
      </w:r>
      <w:r w:rsidRPr="007E0074">
        <w:rPr>
          <w:rFonts w:ascii="Times New Roman" w:hAnsi="Times New Roman"/>
          <w:color w:val="auto"/>
          <w:sz w:val="28"/>
          <w:szCs w:val="28"/>
          <w:lang w:val="uk-UA"/>
        </w:rPr>
        <w:t>Спосіб визначення показників професійної надійності вчителів фізичної культури, методичні поради що</w:t>
      </w:r>
      <w:r>
        <w:rPr>
          <w:rFonts w:ascii="Times New Roman" w:hAnsi="Times New Roman"/>
          <w:color w:val="auto"/>
          <w:sz w:val="28"/>
          <w:szCs w:val="28"/>
          <w:lang w:val="uk-UA"/>
        </w:rPr>
        <w:t>до</w:t>
      </w:r>
      <w:r w:rsidRPr="007E0074">
        <w:rPr>
          <w:rFonts w:ascii="Times New Roman" w:hAnsi="Times New Roman"/>
          <w:color w:val="auto"/>
          <w:sz w:val="28"/>
          <w:szCs w:val="28"/>
          <w:lang w:val="uk-UA"/>
        </w:rPr>
        <w:t xml:space="preserve"> забезпечення однаковості </w:t>
      </w:r>
      <w:r>
        <w:rPr>
          <w:rFonts w:ascii="Times New Roman" w:hAnsi="Times New Roman"/>
          <w:color w:val="auto"/>
          <w:sz w:val="28"/>
          <w:szCs w:val="28"/>
          <w:lang w:val="uk-UA"/>
        </w:rPr>
        <w:t>й</w:t>
      </w:r>
      <w:r w:rsidRPr="007E0074">
        <w:rPr>
          <w:rFonts w:ascii="Times New Roman" w:hAnsi="Times New Roman"/>
          <w:color w:val="auto"/>
          <w:sz w:val="28"/>
          <w:szCs w:val="28"/>
          <w:lang w:val="uk-UA"/>
        </w:rPr>
        <w:t xml:space="preserve"> стандартності проведення вимірювальних процедур д</w:t>
      </w:r>
      <w:r>
        <w:rPr>
          <w:rFonts w:ascii="Times New Roman" w:hAnsi="Times New Roman"/>
          <w:color w:val="auto"/>
          <w:sz w:val="28"/>
          <w:szCs w:val="28"/>
          <w:lang w:val="uk-UA"/>
        </w:rPr>
        <w:t>окладно описані</w:t>
      </w:r>
      <w:r w:rsidRPr="007E0074">
        <w:rPr>
          <w:rFonts w:ascii="Times New Roman" w:hAnsi="Times New Roman"/>
          <w:color w:val="auto"/>
          <w:sz w:val="28"/>
          <w:szCs w:val="28"/>
          <w:lang w:val="uk-UA"/>
        </w:rPr>
        <w:t xml:space="preserve"> в підрозділі 4.1. </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 xml:space="preserve">Комунікативні </w:t>
      </w:r>
      <w:r>
        <w:rPr>
          <w:rFonts w:ascii="Times New Roman" w:hAnsi="Times New Roman"/>
          <w:sz w:val="28"/>
          <w:szCs w:val="28"/>
          <w:lang w:val="uk-UA"/>
        </w:rPr>
        <w:t>в</w:t>
      </w:r>
      <w:r w:rsidRPr="007E0074">
        <w:rPr>
          <w:rFonts w:ascii="Times New Roman" w:hAnsi="Times New Roman"/>
          <w:sz w:val="28"/>
          <w:szCs w:val="28"/>
          <w:lang w:val="uk-UA"/>
        </w:rPr>
        <w:t xml:space="preserve">міння вчителя фізичної культури </w:t>
      </w:r>
      <w:r>
        <w:rPr>
          <w:rFonts w:ascii="Times New Roman" w:hAnsi="Times New Roman"/>
          <w:sz w:val="28"/>
          <w:szCs w:val="28"/>
          <w:lang w:val="uk-UA"/>
        </w:rPr>
        <w:t xml:space="preserve">характеризують його </w:t>
      </w:r>
      <w:r w:rsidRPr="007E0074">
        <w:rPr>
          <w:rFonts w:ascii="Times New Roman" w:hAnsi="Times New Roman"/>
          <w:sz w:val="28"/>
          <w:szCs w:val="28"/>
          <w:lang w:val="uk-UA"/>
        </w:rPr>
        <w:t>як суб’єкта педагогічного процесу, діяльність якого спрямована на переда</w:t>
      </w:r>
      <w:r>
        <w:rPr>
          <w:rFonts w:ascii="Times New Roman" w:hAnsi="Times New Roman"/>
          <w:sz w:val="28"/>
          <w:szCs w:val="28"/>
          <w:lang w:val="uk-UA"/>
        </w:rPr>
        <w:t>ння</w:t>
      </w:r>
      <w:r w:rsidRPr="007E0074">
        <w:rPr>
          <w:rFonts w:ascii="Times New Roman" w:hAnsi="Times New Roman"/>
          <w:sz w:val="28"/>
          <w:szCs w:val="28"/>
          <w:lang w:val="uk-UA"/>
        </w:rPr>
        <w:t xml:space="preserve"> знань учням. </w:t>
      </w:r>
      <w:r>
        <w:rPr>
          <w:rFonts w:ascii="Times New Roman" w:hAnsi="Times New Roman"/>
          <w:sz w:val="28"/>
          <w:szCs w:val="28"/>
          <w:lang w:val="uk-UA"/>
        </w:rPr>
        <w:t>Варто акцентувати</w:t>
      </w:r>
      <w:r w:rsidRPr="007E0074">
        <w:rPr>
          <w:rFonts w:ascii="Times New Roman" w:hAnsi="Times New Roman"/>
          <w:sz w:val="28"/>
          <w:szCs w:val="28"/>
          <w:lang w:val="uk-UA"/>
        </w:rPr>
        <w:t xml:space="preserve"> увагу на мовленнєвій діяльності. Основним механізмом переда</w:t>
      </w:r>
      <w:r>
        <w:rPr>
          <w:rFonts w:ascii="Times New Roman" w:hAnsi="Times New Roman"/>
          <w:sz w:val="28"/>
          <w:szCs w:val="28"/>
          <w:lang w:val="uk-UA"/>
        </w:rPr>
        <w:t xml:space="preserve">ння </w:t>
      </w:r>
      <w:r w:rsidRPr="007E0074">
        <w:rPr>
          <w:rFonts w:ascii="Times New Roman" w:hAnsi="Times New Roman"/>
          <w:sz w:val="28"/>
          <w:szCs w:val="28"/>
          <w:lang w:val="uk-UA"/>
        </w:rPr>
        <w:t xml:space="preserve">інформації є вербальний апарат </w:t>
      </w:r>
      <w:r>
        <w:rPr>
          <w:rFonts w:ascii="Times New Roman" w:hAnsi="Times New Roman"/>
          <w:sz w:val="28"/>
          <w:szCs w:val="28"/>
          <w:lang w:val="uk-UA"/>
        </w:rPr>
        <w:t>у</w:t>
      </w:r>
      <w:r w:rsidRPr="007E0074">
        <w:rPr>
          <w:rFonts w:ascii="Times New Roman" w:hAnsi="Times New Roman"/>
          <w:sz w:val="28"/>
          <w:szCs w:val="28"/>
          <w:lang w:val="uk-UA"/>
        </w:rPr>
        <w:t xml:space="preserve">чителя, </w:t>
      </w:r>
      <w:r>
        <w:rPr>
          <w:rFonts w:ascii="Times New Roman" w:hAnsi="Times New Roman"/>
          <w:sz w:val="28"/>
          <w:szCs w:val="28"/>
          <w:lang w:val="uk-UA"/>
        </w:rPr>
        <w:t>основний елемент</w:t>
      </w:r>
      <w:r w:rsidRPr="007E0074">
        <w:rPr>
          <w:rFonts w:ascii="Times New Roman" w:hAnsi="Times New Roman"/>
          <w:sz w:val="28"/>
          <w:szCs w:val="28"/>
          <w:lang w:val="uk-UA"/>
        </w:rPr>
        <w:t xml:space="preserve"> якого </w:t>
      </w:r>
      <w:r>
        <w:rPr>
          <w:rFonts w:ascii="Times New Roman" w:hAnsi="Times New Roman"/>
          <w:sz w:val="28"/>
          <w:szCs w:val="28"/>
          <w:lang w:val="uk-UA"/>
        </w:rPr>
        <w:t>–</w:t>
      </w:r>
      <w:r w:rsidRPr="007E0074">
        <w:rPr>
          <w:rFonts w:ascii="Times New Roman" w:hAnsi="Times New Roman"/>
          <w:sz w:val="28"/>
          <w:szCs w:val="28"/>
          <w:lang w:val="uk-UA"/>
        </w:rPr>
        <w:t xml:space="preserve"> слово. </w:t>
      </w:r>
      <w:r>
        <w:rPr>
          <w:rFonts w:ascii="Times New Roman" w:hAnsi="Times New Roman"/>
          <w:sz w:val="28"/>
          <w:szCs w:val="28"/>
          <w:lang w:val="uk-UA"/>
        </w:rPr>
        <w:t>К</w:t>
      </w:r>
      <w:r w:rsidRPr="007E0074">
        <w:rPr>
          <w:rFonts w:ascii="Times New Roman" w:hAnsi="Times New Roman"/>
          <w:sz w:val="28"/>
          <w:szCs w:val="28"/>
          <w:lang w:val="uk-UA"/>
        </w:rPr>
        <w:t xml:space="preserve">ількісне значення комунікативних умінь становила сума слів, яку </w:t>
      </w:r>
      <w:r>
        <w:rPr>
          <w:rFonts w:ascii="Times New Roman" w:hAnsi="Times New Roman"/>
          <w:sz w:val="28"/>
          <w:szCs w:val="28"/>
          <w:lang w:val="uk-UA"/>
        </w:rPr>
        <w:t>в</w:t>
      </w:r>
      <w:r w:rsidRPr="007E0074">
        <w:rPr>
          <w:rFonts w:ascii="Times New Roman" w:hAnsi="Times New Roman"/>
          <w:sz w:val="28"/>
          <w:szCs w:val="28"/>
          <w:lang w:val="uk-UA"/>
        </w:rPr>
        <w:t>читель проголошував під час уроку. Зважаючи на особливість фізкультурної професії</w:t>
      </w:r>
      <w:r>
        <w:rPr>
          <w:rFonts w:ascii="Times New Roman" w:hAnsi="Times New Roman"/>
          <w:sz w:val="28"/>
          <w:szCs w:val="28"/>
          <w:lang w:val="uk-UA"/>
        </w:rPr>
        <w:t xml:space="preserve">, до суми слів </w:t>
      </w:r>
      <w:r w:rsidRPr="007E0074">
        <w:rPr>
          <w:rFonts w:ascii="Times New Roman" w:hAnsi="Times New Roman"/>
          <w:sz w:val="28"/>
          <w:szCs w:val="28"/>
          <w:lang w:val="uk-UA"/>
        </w:rPr>
        <w:t xml:space="preserve">додаємо такі елементи, як свист </w:t>
      </w:r>
      <w:r>
        <w:rPr>
          <w:rFonts w:ascii="Times New Roman" w:hAnsi="Times New Roman"/>
          <w:sz w:val="28"/>
          <w:szCs w:val="28"/>
          <w:lang w:val="uk-UA"/>
        </w:rPr>
        <w:t>і</w:t>
      </w:r>
      <w:r w:rsidRPr="007E0074">
        <w:rPr>
          <w:rFonts w:ascii="Times New Roman" w:hAnsi="Times New Roman"/>
          <w:sz w:val="28"/>
          <w:szCs w:val="28"/>
          <w:lang w:val="uk-UA"/>
        </w:rPr>
        <w:t xml:space="preserve"> хлопки в долоні.</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 xml:space="preserve">Як </w:t>
      </w:r>
      <w:r>
        <w:rPr>
          <w:rFonts w:ascii="Times New Roman" w:hAnsi="Times New Roman"/>
          <w:sz w:val="28"/>
          <w:szCs w:val="28"/>
          <w:lang w:val="uk-UA"/>
        </w:rPr>
        <w:t>засвідчують</w:t>
      </w:r>
      <w:r w:rsidRPr="007E0074">
        <w:rPr>
          <w:rFonts w:ascii="Times New Roman" w:hAnsi="Times New Roman"/>
          <w:sz w:val="28"/>
          <w:szCs w:val="28"/>
          <w:lang w:val="uk-UA"/>
        </w:rPr>
        <w:t xml:space="preserve"> математичні розрахунки</w:t>
      </w:r>
      <w:r>
        <w:rPr>
          <w:rFonts w:ascii="Times New Roman" w:hAnsi="Times New Roman"/>
          <w:sz w:val="28"/>
          <w:szCs w:val="28"/>
          <w:lang w:val="uk-UA"/>
        </w:rPr>
        <w:t>,</w:t>
      </w:r>
      <w:r w:rsidRPr="007E0074">
        <w:rPr>
          <w:rFonts w:ascii="Times New Roman" w:hAnsi="Times New Roman"/>
          <w:sz w:val="28"/>
          <w:szCs w:val="28"/>
          <w:lang w:val="uk-UA"/>
        </w:rPr>
        <w:t xml:space="preserve"> середня кількість слів</w:t>
      </w:r>
      <w:r>
        <w:rPr>
          <w:rFonts w:ascii="Times New Roman" w:hAnsi="Times New Roman"/>
          <w:sz w:val="28"/>
          <w:szCs w:val="28"/>
          <w:lang w:val="uk-UA"/>
        </w:rPr>
        <w:t>,</w:t>
      </w:r>
      <w:r w:rsidRPr="007E0074">
        <w:rPr>
          <w:rFonts w:ascii="Times New Roman" w:hAnsi="Times New Roman"/>
          <w:sz w:val="28"/>
          <w:szCs w:val="28"/>
          <w:lang w:val="uk-UA"/>
        </w:rPr>
        <w:t xml:space="preserve"> проголошених учителем за урок</w:t>
      </w:r>
      <w:r>
        <w:rPr>
          <w:rFonts w:ascii="Times New Roman" w:hAnsi="Times New Roman"/>
          <w:sz w:val="28"/>
          <w:szCs w:val="28"/>
          <w:lang w:val="uk-UA"/>
        </w:rPr>
        <w:t>,</w:t>
      </w:r>
      <w:r w:rsidRPr="007E0074">
        <w:rPr>
          <w:rFonts w:ascii="Times New Roman" w:hAnsi="Times New Roman"/>
          <w:sz w:val="28"/>
          <w:szCs w:val="28"/>
          <w:lang w:val="uk-UA"/>
        </w:rPr>
        <w:t xml:space="preserve"> с</w:t>
      </w:r>
      <w:r>
        <w:rPr>
          <w:rFonts w:ascii="Times New Roman" w:hAnsi="Times New Roman"/>
          <w:sz w:val="28"/>
          <w:szCs w:val="28"/>
          <w:lang w:val="uk-UA"/>
        </w:rPr>
        <w:t>тановила</w:t>
      </w:r>
      <w:r w:rsidRPr="007E0074">
        <w:rPr>
          <w:rFonts w:ascii="Times New Roman" w:hAnsi="Times New Roman"/>
          <w:sz w:val="28"/>
          <w:szCs w:val="28"/>
          <w:lang w:val="uk-UA"/>
        </w:rPr>
        <w:t xml:space="preserve"> 1804 </w:t>
      </w:r>
      <w:r>
        <w:rPr>
          <w:rFonts w:ascii="Times New Roman" w:hAnsi="Times New Roman"/>
          <w:sz w:val="28"/>
          <w:szCs w:val="28"/>
          <w:lang w:val="uk-UA"/>
        </w:rPr>
        <w:t>лексеми</w:t>
      </w:r>
      <w:r w:rsidRPr="007E0074">
        <w:rPr>
          <w:rFonts w:ascii="Times New Roman" w:hAnsi="Times New Roman"/>
          <w:sz w:val="28"/>
          <w:szCs w:val="28"/>
          <w:lang w:val="uk-UA"/>
        </w:rPr>
        <w:t xml:space="preserve">. Середній темп виголошення слів </w:t>
      </w:r>
      <w:r>
        <w:rPr>
          <w:rFonts w:ascii="Times New Roman" w:hAnsi="Times New Roman"/>
          <w:sz w:val="28"/>
          <w:szCs w:val="28"/>
          <w:lang w:val="uk-UA"/>
        </w:rPr>
        <w:t>–</w:t>
      </w:r>
      <w:r w:rsidRPr="007E0074">
        <w:rPr>
          <w:rFonts w:ascii="Times New Roman" w:hAnsi="Times New Roman"/>
          <w:sz w:val="28"/>
          <w:szCs w:val="28"/>
          <w:lang w:val="uk-UA"/>
        </w:rPr>
        <w:t xml:space="preserve"> 6,681 слова за 10 секунд. </w:t>
      </w:r>
      <w:r>
        <w:rPr>
          <w:rFonts w:ascii="Times New Roman" w:hAnsi="Times New Roman"/>
          <w:sz w:val="28"/>
          <w:szCs w:val="28"/>
          <w:lang w:val="uk-UA"/>
        </w:rPr>
        <w:t>Доцільно проа</w:t>
      </w:r>
      <w:r w:rsidRPr="007E0074">
        <w:rPr>
          <w:rFonts w:ascii="Times New Roman" w:hAnsi="Times New Roman"/>
          <w:sz w:val="28"/>
          <w:szCs w:val="28"/>
          <w:lang w:val="uk-UA"/>
        </w:rPr>
        <w:t>наліз</w:t>
      </w:r>
      <w:r>
        <w:rPr>
          <w:rFonts w:ascii="Times New Roman" w:hAnsi="Times New Roman"/>
          <w:sz w:val="28"/>
          <w:szCs w:val="28"/>
          <w:lang w:val="uk-UA"/>
        </w:rPr>
        <w:t>увати роботу</w:t>
      </w:r>
      <w:r w:rsidRPr="007E0074">
        <w:rPr>
          <w:rFonts w:ascii="Times New Roman" w:hAnsi="Times New Roman"/>
          <w:sz w:val="28"/>
          <w:szCs w:val="28"/>
          <w:lang w:val="uk-UA"/>
        </w:rPr>
        <w:t xml:space="preserve"> вербального апарату </w:t>
      </w:r>
      <w:r>
        <w:rPr>
          <w:rFonts w:ascii="Times New Roman" w:hAnsi="Times New Roman"/>
          <w:sz w:val="28"/>
          <w:szCs w:val="28"/>
          <w:lang w:val="uk-UA"/>
        </w:rPr>
        <w:t>в</w:t>
      </w:r>
      <w:r w:rsidRPr="007E0074">
        <w:rPr>
          <w:rFonts w:ascii="Times New Roman" w:hAnsi="Times New Roman"/>
          <w:sz w:val="28"/>
          <w:szCs w:val="28"/>
          <w:lang w:val="uk-UA"/>
        </w:rPr>
        <w:t xml:space="preserve">чителя </w:t>
      </w:r>
      <w:r>
        <w:rPr>
          <w:rFonts w:ascii="Times New Roman" w:hAnsi="Times New Roman"/>
          <w:sz w:val="28"/>
          <w:szCs w:val="28"/>
          <w:lang w:val="uk-UA"/>
        </w:rPr>
        <w:t xml:space="preserve">фізичної культури під час окремих частин </w:t>
      </w:r>
      <w:r w:rsidRPr="007E0074">
        <w:rPr>
          <w:rFonts w:ascii="Times New Roman" w:hAnsi="Times New Roman"/>
          <w:sz w:val="28"/>
          <w:szCs w:val="28"/>
          <w:lang w:val="uk-UA"/>
        </w:rPr>
        <w:t>уроку: підготовч</w:t>
      </w:r>
      <w:r>
        <w:rPr>
          <w:rFonts w:ascii="Times New Roman" w:hAnsi="Times New Roman"/>
          <w:sz w:val="28"/>
          <w:szCs w:val="28"/>
          <w:lang w:val="uk-UA"/>
        </w:rPr>
        <w:t>ої</w:t>
      </w:r>
      <w:r w:rsidRPr="007E0074">
        <w:rPr>
          <w:rFonts w:ascii="Times New Roman" w:hAnsi="Times New Roman"/>
          <w:sz w:val="28"/>
          <w:szCs w:val="28"/>
          <w:lang w:val="uk-UA"/>
        </w:rPr>
        <w:t>, основн</w:t>
      </w:r>
      <w:r>
        <w:rPr>
          <w:rFonts w:ascii="Times New Roman" w:hAnsi="Times New Roman"/>
          <w:sz w:val="28"/>
          <w:szCs w:val="28"/>
          <w:lang w:val="uk-UA"/>
        </w:rPr>
        <w:t>оїта завершальної</w:t>
      </w:r>
      <w:r w:rsidRPr="007E0074">
        <w:rPr>
          <w:rFonts w:ascii="Times New Roman" w:hAnsi="Times New Roman"/>
          <w:sz w:val="28"/>
          <w:szCs w:val="28"/>
          <w:lang w:val="uk-UA"/>
        </w:rPr>
        <w:t>. З</w:t>
      </w:r>
      <w:r>
        <w:rPr>
          <w:rFonts w:ascii="Times New Roman" w:hAnsi="Times New Roman"/>
          <w:sz w:val="28"/>
          <w:szCs w:val="28"/>
          <w:lang w:val="uk-UA"/>
        </w:rPr>
        <w:t xml:space="preserve"> огляду </w:t>
      </w:r>
      <w:r w:rsidRPr="007E0074">
        <w:rPr>
          <w:rFonts w:ascii="Times New Roman" w:hAnsi="Times New Roman"/>
          <w:sz w:val="28"/>
          <w:szCs w:val="28"/>
          <w:lang w:val="uk-UA"/>
        </w:rPr>
        <w:t>на різну тривалість цих частин у вчителів</w:t>
      </w:r>
      <w:r>
        <w:rPr>
          <w:rFonts w:ascii="Times New Roman" w:hAnsi="Times New Roman"/>
          <w:sz w:val="28"/>
          <w:szCs w:val="28"/>
          <w:lang w:val="uk-UA"/>
        </w:rPr>
        <w:t>,</w:t>
      </w:r>
      <w:r w:rsidRPr="007E0074">
        <w:rPr>
          <w:rFonts w:ascii="Times New Roman" w:hAnsi="Times New Roman"/>
          <w:sz w:val="28"/>
          <w:szCs w:val="28"/>
          <w:lang w:val="uk-UA"/>
        </w:rPr>
        <w:t xml:space="preserve"> більш інформативним буде аналіз не загальної кількості слів</w:t>
      </w:r>
      <w:r>
        <w:rPr>
          <w:rFonts w:ascii="Times New Roman" w:hAnsi="Times New Roman"/>
          <w:sz w:val="28"/>
          <w:szCs w:val="28"/>
          <w:lang w:val="uk-UA"/>
        </w:rPr>
        <w:t>,</w:t>
      </w:r>
      <w:r w:rsidRPr="007E0074">
        <w:rPr>
          <w:rFonts w:ascii="Times New Roman" w:hAnsi="Times New Roman"/>
          <w:sz w:val="28"/>
          <w:szCs w:val="28"/>
          <w:lang w:val="uk-UA"/>
        </w:rPr>
        <w:t xml:space="preserve"> проголошених за окрему частину уроку, а темп їх виголошення. </w:t>
      </w:r>
      <w:r>
        <w:rPr>
          <w:rFonts w:ascii="Times New Roman" w:hAnsi="Times New Roman"/>
          <w:sz w:val="28"/>
          <w:szCs w:val="28"/>
          <w:lang w:val="uk-UA"/>
        </w:rPr>
        <w:t xml:space="preserve">Потрібно зосередити увагу на </w:t>
      </w:r>
      <w:r w:rsidRPr="007E0074">
        <w:rPr>
          <w:rFonts w:ascii="Times New Roman" w:hAnsi="Times New Roman"/>
          <w:sz w:val="28"/>
          <w:szCs w:val="28"/>
          <w:lang w:val="uk-UA"/>
        </w:rPr>
        <w:t>відношенн</w:t>
      </w:r>
      <w:r>
        <w:rPr>
          <w:rFonts w:ascii="Times New Roman" w:hAnsi="Times New Roman"/>
          <w:sz w:val="28"/>
          <w:szCs w:val="28"/>
          <w:lang w:val="uk-UA"/>
        </w:rPr>
        <w:t>і</w:t>
      </w:r>
      <w:r w:rsidRPr="007E0074">
        <w:rPr>
          <w:rFonts w:ascii="Times New Roman" w:hAnsi="Times New Roman"/>
          <w:sz w:val="28"/>
          <w:szCs w:val="28"/>
          <w:lang w:val="uk-UA"/>
        </w:rPr>
        <w:t xml:space="preserve"> кількості</w:t>
      </w:r>
      <w:r>
        <w:rPr>
          <w:rFonts w:ascii="Times New Roman" w:hAnsi="Times New Roman"/>
          <w:sz w:val="28"/>
          <w:szCs w:val="28"/>
          <w:lang w:val="uk-UA"/>
        </w:rPr>
        <w:t xml:space="preserve"> слів щодо певного проміжку часу. Р</w:t>
      </w:r>
      <w:r w:rsidRPr="007E0074">
        <w:rPr>
          <w:rFonts w:ascii="Times New Roman" w:hAnsi="Times New Roman"/>
          <w:sz w:val="28"/>
          <w:szCs w:val="28"/>
          <w:lang w:val="uk-UA"/>
        </w:rPr>
        <w:t>озраховано темп проголошення слів учителями в підготовчій, основній і за</w:t>
      </w:r>
      <w:r>
        <w:rPr>
          <w:rFonts w:ascii="Times New Roman" w:hAnsi="Times New Roman"/>
          <w:sz w:val="28"/>
          <w:szCs w:val="28"/>
          <w:lang w:val="uk-UA"/>
        </w:rPr>
        <w:t xml:space="preserve">вершальній </w:t>
      </w:r>
      <w:r w:rsidRPr="007E0074">
        <w:rPr>
          <w:rFonts w:ascii="Times New Roman" w:hAnsi="Times New Roman"/>
          <w:sz w:val="28"/>
          <w:szCs w:val="28"/>
          <w:lang w:val="uk-UA"/>
        </w:rPr>
        <w:t>частині. Середні значення темпу мовлення серед усіх учителів становлять у підготовчій частині 7,57 сл</w:t>
      </w:r>
      <w:r>
        <w:rPr>
          <w:rFonts w:ascii="Times New Roman" w:hAnsi="Times New Roman"/>
          <w:sz w:val="28"/>
          <w:szCs w:val="28"/>
          <w:lang w:val="uk-UA"/>
        </w:rPr>
        <w:t>ова</w:t>
      </w:r>
      <w:r w:rsidRPr="007E0074">
        <w:rPr>
          <w:rFonts w:ascii="Times New Roman" w:hAnsi="Times New Roman"/>
          <w:sz w:val="28"/>
          <w:szCs w:val="28"/>
          <w:lang w:val="uk-UA"/>
        </w:rPr>
        <w:t xml:space="preserve">, в основній частині </w:t>
      </w:r>
      <w:r>
        <w:rPr>
          <w:rFonts w:ascii="Times New Roman" w:hAnsi="Times New Roman"/>
          <w:sz w:val="28"/>
          <w:szCs w:val="28"/>
          <w:lang w:val="uk-UA"/>
        </w:rPr>
        <w:t>– 6,27 сло</w:t>
      </w:r>
      <w:r w:rsidRPr="007E0074">
        <w:rPr>
          <w:rFonts w:ascii="Times New Roman" w:hAnsi="Times New Roman"/>
          <w:sz w:val="28"/>
          <w:szCs w:val="28"/>
          <w:lang w:val="uk-UA"/>
        </w:rPr>
        <w:t>в</w:t>
      </w:r>
      <w:r>
        <w:rPr>
          <w:rFonts w:ascii="Times New Roman" w:hAnsi="Times New Roman"/>
          <w:sz w:val="28"/>
          <w:szCs w:val="28"/>
          <w:lang w:val="uk-UA"/>
        </w:rPr>
        <w:t>а</w:t>
      </w:r>
      <w:r w:rsidRPr="007E0074">
        <w:rPr>
          <w:rFonts w:ascii="Times New Roman" w:hAnsi="Times New Roman"/>
          <w:sz w:val="28"/>
          <w:szCs w:val="28"/>
          <w:lang w:val="uk-UA"/>
        </w:rPr>
        <w:t>, у за</w:t>
      </w:r>
      <w:r>
        <w:rPr>
          <w:rFonts w:ascii="Times New Roman" w:hAnsi="Times New Roman"/>
          <w:sz w:val="28"/>
          <w:szCs w:val="28"/>
          <w:lang w:val="uk-UA"/>
        </w:rPr>
        <w:t>вершальній</w:t>
      </w:r>
      <w:r w:rsidRPr="007E0074">
        <w:rPr>
          <w:rFonts w:ascii="Times New Roman" w:hAnsi="Times New Roman"/>
          <w:sz w:val="28"/>
          <w:szCs w:val="28"/>
          <w:lang w:val="uk-UA"/>
        </w:rPr>
        <w:t xml:space="preserve"> частині </w:t>
      </w:r>
      <w:r>
        <w:rPr>
          <w:rFonts w:ascii="Times New Roman" w:hAnsi="Times New Roman"/>
          <w:sz w:val="28"/>
          <w:szCs w:val="28"/>
          <w:lang w:val="uk-UA"/>
        </w:rPr>
        <w:t xml:space="preserve">– </w:t>
      </w:r>
      <w:r w:rsidRPr="007E0074">
        <w:rPr>
          <w:rFonts w:ascii="Times New Roman" w:hAnsi="Times New Roman"/>
          <w:sz w:val="28"/>
          <w:szCs w:val="28"/>
          <w:lang w:val="uk-UA"/>
        </w:rPr>
        <w:t>8,37 сл</w:t>
      </w:r>
      <w:r>
        <w:rPr>
          <w:rFonts w:ascii="Times New Roman" w:hAnsi="Times New Roman"/>
          <w:sz w:val="28"/>
          <w:szCs w:val="28"/>
          <w:lang w:val="uk-UA"/>
        </w:rPr>
        <w:t>ова</w:t>
      </w:r>
      <w:r w:rsidRPr="007E0074">
        <w:rPr>
          <w:rFonts w:ascii="Times New Roman" w:hAnsi="Times New Roman"/>
          <w:sz w:val="28"/>
          <w:szCs w:val="28"/>
          <w:lang w:val="uk-UA"/>
        </w:rPr>
        <w:t xml:space="preserve"> з розрахунку за 10 секунд.</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 xml:space="preserve">Як </w:t>
      </w:r>
      <w:r>
        <w:rPr>
          <w:rFonts w:ascii="Times New Roman" w:hAnsi="Times New Roman"/>
          <w:sz w:val="28"/>
          <w:szCs w:val="28"/>
          <w:lang w:val="uk-UA"/>
        </w:rPr>
        <w:t>засвідчу</w:t>
      </w:r>
      <w:r w:rsidRPr="007E0074">
        <w:rPr>
          <w:rFonts w:ascii="Times New Roman" w:hAnsi="Times New Roman"/>
          <w:sz w:val="28"/>
          <w:szCs w:val="28"/>
          <w:lang w:val="uk-UA"/>
        </w:rPr>
        <w:t>ють дані</w:t>
      </w:r>
      <w:r>
        <w:rPr>
          <w:rFonts w:ascii="Times New Roman" w:hAnsi="Times New Roman"/>
          <w:sz w:val="28"/>
          <w:szCs w:val="28"/>
          <w:lang w:val="uk-UA"/>
        </w:rPr>
        <w:t>,</w:t>
      </w:r>
      <w:r w:rsidRPr="007E0074">
        <w:rPr>
          <w:rFonts w:ascii="Times New Roman" w:hAnsi="Times New Roman"/>
          <w:sz w:val="28"/>
          <w:szCs w:val="28"/>
          <w:lang w:val="uk-UA"/>
        </w:rPr>
        <w:t xml:space="preserve"> найбільш продуктивною </w:t>
      </w:r>
      <w:r>
        <w:rPr>
          <w:rFonts w:ascii="Times New Roman" w:hAnsi="Times New Roman"/>
          <w:sz w:val="28"/>
          <w:szCs w:val="28"/>
          <w:lang w:val="uk-UA"/>
        </w:rPr>
        <w:t>щодо</w:t>
      </w:r>
      <w:r w:rsidRPr="007E0074">
        <w:rPr>
          <w:rFonts w:ascii="Times New Roman" w:hAnsi="Times New Roman"/>
          <w:sz w:val="28"/>
          <w:szCs w:val="28"/>
          <w:lang w:val="uk-UA"/>
        </w:rPr>
        <w:t xml:space="preserve"> робо</w:t>
      </w:r>
      <w:r>
        <w:rPr>
          <w:rFonts w:ascii="Times New Roman" w:hAnsi="Times New Roman"/>
          <w:sz w:val="28"/>
          <w:szCs w:val="28"/>
          <w:lang w:val="uk-UA"/>
        </w:rPr>
        <w:t>ти</w:t>
      </w:r>
      <w:r w:rsidRPr="007E0074">
        <w:rPr>
          <w:rFonts w:ascii="Times New Roman" w:hAnsi="Times New Roman"/>
          <w:sz w:val="28"/>
          <w:szCs w:val="28"/>
          <w:lang w:val="uk-UA"/>
        </w:rPr>
        <w:t xml:space="preserve"> вербального апарату </w:t>
      </w:r>
      <w:r>
        <w:rPr>
          <w:rFonts w:ascii="Times New Roman" w:hAnsi="Times New Roman"/>
          <w:sz w:val="28"/>
          <w:szCs w:val="28"/>
          <w:lang w:val="uk-UA"/>
        </w:rPr>
        <w:t>є завершальна</w:t>
      </w:r>
      <w:r w:rsidRPr="007E0074">
        <w:rPr>
          <w:rFonts w:ascii="Times New Roman" w:hAnsi="Times New Roman"/>
          <w:sz w:val="28"/>
          <w:szCs w:val="28"/>
          <w:lang w:val="uk-UA"/>
        </w:rPr>
        <w:t xml:space="preserve"> частина уроку. Цей показник пов’язаний зі зменшеною тривалістю за</w:t>
      </w:r>
      <w:r>
        <w:rPr>
          <w:rFonts w:ascii="Times New Roman" w:hAnsi="Times New Roman"/>
          <w:sz w:val="28"/>
          <w:szCs w:val="28"/>
          <w:lang w:val="uk-UA"/>
        </w:rPr>
        <w:t>вершальної</w:t>
      </w:r>
      <w:r w:rsidRPr="007E0074">
        <w:rPr>
          <w:rFonts w:ascii="Times New Roman" w:hAnsi="Times New Roman"/>
          <w:sz w:val="28"/>
          <w:szCs w:val="28"/>
          <w:lang w:val="uk-UA"/>
        </w:rPr>
        <w:t xml:space="preserve"> частини та </w:t>
      </w:r>
      <w:r>
        <w:rPr>
          <w:rFonts w:ascii="Times New Roman" w:hAnsi="Times New Roman"/>
          <w:sz w:val="28"/>
          <w:szCs w:val="28"/>
          <w:lang w:val="uk-UA"/>
        </w:rPr>
        <w:t>підбиттям</w:t>
      </w:r>
      <w:r w:rsidRPr="007E0074">
        <w:rPr>
          <w:rFonts w:ascii="Times New Roman" w:hAnsi="Times New Roman"/>
          <w:sz w:val="28"/>
          <w:szCs w:val="28"/>
          <w:lang w:val="uk-UA"/>
        </w:rPr>
        <w:t xml:space="preserve"> підсумків проведеного уроку, </w:t>
      </w:r>
      <w:r>
        <w:rPr>
          <w:rFonts w:ascii="Times New Roman" w:hAnsi="Times New Roman"/>
          <w:sz w:val="28"/>
          <w:szCs w:val="28"/>
          <w:lang w:val="uk-UA"/>
        </w:rPr>
        <w:t>формулюванням</w:t>
      </w:r>
      <w:r w:rsidRPr="007E0074">
        <w:rPr>
          <w:rFonts w:ascii="Times New Roman" w:hAnsi="Times New Roman"/>
          <w:sz w:val="28"/>
          <w:szCs w:val="28"/>
          <w:lang w:val="uk-UA"/>
        </w:rPr>
        <w:t xml:space="preserve"> домашнього завдання. Дещо менший темп мовлення вчителя фізичної культури становить підготовча частина уроку, під час якої вчитель </w:t>
      </w:r>
      <w:r>
        <w:rPr>
          <w:rFonts w:ascii="Times New Roman" w:hAnsi="Times New Roman"/>
          <w:sz w:val="28"/>
          <w:szCs w:val="28"/>
          <w:lang w:val="uk-UA"/>
        </w:rPr>
        <w:t>фіксує</w:t>
      </w:r>
      <w:r w:rsidRPr="007E0074">
        <w:rPr>
          <w:rFonts w:ascii="Times New Roman" w:hAnsi="Times New Roman"/>
          <w:sz w:val="28"/>
          <w:szCs w:val="28"/>
          <w:lang w:val="uk-UA"/>
        </w:rPr>
        <w:t xml:space="preserve"> присутні</w:t>
      </w:r>
      <w:r>
        <w:rPr>
          <w:rFonts w:ascii="Times New Roman" w:hAnsi="Times New Roman"/>
          <w:sz w:val="28"/>
          <w:szCs w:val="28"/>
          <w:lang w:val="uk-UA"/>
        </w:rPr>
        <w:t>х, повідомляє завдання уроку,</w:t>
      </w:r>
      <w:r w:rsidRPr="007E0074">
        <w:rPr>
          <w:rFonts w:ascii="Times New Roman" w:hAnsi="Times New Roman"/>
          <w:sz w:val="28"/>
          <w:szCs w:val="28"/>
          <w:lang w:val="uk-UA"/>
        </w:rPr>
        <w:t xml:space="preserve"> виконує підготовчі вправи. Найменша за темповими характеристиками </w:t>
      </w:r>
      <w:r>
        <w:rPr>
          <w:rFonts w:ascii="Times New Roman" w:hAnsi="Times New Roman"/>
          <w:sz w:val="28"/>
          <w:szCs w:val="28"/>
          <w:lang w:val="uk-UA"/>
        </w:rPr>
        <w:t>–</w:t>
      </w:r>
      <w:r w:rsidRPr="007E0074">
        <w:rPr>
          <w:rFonts w:ascii="Times New Roman" w:hAnsi="Times New Roman"/>
          <w:sz w:val="28"/>
          <w:szCs w:val="28"/>
          <w:lang w:val="uk-UA"/>
        </w:rPr>
        <w:t xml:space="preserve"> основна частина уроку.</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Таке представлення мовленнєвої роботи вчителя фізичної культури, на наш погляд, є закономірним і правильним, оскільки повністю збігається з показниками фізіологічної кривої учня під час уроку. Згідно із закономірностями фізичного розвитку учнів, початок і завершення уроку повинн</w:t>
      </w:r>
      <w:r>
        <w:rPr>
          <w:rFonts w:ascii="Times New Roman" w:hAnsi="Times New Roman"/>
          <w:sz w:val="28"/>
          <w:szCs w:val="28"/>
          <w:lang w:val="uk-UA"/>
        </w:rPr>
        <w:t>і</w:t>
      </w:r>
      <w:r w:rsidRPr="007E0074">
        <w:rPr>
          <w:rFonts w:ascii="Times New Roman" w:hAnsi="Times New Roman"/>
          <w:sz w:val="28"/>
          <w:szCs w:val="28"/>
          <w:lang w:val="uk-UA"/>
        </w:rPr>
        <w:t xml:space="preserve"> мати менші значення частоти серцевих скорочень. Найбільш</w:t>
      </w:r>
      <w:r>
        <w:rPr>
          <w:rFonts w:ascii="Times New Roman" w:hAnsi="Times New Roman"/>
          <w:sz w:val="28"/>
          <w:szCs w:val="28"/>
          <w:lang w:val="uk-UA"/>
        </w:rPr>
        <w:t>а частка роботи</w:t>
      </w:r>
      <w:r w:rsidRPr="007E0074">
        <w:rPr>
          <w:rFonts w:ascii="Times New Roman" w:hAnsi="Times New Roman"/>
          <w:sz w:val="28"/>
          <w:szCs w:val="28"/>
          <w:lang w:val="uk-UA"/>
        </w:rPr>
        <w:t xml:space="preserve"> серцево-судинної системи </w:t>
      </w:r>
      <w:r>
        <w:rPr>
          <w:rFonts w:ascii="Times New Roman" w:hAnsi="Times New Roman"/>
          <w:sz w:val="28"/>
          <w:szCs w:val="28"/>
          <w:lang w:val="uk-UA"/>
        </w:rPr>
        <w:t>стосується основної частини</w:t>
      </w:r>
      <w:r w:rsidRPr="007E0074">
        <w:rPr>
          <w:rFonts w:ascii="Times New Roman" w:hAnsi="Times New Roman"/>
          <w:sz w:val="28"/>
          <w:szCs w:val="28"/>
          <w:lang w:val="uk-UA"/>
        </w:rPr>
        <w:t xml:space="preserve"> уроку. Збільшення вербально</w:t>
      </w:r>
      <w:r>
        <w:rPr>
          <w:rFonts w:ascii="Times New Roman" w:hAnsi="Times New Roman"/>
          <w:sz w:val="28"/>
          <w:szCs w:val="28"/>
          <w:lang w:val="uk-UA"/>
        </w:rPr>
        <w:t>го</w:t>
      </w:r>
      <w:r w:rsidRPr="007E0074">
        <w:rPr>
          <w:rFonts w:ascii="Times New Roman" w:hAnsi="Times New Roman"/>
          <w:sz w:val="28"/>
          <w:szCs w:val="28"/>
          <w:lang w:val="uk-UA"/>
        </w:rPr>
        <w:t xml:space="preserve"> склад</w:t>
      </w:r>
      <w:r>
        <w:rPr>
          <w:rFonts w:ascii="Times New Roman" w:hAnsi="Times New Roman"/>
          <w:sz w:val="28"/>
          <w:szCs w:val="28"/>
          <w:lang w:val="uk-UA"/>
        </w:rPr>
        <w:t>никав</w:t>
      </w:r>
      <w:r w:rsidRPr="007E0074">
        <w:rPr>
          <w:rFonts w:ascii="Times New Roman" w:hAnsi="Times New Roman"/>
          <w:sz w:val="28"/>
          <w:szCs w:val="28"/>
          <w:lang w:val="uk-UA"/>
        </w:rPr>
        <w:t xml:space="preserve">чителя призводить до зменшення рухової роботи учня, а це </w:t>
      </w:r>
      <w:r>
        <w:rPr>
          <w:rFonts w:ascii="Times New Roman" w:hAnsi="Times New Roman"/>
          <w:sz w:val="28"/>
          <w:szCs w:val="28"/>
          <w:lang w:val="uk-UA"/>
        </w:rPr>
        <w:t>позначається</w:t>
      </w:r>
      <w:r w:rsidRPr="007E0074">
        <w:rPr>
          <w:rFonts w:ascii="Times New Roman" w:hAnsi="Times New Roman"/>
          <w:sz w:val="28"/>
          <w:szCs w:val="28"/>
          <w:lang w:val="uk-UA"/>
        </w:rPr>
        <w:t xml:space="preserve"> на показниках частоти серцевих скорочень. </w:t>
      </w:r>
      <w:r>
        <w:rPr>
          <w:rFonts w:ascii="Times New Roman" w:hAnsi="Times New Roman"/>
          <w:sz w:val="28"/>
          <w:szCs w:val="28"/>
          <w:lang w:val="uk-UA"/>
        </w:rPr>
        <w:t>П</w:t>
      </w:r>
      <w:r w:rsidRPr="007E0074">
        <w:rPr>
          <w:rFonts w:ascii="Times New Roman" w:hAnsi="Times New Roman"/>
          <w:sz w:val="28"/>
          <w:szCs w:val="28"/>
          <w:lang w:val="uk-UA"/>
        </w:rPr>
        <w:t xml:space="preserve">ід час пояснень, </w:t>
      </w:r>
      <w:r>
        <w:rPr>
          <w:rFonts w:ascii="Times New Roman" w:hAnsi="Times New Roman"/>
          <w:sz w:val="28"/>
          <w:szCs w:val="28"/>
          <w:lang w:val="uk-UA"/>
        </w:rPr>
        <w:t>окреслення</w:t>
      </w:r>
      <w:r w:rsidRPr="007E0074">
        <w:rPr>
          <w:rFonts w:ascii="Times New Roman" w:hAnsi="Times New Roman"/>
          <w:sz w:val="28"/>
          <w:szCs w:val="28"/>
          <w:lang w:val="uk-UA"/>
        </w:rPr>
        <w:t xml:space="preserve"> завдань або ж під</w:t>
      </w:r>
      <w:r>
        <w:rPr>
          <w:rFonts w:ascii="Times New Roman" w:hAnsi="Times New Roman"/>
          <w:sz w:val="28"/>
          <w:szCs w:val="28"/>
          <w:lang w:val="uk-UA"/>
        </w:rPr>
        <w:t>биття</w:t>
      </w:r>
      <w:r w:rsidRPr="007E0074">
        <w:rPr>
          <w:rFonts w:ascii="Times New Roman" w:hAnsi="Times New Roman"/>
          <w:sz w:val="28"/>
          <w:szCs w:val="28"/>
          <w:lang w:val="uk-UA"/>
        </w:rPr>
        <w:t xml:space="preserve"> підсумків учні </w:t>
      </w:r>
      <w:r>
        <w:rPr>
          <w:rFonts w:ascii="Times New Roman" w:hAnsi="Times New Roman"/>
          <w:sz w:val="28"/>
          <w:szCs w:val="28"/>
          <w:lang w:val="uk-UA"/>
        </w:rPr>
        <w:t>здебільшого перебувають</w:t>
      </w:r>
      <w:r w:rsidRPr="007E0074">
        <w:rPr>
          <w:rFonts w:ascii="Times New Roman" w:hAnsi="Times New Roman"/>
          <w:sz w:val="28"/>
          <w:szCs w:val="28"/>
          <w:lang w:val="uk-UA"/>
        </w:rPr>
        <w:t xml:space="preserve"> на місці.</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У контексті дослідження варто схарактеризувати</w:t>
      </w:r>
      <w:r w:rsidRPr="007E0074">
        <w:rPr>
          <w:rFonts w:ascii="Times New Roman" w:hAnsi="Times New Roman"/>
          <w:sz w:val="28"/>
          <w:szCs w:val="28"/>
          <w:lang w:val="uk-UA"/>
        </w:rPr>
        <w:t xml:space="preserve"> результати </w:t>
      </w:r>
      <w:r>
        <w:rPr>
          <w:rFonts w:ascii="Times New Roman" w:hAnsi="Times New Roman"/>
          <w:sz w:val="28"/>
          <w:szCs w:val="28"/>
          <w:lang w:val="uk-UA"/>
        </w:rPr>
        <w:t>ви</w:t>
      </w:r>
      <w:r w:rsidRPr="007E0074">
        <w:rPr>
          <w:rFonts w:ascii="Times New Roman" w:hAnsi="Times New Roman"/>
          <w:sz w:val="28"/>
          <w:szCs w:val="28"/>
          <w:lang w:val="uk-UA"/>
        </w:rPr>
        <w:t xml:space="preserve">яву </w:t>
      </w:r>
      <w:r>
        <w:rPr>
          <w:rFonts w:ascii="Times New Roman" w:hAnsi="Times New Roman"/>
          <w:sz w:val="28"/>
          <w:szCs w:val="28"/>
          <w:lang w:val="uk-UA"/>
        </w:rPr>
        <w:t>показника «у</w:t>
      </w:r>
      <w:r w:rsidRPr="007E0074">
        <w:rPr>
          <w:rFonts w:ascii="Times New Roman" w:hAnsi="Times New Roman"/>
          <w:sz w:val="28"/>
          <w:szCs w:val="28"/>
          <w:lang w:val="uk-UA"/>
        </w:rPr>
        <w:t>мін</w:t>
      </w:r>
      <w:r>
        <w:rPr>
          <w:rFonts w:ascii="Times New Roman" w:hAnsi="Times New Roman"/>
          <w:sz w:val="28"/>
          <w:szCs w:val="28"/>
          <w:lang w:val="uk-UA"/>
        </w:rPr>
        <w:t>н</w:t>
      </w:r>
      <w:r w:rsidRPr="007E0074">
        <w:rPr>
          <w:rFonts w:ascii="Times New Roman" w:hAnsi="Times New Roman"/>
          <w:sz w:val="28"/>
          <w:szCs w:val="28"/>
          <w:lang w:val="uk-UA"/>
        </w:rPr>
        <w:t>я диференційовано використовувати різні засоби фізичного виховання</w:t>
      </w:r>
      <w:r>
        <w:rPr>
          <w:rFonts w:ascii="Times New Roman" w:hAnsi="Times New Roman"/>
          <w:sz w:val="28"/>
          <w:szCs w:val="28"/>
          <w:lang w:val="uk-UA"/>
        </w:rPr>
        <w:t>»</w:t>
      </w:r>
      <w:r w:rsidRPr="007E0074">
        <w:rPr>
          <w:rFonts w:ascii="Times New Roman" w:hAnsi="Times New Roman"/>
          <w:sz w:val="28"/>
          <w:szCs w:val="28"/>
          <w:lang w:val="uk-UA"/>
        </w:rPr>
        <w:t xml:space="preserve"> у вчителів фізичної культури. </w:t>
      </w:r>
      <w:r>
        <w:rPr>
          <w:rFonts w:ascii="Times New Roman" w:hAnsi="Times New Roman"/>
          <w:sz w:val="28"/>
          <w:szCs w:val="28"/>
          <w:lang w:val="uk-UA"/>
        </w:rPr>
        <w:t>Цей</w:t>
      </w:r>
      <w:r w:rsidRPr="007E0074">
        <w:rPr>
          <w:rFonts w:ascii="Times New Roman" w:hAnsi="Times New Roman"/>
          <w:sz w:val="28"/>
          <w:szCs w:val="28"/>
          <w:lang w:val="uk-UA"/>
        </w:rPr>
        <w:t xml:space="preserve"> показник визнач</w:t>
      </w:r>
      <w:r>
        <w:rPr>
          <w:rFonts w:ascii="Times New Roman" w:hAnsi="Times New Roman"/>
          <w:sz w:val="28"/>
          <w:szCs w:val="28"/>
          <w:lang w:val="uk-UA"/>
        </w:rPr>
        <w:t>ено за</w:t>
      </w:r>
      <w:r w:rsidRPr="007E0074">
        <w:rPr>
          <w:rFonts w:ascii="Times New Roman" w:hAnsi="Times New Roman"/>
          <w:sz w:val="28"/>
          <w:szCs w:val="28"/>
          <w:lang w:val="uk-UA"/>
        </w:rPr>
        <w:t xml:space="preserve"> кількістю фізичних вправ, які </w:t>
      </w:r>
      <w:r>
        <w:rPr>
          <w:rFonts w:ascii="Times New Roman" w:hAnsi="Times New Roman"/>
          <w:sz w:val="28"/>
          <w:szCs w:val="28"/>
          <w:lang w:val="uk-UA"/>
        </w:rPr>
        <w:t>в</w:t>
      </w:r>
      <w:r w:rsidRPr="007E0074">
        <w:rPr>
          <w:rFonts w:ascii="Times New Roman" w:hAnsi="Times New Roman"/>
          <w:sz w:val="28"/>
          <w:szCs w:val="28"/>
          <w:lang w:val="uk-UA"/>
        </w:rPr>
        <w:t xml:space="preserve">читель застосовував на уроці. Як </w:t>
      </w:r>
      <w:r>
        <w:rPr>
          <w:rFonts w:ascii="Times New Roman" w:hAnsi="Times New Roman"/>
          <w:sz w:val="28"/>
          <w:szCs w:val="28"/>
          <w:lang w:val="uk-UA"/>
        </w:rPr>
        <w:t>доводять</w:t>
      </w:r>
      <w:r w:rsidRPr="007E0074">
        <w:rPr>
          <w:rFonts w:ascii="Times New Roman" w:hAnsi="Times New Roman"/>
          <w:sz w:val="28"/>
          <w:szCs w:val="28"/>
          <w:lang w:val="uk-UA"/>
        </w:rPr>
        <w:t xml:space="preserve"> отримані дані</w:t>
      </w:r>
      <w:r>
        <w:rPr>
          <w:rFonts w:ascii="Times New Roman" w:hAnsi="Times New Roman"/>
          <w:sz w:val="28"/>
          <w:szCs w:val="28"/>
          <w:lang w:val="uk-UA"/>
        </w:rPr>
        <w:t>,</w:t>
      </w:r>
      <w:r w:rsidRPr="007E0074">
        <w:rPr>
          <w:rFonts w:ascii="Times New Roman" w:hAnsi="Times New Roman"/>
          <w:sz w:val="28"/>
          <w:szCs w:val="28"/>
          <w:lang w:val="uk-UA"/>
        </w:rPr>
        <w:t xml:space="preserve"> кількість вправ, </w:t>
      </w:r>
      <w:r>
        <w:rPr>
          <w:rFonts w:ascii="Times New Roman" w:hAnsi="Times New Roman"/>
          <w:sz w:val="28"/>
          <w:szCs w:val="28"/>
          <w:lang w:val="uk-UA"/>
        </w:rPr>
        <w:t>що</w:t>
      </w:r>
      <w:r w:rsidRPr="007E0074">
        <w:rPr>
          <w:rFonts w:ascii="Times New Roman" w:hAnsi="Times New Roman"/>
          <w:sz w:val="28"/>
          <w:szCs w:val="28"/>
          <w:lang w:val="uk-UA"/>
        </w:rPr>
        <w:t xml:space="preserve"> вчителі використовували під час уроку, суттєво </w:t>
      </w:r>
      <w:r>
        <w:rPr>
          <w:rFonts w:ascii="Times New Roman" w:hAnsi="Times New Roman"/>
          <w:sz w:val="28"/>
          <w:szCs w:val="28"/>
          <w:lang w:val="uk-UA"/>
        </w:rPr>
        <w:t>від</w:t>
      </w:r>
      <w:r w:rsidRPr="007E0074">
        <w:rPr>
          <w:rFonts w:ascii="Times New Roman" w:hAnsi="Times New Roman"/>
          <w:sz w:val="28"/>
          <w:szCs w:val="28"/>
          <w:lang w:val="uk-UA"/>
        </w:rPr>
        <w:t>різня</w:t>
      </w:r>
      <w:r>
        <w:rPr>
          <w:rFonts w:ascii="Times New Roman" w:hAnsi="Times New Roman"/>
          <w:sz w:val="28"/>
          <w:szCs w:val="28"/>
          <w:lang w:val="uk-UA"/>
        </w:rPr>
        <w:t>є</w:t>
      </w:r>
      <w:r w:rsidRPr="007E0074">
        <w:rPr>
          <w:rFonts w:ascii="Times New Roman" w:hAnsi="Times New Roman"/>
          <w:sz w:val="28"/>
          <w:szCs w:val="28"/>
          <w:lang w:val="uk-UA"/>
        </w:rPr>
        <w:t xml:space="preserve">ться </w:t>
      </w:r>
      <w:r>
        <w:rPr>
          <w:rFonts w:ascii="Times New Roman" w:hAnsi="Times New Roman"/>
          <w:sz w:val="28"/>
          <w:szCs w:val="28"/>
          <w:lang w:val="uk-UA"/>
        </w:rPr>
        <w:t>й</w:t>
      </w:r>
      <w:r w:rsidRPr="007E0074">
        <w:rPr>
          <w:rFonts w:ascii="Times New Roman" w:hAnsi="Times New Roman"/>
          <w:sz w:val="28"/>
          <w:szCs w:val="28"/>
          <w:lang w:val="uk-UA"/>
        </w:rPr>
        <w:t xml:space="preserve"> станов</w:t>
      </w:r>
      <w:r>
        <w:rPr>
          <w:rFonts w:ascii="Times New Roman" w:hAnsi="Times New Roman"/>
          <w:sz w:val="28"/>
          <w:szCs w:val="28"/>
          <w:lang w:val="uk-UA"/>
        </w:rPr>
        <w:t>и</w:t>
      </w:r>
      <w:r w:rsidRPr="007E0074">
        <w:rPr>
          <w:rFonts w:ascii="Times New Roman" w:hAnsi="Times New Roman"/>
          <w:sz w:val="28"/>
          <w:szCs w:val="28"/>
          <w:lang w:val="uk-UA"/>
        </w:rPr>
        <w:t xml:space="preserve">ть від 9 до 46. Середнє число вправ </w:t>
      </w:r>
      <w:r>
        <w:rPr>
          <w:rFonts w:ascii="Times New Roman" w:hAnsi="Times New Roman"/>
          <w:sz w:val="28"/>
          <w:szCs w:val="28"/>
          <w:lang w:val="uk-UA"/>
        </w:rPr>
        <w:t>дорівнює</w:t>
      </w:r>
      <w:r w:rsidRPr="007E0074">
        <w:rPr>
          <w:rFonts w:ascii="Times New Roman" w:hAnsi="Times New Roman"/>
          <w:sz w:val="28"/>
          <w:szCs w:val="28"/>
          <w:lang w:val="uk-UA"/>
        </w:rPr>
        <w:t xml:space="preserve"> 30,14. Порівн</w:t>
      </w:r>
      <w:r>
        <w:rPr>
          <w:rFonts w:ascii="Times New Roman" w:hAnsi="Times New Roman"/>
          <w:sz w:val="28"/>
          <w:szCs w:val="28"/>
          <w:lang w:val="uk-UA"/>
        </w:rPr>
        <w:t>яноіз загальною тривалістю уроку,</w:t>
      </w:r>
      <w:r w:rsidRPr="007E0074">
        <w:rPr>
          <w:rFonts w:ascii="Times New Roman" w:hAnsi="Times New Roman"/>
          <w:sz w:val="28"/>
          <w:szCs w:val="28"/>
          <w:lang w:val="uk-UA"/>
        </w:rPr>
        <w:t xml:space="preserve"> кожн</w:t>
      </w:r>
      <w:r>
        <w:rPr>
          <w:rFonts w:ascii="Times New Roman" w:hAnsi="Times New Roman"/>
          <w:sz w:val="28"/>
          <w:szCs w:val="28"/>
          <w:lang w:val="uk-UA"/>
        </w:rPr>
        <w:t>а</w:t>
      </w:r>
      <w:r w:rsidRPr="007E0074">
        <w:rPr>
          <w:rFonts w:ascii="Times New Roman" w:hAnsi="Times New Roman"/>
          <w:sz w:val="28"/>
          <w:szCs w:val="28"/>
          <w:lang w:val="uk-UA"/>
        </w:rPr>
        <w:t xml:space="preserve"> вправ</w:t>
      </w:r>
      <w:r>
        <w:rPr>
          <w:rFonts w:ascii="Times New Roman" w:hAnsi="Times New Roman"/>
          <w:sz w:val="28"/>
          <w:szCs w:val="28"/>
          <w:lang w:val="uk-UA"/>
        </w:rPr>
        <w:t>а</w:t>
      </w:r>
      <w:r w:rsidRPr="007E0074">
        <w:rPr>
          <w:rFonts w:ascii="Times New Roman" w:hAnsi="Times New Roman"/>
          <w:sz w:val="28"/>
          <w:szCs w:val="28"/>
          <w:lang w:val="uk-UA"/>
        </w:rPr>
        <w:t xml:space="preserve"> в середньому </w:t>
      </w:r>
      <w:r>
        <w:rPr>
          <w:rFonts w:ascii="Times New Roman" w:hAnsi="Times New Roman"/>
          <w:sz w:val="28"/>
          <w:szCs w:val="28"/>
          <w:lang w:val="uk-UA"/>
        </w:rPr>
        <w:t>становила</w:t>
      </w:r>
      <w:r w:rsidRPr="007E0074">
        <w:rPr>
          <w:rFonts w:ascii="Times New Roman" w:hAnsi="Times New Roman"/>
          <w:sz w:val="28"/>
          <w:szCs w:val="28"/>
          <w:lang w:val="uk-UA"/>
        </w:rPr>
        <w:t xml:space="preserve"> 1хв.30с.</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Уміння раціонально використовувати навчальний час на уроці визначали за допомогою показника загальна щільність уроку (див</w:t>
      </w:r>
      <w:r w:rsidRPr="00A11833">
        <w:rPr>
          <w:rFonts w:ascii="Times New Roman" w:hAnsi="Times New Roman"/>
          <w:sz w:val="28"/>
          <w:szCs w:val="28"/>
          <w:lang w:val="uk-UA"/>
        </w:rPr>
        <w:t>. формул</w:t>
      </w:r>
      <w:r>
        <w:rPr>
          <w:rFonts w:ascii="Times New Roman" w:hAnsi="Times New Roman"/>
          <w:sz w:val="28"/>
          <w:szCs w:val="28"/>
          <w:lang w:val="uk-UA"/>
        </w:rPr>
        <w:t>у</w:t>
      </w:r>
      <w:r w:rsidRPr="00A11833">
        <w:rPr>
          <w:rFonts w:ascii="Times New Roman" w:hAnsi="Times New Roman"/>
          <w:sz w:val="28"/>
          <w:szCs w:val="28"/>
          <w:lang w:val="uk-UA"/>
        </w:rPr>
        <w:t xml:space="preserve"> 2.1).</w:t>
      </w:r>
      <w:r w:rsidRPr="007E0074">
        <w:rPr>
          <w:rFonts w:ascii="Times New Roman" w:hAnsi="Times New Roman"/>
          <w:sz w:val="28"/>
          <w:szCs w:val="28"/>
          <w:lang w:val="uk-UA"/>
        </w:rPr>
        <w:t xml:space="preserve"> За допомогою математичного аналізу </w:t>
      </w:r>
      <w:r>
        <w:rPr>
          <w:rFonts w:ascii="Times New Roman" w:hAnsi="Times New Roman"/>
          <w:sz w:val="28"/>
          <w:szCs w:val="28"/>
          <w:lang w:val="uk-UA"/>
        </w:rPr>
        <w:t>з’ясовано</w:t>
      </w:r>
      <w:r w:rsidRPr="007E0074">
        <w:rPr>
          <w:rFonts w:ascii="Times New Roman" w:hAnsi="Times New Roman"/>
          <w:sz w:val="28"/>
          <w:szCs w:val="28"/>
          <w:lang w:val="uk-UA"/>
        </w:rPr>
        <w:t xml:space="preserve"> середнє значення загальної щільності уроку в діяльності </w:t>
      </w:r>
      <w:r>
        <w:rPr>
          <w:rFonts w:ascii="Times New Roman" w:hAnsi="Times New Roman"/>
          <w:sz w:val="28"/>
          <w:szCs w:val="28"/>
          <w:lang w:val="uk-UA"/>
        </w:rPr>
        <w:t>в</w:t>
      </w:r>
      <w:r w:rsidRPr="007E0074">
        <w:rPr>
          <w:rFonts w:ascii="Times New Roman" w:hAnsi="Times New Roman"/>
          <w:sz w:val="28"/>
          <w:szCs w:val="28"/>
          <w:lang w:val="uk-UA"/>
        </w:rPr>
        <w:t>чителя фізичної культури, що становило 84,1 %. Цей показник варіювався від 44,53 % до 99,28 %.</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На відміну від моторної щільності уроку, де аналізу</w:t>
      </w:r>
      <w:r>
        <w:rPr>
          <w:rFonts w:ascii="Times New Roman" w:hAnsi="Times New Roman"/>
          <w:sz w:val="28"/>
          <w:szCs w:val="28"/>
          <w:lang w:val="uk-UA"/>
        </w:rPr>
        <w:t xml:space="preserve">ютьлише </w:t>
      </w:r>
      <w:r w:rsidRPr="007E0074">
        <w:rPr>
          <w:rFonts w:ascii="Times New Roman" w:hAnsi="Times New Roman"/>
          <w:sz w:val="28"/>
          <w:szCs w:val="28"/>
          <w:lang w:val="uk-UA"/>
        </w:rPr>
        <w:t>рухов</w:t>
      </w:r>
      <w:r>
        <w:rPr>
          <w:rFonts w:ascii="Times New Roman" w:hAnsi="Times New Roman"/>
          <w:sz w:val="28"/>
          <w:szCs w:val="28"/>
          <w:lang w:val="uk-UA"/>
        </w:rPr>
        <w:t>у</w:t>
      </w:r>
      <w:r w:rsidRPr="007E0074">
        <w:rPr>
          <w:rFonts w:ascii="Times New Roman" w:hAnsi="Times New Roman"/>
          <w:sz w:val="28"/>
          <w:szCs w:val="28"/>
          <w:lang w:val="uk-UA"/>
        </w:rPr>
        <w:t xml:space="preserve"> активність учнів, загальна щільність </w:t>
      </w:r>
      <w:r>
        <w:rPr>
          <w:rFonts w:ascii="Times New Roman" w:hAnsi="Times New Roman"/>
          <w:sz w:val="28"/>
          <w:szCs w:val="28"/>
          <w:lang w:val="uk-UA"/>
        </w:rPr>
        <w:t>зважаєдодатково на час, який запланований для виконання</w:t>
      </w:r>
      <w:r w:rsidRPr="007E0074">
        <w:rPr>
          <w:rFonts w:ascii="Times New Roman" w:hAnsi="Times New Roman"/>
          <w:sz w:val="28"/>
          <w:szCs w:val="28"/>
          <w:lang w:val="uk-UA"/>
        </w:rPr>
        <w:t xml:space="preserve"> освітніх завдань. </w:t>
      </w:r>
      <w:r>
        <w:rPr>
          <w:rFonts w:ascii="Times New Roman" w:hAnsi="Times New Roman"/>
          <w:sz w:val="28"/>
          <w:szCs w:val="28"/>
          <w:lang w:val="uk-UA"/>
        </w:rPr>
        <w:t>У</w:t>
      </w:r>
      <w:r w:rsidRPr="007E0074">
        <w:rPr>
          <w:rFonts w:ascii="Times New Roman" w:hAnsi="Times New Roman"/>
          <w:sz w:val="28"/>
          <w:szCs w:val="28"/>
          <w:lang w:val="uk-UA"/>
        </w:rPr>
        <w:t xml:space="preserve">чні мають не лише виконувати рухові вправи, а </w:t>
      </w:r>
      <w:r>
        <w:rPr>
          <w:rFonts w:ascii="Times New Roman" w:hAnsi="Times New Roman"/>
          <w:sz w:val="28"/>
          <w:szCs w:val="28"/>
          <w:lang w:val="uk-UA"/>
        </w:rPr>
        <w:t xml:space="preserve">й </w:t>
      </w:r>
      <w:r w:rsidRPr="007E0074">
        <w:rPr>
          <w:rFonts w:ascii="Times New Roman" w:hAnsi="Times New Roman"/>
          <w:sz w:val="28"/>
          <w:szCs w:val="28"/>
          <w:lang w:val="uk-UA"/>
        </w:rPr>
        <w:t>отримувати нові знання з предмет</w:t>
      </w:r>
      <w:r>
        <w:rPr>
          <w:rFonts w:ascii="Times New Roman" w:hAnsi="Times New Roman"/>
          <w:sz w:val="28"/>
          <w:szCs w:val="28"/>
          <w:lang w:val="uk-UA"/>
        </w:rPr>
        <w:t>а</w:t>
      </w:r>
      <w:r w:rsidRPr="007E0074">
        <w:rPr>
          <w:rFonts w:ascii="Times New Roman" w:hAnsi="Times New Roman"/>
          <w:sz w:val="28"/>
          <w:szCs w:val="28"/>
          <w:lang w:val="uk-UA"/>
        </w:rPr>
        <w:t xml:space="preserve">, вивчати нові елементи фізичних вправ, засвоювати правила контролю </w:t>
      </w:r>
      <w:r>
        <w:rPr>
          <w:rFonts w:ascii="Times New Roman" w:hAnsi="Times New Roman"/>
          <w:sz w:val="28"/>
          <w:szCs w:val="28"/>
          <w:lang w:val="uk-UA"/>
        </w:rPr>
        <w:t>й</w:t>
      </w:r>
      <w:r w:rsidRPr="007E0074">
        <w:rPr>
          <w:rFonts w:ascii="Times New Roman" w:hAnsi="Times New Roman"/>
          <w:sz w:val="28"/>
          <w:szCs w:val="28"/>
          <w:lang w:val="uk-UA"/>
        </w:rPr>
        <w:t xml:space="preserve"> самоконтролю стану здоров’я тощо. Для цього вчитель повинен максимально ефективно використовувати певний час уроку для надання нової навчальної інформації, пояснення, показу фізичних вправ, контро</w:t>
      </w:r>
      <w:r>
        <w:rPr>
          <w:rFonts w:ascii="Times New Roman" w:hAnsi="Times New Roman"/>
          <w:sz w:val="28"/>
          <w:szCs w:val="28"/>
          <w:lang w:val="uk-UA"/>
        </w:rPr>
        <w:t>л</w:t>
      </w:r>
      <w:r w:rsidRPr="007E0074">
        <w:rPr>
          <w:rFonts w:ascii="Times New Roman" w:hAnsi="Times New Roman"/>
          <w:sz w:val="28"/>
          <w:szCs w:val="28"/>
          <w:lang w:val="uk-UA"/>
        </w:rPr>
        <w:t>ю за станом учнів, перевір</w:t>
      </w:r>
      <w:r>
        <w:rPr>
          <w:rFonts w:ascii="Times New Roman" w:hAnsi="Times New Roman"/>
          <w:sz w:val="28"/>
          <w:szCs w:val="28"/>
          <w:lang w:val="uk-UA"/>
        </w:rPr>
        <w:t>ки</w:t>
      </w:r>
      <w:r w:rsidRPr="007E0074">
        <w:rPr>
          <w:rFonts w:ascii="Times New Roman" w:hAnsi="Times New Roman"/>
          <w:sz w:val="28"/>
          <w:szCs w:val="28"/>
          <w:lang w:val="uk-UA"/>
        </w:rPr>
        <w:t xml:space="preserve"> рівня фізичних можливостей, оцінювання успішності на уроках тощо. У цьому зв’язку важливу роль відіграє </w:t>
      </w:r>
      <w:r>
        <w:rPr>
          <w:rFonts w:ascii="Times New Roman" w:hAnsi="Times New Roman"/>
          <w:sz w:val="28"/>
          <w:szCs w:val="28"/>
          <w:lang w:val="uk-UA"/>
        </w:rPr>
        <w:t xml:space="preserve">такий </w:t>
      </w:r>
      <w:r w:rsidRPr="007E0074">
        <w:rPr>
          <w:rFonts w:ascii="Times New Roman" w:hAnsi="Times New Roman"/>
          <w:sz w:val="28"/>
          <w:szCs w:val="28"/>
          <w:lang w:val="uk-UA"/>
        </w:rPr>
        <w:t>показни</w:t>
      </w:r>
      <w:r>
        <w:rPr>
          <w:rFonts w:ascii="Times New Roman" w:hAnsi="Times New Roman"/>
          <w:sz w:val="28"/>
          <w:szCs w:val="28"/>
          <w:lang w:val="uk-UA"/>
        </w:rPr>
        <w:t>к, як</w:t>
      </w:r>
      <w:r w:rsidRPr="007E0074">
        <w:rPr>
          <w:rFonts w:ascii="Times New Roman" w:hAnsi="Times New Roman"/>
          <w:sz w:val="28"/>
          <w:szCs w:val="28"/>
          <w:lang w:val="uk-UA"/>
        </w:rPr>
        <w:t xml:space="preserve"> загальн</w:t>
      </w:r>
      <w:r>
        <w:rPr>
          <w:rFonts w:ascii="Times New Roman" w:hAnsi="Times New Roman"/>
          <w:sz w:val="28"/>
          <w:szCs w:val="28"/>
          <w:lang w:val="uk-UA"/>
        </w:rPr>
        <w:t>а</w:t>
      </w:r>
      <w:r w:rsidRPr="007E0074">
        <w:rPr>
          <w:rFonts w:ascii="Times New Roman" w:hAnsi="Times New Roman"/>
          <w:sz w:val="28"/>
          <w:szCs w:val="28"/>
          <w:lang w:val="uk-UA"/>
        </w:rPr>
        <w:t xml:space="preserve"> щільн</w:t>
      </w:r>
      <w:r>
        <w:rPr>
          <w:rFonts w:ascii="Times New Roman" w:hAnsi="Times New Roman"/>
          <w:sz w:val="28"/>
          <w:szCs w:val="28"/>
          <w:lang w:val="uk-UA"/>
        </w:rPr>
        <w:t>і</w:t>
      </w:r>
      <w:r w:rsidRPr="007E0074">
        <w:rPr>
          <w:rFonts w:ascii="Times New Roman" w:hAnsi="Times New Roman"/>
          <w:sz w:val="28"/>
          <w:szCs w:val="28"/>
          <w:lang w:val="uk-UA"/>
        </w:rPr>
        <w:t>ст</w:t>
      </w:r>
      <w:r>
        <w:rPr>
          <w:rFonts w:ascii="Times New Roman" w:hAnsi="Times New Roman"/>
          <w:sz w:val="28"/>
          <w:szCs w:val="28"/>
          <w:lang w:val="uk-UA"/>
        </w:rPr>
        <w:t>ь</w:t>
      </w:r>
      <w:r w:rsidRPr="007E0074">
        <w:rPr>
          <w:rFonts w:ascii="Times New Roman" w:hAnsi="Times New Roman"/>
          <w:sz w:val="28"/>
          <w:szCs w:val="28"/>
          <w:lang w:val="uk-UA"/>
        </w:rPr>
        <w:t xml:space="preserve"> уроку.</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Найбільшо</w:t>
      </w:r>
      <w:r>
        <w:rPr>
          <w:rFonts w:ascii="Times New Roman" w:hAnsi="Times New Roman"/>
          <w:sz w:val="28"/>
          <w:szCs w:val="28"/>
          <w:lang w:val="uk-UA"/>
        </w:rPr>
        <w:t>ї</w:t>
      </w:r>
      <w:r w:rsidRPr="007E0074">
        <w:rPr>
          <w:rFonts w:ascii="Times New Roman" w:hAnsi="Times New Roman"/>
          <w:sz w:val="28"/>
          <w:szCs w:val="28"/>
          <w:lang w:val="uk-UA"/>
        </w:rPr>
        <w:t xml:space="preserve"> ефективн</w:t>
      </w:r>
      <w:r>
        <w:rPr>
          <w:rFonts w:ascii="Times New Roman" w:hAnsi="Times New Roman"/>
          <w:sz w:val="28"/>
          <w:szCs w:val="28"/>
          <w:lang w:val="uk-UA"/>
        </w:rPr>
        <w:t xml:space="preserve">ості </w:t>
      </w:r>
      <w:r w:rsidRPr="007E0074">
        <w:rPr>
          <w:rFonts w:ascii="Times New Roman" w:hAnsi="Times New Roman"/>
          <w:sz w:val="28"/>
          <w:szCs w:val="28"/>
          <w:lang w:val="uk-UA"/>
        </w:rPr>
        <w:t xml:space="preserve">урок </w:t>
      </w:r>
      <w:r>
        <w:rPr>
          <w:rFonts w:ascii="Times New Roman" w:hAnsi="Times New Roman"/>
          <w:sz w:val="28"/>
          <w:szCs w:val="28"/>
          <w:lang w:val="uk-UA"/>
        </w:rPr>
        <w:t>досягає</w:t>
      </w:r>
      <w:r w:rsidRPr="007E0074">
        <w:rPr>
          <w:rFonts w:ascii="Times New Roman" w:hAnsi="Times New Roman"/>
          <w:sz w:val="28"/>
          <w:szCs w:val="28"/>
          <w:lang w:val="uk-UA"/>
        </w:rPr>
        <w:t xml:space="preserve"> тоді, коли значення загальної щільності дорівню</w:t>
      </w:r>
      <w:r>
        <w:rPr>
          <w:rFonts w:ascii="Times New Roman" w:hAnsi="Times New Roman"/>
          <w:sz w:val="28"/>
          <w:szCs w:val="28"/>
          <w:lang w:val="uk-UA"/>
        </w:rPr>
        <w:t>є</w:t>
      </w:r>
      <w:r w:rsidRPr="007E0074">
        <w:rPr>
          <w:rFonts w:ascii="Times New Roman" w:hAnsi="Times New Roman"/>
          <w:sz w:val="28"/>
          <w:szCs w:val="28"/>
          <w:lang w:val="uk-UA"/>
        </w:rPr>
        <w:t xml:space="preserve"> 100</w:t>
      </w:r>
      <w:r>
        <w:rPr>
          <w:rFonts w:ascii="Times New Roman" w:hAnsi="Times New Roman"/>
          <w:sz w:val="28"/>
          <w:szCs w:val="28"/>
          <w:lang w:val="uk-UA"/>
        </w:rPr>
        <w:t> </w:t>
      </w:r>
      <w:r w:rsidRPr="007E0074">
        <w:rPr>
          <w:rFonts w:ascii="Times New Roman" w:hAnsi="Times New Roman"/>
          <w:sz w:val="28"/>
          <w:szCs w:val="28"/>
          <w:lang w:val="uk-UA"/>
        </w:rPr>
        <w:t xml:space="preserve">%. </w:t>
      </w:r>
      <w:r>
        <w:rPr>
          <w:rFonts w:ascii="Times New Roman" w:hAnsi="Times New Roman"/>
          <w:sz w:val="28"/>
          <w:szCs w:val="28"/>
          <w:lang w:val="uk-UA"/>
        </w:rPr>
        <w:t>У</w:t>
      </w:r>
      <w:r w:rsidRPr="007E0074">
        <w:rPr>
          <w:rFonts w:ascii="Times New Roman" w:hAnsi="Times New Roman"/>
          <w:sz w:val="28"/>
          <w:szCs w:val="28"/>
          <w:lang w:val="uk-UA"/>
        </w:rPr>
        <w:t xml:space="preserve"> дослідженні </w:t>
      </w:r>
      <w:r>
        <w:rPr>
          <w:rFonts w:ascii="Times New Roman" w:hAnsi="Times New Roman"/>
          <w:sz w:val="28"/>
          <w:szCs w:val="28"/>
          <w:lang w:val="uk-UA"/>
        </w:rPr>
        <w:t>необхідно з’ясувати</w:t>
      </w:r>
      <w:r w:rsidRPr="007E0074">
        <w:rPr>
          <w:rFonts w:ascii="Times New Roman" w:hAnsi="Times New Roman"/>
          <w:sz w:val="28"/>
          <w:szCs w:val="28"/>
          <w:lang w:val="uk-UA"/>
        </w:rPr>
        <w:t>, які</w:t>
      </w:r>
      <w:r>
        <w:rPr>
          <w:rFonts w:ascii="Times New Roman" w:hAnsi="Times New Roman"/>
          <w:sz w:val="28"/>
          <w:szCs w:val="28"/>
          <w:lang w:val="uk-UA"/>
        </w:rPr>
        <w:t xml:space="preserve"> типові причини негативно </w:t>
      </w:r>
      <w:r w:rsidRPr="007E0074">
        <w:rPr>
          <w:rFonts w:ascii="Times New Roman" w:hAnsi="Times New Roman"/>
          <w:sz w:val="28"/>
          <w:szCs w:val="28"/>
          <w:lang w:val="uk-UA"/>
        </w:rPr>
        <w:t xml:space="preserve">впливають на загальну щільність уроку. Для </w:t>
      </w:r>
      <w:r>
        <w:rPr>
          <w:rFonts w:ascii="Times New Roman" w:hAnsi="Times New Roman"/>
          <w:sz w:val="28"/>
          <w:szCs w:val="28"/>
          <w:lang w:val="uk-UA"/>
        </w:rPr>
        <w:t>вивчення цього питання</w:t>
      </w:r>
      <w:r w:rsidRPr="007E0074">
        <w:rPr>
          <w:rFonts w:ascii="Times New Roman" w:hAnsi="Times New Roman"/>
          <w:sz w:val="28"/>
          <w:szCs w:val="28"/>
          <w:lang w:val="uk-UA"/>
        </w:rPr>
        <w:t xml:space="preserve"> використ</w:t>
      </w:r>
      <w:r>
        <w:rPr>
          <w:rFonts w:ascii="Times New Roman" w:hAnsi="Times New Roman"/>
          <w:sz w:val="28"/>
          <w:szCs w:val="28"/>
          <w:lang w:val="uk-UA"/>
        </w:rPr>
        <w:t>ано</w:t>
      </w:r>
      <w:r w:rsidRPr="007E0074">
        <w:rPr>
          <w:rFonts w:ascii="Times New Roman" w:hAnsi="Times New Roman"/>
          <w:sz w:val="28"/>
          <w:szCs w:val="28"/>
          <w:lang w:val="uk-UA"/>
        </w:rPr>
        <w:t xml:space="preserve"> відеозаписи уроків </w:t>
      </w:r>
      <w:r>
        <w:rPr>
          <w:rFonts w:ascii="Times New Roman" w:hAnsi="Times New Roman"/>
          <w:sz w:val="28"/>
          <w:szCs w:val="28"/>
          <w:lang w:val="uk-UA"/>
        </w:rPr>
        <w:t>і</w:t>
      </w:r>
      <w:r w:rsidRPr="007E0074">
        <w:rPr>
          <w:rFonts w:ascii="Times New Roman" w:hAnsi="Times New Roman"/>
          <w:sz w:val="28"/>
          <w:szCs w:val="28"/>
          <w:lang w:val="uk-UA"/>
        </w:rPr>
        <w:t xml:space="preserve">з фізичної культури. </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Перегляд відеозаписів д</w:t>
      </w:r>
      <w:r>
        <w:rPr>
          <w:rFonts w:ascii="Times New Roman" w:hAnsi="Times New Roman"/>
          <w:sz w:val="28"/>
          <w:szCs w:val="28"/>
          <w:lang w:val="uk-UA"/>
        </w:rPr>
        <w:t>а</w:t>
      </w:r>
      <w:r w:rsidRPr="007E0074">
        <w:rPr>
          <w:rFonts w:ascii="Times New Roman" w:hAnsi="Times New Roman"/>
          <w:sz w:val="28"/>
          <w:szCs w:val="28"/>
          <w:lang w:val="uk-UA"/>
        </w:rPr>
        <w:t xml:space="preserve">в </w:t>
      </w:r>
      <w:r>
        <w:rPr>
          <w:rFonts w:ascii="Times New Roman" w:hAnsi="Times New Roman"/>
          <w:sz w:val="28"/>
          <w:szCs w:val="28"/>
          <w:lang w:val="uk-UA"/>
        </w:rPr>
        <w:t xml:space="preserve">змогу </w:t>
      </w:r>
      <w:r w:rsidRPr="007E0074">
        <w:rPr>
          <w:rFonts w:ascii="Times New Roman" w:hAnsi="Times New Roman"/>
          <w:sz w:val="28"/>
          <w:szCs w:val="28"/>
          <w:lang w:val="uk-UA"/>
        </w:rPr>
        <w:t xml:space="preserve">виявити типові фрагменти уроків, коли учні не виконували фізичних навантажень, водночас не отримували корисної інформації. Серед найбільш поширених випадків </w:t>
      </w:r>
      <w:r>
        <w:rPr>
          <w:rFonts w:ascii="Times New Roman" w:hAnsi="Times New Roman"/>
          <w:sz w:val="28"/>
          <w:szCs w:val="28"/>
          <w:lang w:val="uk-UA"/>
        </w:rPr>
        <w:t>варто назвати такі:</w:t>
      </w:r>
      <w:r w:rsidRPr="007E0074">
        <w:rPr>
          <w:rFonts w:ascii="Times New Roman" w:hAnsi="Times New Roman"/>
          <w:sz w:val="28"/>
          <w:szCs w:val="28"/>
          <w:lang w:val="uk-UA"/>
        </w:rPr>
        <w:t xml:space="preserve"> очікування своєї чер</w:t>
      </w:r>
      <w:r>
        <w:rPr>
          <w:rFonts w:ascii="Times New Roman" w:hAnsi="Times New Roman"/>
          <w:sz w:val="28"/>
          <w:szCs w:val="28"/>
          <w:lang w:val="uk-UA"/>
        </w:rPr>
        <w:t>ги, підходу до виконання вправи;</w:t>
      </w:r>
      <w:r w:rsidRPr="007E0074">
        <w:rPr>
          <w:rFonts w:ascii="Times New Roman" w:hAnsi="Times New Roman"/>
          <w:sz w:val="28"/>
          <w:szCs w:val="28"/>
          <w:lang w:val="uk-UA"/>
        </w:rPr>
        <w:t xml:space="preserve"> перерв</w:t>
      </w:r>
      <w:r>
        <w:rPr>
          <w:rFonts w:ascii="Times New Roman" w:hAnsi="Times New Roman"/>
          <w:sz w:val="28"/>
          <w:szCs w:val="28"/>
          <w:lang w:val="uk-UA"/>
        </w:rPr>
        <w:t>и між вправами, коли уч</w:t>
      </w:r>
      <w:r w:rsidRPr="007E0074">
        <w:rPr>
          <w:rFonts w:ascii="Times New Roman" w:hAnsi="Times New Roman"/>
          <w:sz w:val="28"/>
          <w:szCs w:val="28"/>
          <w:lang w:val="uk-UA"/>
        </w:rPr>
        <w:t>н</w:t>
      </w:r>
      <w:r>
        <w:rPr>
          <w:rFonts w:ascii="Times New Roman" w:hAnsi="Times New Roman"/>
          <w:sz w:val="28"/>
          <w:szCs w:val="28"/>
          <w:lang w:val="uk-UA"/>
        </w:rPr>
        <w:t>і</w:t>
      </w:r>
      <w:r w:rsidRPr="007E0074">
        <w:rPr>
          <w:rFonts w:ascii="Times New Roman" w:hAnsi="Times New Roman"/>
          <w:sz w:val="28"/>
          <w:szCs w:val="28"/>
          <w:lang w:val="uk-UA"/>
        </w:rPr>
        <w:t xml:space="preserve"> пасивно відпочива</w:t>
      </w:r>
      <w:r>
        <w:rPr>
          <w:rFonts w:ascii="Times New Roman" w:hAnsi="Times New Roman"/>
          <w:sz w:val="28"/>
          <w:szCs w:val="28"/>
          <w:lang w:val="uk-UA"/>
        </w:rPr>
        <w:t>ли</w:t>
      </w:r>
      <w:r w:rsidRPr="007E0074">
        <w:rPr>
          <w:rFonts w:ascii="Times New Roman" w:hAnsi="Times New Roman"/>
          <w:sz w:val="28"/>
          <w:szCs w:val="28"/>
          <w:lang w:val="uk-UA"/>
        </w:rPr>
        <w:t xml:space="preserve">. Поширеним </w:t>
      </w:r>
      <w:r>
        <w:rPr>
          <w:rFonts w:ascii="Times New Roman" w:hAnsi="Times New Roman"/>
          <w:sz w:val="28"/>
          <w:szCs w:val="28"/>
          <w:lang w:val="uk-UA"/>
        </w:rPr>
        <w:t>були</w:t>
      </w:r>
      <w:r w:rsidRPr="007E0074">
        <w:rPr>
          <w:rFonts w:ascii="Times New Roman" w:hAnsi="Times New Roman"/>
          <w:sz w:val="28"/>
          <w:szCs w:val="28"/>
          <w:lang w:val="uk-UA"/>
        </w:rPr>
        <w:t xml:space="preserve"> випадки, коли учні ма</w:t>
      </w:r>
      <w:r>
        <w:rPr>
          <w:rFonts w:ascii="Times New Roman" w:hAnsi="Times New Roman"/>
          <w:sz w:val="28"/>
          <w:szCs w:val="28"/>
          <w:lang w:val="uk-UA"/>
        </w:rPr>
        <w:t>ли</w:t>
      </w:r>
      <w:r w:rsidRPr="007E0074">
        <w:rPr>
          <w:rFonts w:ascii="Times New Roman" w:hAnsi="Times New Roman"/>
          <w:sz w:val="28"/>
          <w:szCs w:val="28"/>
          <w:lang w:val="uk-UA"/>
        </w:rPr>
        <w:t xml:space="preserve"> паузу на уроці, пов’язану </w:t>
      </w:r>
      <w:r>
        <w:rPr>
          <w:rFonts w:ascii="Times New Roman" w:hAnsi="Times New Roman"/>
          <w:sz w:val="28"/>
          <w:szCs w:val="28"/>
          <w:lang w:val="uk-UA"/>
        </w:rPr>
        <w:t xml:space="preserve">з браком </w:t>
      </w:r>
      <w:r w:rsidRPr="007E0074">
        <w:rPr>
          <w:rFonts w:ascii="Times New Roman" w:hAnsi="Times New Roman"/>
          <w:sz w:val="28"/>
          <w:szCs w:val="28"/>
          <w:lang w:val="uk-UA"/>
        </w:rPr>
        <w:t>інвентар</w:t>
      </w:r>
      <w:r>
        <w:rPr>
          <w:rFonts w:ascii="Times New Roman" w:hAnsi="Times New Roman"/>
          <w:sz w:val="28"/>
          <w:szCs w:val="28"/>
          <w:lang w:val="uk-UA"/>
        </w:rPr>
        <w:t>ю</w:t>
      </w:r>
      <w:r w:rsidRPr="007E0074">
        <w:rPr>
          <w:rFonts w:ascii="Times New Roman" w:hAnsi="Times New Roman"/>
          <w:sz w:val="28"/>
          <w:szCs w:val="28"/>
          <w:lang w:val="uk-UA"/>
        </w:rPr>
        <w:t xml:space="preserve"> (спортивн</w:t>
      </w:r>
      <w:r>
        <w:rPr>
          <w:rFonts w:ascii="Times New Roman" w:hAnsi="Times New Roman"/>
          <w:sz w:val="28"/>
          <w:szCs w:val="28"/>
          <w:lang w:val="uk-UA"/>
        </w:rPr>
        <w:t>ого обладнання</w:t>
      </w:r>
      <w:r w:rsidRPr="007E0074">
        <w:rPr>
          <w:rFonts w:ascii="Times New Roman" w:hAnsi="Times New Roman"/>
          <w:sz w:val="28"/>
          <w:szCs w:val="28"/>
          <w:lang w:val="uk-UA"/>
        </w:rPr>
        <w:t xml:space="preserve">). </w:t>
      </w:r>
      <w:r>
        <w:rPr>
          <w:rFonts w:ascii="Times New Roman" w:hAnsi="Times New Roman"/>
          <w:sz w:val="28"/>
          <w:szCs w:val="28"/>
          <w:lang w:val="uk-UA"/>
        </w:rPr>
        <w:t>Це спричинене</w:t>
      </w:r>
      <w:r w:rsidRPr="007E0074">
        <w:rPr>
          <w:rFonts w:ascii="Times New Roman" w:hAnsi="Times New Roman"/>
          <w:sz w:val="28"/>
          <w:szCs w:val="28"/>
          <w:lang w:val="uk-UA"/>
        </w:rPr>
        <w:t xml:space="preserve"> непідготовленіст</w:t>
      </w:r>
      <w:r>
        <w:rPr>
          <w:rFonts w:ascii="Times New Roman" w:hAnsi="Times New Roman"/>
          <w:sz w:val="28"/>
          <w:szCs w:val="28"/>
          <w:lang w:val="uk-UA"/>
        </w:rPr>
        <w:t>ю до занять, недостатньою кількістю</w:t>
      </w:r>
      <w:r w:rsidRPr="007E0074">
        <w:rPr>
          <w:rFonts w:ascii="Times New Roman" w:hAnsi="Times New Roman"/>
          <w:sz w:val="28"/>
          <w:szCs w:val="28"/>
          <w:lang w:val="uk-UA"/>
        </w:rPr>
        <w:t xml:space="preserve"> інвентарю </w:t>
      </w:r>
      <w:r>
        <w:rPr>
          <w:rFonts w:ascii="Times New Roman" w:hAnsi="Times New Roman"/>
          <w:sz w:val="28"/>
          <w:szCs w:val="28"/>
          <w:lang w:val="uk-UA"/>
        </w:rPr>
        <w:t>що</w:t>
      </w:r>
      <w:r w:rsidRPr="007E0074">
        <w:rPr>
          <w:rFonts w:ascii="Times New Roman" w:hAnsi="Times New Roman"/>
          <w:sz w:val="28"/>
          <w:szCs w:val="28"/>
          <w:lang w:val="uk-UA"/>
        </w:rPr>
        <w:t>до чисельності групи, невда</w:t>
      </w:r>
      <w:r>
        <w:rPr>
          <w:rFonts w:ascii="Times New Roman" w:hAnsi="Times New Roman"/>
          <w:sz w:val="28"/>
          <w:szCs w:val="28"/>
          <w:lang w:val="uk-UA"/>
        </w:rPr>
        <w:t>лим</w:t>
      </w:r>
      <w:r w:rsidRPr="007E0074">
        <w:rPr>
          <w:rFonts w:ascii="Times New Roman" w:hAnsi="Times New Roman"/>
          <w:sz w:val="28"/>
          <w:szCs w:val="28"/>
          <w:lang w:val="uk-UA"/>
        </w:rPr>
        <w:t xml:space="preserve"> його розташування</w:t>
      </w:r>
      <w:r>
        <w:rPr>
          <w:rFonts w:ascii="Times New Roman" w:hAnsi="Times New Roman"/>
          <w:sz w:val="28"/>
          <w:szCs w:val="28"/>
          <w:lang w:val="uk-UA"/>
        </w:rPr>
        <w:t>м</w:t>
      </w:r>
      <w:r w:rsidRPr="007E0074">
        <w:rPr>
          <w:rFonts w:ascii="Times New Roman" w:hAnsi="Times New Roman"/>
          <w:sz w:val="28"/>
          <w:szCs w:val="28"/>
          <w:lang w:val="uk-UA"/>
        </w:rPr>
        <w:t xml:space="preserve"> тощо. Також </w:t>
      </w:r>
      <w:r>
        <w:rPr>
          <w:rFonts w:ascii="Times New Roman" w:hAnsi="Times New Roman"/>
          <w:sz w:val="28"/>
          <w:szCs w:val="28"/>
          <w:lang w:val="uk-UA"/>
        </w:rPr>
        <w:t>траплялися</w:t>
      </w:r>
      <w:r w:rsidRPr="007E0074">
        <w:rPr>
          <w:rFonts w:ascii="Times New Roman" w:hAnsi="Times New Roman"/>
          <w:sz w:val="28"/>
          <w:szCs w:val="28"/>
          <w:lang w:val="uk-UA"/>
        </w:rPr>
        <w:t xml:space="preserve"> випадки, коли учні не виконували фізичні вправи, водночас учителі також </w:t>
      </w:r>
      <w:r>
        <w:rPr>
          <w:rFonts w:ascii="Times New Roman" w:hAnsi="Times New Roman"/>
          <w:sz w:val="28"/>
          <w:szCs w:val="28"/>
          <w:lang w:val="uk-UA"/>
        </w:rPr>
        <w:t>певний час пасивно спостерігали</w:t>
      </w:r>
      <w:r w:rsidRPr="007E0074">
        <w:rPr>
          <w:rFonts w:ascii="Times New Roman" w:hAnsi="Times New Roman"/>
          <w:sz w:val="28"/>
          <w:szCs w:val="28"/>
          <w:lang w:val="uk-UA"/>
        </w:rPr>
        <w:t xml:space="preserve"> або ж вик</w:t>
      </w:r>
      <w:r>
        <w:rPr>
          <w:rFonts w:ascii="Times New Roman" w:hAnsi="Times New Roman"/>
          <w:sz w:val="28"/>
          <w:szCs w:val="28"/>
          <w:lang w:val="uk-UA"/>
        </w:rPr>
        <w:t xml:space="preserve">онували інші дії, не пов’язані </w:t>
      </w:r>
      <w:r w:rsidRPr="007E0074">
        <w:rPr>
          <w:rFonts w:ascii="Times New Roman" w:hAnsi="Times New Roman"/>
          <w:sz w:val="28"/>
          <w:szCs w:val="28"/>
          <w:lang w:val="uk-UA"/>
        </w:rPr>
        <w:t>з навчальним процесом.</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У процесі аналізу</w:t>
      </w:r>
      <w:r w:rsidRPr="007E0074">
        <w:rPr>
          <w:rFonts w:ascii="Times New Roman" w:hAnsi="Times New Roman"/>
          <w:sz w:val="28"/>
          <w:szCs w:val="28"/>
          <w:lang w:val="uk-UA"/>
        </w:rPr>
        <w:t xml:space="preserve"> зниження рівня загальної щільності уроку</w:t>
      </w:r>
      <w:r>
        <w:rPr>
          <w:rFonts w:ascii="Times New Roman" w:hAnsi="Times New Roman"/>
          <w:sz w:val="28"/>
          <w:szCs w:val="28"/>
          <w:lang w:val="uk-UA"/>
        </w:rPr>
        <w:t xml:space="preserve"> вважаємо за доцільне</w:t>
      </w:r>
      <w:r w:rsidRPr="007E0074">
        <w:rPr>
          <w:rFonts w:ascii="Times New Roman" w:hAnsi="Times New Roman"/>
          <w:sz w:val="28"/>
          <w:szCs w:val="28"/>
          <w:lang w:val="uk-UA"/>
        </w:rPr>
        <w:t xml:space="preserve"> виокрем</w:t>
      </w:r>
      <w:r>
        <w:rPr>
          <w:rFonts w:ascii="Times New Roman" w:hAnsi="Times New Roman"/>
          <w:sz w:val="28"/>
          <w:szCs w:val="28"/>
          <w:lang w:val="uk-UA"/>
        </w:rPr>
        <w:t>люва</w:t>
      </w:r>
      <w:r w:rsidRPr="007E0074">
        <w:rPr>
          <w:rFonts w:ascii="Times New Roman" w:hAnsi="Times New Roman"/>
          <w:sz w:val="28"/>
          <w:szCs w:val="28"/>
          <w:lang w:val="uk-UA"/>
        </w:rPr>
        <w:t>ти три чинник</w:t>
      </w:r>
      <w:r>
        <w:rPr>
          <w:rFonts w:ascii="Times New Roman" w:hAnsi="Times New Roman"/>
          <w:sz w:val="28"/>
          <w:szCs w:val="28"/>
          <w:lang w:val="uk-UA"/>
        </w:rPr>
        <w:t>и</w:t>
      </w:r>
      <w:r w:rsidRPr="007E0074">
        <w:rPr>
          <w:rFonts w:ascii="Times New Roman" w:hAnsi="Times New Roman"/>
          <w:sz w:val="28"/>
          <w:szCs w:val="28"/>
          <w:lang w:val="uk-UA"/>
        </w:rPr>
        <w:t xml:space="preserve">. Перший </w:t>
      </w:r>
      <w:r>
        <w:rPr>
          <w:rFonts w:ascii="Times New Roman" w:hAnsi="Times New Roman"/>
          <w:sz w:val="28"/>
          <w:szCs w:val="28"/>
          <w:lang w:val="uk-UA"/>
        </w:rPr>
        <w:t>стосується матеріальної бази</w:t>
      </w:r>
      <w:r w:rsidRPr="007E0074">
        <w:rPr>
          <w:rFonts w:ascii="Times New Roman" w:hAnsi="Times New Roman"/>
          <w:sz w:val="28"/>
          <w:szCs w:val="28"/>
          <w:lang w:val="uk-UA"/>
        </w:rPr>
        <w:t xml:space="preserve">, </w:t>
      </w:r>
      <w:r>
        <w:rPr>
          <w:rFonts w:ascii="Times New Roman" w:hAnsi="Times New Roman"/>
          <w:sz w:val="28"/>
          <w:szCs w:val="28"/>
          <w:lang w:val="uk-UA"/>
        </w:rPr>
        <w:t>спортивного обладнаннята інвентарю; д</w:t>
      </w:r>
      <w:r w:rsidRPr="007E0074">
        <w:rPr>
          <w:rFonts w:ascii="Times New Roman" w:hAnsi="Times New Roman"/>
          <w:sz w:val="28"/>
          <w:szCs w:val="28"/>
          <w:lang w:val="uk-UA"/>
        </w:rPr>
        <w:t xml:space="preserve">ругий чинник </w:t>
      </w:r>
      <w:r>
        <w:rPr>
          <w:rFonts w:ascii="Times New Roman" w:hAnsi="Times New Roman"/>
          <w:sz w:val="28"/>
          <w:szCs w:val="28"/>
          <w:lang w:val="uk-UA"/>
        </w:rPr>
        <w:t xml:space="preserve">породжений недостатнім володінням </w:t>
      </w:r>
      <w:r w:rsidRPr="007E0074">
        <w:rPr>
          <w:rFonts w:ascii="Times New Roman" w:hAnsi="Times New Roman"/>
          <w:sz w:val="28"/>
          <w:szCs w:val="28"/>
          <w:lang w:val="uk-UA"/>
        </w:rPr>
        <w:t>методичн</w:t>
      </w:r>
      <w:r>
        <w:rPr>
          <w:rFonts w:ascii="Times New Roman" w:hAnsi="Times New Roman"/>
          <w:sz w:val="28"/>
          <w:szCs w:val="28"/>
          <w:lang w:val="uk-UA"/>
        </w:rPr>
        <w:t>им</w:t>
      </w:r>
      <w:r w:rsidRPr="007E0074">
        <w:rPr>
          <w:rFonts w:ascii="Times New Roman" w:hAnsi="Times New Roman"/>
          <w:sz w:val="28"/>
          <w:szCs w:val="28"/>
          <w:lang w:val="uk-UA"/>
        </w:rPr>
        <w:t xml:space="preserve"> апарат</w:t>
      </w:r>
      <w:r>
        <w:rPr>
          <w:rFonts w:ascii="Times New Roman" w:hAnsi="Times New Roman"/>
          <w:sz w:val="28"/>
          <w:szCs w:val="28"/>
          <w:lang w:val="uk-UA"/>
        </w:rPr>
        <w:t>ом; т</w:t>
      </w:r>
      <w:r w:rsidRPr="007E0074">
        <w:rPr>
          <w:rFonts w:ascii="Times New Roman" w:hAnsi="Times New Roman"/>
          <w:sz w:val="28"/>
          <w:szCs w:val="28"/>
          <w:lang w:val="uk-UA"/>
        </w:rPr>
        <w:t xml:space="preserve">ретій </w:t>
      </w:r>
      <w:r>
        <w:rPr>
          <w:rFonts w:ascii="Times New Roman" w:hAnsi="Times New Roman"/>
          <w:sz w:val="28"/>
          <w:szCs w:val="28"/>
          <w:lang w:val="uk-UA"/>
        </w:rPr>
        <w:t>– браком</w:t>
      </w:r>
      <w:r w:rsidRPr="007E0074">
        <w:rPr>
          <w:rFonts w:ascii="Times New Roman" w:hAnsi="Times New Roman"/>
          <w:sz w:val="28"/>
          <w:szCs w:val="28"/>
          <w:lang w:val="uk-UA"/>
        </w:rPr>
        <w:t xml:space="preserve"> компетентн</w:t>
      </w:r>
      <w:r>
        <w:rPr>
          <w:rFonts w:ascii="Times New Roman" w:hAnsi="Times New Roman"/>
          <w:sz w:val="28"/>
          <w:szCs w:val="28"/>
          <w:lang w:val="uk-UA"/>
        </w:rPr>
        <w:t>ості</w:t>
      </w:r>
      <w:r w:rsidRPr="007E0074">
        <w:rPr>
          <w:rFonts w:ascii="Times New Roman" w:hAnsi="Times New Roman"/>
          <w:sz w:val="28"/>
          <w:szCs w:val="28"/>
          <w:lang w:val="uk-UA"/>
        </w:rPr>
        <w:t xml:space="preserve">, </w:t>
      </w:r>
      <w:r>
        <w:rPr>
          <w:rFonts w:ascii="Times New Roman" w:hAnsi="Times New Roman"/>
          <w:sz w:val="28"/>
          <w:szCs w:val="28"/>
          <w:lang w:val="uk-UA"/>
        </w:rPr>
        <w:t xml:space="preserve">неналежним </w:t>
      </w:r>
      <w:r w:rsidRPr="007E0074">
        <w:rPr>
          <w:rFonts w:ascii="Times New Roman" w:hAnsi="Times New Roman"/>
          <w:sz w:val="28"/>
          <w:szCs w:val="28"/>
          <w:lang w:val="uk-UA"/>
        </w:rPr>
        <w:t>професійним рівнем учителів.</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Р</w:t>
      </w:r>
      <w:r>
        <w:rPr>
          <w:rFonts w:ascii="Times New Roman" w:hAnsi="Times New Roman"/>
          <w:sz w:val="28"/>
          <w:szCs w:val="28"/>
          <w:lang w:val="uk-UA"/>
        </w:rPr>
        <w:t>ів</w:t>
      </w:r>
      <w:r w:rsidRPr="007E0074">
        <w:rPr>
          <w:rFonts w:ascii="Times New Roman" w:hAnsi="Times New Roman"/>
          <w:sz w:val="28"/>
          <w:szCs w:val="28"/>
          <w:lang w:val="uk-UA"/>
        </w:rPr>
        <w:t xml:space="preserve">ень </w:t>
      </w:r>
      <w:r>
        <w:rPr>
          <w:rFonts w:ascii="Times New Roman" w:hAnsi="Times New Roman"/>
          <w:sz w:val="28"/>
          <w:szCs w:val="28"/>
          <w:lang w:val="uk-UA"/>
        </w:rPr>
        <w:t>ви</w:t>
      </w:r>
      <w:r w:rsidRPr="007E0074">
        <w:rPr>
          <w:rFonts w:ascii="Times New Roman" w:hAnsi="Times New Roman"/>
          <w:sz w:val="28"/>
          <w:szCs w:val="28"/>
          <w:lang w:val="uk-UA"/>
        </w:rPr>
        <w:t xml:space="preserve">яву </w:t>
      </w:r>
      <w:r>
        <w:rPr>
          <w:rFonts w:ascii="Times New Roman" w:hAnsi="Times New Roman"/>
          <w:sz w:val="28"/>
          <w:szCs w:val="28"/>
          <w:lang w:val="uk-UA"/>
        </w:rPr>
        <w:t>педагогічного в</w:t>
      </w:r>
      <w:r w:rsidRPr="007E0074">
        <w:rPr>
          <w:rFonts w:ascii="Times New Roman" w:hAnsi="Times New Roman"/>
          <w:sz w:val="28"/>
          <w:szCs w:val="28"/>
          <w:lang w:val="uk-UA"/>
        </w:rPr>
        <w:t xml:space="preserve">міння </w:t>
      </w:r>
      <w:r w:rsidRPr="00F37B32">
        <w:rPr>
          <w:rFonts w:ascii="Times New Roman" w:hAnsi="Times New Roman"/>
          <w:sz w:val="28"/>
          <w:szCs w:val="28"/>
          <w:lang w:val="uk-UA"/>
        </w:rPr>
        <w:t>розробляти структур</w:t>
      </w:r>
      <w:r>
        <w:rPr>
          <w:rFonts w:ascii="Times New Roman" w:hAnsi="Times New Roman"/>
          <w:sz w:val="28"/>
          <w:szCs w:val="28"/>
          <w:lang w:val="uk-UA"/>
        </w:rPr>
        <w:t>у</w:t>
      </w:r>
      <w:r w:rsidRPr="00F37B32">
        <w:rPr>
          <w:rFonts w:ascii="Times New Roman" w:hAnsi="Times New Roman"/>
          <w:sz w:val="28"/>
          <w:szCs w:val="28"/>
          <w:lang w:val="uk-UA"/>
        </w:rPr>
        <w:t xml:space="preserve"> уроку та дотримуватис</w:t>
      </w:r>
      <w:r>
        <w:rPr>
          <w:rFonts w:ascii="Times New Roman" w:hAnsi="Times New Roman"/>
          <w:sz w:val="28"/>
          <w:szCs w:val="28"/>
          <w:lang w:val="uk-UA"/>
        </w:rPr>
        <w:t>я її визначено</w:t>
      </w:r>
      <w:r w:rsidRPr="007E0074">
        <w:rPr>
          <w:rFonts w:ascii="Times New Roman" w:hAnsi="Times New Roman"/>
          <w:sz w:val="28"/>
          <w:szCs w:val="28"/>
          <w:lang w:val="uk-UA"/>
        </w:rPr>
        <w:t xml:space="preserve"> за відхилення</w:t>
      </w:r>
      <w:r>
        <w:rPr>
          <w:rFonts w:ascii="Times New Roman" w:hAnsi="Times New Roman"/>
          <w:sz w:val="28"/>
          <w:szCs w:val="28"/>
          <w:lang w:val="uk-UA"/>
        </w:rPr>
        <w:t>ми від</w:t>
      </w:r>
      <w:r w:rsidRPr="007E0074">
        <w:rPr>
          <w:rFonts w:ascii="Times New Roman" w:hAnsi="Times New Roman"/>
          <w:sz w:val="28"/>
          <w:szCs w:val="28"/>
          <w:lang w:val="uk-UA"/>
        </w:rPr>
        <w:t xml:space="preserve"> конспекту</w:t>
      </w:r>
      <w:r>
        <w:rPr>
          <w:rFonts w:ascii="Times New Roman" w:hAnsi="Times New Roman"/>
          <w:sz w:val="28"/>
          <w:szCs w:val="28"/>
          <w:lang w:val="uk-UA"/>
        </w:rPr>
        <w:t xml:space="preserve"> (див. формулу 2.2)</w:t>
      </w:r>
      <w:r w:rsidRPr="007E0074">
        <w:rPr>
          <w:rFonts w:ascii="Times New Roman" w:hAnsi="Times New Roman"/>
          <w:sz w:val="28"/>
          <w:szCs w:val="28"/>
          <w:lang w:val="uk-UA"/>
        </w:rPr>
        <w:t xml:space="preserve">. Як </w:t>
      </w:r>
      <w:r>
        <w:rPr>
          <w:rFonts w:ascii="Times New Roman" w:hAnsi="Times New Roman"/>
          <w:sz w:val="28"/>
          <w:szCs w:val="28"/>
          <w:lang w:val="uk-UA"/>
        </w:rPr>
        <w:t>засвідчую</w:t>
      </w:r>
      <w:r w:rsidRPr="007E0074">
        <w:rPr>
          <w:rFonts w:ascii="Times New Roman" w:hAnsi="Times New Roman"/>
          <w:sz w:val="28"/>
          <w:szCs w:val="28"/>
          <w:lang w:val="uk-UA"/>
        </w:rPr>
        <w:t>ть отримані результати</w:t>
      </w:r>
      <w:r>
        <w:rPr>
          <w:rFonts w:ascii="Times New Roman" w:hAnsi="Times New Roman"/>
          <w:sz w:val="28"/>
          <w:szCs w:val="28"/>
          <w:lang w:val="uk-UA"/>
        </w:rPr>
        <w:t xml:space="preserve">, цей </w:t>
      </w:r>
      <w:r w:rsidRPr="007E0074">
        <w:rPr>
          <w:rFonts w:ascii="Times New Roman" w:hAnsi="Times New Roman"/>
          <w:sz w:val="28"/>
          <w:szCs w:val="28"/>
          <w:lang w:val="uk-UA"/>
        </w:rPr>
        <w:t>показник змінювався від 9,64</w:t>
      </w:r>
      <w:r>
        <w:rPr>
          <w:rFonts w:ascii="Times New Roman" w:hAnsi="Times New Roman"/>
          <w:sz w:val="28"/>
          <w:szCs w:val="28"/>
          <w:lang w:val="uk-UA"/>
        </w:rPr>
        <w:t> </w:t>
      </w:r>
      <w:r w:rsidRPr="007E0074">
        <w:rPr>
          <w:rFonts w:ascii="Times New Roman" w:hAnsi="Times New Roman"/>
          <w:sz w:val="28"/>
          <w:szCs w:val="28"/>
          <w:lang w:val="uk-UA"/>
        </w:rPr>
        <w:t>% до 35,93</w:t>
      </w:r>
      <w:r>
        <w:rPr>
          <w:rFonts w:ascii="Times New Roman" w:hAnsi="Times New Roman"/>
          <w:sz w:val="28"/>
          <w:szCs w:val="28"/>
          <w:lang w:val="uk-UA"/>
        </w:rPr>
        <w:t> </w:t>
      </w:r>
      <w:r w:rsidRPr="007E0074">
        <w:rPr>
          <w:rFonts w:ascii="Times New Roman" w:hAnsi="Times New Roman"/>
          <w:sz w:val="28"/>
          <w:szCs w:val="28"/>
          <w:lang w:val="uk-UA"/>
        </w:rPr>
        <w:t xml:space="preserve">%. Середнє значення </w:t>
      </w:r>
      <w:r>
        <w:rPr>
          <w:rFonts w:ascii="Times New Roman" w:hAnsi="Times New Roman"/>
          <w:sz w:val="28"/>
          <w:szCs w:val="28"/>
          <w:lang w:val="uk-UA"/>
        </w:rPr>
        <w:t>названого педагогічного вміння</w:t>
      </w:r>
      <w:r w:rsidRPr="007E0074">
        <w:rPr>
          <w:rFonts w:ascii="Times New Roman" w:hAnsi="Times New Roman"/>
          <w:sz w:val="28"/>
          <w:szCs w:val="28"/>
          <w:lang w:val="uk-UA"/>
        </w:rPr>
        <w:t xml:space="preserve"> с</w:t>
      </w:r>
      <w:r>
        <w:rPr>
          <w:rFonts w:ascii="Times New Roman" w:hAnsi="Times New Roman"/>
          <w:sz w:val="28"/>
          <w:szCs w:val="28"/>
          <w:lang w:val="uk-UA"/>
        </w:rPr>
        <w:t xml:space="preserve">тановило </w:t>
      </w:r>
      <w:r w:rsidRPr="007E0074">
        <w:rPr>
          <w:rFonts w:ascii="Times New Roman" w:hAnsi="Times New Roman"/>
          <w:sz w:val="28"/>
          <w:szCs w:val="28"/>
          <w:lang w:val="uk-UA"/>
        </w:rPr>
        <w:t>20,84</w:t>
      </w:r>
      <w:r>
        <w:rPr>
          <w:rFonts w:ascii="Times New Roman" w:hAnsi="Times New Roman"/>
          <w:sz w:val="28"/>
          <w:szCs w:val="28"/>
          <w:lang w:val="uk-UA"/>
        </w:rPr>
        <w:t> </w:t>
      </w:r>
      <w:r w:rsidRPr="007E0074">
        <w:rPr>
          <w:rFonts w:ascii="Times New Roman" w:hAnsi="Times New Roman"/>
          <w:sz w:val="28"/>
          <w:szCs w:val="28"/>
          <w:lang w:val="uk-UA"/>
        </w:rPr>
        <w:t xml:space="preserve">%. </w:t>
      </w:r>
      <w:r>
        <w:rPr>
          <w:rFonts w:ascii="Times New Roman" w:hAnsi="Times New Roman"/>
          <w:sz w:val="28"/>
          <w:szCs w:val="28"/>
          <w:lang w:val="uk-UA"/>
        </w:rPr>
        <w:t>Результати доводять</w:t>
      </w:r>
      <w:r w:rsidRPr="007E0074">
        <w:rPr>
          <w:rFonts w:ascii="Times New Roman" w:hAnsi="Times New Roman"/>
          <w:sz w:val="28"/>
          <w:szCs w:val="28"/>
          <w:lang w:val="uk-UA"/>
        </w:rPr>
        <w:t xml:space="preserve">, </w:t>
      </w:r>
      <w:r>
        <w:rPr>
          <w:rFonts w:ascii="Times New Roman" w:hAnsi="Times New Roman"/>
          <w:sz w:val="28"/>
          <w:szCs w:val="28"/>
          <w:lang w:val="uk-UA"/>
        </w:rPr>
        <w:t xml:space="preserve">що </w:t>
      </w:r>
      <w:r w:rsidRPr="007E0074">
        <w:rPr>
          <w:rFonts w:ascii="Times New Roman" w:hAnsi="Times New Roman"/>
          <w:sz w:val="28"/>
          <w:szCs w:val="28"/>
          <w:lang w:val="uk-UA"/>
        </w:rPr>
        <w:t xml:space="preserve">вчителі фізичної культури приблизно п’яту частину уроку (562,7 секунди) у часовому вимірі </w:t>
      </w:r>
      <w:r>
        <w:rPr>
          <w:rFonts w:ascii="Times New Roman" w:hAnsi="Times New Roman"/>
          <w:sz w:val="28"/>
          <w:szCs w:val="28"/>
          <w:lang w:val="uk-UA"/>
        </w:rPr>
        <w:t>реалізуютьі</w:t>
      </w:r>
      <w:r w:rsidRPr="007E0074">
        <w:rPr>
          <w:rFonts w:ascii="Times New Roman" w:hAnsi="Times New Roman"/>
          <w:sz w:val="28"/>
          <w:szCs w:val="28"/>
          <w:lang w:val="uk-UA"/>
        </w:rPr>
        <w:t xml:space="preserve">з відхиленням від запланованого конспекту уроку. У дослідженні таке відхилення </w:t>
      </w:r>
      <w:r>
        <w:rPr>
          <w:rFonts w:ascii="Times New Roman" w:hAnsi="Times New Roman"/>
          <w:sz w:val="28"/>
          <w:szCs w:val="28"/>
          <w:lang w:val="uk-UA"/>
        </w:rPr>
        <w:t>належить докатегорії</w:t>
      </w:r>
      <w:r w:rsidRPr="007E0074">
        <w:rPr>
          <w:rFonts w:ascii="Times New Roman" w:hAnsi="Times New Roman"/>
          <w:sz w:val="28"/>
          <w:szCs w:val="28"/>
          <w:lang w:val="uk-UA"/>
        </w:rPr>
        <w:t xml:space="preserve"> помилки </w:t>
      </w:r>
      <w:r>
        <w:rPr>
          <w:rFonts w:ascii="Times New Roman" w:hAnsi="Times New Roman"/>
          <w:sz w:val="28"/>
          <w:szCs w:val="28"/>
          <w:lang w:val="uk-UA"/>
        </w:rPr>
        <w:t>й</w:t>
      </w:r>
      <w:r w:rsidRPr="007E0074">
        <w:rPr>
          <w:rFonts w:ascii="Times New Roman" w:hAnsi="Times New Roman"/>
          <w:sz w:val="28"/>
          <w:szCs w:val="28"/>
          <w:lang w:val="uk-UA"/>
        </w:rPr>
        <w:t xml:space="preserve"> негативно впливає загалом на професійну надійність </w:t>
      </w:r>
      <w:r>
        <w:rPr>
          <w:rFonts w:ascii="Times New Roman" w:hAnsi="Times New Roman"/>
          <w:sz w:val="28"/>
          <w:szCs w:val="28"/>
          <w:lang w:val="uk-UA"/>
        </w:rPr>
        <w:t>у</w:t>
      </w:r>
      <w:r w:rsidRPr="007E0074">
        <w:rPr>
          <w:rFonts w:ascii="Times New Roman" w:hAnsi="Times New Roman"/>
          <w:sz w:val="28"/>
          <w:szCs w:val="28"/>
          <w:lang w:val="uk-UA"/>
        </w:rPr>
        <w:t>чителя фізичної культури.</w:t>
      </w:r>
    </w:p>
    <w:p w:rsidR="00365104" w:rsidRDefault="00365104" w:rsidP="00C52AB6">
      <w:pPr>
        <w:rPr>
          <w:rFonts w:ascii="Times New Roman" w:hAnsi="Times New Roman"/>
          <w:sz w:val="28"/>
          <w:szCs w:val="28"/>
          <w:lang w:val="uk-UA"/>
        </w:rPr>
      </w:pPr>
      <w:r>
        <w:rPr>
          <w:rFonts w:ascii="Times New Roman" w:hAnsi="Times New Roman"/>
          <w:sz w:val="28"/>
          <w:szCs w:val="28"/>
          <w:lang w:val="uk-UA"/>
        </w:rPr>
        <w:t>Доцільно</w:t>
      </w:r>
      <w:r w:rsidRPr="007E0074">
        <w:rPr>
          <w:rFonts w:ascii="Times New Roman" w:hAnsi="Times New Roman"/>
          <w:sz w:val="28"/>
          <w:szCs w:val="28"/>
          <w:lang w:val="uk-UA"/>
        </w:rPr>
        <w:t xml:space="preserve"> більш д</w:t>
      </w:r>
      <w:r>
        <w:rPr>
          <w:rFonts w:ascii="Times New Roman" w:hAnsi="Times New Roman"/>
          <w:sz w:val="28"/>
          <w:szCs w:val="28"/>
          <w:lang w:val="uk-UA"/>
        </w:rPr>
        <w:t>оклад</w:t>
      </w:r>
      <w:r w:rsidRPr="007E0074">
        <w:rPr>
          <w:rFonts w:ascii="Times New Roman" w:hAnsi="Times New Roman"/>
          <w:sz w:val="28"/>
          <w:szCs w:val="28"/>
          <w:lang w:val="uk-UA"/>
        </w:rPr>
        <w:t xml:space="preserve">но </w:t>
      </w:r>
      <w:r>
        <w:rPr>
          <w:rFonts w:ascii="Times New Roman" w:hAnsi="Times New Roman"/>
          <w:sz w:val="28"/>
          <w:szCs w:val="28"/>
          <w:lang w:val="uk-UA"/>
        </w:rPr>
        <w:t>с</w:t>
      </w:r>
      <w:r w:rsidRPr="007E0074">
        <w:rPr>
          <w:rFonts w:ascii="Times New Roman" w:hAnsi="Times New Roman"/>
          <w:sz w:val="28"/>
          <w:szCs w:val="28"/>
          <w:lang w:val="uk-UA"/>
        </w:rPr>
        <w:t>характери</w:t>
      </w:r>
      <w:r>
        <w:rPr>
          <w:rFonts w:ascii="Times New Roman" w:hAnsi="Times New Roman"/>
          <w:sz w:val="28"/>
          <w:szCs w:val="28"/>
          <w:lang w:val="uk-UA"/>
        </w:rPr>
        <w:t>зувати</w:t>
      </w:r>
      <w:r w:rsidRPr="007E0074">
        <w:rPr>
          <w:rFonts w:ascii="Times New Roman" w:hAnsi="Times New Roman"/>
          <w:sz w:val="28"/>
          <w:szCs w:val="28"/>
          <w:lang w:val="uk-UA"/>
        </w:rPr>
        <w:t xml:space="preserve"> вид</w:t>
      </w:r>
      <w:r>
        <w:rPr>
          <w:rFonts w:ascii="Times New Roman" w:hAnsi="Times New Roman"/>
          <w:sz w:val="28"/>
          <w:szCs w:val="28"/>
          <w:lang w:val="uk-UA"/>
        </w:rPr>
        <w:t>и</w:t>
      </w:r>
      <w:r w:rsidRPr="007E0074">
        <w:rPr>
          <w:rFonts w:ascii="Times New Roman" w:hAnsi="Times New Roman"/>
          <w:sz w:val="28"/>
          <w:szCs w:val="28"/>
          <w:lang w:val="uk-UA"/>
        </w:rPr>
        <w:t xml:space="preserve"> помилок, які впливають на </w:t>
      </w:r>
      <w:r>
        <w:rPr>
          <w:rFonts w:ascii="Times New Roman" w:hAnsi="Times New Roman"/>
          <w:sz w:val="28"/>
          <w:szCs w:val="28"/>
          <w:lang w:val="uk-UA"/>
        </w:rPr>
        <w:t>в</w:t>
      </w:r>
      <w:r w:rsidRPr="000D3CDE">
        <w:rPr>
          <w:rFonts w:ascii="Times New Roman" w:hAnsi="Times New Roman"/>
          <w:sz w:val="28"/>
          <w:szCs w:val="28"/>
          <w:lang w:val="uk-UA"/>
        </w:rPr>
        <w:t>міння розробляти структур</w:t>
      </w:r>
      <w:r>
        <w:rPr>
          <w:rFonts w:ascii="Times New Roman" w:hAnsi="Times New Roman"/>
          <w:sz w:val="28"/>
          <w:szCs w:val="28"/>
          <w:lang w:val="uk-UA"/>
        </w:rPr>
        <w:t>у</w:t>
      </w:r>
      <w:r w:rsidRPr="000D3CDE">
        <w:rPr>
          <w:rFonts w:ascii="Times New Roman" w:hAnsi="Times New Roman"/>
          <w:sz w:val="28"/>
          <w:szCs w:val="28"/>
          <w:lang w:val="uk-UA"/>
        </w:rPr>
        <w:t xml:space="preserve"> уроку та дотримуватис</w:t>
      </w:r>
      <w:r>
        <w:rPr>
          <w:rFonts w:ascii="Times New Roman" w:hAnsi="Times New Roman"/>
          <w:sz w:val="28"/>
          <w:szCs w:val="28"/>
          <w:lang w:val="uk-UA"/>
        </w:rPr>
        <w:t>я її</w:t>
      </w:r>
      <w:r w:rsidRPr="007E0074">
        <w:rPr>
          <w:rFonts w:ascii="Times New Roman" w:hAnsi="Times New Roman"/>
          <w:sz w:val="28"/>
          <w:szCs w:val="28"/>
          <w:lang w:val="uk-UA"/>
        </w:rPr>
        <w:t>. Усі виявлені відхилення від конспекту роз</w:t>
      </w:r>
      <w:r>
        <w:rPr>
          <w:rFonts w:ascii="Times New Roman" w:hAnsi="Times New Roman"/>
          <w:sz w:val="28"/>
          <w:szCs w:val="28"/>
          <w:lang w:val="uk-UA"/>
        </w:rPr>
        <w:t xml:space="preserve">поділено на три групи. До першої групи належать відхилення, пов’язані </w:t>
      </w:r>
      <w:r w:rsidRPr="007E0074">
        <w:rPr>
          <w:rFonts w:ascii="Times New Roman" w:hAnsi="Times New Roman"/>
          <w:sz w:val="28"/>
          <w:szCs w:val="28"/>
          <w:lang w:val="uk-UA"/>
        </w:rPr>
        <w:t xml:space="preserve">з неправильним дозуванням. </w:t>
      </w:r>
      <w:r>
        <w:rPr>
          <w:rFonts w:ascii="Times New Roman" w:hAnsi="Times New Roman"/>
          <w:sz w:val="28"/>
          <w:szCs w:val="28"/>
          <w:lang w:val="uk-UA"/>
        </w:rPr>
        <w:t>Неузгодженість</w:t>
      </w:r>
      <w:r w:rsidRPr="007E0074">
        <w:rPr>
          <w:rFonts w:ascii="Times New Roman" w:hAnsi="Times New Roman"/>
          <w:sz w:val="28"/>
          <w:szCs w:val="28"/>
          <w:lang w:val="uk-UA"/>
        </w:rPr>
        <w:t xml:space="preserve"> дозування </w:t>
      </w:r>
      <w:r>
        <w:rPr>
          <w:rFonts w:ascii="Times New Roman" w:hAnsi="Times New Roman"/>
          <w:sz w:val="28"/>
          <w:szCs w:val="28"/>
          <w:lang w:val="uk-UA"/>
        </w:rPr>
        <w:t>ви</w:t>
      </w:r>
      <w:r w:rsidRPr="007E0074">
        <w:rPr>
          <w:rFonts w:ascii="Times New Roman" w:hAnsi="Times New Roman"/>
          <w:sz w:val="28"/>
          <w:szCs w:val="28"/>
          <w:lang w:val="uk-UA"/>
        </w:rPr>
        <w:t>являлас</w:t>
      </w:r>
      <w:r>
        <w:rPr>
          <w:rFonts w:ascii="Times New Roman" w:hAnsi="Times New Roman"/>
          <w:sz w:val="28"/>
          <w:szCs w:val="28"/>
          <w:lang w:val="uk-UA"/>
        </w:rPr>
        <w:t>я в</w:t>
      </w:r>
      <w:r w:rsidRPr="007E0074">
        <w:rPr>
          <w:rFonts w:ascii="Times New Roman" w:hAnsi="Times New Roman"/>
          <w:sz w:val="28"/>
          <w:szCs w:val="28"/>
          <w:lang w:val="uk-UA"/>
        </w:rPr>
        <w:t xml:space="preserve"> більшій або</w:t>
      </w:r>
      <w:r>
        <w:rPr>
          <w:rFonts w:ascii="Times New Roman" w:hAnsi="Times New Roman"/>
          <w:sz w:val="28"/>
          <w:szCs w:val="28"/>
          <w:lang w:val="uk-UA"/>
        </w:rPr>
        <w:t xml:space="preserve"> в</w:t>
      </w:r>
      <w:r w:rsidRPr="007E0074">
        <w:rPr>
          <w:rFonts w:ascii="Times New Roman" w:hAnsi="Times New Roman"/>
          <w:sz w:val="28"/>
          <w:szCs w:val="28"/>
          <w:lang w:val="uk-UA"/>
        </w:rPr>
        <w:t xml:space="preserve"> меншій кількості повторень виконання вправи, </w:t>
      </w:r>
      <w:r>
        <w:rPr>
          <w:rFonts w:ascii="Times New Roman" w:hAnsi="Times New Roman"/>
          <w:sz w:val="28"/>
          <w:szCs w:val="28"/>
          <w:lang w:val="uk-UA"/>
        </w:rPr>
        <w:t xml:space="preserve">у </w:t>
      </w:r>
      <w:r w:rsidRPr="007E0074">
        <w:rPr>
          <w:rFonts w:ascii="Times New Roman" w:hAnsi="Times New Roman"/>
          <w:sz w:val="28"/>
          <w:szCs w:val="28"/>
          <w:lang w:val="uk-UA"/>
        </w:rPr>
        <w:t xml:space="preserve">довшій або </w:t>
      </w:r>
      <w:r>
        <w:rPr>
          <w:rFonts w:ascii="Times New Roman" w:hAnsi="Times New Roman"/>
          <w:sz w:val="28"/>
          <w:szCs w:val="28"/>
          <w:lang w:val="uk-UA"/>
        </w:rPr>
        <w:t xml:space="preserve">в </w:t>
      </w:r>
      <w:r w:rsidRPr="007E0074">
        <w:rPr>
          <w:rFonts w:ascii="Times New Roman" w:hAnsi="Times New Roman"/>
          <w:sz w:val="28"/>
          <w:szCs w:val="28"/>
          <w:lang w:val="uk-UA"/>
        </w:rPr>
        <w:t xml:space="preserve">меншій тривалості виконання вправи. Як </w:t>
      </w:r>
      <w:r>
        <w:rPr>
          <w:rFonts w:ascii="Times New Roman" w:hAnsi="Times New Roman"/>
          <w:sz w:val="28"/>
          <w:szCs w:val="28"/>
          <w:lang w:val="uk-UA"/>
        </w:rPr>
        <w:t>засвідчують</w:t>
      </w:r>
      <w:r w:rsidRPr="007E0074">
        <w:rPr>
          <w:rFonts w:ascii="Times New Roman" w:hAnsi="Times New Roman"/>
          <w:sz w:val="28"/>
          <w:szCs w:val="28"/>
          <w:lang w:val="uk-UA"/>
        </w:rPr>
        <w:t xml:space="preserve"> розрахунки</w:t>
      </w:r>
      <w:r>
        <w:rPr>
          <w:rFonts w:ascii="Times New Roman" w:hAnsi="Times New Roman"/>
          <w:sz w:val="28"/>
          <w:szCs w:val="28"/>
          <w:lang w:val="uk-UA"/>
        </w:rPr>
        <w:t>,</w:t>
      </w:r>
      <w:r w:rsidRPr="007E0074">
        <w:rPr>
          <w:rFonts w:ascii="Times New Roman" w:hAnsi="Times New Roman"/>
          <w:sz w:val="28"/>
          <w:szCs w:val="28"/>
          <w:lang w:val="uk-UA"/>
        </w:rPr>
        <w:t xml:space="preserve"> такий тип помилок най</w:t>
      </w:r>
      <w:r>
        <w:rPr>
          <w:rFonts w:ascii="Times New Roman" w:hAnsi="Times New Roman"/>
          <w:sz w:val="28"/>
          <w:szCs w:val="28"/>
          <w:lang w:val="uk-UA"/>
        </w:rPr>
        <w:t>частіше трапляється в</w:t>
      </w:r>
      <w:r w:rsidRPr="007E0074">
        <w:rPr>
          <w:rFonts w:ascii="Times New Roman" w:hAnsi="Times New Roman"/>
          <w:sz w:val="28"/>
          <w:szCs w:val="28"/>
          <w:lang w:val="uk-UA"/>
        </w:rPr>
        <w:t xml:space="preserve"> діяль</w:t>
      </w:r>
      <w:r>
        <w:rPr>
          <w:rFonts w:ascii="Times New Roman" w:hAnsi="Times New Roman"/>
          <w:sz w:val="28"/>
          <w:szCs w:val="28"/>
          <w:lang w:val="uk-UA"/>
        </w:rPr>
        <w:t>ності вчителя фізичної культури (</w:t>
      </w:r>
      <w:r w:rsidRPr="007E0074">
        <w:rPr>
          <w:rFonts w:ascii="Times New Roman" w:hAnsi="Times New Roman"/>
          <w:sz w:val="28"/>
          <w:szCs w:val="28"/>
          <w:lang w:val="uk-UA"/>
        </w:rPr>
        <w:t>60,84</w:t>
      </w:r>
      <w:r>
        <w:rPr>
          <w:rFonts w:ascii="Times New Roman" w:hAnsi="Times New Roman"/>
          <w:sz w:val="28"/>
          <w:szCs w:val="28"/>
          <w:lang w:val="uk-UA"/>
        </w:rPr>
        <w:t> </w:t>
      </w:r>
      <w:r w:rsidRPr="007E0074">
        <w:rPr>
          <w:rFonts w:ascii="Times New Roman" w:hAnsi="Times New Roman"/>
          <w:sz w:val="28"/>
          <w:szCs w:val="28"/>
          <w:lang w:val="uk-UA"/>
        </w:rPr>
        <w:t>%</w:t>
      </w:r>
      <w:r>
        <w:rPr>
          <w:rFonts w:ascii="Times New Roman" w:hAnsi="Times New Roman"/>
          <w:sz w:val="28"/>
          <w:szCs w:val="28"/>
          <w:lang w:val="uk-UA"/>
        </w:rPr>
        <w:t>)</w:t>
      </w:r>
      <w:r w:rsidRPr="007E0074">
        <w:rPr>
          <w:rFonts w:ascii="Times New Roman" w:hAnsi="Times New Roman"/>
          <w:sz w:val="28"/>
          <w:szCs w:val="28"/>
          <w:lang w:val="uk-UA"/>
        </w:rPr>
        <w:t xml:space="preserve">. Другий тип помилок </w:t>
      </w:r>
      <w:r>
        <w:rPr>
          <w:rFonts w:ascii="Times New Roman" w:hAnsi="Times New Roman"/>
          <w:sz w:val="28"/>
          <w:szCs w:val="28"/>
          <w:lang w:val="uk-UA"/>
        </w:rPr>
        <w:t xml:space="preserve">пов’язаний із </w:t>
      </w:r>
      <w:r w:rsidRPr="007E0074">
        <w:rPr>
          <w:rFonts w:ascii="Times New Roman" w:hAnsi="Times New Roman"/>
          <w:sz w:val="28"/>
          <w:szCs w:val="28"/>
          <w:lang w:val="uk-UA"/>
        </w:rPr>
        <w:t>застосування</w:t>
      </w:r>
      <w:r>
        <w:rPr>
          <w:rFonts w:ascii="Times New Roman" w:hAnsi="Times New Roman"/>
          <w:sz w:val="28"/>
          <w:szCs w:val="28"/>
          <w:lang w:val="uk-UA"/>
        </w:rPr>
        <w:t>му</w:t>
      </w:r>
      <w:r w:rsidRPr="007E0074">
        <w:rPr>
          <w:rFonts w:ascii="Times New Roman" w:hAnsi="Times New Roman"/>
          <w:sz w:val="28"/>
          <w:szCs w:val="28"/>
          <w:lang w:val="uk-UA"/>
        </w:rPr>
        <w:t xml:space="preserve">чителем вправ на уроці, які </w:t>
      </w:r>
      <w:r>
        <w:rPr>
          <w:rFonts w:ascii="Times New Roman" w:hAnsi="Times New Roman"/>
          <w:sz w:val="28"/>
          <w:szCs w:val="28"/>
          <w:lang w:val="uk-UA"/>
        </w:rPr>
        <w:t xml:space="preserve">не </w:t>
      </w:r>
      <w:r w:rsidRPr="007E0074">
        <w:rPr>
          <w:rFonts w:ascii="Times New Roman" w:hAnsi="Times New Roman"/>
          <w:sz w:val="28"/>
          <w:szCs w:val="28"/>
          <w:lang w:val="uk-UA"/>
        </w:rPr>
        <w:t xml:space="preserve">передбачені конспектом. Такий тип помилок </w:t>
      </w:r>
      <w:r>
        <w:rPr>
          <w:rFonts w:ascii="Times New Roman" w:hAnsi="Times New Roman"/>
          <w:sz w:val="28"/>
          <w:szCs w:val="28"/>
          <w:lang w:val="uk-UA"/>
        </w:rPr>
        <w:t>сягає 12,68 %. Т</w:t>
      </w:r>
      <w:r w:rsidRPr="007E0074">
        <w:rPr>
          <w:rFonts w:ascii="Times New Roman" w:hAnsi="Times New Roman"/>
          <w:sz w:val="28"/>
          <w:szCs w:val="28"/>
          <w:lang w:val="uk-UA"/>
        </w:rPr>
        <w:t>ретій тип помилок</w:t>
      </w:r>
      <w:r>
        <w:rPr>
          <w:rFonts w:ascii="Times New Roman" w:hAnsi="Times New Roman"/>
          <w:sz w:val="28"/>
          <w:szCs w:val="28"/>
          <w:lang w:val="uk-UA"/>
        </w:rPr>
        <w:t xml:space="preserve"> виникає через те</w:t>
      </w:r>
      <w:r w:rsidRPr="007E0074">
        <w:rPr>
          <w:rFonts w:ascii="Times New Roman" w:hAnsi="Times New Roman"/>
          <w:sz w:val="28"/>
          <w:szCs w:val="28"/>
          <w:lang w:val="uk-UA"/>
        </w:rPr>
        <w:t>, що вчителі завершували фізичні вправи</w:t>
      </w:r>
      <w:r>
        <w:rPr>
          <w:rFonts w:ascii="Times New Roman" w:hAnsi="Times New Roman"/>
          <w:sz w:val="28"/>
          <w:szCs w:val="28"/>
          <w:lang w:val="uk-UA"/>
        </w:rPr>
        <w:t>,</w:t>
      </w:r>
      <w:r w:rsidRPr="007E0074">
        <w:rPr>
          <w:rFonts w:ascii="Times New Roman" w:hAnsi="Times New Roman"/>
          <w:sz w:val="28"/>
          <w:szCs w:val="28"/>
          <w:lang w:val="uk-UA"/>
        </w:rPr>
        <w:t xml:space="preserve"> передбачені </w:t>
      </w:r>
      <w:r>
        <w:rPr>
          <w:rFonts w:ascii="Times New Roman" w:hAnsi="Times New Roman"/>
          <w:sz w:val="28"/>
          <w:szCs w:val="28"/>
          <w:lang w:val="uk-UA"/>
        </w:rPr>
        <w:t>конспектом,</w:t>
      </w:r>
      <w:r w:rsidRPr="007E0074">
        <w:rPr>
          <w:rFonts w:ascii="Times New Roman" w:hAnsi="Times New Roman"/>
          <w:sz w:val="28"/>
          <w:szCs w:val="28"/>
          <w:lang w:val="uk-UA"/>
        </w:rPr>
        <w:t xml:space="preserve"> раніше </w:t>
      </w:r>
      <w:r>
        <w:rPr>
          <w:rFonts w:ascii="Times New Roman" w:hAnsi="Times New Roman"/>
          <w:sz w:val="28"/>
          <w:szCs w:val="28"/>
          <w:lang w:val="uk-UA"/>
        </w:rPr>
        <w:t>від запланованої тривалості</w:t>
      </w:r>
      <w:r w:rsidRPr="007E0074">
        <w:rPr>
          <w:rFonts w:ascii="Times New Roman" w:hAnsi="Times New Roman"/>
          <w:sz w:val="28"/>
          <w:szCs w:val="28"/>
          <w:lang w:val="uk-UA"/>
        </w:rPr>
        <w:t xml:space="preserve"> уроку. </w:t>
      </w:r>
      <w:r>
        <w:rPr>
          <w:rFonts w:ascii="Times New Roman" w:hAnsi="Times New Roman"/>
          <w:sz w:val="28"/>
          <w:szCs w:val="28"/>
          <w:lang w:val="uk-UA"/>
        </w:rPr>
        <w:t>Цей</w:t>
      </w:r>
      <w:r w:rsidRPr="007E0074">
        <w:rPr>
          <w:rFonts w:ascii="Times New Roman" w:hAnsi="Times New Roman"/>
          <w:sz w:val="28"/>
          <w:szCs w:val="28"/>
          <w:lang w:val="uk-UA"/>
        </w:rPr>
        <w:t xml:space="preserve"> тип помилок </w:t>
      </w:r>
      <w:r>
        <w:rPr>
          <w:rFonts w:ascii="Times New Roman" w:hAnsi="Times New Roman"/>
          <w:sz w:val="28"/>
          <w:szCs w:val="28"/>
          <w:lang w:val="uk-UA"/>
        </w:rPr>
        <w:t>дорівнює 26,48 </w:t>
      </w:r>
      <w:r w:rsidRPr="007E0074">
        <w:rPr>
          <w:rFonts w:ascii="Times New Roman" w:hAnsi="Times New Roman"/>
          <w:sz w:val="28"/>
          <w:szCs w:val="28"/>
          <w:lang w:val="uk-UA"/>
        </w:rPr>
        <w:t>%.</w:t>
      </w:r>
    </w:p>
    <w:p w:rsidR="00365104" w:rsidRDefault="00365104" w:rsidP="00C52AB6">
      <w:pPr>
        <w:rPr>
          <w:rFonts w:ascii="Times New Roman" w:hAnsi="Times New Roman"/>
          <w:sz w:val="28"/>
          <w:szCs w:val="28"/>
          <w:lang w:val="uk-UA"/>
        </w:rPr>
      </w:pPr>
      <w:r>
        <w:rPr>
          <w:rFonts w:ascii="Times New Roman" w:hAnsi="Times New Roman"/>
          <w:sz w:val="28"/>
          <w:szCs w:val="28"/>
          <w:lang w:val="uk-UA"/>
        </w:rPr>
        <w:t>Згідно з отриманими</w:t>
      </w:r>
      <w:r w:rsidRPr="007E0074">
        <w:rPr>
          <w:rFonts w:ascii="Times New Roman" w:hAnsi="Times New Roman"/>
          <w:sz w:val="28"/>
          <w:szCs w:val="28"/>
          <w:lang w:val="uk-UA"/>
        </w:rPr>
        <w:t xml:space="preserve"> дан</w:t>
      </w:r>
      <w:r>
        <w:rPr>
          <w:rFonts w:ascii="Times New Roman" w:hAnsi="Times New Roman"/>
          <w:sz w:val="28"/>
          <w:szCs w:val="28"/>
          <w:lang w:val="uk-UA"/>
        </w:rPr>
        <w:t>ими</w:t>
      </w:r>
      <w:r w:rsidRPr="007E0074">
        <w:rPr>
          <w:rFonts w:ascii="Times New Roman" w:hAnsi="Times New Roman"/>
          <w:sz w:val="28"/>
          <w:szCs w:val="28"/>
          <w:lang w:val="uk-UA"/>
        </w:rPr>
        <w:t>, найбільш проблемним у діяльності вчителя фізичної культури є до</w:t>
      </w:r>
      <w:r>
        <w:rPr>
          <w:rFonts w:ascii="Times New Roman" w:hAnsi="Times New Roman"/>
          <w:sz w:val="28"/>
          <w:szCs w:val="28"/>
          <w:lang w:val="uk-UA"/>
        </w:rPr>
        <w:t>тримання дозування навантаження</w:t>
      </w:r>
      <w:r w:rsidRPr="007E0074">
        <w:rPr>
          <w:rFonts w:ascii="Times New Roman" w:hAnsi="Times New Roman"/>
          <w:sz w:val="28"/>
          <w:szCs w:val="28"/>
          <w:lang w:val="uk-UA"/>
        </w:rPr>
        <w:t xml:space="preserve"> як за </w:t>
      </w:r>
      <w:r>
        <w:rPr>
          <w:rFonts w:ascii="Times New Roman" w:hAnsi="Times New Roman"/>
          <w:sz w:val="28"/>
          <w:szCs w:val="28"/>
          <w:lang w:val="uk-UA"/>
        </w:rPr>
        <w:t>кількістю</w:t>
      </w:r>
      <w:r w:rsidRPr="007E0074">
        <w:rPr>
          <w:rFonts w:ascii="Times New Roman" w:hAnsi="Times New Roman"/>
          <w:sz w:val="28"/>
          <w:szCs w:val="28"/>
          <w:lang w:val="uk-UA"/>
        </w:rPr>
        <w:t xml:space="preserve"> повторень, так і за тривалістю виконання вправи. На наш погляд, плануючи </w:t>
      </w:r>
      <w:r>
        <w:rPr>
          <w:rFonts w:ascii="Times New Roman" w:hAnsi="Times New Roman"/>
          <w:sz w:val="28"/>
          <w:szCs w:val="28"/>
          <w:lang w:val="uk-UA"/>
        </w:rPr>
        <w:t>й</w:t>
      </w:r>
      <w:r w:rsidRPr="007E0074">
        <w:rPr>
          <w:rFonts w:ascii="Times New Roman" w:hAnsi="Times New Roman"/>
          <w:sz w:val="28"/>
          <w:szCs w:val="28"/>
          <w:lang w:val="uk-UA"/>
        </w:rPr>
        <w:t xml:space="preserve"> проводячи уроки з фізичної культури</w:t>
      </w:r>
      <w:r>
        <w:rPr>
          <w:rFonts w:ascii="Times New Roman" w:hAnsi="Times New Roman"/>
          <w:sz w:val="28"/>
          <w:szCs w:val="28"/>
          <w:lang w:val="uk-UA"/>
        </w:rPr>
        <w:t>,</w:t>
      </w:r>
      <w:r w:rsidRPr="007E0074">
        <w:rPr>
          <w:rFonts w:ascii="Times New Roman" w:hAnsi="Times New Roman"/>
          <w:sz w:val="28"/>
          <w:szCs w:val="28"/>
          <w:lang w:val="uk-UA"/>
        </w:rPr>
        <w:t xml:space="preserve"> учителі дуже рідко фіксують час тривалості вправи. </w:t>
      </w:r>
      <w:r>
        <w:rPr>
          <w:rFonts w:ascii="Times New Roman" w:hAnsi="Times New Roman"/>
          <w:sz w:val="28"/>
          <w:szCs w:val="28"/>
          <w:lang w:val="uk-UA"/>
        </w:rPr>
        <w:t>Особливо це стосується загально</w:t>
      </w:r>
      <w:r w:rsidRPr="007E0074">
        <w:rPr>
          <w:rFonts w:ascii="Times New Roman" w:hAnsi="Times New Roman"/>
          <w:sz w:val="28"/>
          <w:szCs w:val="28"/>
          <w:lang w:val="uk-UA"/>
        </w:rPr>
        <w:t>розвива</w:t>
      </w:r>
      <w:r>
        <w:rPr>
          <w:rFonts w:ascii="Times New Roman" w:hAnsi="Times New Roman"/>
          <w:sz w:val="28"/>
          <w:szCs w:val="28"/>
          <w:lang w:val="uk-UA"/>
        </w:rPr>
        <w:t>льн</w:t>
      </w:r>
      <w:r w:rsidRPr="007E0074">
        <w:rPr>
          <w:rFonts w:ascii="Times New Roman" w:hAnsi="Times New Roman"/>
          <w:sz w:val="28"/>
          <w:szCs w:val="28"/>
          <w:lang w:val="uk-UA"/>
        </w:rPr>
        <w:t xml:space="preserve">их вправ, проведення естафет, виконання ігрових елементів. </w:t>
      </w:r>
      <w:r>
        <w:rPr>
          <w:rFonts w:ascii="Times New Roman" w:hAnsi="Times New Roman"/>
          <w:sz w:val="28"/>
          <w:szCs w:val="28"/>
          <w:lang w:val="uk-UA"/>
        </w:rPr>
        <w:t>М</w:t>
      </w:r>
      <w:r w:rsidRPr="007E0074">
        <w:rPr>
          <w:rFonts w:ascii="Times New Roman" w:hAnsi="Times New Roman"/>
          <w:sz w:val="28"/>
          <w:szCs w:val="28"/>
          <w:lang w:val="uk-UA"/>
        </w:rPr>
        <w:t>енш</w:t>
      </w:r>
      <w:r>
        <w:rPr>
          <w:rFonts w:ascii="Times New Roman" w:hAnsi="Times New Roman"/>
          <w:sz w:val="28"/>
          <w:szCs w:val="28"/>
          <w:lang w:val="uk-UA"/>
        </w:rPr>
        <w:t>ою</w:t>
      </w:r>
      <w:r w:rsidRPr="007E0074">
        <w:rPr>
          <w:rFonts w:ascii="Times New Roman" w:hAnsi="Times New Roman"/>
          <w:sz w:val="28"/>
          <w:szCs w:val="28"/>
          <w:lang w:val="uk-UA"/>
        </w:rPr>
        <w:t xml:space="preserve"> мір</w:t>
      </w:r>
      <w:r>
        <w:rPr>
          <w:rFonts w:ascii="Times New Roman" w:hAnsi="Times New Roman"/>
          <w:sz w:val="28"/>
          <w:szCs w:val="28"/>
          <w:lang w:val="uk-UA"/>
        </w:rPr>
        <w:t>ою</w:t>
      </w:r>
      <w:r w:rsidRPr="007E0074">
        <w:rPr>
          <w:rFonts w:ascii="Times New Roman" w:hAnsi="Times New Roman"/>
          <w:sz w:val="28"/>
          <w:szCs w:val="28"/>
          <w:lang w:val="uk-UA"/>
        </w:rPr>
        <w:t xml:space="preserve"> відхилення дозування навантаження </w:t>
      </w:r>
      <w:r>
        <w:rPr>
          <w:rFonts w:ascii="Times New Roman" w:hAnsi="Times New Roman"/>
          <w:sz w:val="28"/>
          <w:szCs w:val="28"/>
          <w:lang w:val="uk-UA"/>
        </w:rPr>
        <w:t>пов’язане з</w:t>
      </w:r>
      <w:r w:rsidRPr="007E0074">
        <w:rPr>
          <w:rFonts w:ascii="Times New Roman" w:hAnsi="Times New Roman"/>
          <w:sz w:val="28"/>
          <w:szCs w:val="28"/>
          <w:lang w:val="uk-UA"/>
        </w:rPr>
        <w:t xml:space="preserve"> колов</w:t>
      </w:r>
      <w:r>
        <w:rPr>
          <w:rFonts w:ascii="Times New Roman" w:hAnsi="Times New Roman"/>
          <w:sz w:val="28"/>
          <w:szCs w:val="28"/>
          <w:lang w:val="uk-UA"/>
        </w:rPr>
        <w:t>им</w:t>
      </w:r>
      <w:r w:rsidRPr="007E0074">
        <w:rPr>
          <w:rFonts w:ascii="Times New Roman" w:hAnsi="Times New Roman"/>
          <w:sz w:val="28"/>
          <w:szCs w:val="28"/>
          <w:lang w:val="uk-UA"/>
        </w:rPr>
        <w:t xml:space="preserve"> тренування</w:t>
      </w:r>
      <w:r>
        <w:rPr>
          <w:rFonts w:ascii="Times New Roman" w:hAnsi="Times New Roman"/>
          <w:sz w:val="28"/>
          <w:szCs w:val="28"/>
          <w:lang w:val="uk-UA"/>
        </w:rPr>
        <w:t>м</w:t>
      </w:r>
      <w:r w:rsidRPr="007E0074">
        <w:rPr>
          <w:rFonts w:ascii="Times New Roman" w:hAnsi="Times New Roman"/>
          <w:sz w:val="28"/>
          <w:szCs w:val="28"/>
          <w:lang w:val="uk-UA"/>
        </w:rPr>
        <w:t xml:space="preserve">, де вчителі або контролювали час </w:t>
      </w:r>
      <w:r>
        <w:rPr>
          <w:rFonts w:ascii="Times New Roman" w:hAnsi="Times New Roman"/>
          <w:sz w:val="28"/>
          <w:szCs w:val="28"/>
          <w:lang w:val="uk-UA"/>
        </w:rPr>
        <w:t>виконання вправи, або ж зазначали</w:t>
      </w:r>
      <w:r w:rsidRPr="007E0074">
        <w:rPr>
          <w:rFonts w:ascii="Times New Roman" w:hAnsi="Times New Roman"/>
          <w:sz w:val="28"/>
          <w:szCs w:val="28"/>
          <w:lang w:val="uk-UA"/>
        </w:rPr>
        <w:t xml:space="preserve"> точну кількість повторень. Загалом </w:t>
      </w:r>
      <w:r>
        <w:rPr>
          <w:rFonts w:ascii="Times New Roman" w:hAnsi="Times New Roman"/>
          <w:sz w:val="28"/>
          <w:szCs w:val="28"/>
          <w:lang w:val="uk-UA"/>
        </w:rPr>
        <w:t>цей</w:t>
      </w:r>
      <w:r w:rsidRPr="007E0074">
        <w:rPr>
          <w:rFonts w:ascii="Times New Roman" w:hAnsi="Times New Roman"/>
          <w:sz w:val="28"/>
          <w:szCs w:val="28"/>
          <w:lang w:val="uk-UA"/>
        </w:rPr>
        <w:t xml:space="preserve"> тип помилок упродовж уроку в середньому с</w:t>
      </w:r>
      <w:r>
        <w:rPr>
          <w:rFonts w:ascii="Times New Roman" w:hAnsi="Times New Roman"/>
          <w:sz w:val="28"/>
          <w:szCs w:val="28"/>
          <w:lang w:val="uk-UA"/>
        </w:rPr>
        <w:t>тановив</w:t>
      </w:r>
      <w:r w:rsidRPr="007E0074">
        <w:rPr>
          <w:rFonts w:ascii="Times New Roman" w:hAnsi="Times New Roman"/>
          <w:sz w:val="28"/>
          <w:szCs w:val="28"/>
          <w:lang w:val="uk-UA"/>
        </w:rPr>
        <w:t xml:space="preserve"> 342 секунди (5 хв. 42 с.). </w:t>
      </w:r>
      <w:r>
        <w:rPr>
          <w:rFonts w:ascii="Times New Roman" w:hAnsi="Times New Roman"/>
          <w:sz w:val="28"/>
          <w:szCs w:val="28"/>
          <w:lang w:val="uk-UA"/>
        </w:rPr>
        <w:t>К</w:t>
      </w:r>
      <w:r w:rsidRPr="007E0074">
        <w:rPr>
          <w:rFonts w:ascii="Times New Roman" w:hAnsi="Times New Roman"/>
          <w:sz w:val="28"/>
          <w:szCs w:val="28"/>
          <w:lang w:val="uk-UA"/>
        </w:rPr>
        <w:t>рім того, пров</w:t>
      </w:r>
      <w:r>
        <w:rPr>
          <w:rFonts w:ascii="Times New Roman" w:hAnsi="Times New Roman"/>
          <w:sz w:val="28"/>
          <w:szCs w:val="28"/>
          <w:lang w:val="uk-UA"/>
        </w:rPr>
        <w:t>одячи уроки</w:t>
      </w:r>
      <w:r w:rsidRPr="007E0074">
        <w:rPr>
          <w:rFonts w:ascii="Times New Roman" w:hAnsi="Times New Roman"/>
          <w:sz w:val="28"/>
          <w:szCs w:val="28"/>
          <w:lang w:val="uk-UA"/>
        </w:rPr>
        <w:t xml:space="preserve"> з фізичної культури</w:t>
      </w:r>
      <w:r>
        <w:rPr>
          <w:rFonts w:ascii="Times New Roman" w:hAnsi="Times New Roman"/>
          <w:sz w:val="28"/>
          <w:szCs w:val="28"/>
          <w:lang w:val="uk-UA"/>
        </w:rPr>
        <w:t>,у</w:t>
      </w:r>
      <w:r w:rsidRPr="007E0074">
        <w:rPr>
          <w:rFonts w:ascii="Times New Roman" w:hAnsi="Times New Roman"/>
          <w:sz w:val="28"/>
          <w:szCs w:val="28"/>
          <w:lang w:val="uk-UA"/>
        </w:rPr>
        <w:t>чите</w:t>
      </w:r>
      <w:r>
        <w:rPr>
          <w:rFonts w:ascii="Times New Roman" w:hAnsi="Times New Roman"/>
          <w:sz w:val="28"/>
          <w:szCs w:val="28"/>
          <w:lang w:val="uk-UA"/>
        </w:rPr>
        <w:t>лі</w:t>
      </w:r>
      <w:r w:rsidRPr="007E0074">
        <w:rPr>
          <w:rFonts w:ascii="Times New Roman" w:hAnsi="Times New Roman"/>
          <w:sz w:val="28"/>
          <w:szCs w:val="28"/>
          <w:lang w:val="uk-UA"/>
        </w:rPr>
        <w:t xml:space="preserve"> недостатн</w:t>
      </w:r>
      <w:r>
        <w:rPr>
          <w:rFonts w:ascii="Times New Roman" w:hAnsi="Times New Roman"/>
          <w:sz w:val="28"/>
          <w:szCs w:val="28"/>
          <w:lang w:val="uk-UA"/>
        </w:rPr>
        <w:t>ьооцінюють можливості учнів. На н</w:t>
      </w:r>
      <w:r w:rsidRPr="007E0074">
        <w:rPr>
          <w:rFonts w:ascii="Times New Roman" w:hAnsi="Times New Roman"/>
          <w:sz w:val="28"/>
          <w:szCs w:val="28"/>
          <w:lang w:val="uk-UA"/>
        </w:rPr>
        <w:t xml:space="preserve">аш погляд, </w:t>
      </w:r>
      <w:r>
        <w:rPr>
          <w:rFonts w:ascii="Times New Roman" w:hAnsi="Times New Roman"/>
          <w:sz w:val="28"/>
          <w:szCs w:val="28"/>
          <w:lang w:val="uk-UA"/>
        </w:rPr>
        <w:t xml:space="preserve">такий підхід </w:t>
      </w:r>
      <w:r w:rsidRPr="007E0074">
        <w:rPr>
          <w:rFonts w:ascii="Times New Roman" w:hAnsi="Times New Roman"/>
          <w:sz w:val="28"/>
          <w:szCs w:val="28"/>
          <w:lang w:val="uk-UA"/>
        </w:rPr>
        <w:t xml:space="preserve">призводить до того, що під час уроку </w:t>
      </w:r>
      <w:r>
        <w:rPr>
          <w:rFonts w:ascii="Times New Roman" w:hAnsi="Times New Roman"/>
          <w:sz w:val="28"/>
          <w:szCs w:val="28"/>
          <w:lang w:val="uk-UA"/>
        </w:rPr>
        <w:t>доводиться</w:t>
      </w:r>
      <w:r w:rsidRPr="007E0074">
        <w:rPr>
          <w:rFonts w:ascii="Times New Roman" w:hAnsi="Times New Roman"/>
          <w:sz w:val="28"/>
          <w:szCs w:val="28"/>
          <w:lang w:val="uk-UA"/>
        </w:rPr>
        <w:t xml:space="preserve"> зменшувати навантаження, кількість повторень. </w:t>
      </w:r>
      <w:r>
        <w:rPr>
          <w:rFonts w:ascii="Times New Roman" w:hAnsi="Times New Roman"/>
          <w:sz w:val="28"/>
          <w:szCs w:val="28"/>
          <w:lang w:val="uk-UA"/>
        </w:rPr>
        <w:t>Це</w:t>
      </w:r>
      <w:r w:rsidRPr="007E0074">
        <w:rPr>
          <w:rFonts w:ascii="Times New Roman" w:hAnsi="Times New Roman"/>
          <w:sz w:val="28"/>
          <w:szCs w:val="28"/>
          <w:lang w:val="uk-UA"/>
        </w:rPr>
        <w:t xml:space="preserve"> також впливає на загальне відхилення від конспекту</w:t>
      </w:r>
      <w:r>
        <w:rPr>
          <w:rFonts w:ascii="Times New Roman" w:hAnsi="Times New Roman"/>
          <w:sz w:val="28"/>
          <w:szCs w:val="28"/>
          <w:lang w:val="uk-UA"/>
        </w:rPr>
        <w:t>.</w:t>
      </w:r>
    </w:p>
    <w:p w:rsidR="00365104" w:rsidRDefault="00365104" w:rsidP="00C52AB6">
      <w:pPr>
        <w:rPr>
          <w:rFonts w:ascii="Times New Roman" w:hAnsi="Times New Roman"/>
          <w:sz w:val="28"/>
          <w:szCs w:val="28"/>
          <w:lang w:val="uk-UA"/>
        </w:rPr>
      </w:pPr>
      <w:r w:rsidRPr="007E0074">
        <w:rPr>
          <w:rFonts w:ascii="Times New Roman" w:hAnsi="Times New Roman"/>
          <w:sz w:val="28"/>
          <w:szCs w:val="28"/>
          <w:lang w:val="uk-UA"/>
        </w:rPr>
        <w:t>Набагато менше відхилен</w:t>
      </w:r>
      <w:r>
        <w:rPr>
          <w:rFonts w:ascii="Times New Roman" w:hAnsi="Times New Roman"/>
          <w:sz w:val="28"/>
          <w:szCs w:val="28"/>
          <w:lang w:val="uk-UA"/>
        </w:rPr>
        <w:t>ь</w:t>
      </w:r>
      <w:r w:rsidRPr="007E0074">
        <w:rPr>
          <w:rFonts w:ascii="Times New Roman" w:hAnsi="Times New Roman"/>
          <w:sz w:val="28"/>
          <w:szCs w:val="28"/>
          <w:lang w:val="uk-UA"/>
        </w:rPr>
        <w:t xml:space="preserve"> від конспекту </w:t>
      </w:r>
      <w:r>
        <w:rPr>
          <w:rFonts w:ascii="Times New Roman" w:hAnsi="Times New Roman"/>
          <w:sz w:val="28"/>
          <w:szCs w:val="28"/>
          <w:lang w:val="uk-UA"/>
        </w:rPr>
        <w:t xml:space="preserve">пов’язано </w:t>
      </w:r>
      <w:r w:rsidRPr="007E0074">
        <w:rPr>
          <w:rFonts w:ascii="Times New Roman" w:hAnsi="Times New Roman"/>
          <w:sz w:val="28"/>
          <w:szCs w:val="28"/>
          <w:lang w:val="uk-UA"/>
        </w:rPr>
        <w:t>з помилками другого типу. За результатами обчислень</w:t>
      </w:r>
      <w:r>
        <w:rPr>
          <w:rFonts w:ascii="Times New Roman" w:hAnsi="Times New Roman"/>
          <w:sz w:val="28"/>
          <w:szCs w:val="28"/>
          <w:lang w:val="uk-UA"/>
        </w:rPr>
        <w:t>, у</w:t>
      </w:r>
      <w:r w:rsidRPr="007E0074">
        <w:rPr>
          <w:rFonts w:ascii="Times New Roman" w:hAnsi="Times New Roman"/>
          <w:sz w:val="28"/>
          <w:szCs w:val="28"/>
          <w:lang w:val="uk-UA"/>
        </w:rPr>
        <w:t xml:space="preserve"> се</w:t>
      </w:r>
      <w:r>
        <w:rPr>
          <w:rFonts w:ascii="Times New Roman" w:hAnsi="Times New Roman"/>
          <w:sz w:val="28"/>
          <w:szCs w:val="28"/>
          <w:lang w:val="uk-UA"/>
        </w:rPr>
        <w:t>редньому виконання вправ, що не передбачені</w:t>
      </w:r>
      <w:r w:rsidRPr="007E0074">
        <w:rPr>
          <w:rFonts w:ascii="Times New Roman" w:hAnsi="Times New Roman"/>
          <w:sz w:val="28"/>
          <w:szCs w:val="28"/>
          <w:lang w:val="uk-UA"/>
        </w:rPr>
        <w:t xml:space="preserve"> конспектом, </w:t>
      </w:r>
      <w:r>
        <w:rPr>
          <w:rFonts w:ascii="Times New Roman" w:hAnsi="Times New Roman"/>
          <w:sz w:val="28"/>
          <w:szCs w:val="28"/>
          <w:lang w:val="uk-UA"/>
        </w:rPr>
        <w:t>тривало 71 секунду</w:t>
      </w:r>
      <w:r w:rsidRPr="007E0074">
        <w:rPr>
          <w:rFonts w:ascii="Times New Roman" w:hAnsi="Times New Roman"/>
          <w:sz w:val="28"/>
          <w:szCs w:val="28"/>
          <w:lang w:val="uk-UA"/>
        </w:rPr>
        <w:t xml:space="preserve">. Ці дані </w:t>
      </w:r>
      <w:r>
        <w:rPr>
          <w:rFonts w:ascii="Times New Roman" w:hAnsi="Times New Roman"/>
          <w:sz w:val="28"/>
          <w:szCs w:val="28"/>
          <w:lang w:val="uk-UA"/>
        </w:rPr>
        <w:t>засвідчую</w:t>
      </w:r>
      <w:r w:rsidRPr="007E0074">
        <w:rPr>
          <w:rFonts w:ascii="Times New Roman" w:hAnsi="Times New Roman"/>
          <w:sz w:val="28"/>
          <w:szCs w:val="28"/>
          <w:lang w:val="uk-UA"/>
        </w:rPr>
        <w:t xml:space="preserve">ть, що вчителі фізичної культури добре пам’ятають і застосовують заплановані вправи. Так, учителі фізичної культури </w:t>
      </w:r>
      <w:r>
        <w:rPr>
          <w:rFonts w:ascii="Times New Roman" w:hAnsi="Times New Roman"/>
          <w:sz w:val="28"/>
          <w:szCs w:val="28"/>
          <w:lang w:val="uk-UA"/>
        </w:rPr>
        <w:t>в</w:t>
      </w:r>
      <w:r w:rsidRPr="007E0074">
        <w:rPr>
          <w:rFonts w:ascii="Times New Roman" w:hAnsi="Times New Roman"/>
          <w:sz w:val="28"/>
          <w:szCs w:val="28"/>
          <w:lang w:val="uk-UA"/>
        </w:rPr>
        <w:t xml:space="preserve"> процесі своєї професійної діяльності мають чіткі напрацьовані схеми проведення уроків, дотримуються певної послідовності виконання вправ. Упродовж тривалої професійної діяльності вчителі напрацьовують власний стиль діяльності, який вони постійно вдосконалюють. </w:t>
      </w:r>
      <w:r>
        <w:rPr>
          <w:rFonts w:ascii="Times New Roman" w:hAnsi="Times New Roman"/>
          <w:sz w:val="28"/>
          <w:szCs w:val="28"/>
          <w:lang w:val="uk-UA"/>
        </w:rPr>
        <w:t>З</w:t>
      </w:r>
      <w:r w:rsidRPr="007E0074">
        <w:rPr>
          <w:rFonts w:ascii="Times New Roman" w:hAnsi="Times New Roman"/>
          <w:sz w:val="28"/>
          <w:szCs w:val="28"/>
          <w:lang w:val="uk-UA"/>
        </w:rPr>
        <w:t>афіксован</w:t>
      </w:r>
      <w:r>
        <w:rPr>
          <w:rFonts w:ascii="Times New Roman" w:hAnsi="Times New Roman"/>
          <w:sz w:val="28"/>
          <w:szCs w:val="28"/>
          <w:lang w:val="uk-UA"/>
        </w:rPr>
        <w:t>о</w:t>
      </w:r>
      <w:r w:rsidRPr="007E0074">
        <w:rPr>
          <w:rFonts w:ascii="Times New Roman" w:hAnsi="Times New Roman"/>
          <w:sz w:val="28"/>
          <w:szCs w:val="28"/>
          <w:lang w:val="uk-UA"/>
        </w:rPr>
        <w:t xml:space="preserve"> поодинокі випадки пере</w:t>
      </w:r>
      <w:r>
        <w:rPr>
          <w:rFonts w:ascii="Times New Roman" w:hAnsi="Times New Roman"/>
          <w:sz w:val="28"/>
          <w:szCs w:val="28"/>
          <w:lang w:val="uk-UA"/>
        </w:rPr>
        <w:t>міщення</w:t>
      </w:r>
      <w:r w:rsidRPr="007E0074">
        <w:rPr>
          <w:rFonts w:ascii="Times New Roman" w:hAnsi="Times New Roman"/>
          <w:sz w:val="28"/>
          <w:szCs w:val="28"/>
          <w:lang w:val="uk-UA"/>
        </w:rPr>
        <w:t xml:space="preserve"> місцями порядку виконання вправ. </w:t>
      </w:r>
      <w:r>
        <w:rPr>
          <w:rFonts w:ascii="Times New Roman" w:hAnsi="Times New Roman"/>
          <w:sz w:val="28"/>
          <w:szCs w:val="28"/>
          <w:lang w:val="uk-UA"/>
        </w:rPr>
        <w:t>Я</w:t>
      </w:r>
      <w:r w:rsidRPr="007E0074">
        <w:rPr>
          <w:rFonts w:ascii="Times New Roman" w:hAnsi="Times New Roman"/>
          <w:sz w:val="28"/>
          <w:szCs w:val="28"/>
          <w:lang w:val="uk-UA"/>
        </w:rPr>
        <w:t>к зазнач</w:t>
      </w:r>
      <w:r>
        <w:rPr>
          <w:rFonts w:ascii="Times New Roman" w:hAnsi="Times New Roman"/>
          <w:sz w:val="28"/>
          <w:szCs w:val="28"/>
          <w:lang w:val="uk-UA"/>
        </w:rPr>
        <w:t>ено</w:t>
      </w:r>
      <w:r w:rsidRPr="007E0074">
        <w:rPr>
          <w:rFonts w:ascii="Times New Roman" w:hAnsi="Times New Roman"/>
          <w:sz w:val="28"/>
          <w:szCs w:val="28"/>
          <w:lang w:val="uk-UA"/>
        </w:rPr>
        <w:t xml:space="preserve"> вище</w:t>
      </w:r>
      <w:r>
        <w:rPr>
          <w:rFonts w:ascii="Times New Roman" w:hAnsi="Times New Roman"/>
          <w:sz w:val="28"/>
          <w:szCs w:val="28"/>
          <w:lang w:val="uk-UA"/>
        </w:rPr>
        <w:t>,</w:t>
      </w:r>
      <w:r w:rsidRPr="007E0074">
        <w:rPr>
          <w:rFonts w:ascii="Times New Roman" w:hAnsi="Times New Roman"/>
          <w:sz w:val="28"/>
          <w:szCs w:val="28"/>
          <w:lang w:val="uk-UA"/>
        </w:rPr>
        <w:t xml:space="preserve"> так</w:t>
      </w:r>
      <w:r>
        <w:rPr>
          <w:rFonts w:ascii="Times New Roman" w:hAnsi="Times New Roman"/>
          <w:sz w:val="28"/>
          <w:szCs w:val="28"/>
          <w:lang w:val="uk-UA"/>
        </w:rPr>
        <w:t>ерозташування</w:t>
      </w:r>
      <w:r w:rsidRPr="007E0074">
        <w:rPr>
          <w:rFonts w:ascii="Times New Roman" w:hAnsi="Times New Roman"/>
          <w:sz w:val="28"/>
          <w:szCs w:val="28"/>
          <w:lang w:val="uk-UA"/>
        </w:rPr>
        <w:t xml:space="preserve"> не </w:t>
      </w:r>
      <w:r>
        <w:rPr>
          <w:rFonts w:ascii="Times New Roman" w:hAnsi="Times New Roman"/>
          <w:sz w:val="28"/>
          <w:szCs w:val="28"/>
          <w:lang w:val="uk-UA"/>
        </w:rPr>
        <w:t>є</w:t>
      </w:r>
      <w:r w:rsidRPr="007E0074">
        <w:rPr>
          <w:rFonts w:ascii="Times New Roman" w:hAnsi="Times New Roman"/>
          <w:sz w:val="28"/>
          <w:szCs w:val="28"/>
          <w:lang w:val="uk-UA"/>
        </w:rPr>
        <w:t xml:space="preserve"> помилкою, якщо </w:t>
      </w:r>
      <w:r>
        <w:rPr>
          <w:rFonts w:ascii="Times New Roman" w:hAnsi="Times New Roman"/>
          <w:sz w:val="28"/>
          <w:szCs w:val="28"/>
          <w:lang w:val="uk-UA"/>
        </w:rPr>
        <w:t>це</w:t>
      </w:r>
      <w:r w:rsidRPr="007E0074">
        <w:rPr>
          <w:rFonts w:ascii="Times New Roman" w:hAnsi="Times New Roman"/>
          <w:sz w:val="28"/>
          <w:szCs w:val="28"/>
          <w:lang w:val="uk-UA"/>
        </w:rPr>
        <w:t xml:space="preserve"> не вплива</w:t>
      </w:r>
      <w:r>
        <w:rPr>
          <w:rFonts w:ascii="Times New Roman" w:hAnsi="Times New Roman"/>
          <w:sz w:val="28"/>
          <w:szCs w:val="28"/>
          <w:lang w:val="uk-UA"/>
        </w:rPr>
        <w:t>є</w:t>
      </w:r>
      <w:r w:rsidRPr="007E0074">
        <w:rPr>
          <w:rFonts w:ascii="Times New Roman" w:hAnsi="Times New Roman"/>
          <w:sz w:val="28"/>
          <w:szCs w:val="28"/>
          <w:lang w:val="uk-UA"/>
        </w:rPr>
        <w:t xml:space="preserve"> на структурно-логічну схему проведення уроку.</w:t>
      </w:r>
    </w:p>
    <w:p w:rsidR="00365104" w:rsidRDefault="00365104" w:rsidP="00C52AB6">
      <w:pPr>
        <w:rPr>
          <w:rFonts w:ascii="Times New Roman" w:hAnsi="Times New Roman"/>
          <w:sz w:val="28"/>
          <w:szCs w:val="28"/>
          <w:lang w:val="uk-UA"/>
        </w:rPr>
      </w:pPr>
      <w:r>
        <w:rPr>
          <w:rFonts w:ascii="Times New Roman" w:hAnsi="Times New Roman"/>
          <w:sz w:val="28"/>
          <w:szCs w:val="28"/>
          <w:lang w:val="uk-UA"/>
        </w:rPr>
        <w:t>У</w:t>
      </w:r>
      <w:r w:rsidRPr="007E0074">
        <w:rPr>
          <w:rFonts w:ascii="Times New Roman" w:hAnsi="Times New Roman"/>
          <w:sz w:val="28"/>
          <w:szCs w:val="28"/>
          <w:lang w:val="uk-UA"/>
        </w:rPr>
        <w:t xml:space="preserve"> процесі професійної ді</w:t>
      </w:r>
      <w:r>
        <w:rPr>
          <w:rFonts w:ascii="Times New Roman" w:hAnsi="Times New Roman"/>
          <w:sz w:val="28"/>
          <w:szCs w:val="28"/>
          <w:lang w:val="uk-UA"/>
        </w:rPr>
        <w:t>яльностів</w:t>
      </w:r>
      <w:r w:rsidRPr="007E0074">
        <w:rPr>
          <w:rFonts w:ascii="Times New Roman" w:hAnsi="Times New Roman"/>
          <w:sz w:val="28"/>
          <w:szCs w:val="28"/>
          <w:lang w:val="uk-UA"/>
        </w:rPr>
        <w:t xml:space="preserve">чителів фізичної культури </w:t>
      </w:r>
      <w:r>
        <w:rPr>
          <w:rFonts w:ascii="Times New Roman" w:hAnsi="Times New Roman"/>
          <w:sz w:val="28"/>
          <w:szCs w:val="28"/>
          <w:lang w:val="uk-UA"/>
        </w:rPr>
        <w:t>констатовано</w:t>
      </w:r>
      <w:r w:rsidRPr="007E0074">
        <w:rPr>
          <w:rFonts w:ascii="Times New Roman" w:hAnsi="Times New Roman"/>
          <w:sz w:val="28"/>
          <w:szCs w:val="28"/>
          <w:lang w:val="uk-UA"/>
        </w:rPr>
        <w:t xml:space="preserve"> певн</w:t>
      </w:r>
      <w:r>
        <w:rPr>
          <w:rFonts w:ascii="Times New Roman" w:hAnsi="Times New Roman"/>
          <w:sz w:val="28"/>
          <w:szCs w:val="28"/>
          <w:lang w:val="uk-UA"/>
        </w:rPr>
        <w:t>у</w:t>
      </w:r>
      <w:r w:rsidRPr="007E0074">
        <w:rPr>
          <w:rFonts w:ascii="Times New Roman" w:hAnsi="Times New Roman"/>
          <w:sz w:val="28"/>
          <w:szCs w:val="28"/>
          <w:lang w:val="uk-UA"/>
        </w:rPr>
        <w:t xml:space="preserve"> формалізаці</w:t>
      </w:r>
      <w:r>
        <w:rPr>
          <w:rFonts w:ascii="Times New Roman" w:hAnsi="Times New Roman"/>
          <w:sz w:val="28"/>
          <w:szCs w:val="28"/>
          <w:lang w:val="uk-UA"/>
        </w:rPr>
        <w:t>ю</w:t>
      </w:r>
      <w:r w:rsidRPr="007E0074">
        <w:rPr>
          <w:rFonts w:ascii="Times New Roman" w:hAnsi="Times New Roman"/>
          <w:sz w:val="28"/>
          <w:szCs w:val="28"/>
          <w:lang w:val="uk-UA"/>
        </w:rPr>
        <w:t xml:space="preserve"> освітнього процесу, використання шаблонних методів виховання та навчання, недостатн</w:t>
      </w:r>
      <w:r>
        <w:rPr>
          <w:rFonts w:ascii="Times New Roman" w:hAnsi="Times New Roman"/>
          <w:sz w:val="28"/>
          <w:szCs w:val="28"/>
          <w:lang w:val="uk-UA"/>
        </w:rPr>
        <w:t>є в</w:t>
      </w:r>
      <w:r w:rsidRPr="007E0074">
        <w:rPr>
          <w:rFonts w:ascii="Times New Roman" w:hAnsi="Times New Roman"/>
          <w:sz w:val="28"/>
          <w:szCs w:val="28"/>
          <w:lang w:val="uk-UA"/>
        </w:rPr>
        <w:t xml:space="preserve">рахування особливостей фізичного розвитку дитини.Іншими словами, </w:t>
      </w:r>
      <w:r>
        <w:rPr>
          <w:rFonts w:ascii="Times New Roman" w:hAnsi="Times New Roman"/>
          <w:sz w:val="28"/>
          <w:szCs w:val="28"/>
          <w:lang w:val="uk-UA"/>
        </w:rPr>
        <w:t>у</w:t>
      </w:r>
      <w:r w:rsidRPr="007E0074">
        <w:rPr>
          <w:rFonts w:ascii="Times New Roman" w:hAnsi="Times New Roman"/>
          <w:sz w:val="28"/>
          <w:szCs w:val="28"/>
          <w:lang w:val="uk-UA"/>
        </w:rPr>
        <w:t>чителі фізичної культури певн</w:t>
      </w:r>
      <w:r>
        <w:rPr>
          <w:rFonts w:ascii="Times New Roman" w:hAnsi="Times New Roman"/>
          <w:sz w:val="28"/>
          <w:szCs w:val="28"/>
          <w:lang w:val="uk-UA"/>
        </w:rPr>
        <w:t>ою мірою</w:t>
      </w:r>
      <w:r w:rsidRPr="007E0074">
        <w:rPr>
          <w:rFonts w:ascii="Times New Roman" w:hAnsi="Times New Roman"/>
          <w:sz w:val="28"/>
          <w:szCs w:val="28"/>
          <w:lang w:val="uk-UA"/>
        </w:rPr>
        <w:t xml:space="preserve"> нав’</w:t>
      </w:r>
      <w:r>
        <w:rPr>
          <w:rFonts w:ascii="Times New Roman" w:hAnsi="Times New Roman"/>
          <w:sz w:val="28"/>
          <w:szCs w:val="28"/>
          <w:lang w:val="uk-UA"/>
        </w:rPr>
        <w:t>язують учням свій сформований,</w:t>
      </w:r>
      <w:r w:rsidRPr="007E0074">
        <w:rPr>
          <w:rFonts w:ascii="Times New Roman" w:hAnsi="Times New Roman"/>
          <w:sz w:val="28"/>
          <w:szCs w:val="28"/>
          <w:lang w:val="uk-UA"/>
        </w:rPr>
        <w:t xml:space="preserve"> добре опрацьований набір вправ, </w:t>
      </w:r>
      <w:r>
        <w:rPr>
          <w:rFonts w:ascii="Times New Roman" w:hAnsi="Times New Roman"/>
          <w:sz w:val="28"/>
          <w:szCs w:val="28"/>
          <w:lang w:val="uk-UA"/>
        </w:rPr>
        <w:t>не завжди беруть до уваги</w:t>
      </w:r>
      <w:r w:rsidRPr="007E0074">
        <w:rPr>
          <w:rFonts w:ascii="Times New Roman" w:hAnsi="Times New Roman"/>
          <w:sz w:val="28"/>
          <w:szCs w:val="28"/>
          <w:lang w:val="uk-UA"/>
        </w:rPr>
        <w:t xml:space="preserve"> інтереси учнів, мало цікавляться їх</w:t>
      </w:r>
      <w:r>
        <w:rPr>
          <w:rFonts w:ascii="Times New Roman" w:hAnsi="Times New Roman"/>
          <w:sz w:val="28"/>
          <w:szCs w:val="28"/>
          <w:lang w:val="uk-UA"/>
        </w:rPr>
        <w:t>німи</w:t>
      </w:r>
      <w:r w:rsidRPr="007E0074">
        <w:rPr>
          <w:rFonts w:ascii="Times New Roman" w:hAnsi="Times New Roman"/>
          <w:sz w:val="28"/>
          <w:szCs w:val="28"/>
          <w:lang w:val="uk-UA"/>
        </w:rPr>
        <w:t xml:space="preserve"> бажаннями, не намагаються підлаштовуватис</w:t>
      </w:r>
      <w:r>
        <w:rPr>
          <w:rFonts w:ascii="Times New Roman" w:hAnsi="Times New Roman"/>
          <w:sz w:val="28"/>
          <w:szCs w:val="28"/>
          <w:lang w:val="uk-UA"/>
        </w:rPr>
        <w:t>я</w:t>
      </w:r>
      <w:r w:rsidRPr="007E0074">
        <w:rPr>
          <w:rFonts w:ascii="Times New Roman" w:hAnsi="Times New Roman"/>
          <w:sz w:val="28"/>
          <w:szCs w:val="28"/>
          <w:lang w:val="uk-UA"/>
        </w:rPr>
        <w:t>. Зазначена тенденція підтвердж</w:t>
      </w:r>
      <w:r>
        <w:rPr>
          <w:rFonts w:ascii="Times New Roman" w:hAnsi="Times New Roman"/>
          <w:sz w:val="28"/>
          <w:szCs w:val="28"/>
          <w:lang w:val="uk-UA"/>
        </w:rPr>
        <w:t>ена</w:t>
      </w:r>
      <w:r w:rsidRPr="007E0074">
        <w:rPr>
          <w:rFonts w:ascii="Times New Roman" w:hAnsi="Times New Roman"/>
          <w:sz w:val="28"/>
          <w:szCs w:val="28"/>
          <w:lang w:val="uk-UA"/>
        </w:rPr>
        <w:t xml:space="preserve"> тривалим спостереженням за діяльністю вчителів фізичної культури. </w:t>
      </w:r>
      <w:r>
        <w:rPr>
          <w:rFonts w:ascii="Times New Roman" w:hAnsi="Times New Roman"/>
          <w:sz w:val="28"/>
          <w:szCs w:val="28"/>
          <w:lang w:val="uk-UA"/>
        </w:rPr>
        <w:t>Б</w:t>
      </w:r>
      <w:r w:rsidRPr="007E0074">
        <w:rPr>
          <w:rFonts w:ascii="Times New Roman" w:hAnsi="Times New Roman"/>
          <w:sz w:val="28"/>
          <w:szCs w:val="28"/>
          <w:lang w:val="uk-UA"/>
        </w:rPr>
        <w:t xml:space="preserve">ільшість </w:t>
      </w:r>
      <w:r>
        <w:rPr>
          <w:rFonts w:ascii="Times New Roman" w:hAnsi="Times New Roman"/>
          <w:sz w:val="28"/>
          <w:szCs w:val="28"/>
          <w:lang w:val="uk-UA"/>
        </w:rPr>
        <w:t>у</w:t>
      </w:r>
      <w:r w:rsidRPr="007E0074">
        <w:rPr>
          <w:rFonts w:ascii="Times New Roman" w:hAnsi="Times New Roman"/>
          <w:sz w:val="28"/>
          <w:szCs w:val="28"/>
          <w:lang w:val="uk-UA"/>
        </w:rPr>
        <w:t xml:space="preserve">чителів упродовж власної професійної кар’єри мало що змінюють в індивідуальному стилі своєї праці, недостатньо працюють над розширенням методичного апарату викладання фізичної культури, збільшенням власного багажу рухових </w:t>
      </w:r>
      <w:r>
        <w:rPr>
          <w:rFonts w:ascii="Times New Roman" w:hAnsi="Times New Roman"/>
          <w:sz w:val="28"/>
          <w:szCs w:val="28"/>
          <w:lang w:val="uk-UA"/>
        </w:rPr>
        <w:t>у</w:t>
      </w:r>
      <w:r w:rsidRPr="007E0074">
        <w:rPr>
          <w:rFonts w:ascii="Times New Roman" w:hAnsi="Times New Roman"/>
          <w:sz w:val="28"/>
          <w:szCs w:val="28"/>
          <w:lang w:val="uk-UA"/>
        </w:rPr>
        <w:t>мінь та навичок.</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 xml:space="preserve">Аналізуючи третій тип помилок, </w:t>
      </w:r>
      <w:r>
        <w:rPr>
          <w:rFonts w:ascii="Times New Roman" w:hAnsi="Times New Roman"/>
          <w:sz w:val="28"/>
          <w:szCs w:val="28"/>
          <w:lang w:val="uk-UA"/>
        </w:rPr>
        <w:t>наголосимо на його частій появі в</w:t>
      </w:r>
      <w:r w:rsidRPr="007E0074">
        <w:rPr>
          <w:rFonts w:ascii="Times New Roman" w:hAnsi="Times New Roman"/>
          <w:sz w:val="28"/>
          <w:szCs w:val="28"/>
          <w:lang w:val="uk-UA"/>
        </w:rPr>
        <w:t xml:space="preserve"> діяльності вчителя фізичної культури. Виникнення таких помилок </w:t>
      </w:r>
      <w:r>
        <w:rPr>
          <w:rFonts w:ascii="Times New Roman" w:hAnsi="Times New Roman"/>
          <w:sz w:val="28"/>
          <w:szCs w:val="28"/>
          <w:lang w:val="uk-UA"/>
        </w:rPr>
        <w:t xml:space="preserve">можна </w:t>
      </w:r>
      <w:r w:rsidRPr="007E0074">
        <w:rPr>
          <w:rFonts w:ascii="Times New Roman" w:hAnsi="Times New Roman"/>
          <w:sz w:val="28"/>
          <w:szCs w:val="28"/>
          <w:lang w:val="uk-UA"/>
        </w:rPr>
        <w:t>поясн</w:t>
      </w:r>
      <w:r>
        <w:rPr>
          <w:rFonts w:ascii="Times New Roman" w:hAnsi="Times New Roman"/>
          <w:sz w:val="28"/>
          <w:szCs w:val="28"/>
          <w:lang w:val="uk-UA"/>
        </w:rPr>
        <w:t>ити</w:t>
      </w:r>
      <w:r w:rsidRPr="007E0074">
        <w:rPr>
          <w:rFonts w:ascii="Times New Roman" w:hAnsi="Times New Roman"/>
          <w:sz w:val="28"/>
          <w:szCs w:val="28"/>
          <w:lang w:val="uk-UA"/>
        </w:rPr>
        <w:t xml:space="preserve"> відхиленнями </w:t>
      </w:r>
      <w:r>
        <w:rPr>
          <w:rFonts w:ascii="Times New Roman" w:hAnsi="Times New Roman"/>
          <w:sz w:val="28"/>
          <w:szCs w:val="28"/>
          <w:lang w:val="uk-UA"/>
        </w:rPr>
        <w:t>в</w:t>
      </w:r>
      <w:r w:rsidRPr="007E0074">
        <w:rPr>
          <w:rFonts w:ascii="Times New Roman" w:hAnsi="Times New Roman"/>
          <w:sz w:val="28"/>
          <w:szCs w:val="28"/>
          <w:lang w:val="uk-UA"/>
        </w:rPr>
        <w:t xml:space="preserve"> дозуванні вправ, </w:t>
      </w:r>
      <w:r>
        <w:rPr>
          <w:rFonts w:ascii="Times New Roman" w:hAnsi="Times New Roman"/>
          <w:sz w:val="28"/>
          <w:szCs w:val="28"/>
          <w:lang w:val="uk-UA"/>
        </w:rPr>
        <w:t>що призводить</w:t>
      </w:r>
      <w:r w:rsidRPr="007E0074">
        <w:rPr>
          <w:rFonts w:ascii="Times New Roman" w:hAnsi="Times New Roman"/>
          <w:sz w:val="28"/>
          <w:szCs w:val="28"/>
          <w:lang w:val="uk-UA"/>
        </w:rPr>
        <w:t xml:space="preserve"> до невідповідності загального відхилення від плану уроку.</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 xml:space="preserve">Варто зазначити, що нові вправи, які вчителі використовували після завершення </w:t>
      </w:r>
      <w:r>
        <w:rPr>
          <w:rFonts w:ascii="Times New Roman" w:hAnsi="Times New Roman"/>
          <w:sz w:val="28"/>
          <w:szCs w:val="28"/>
          <w:lang w:val="uk-UA"/>
        </w:rPr>
        <w:t>за</w:t>
      </w:r>
      <w:r w:rsidRPr="007E0074">
        <w:rPr>
          <w:rFonts w:ascii="Times New Roman" w:hAnsi="Times New Roman"/>
          <w:sz w:val="28"/>
          <w:szCs w:val="28"/>
          <w:lang w:val="uk-UA"/>
        </w:rPr>
        <w:t>планов</w:t>
      </w:r>
      <w:r>
        <w:rPr>
          <w:rFonts w:ascii="Times New Roman" w:hAnsi="Times New Roman"/>
          <w:sz w:val="28"/>
          <w:szCs w:val="28"/>
          <w:lang w:val="uk-UA"/>
        </w:rPr>
        <w:t>ан</w:t>
      </w:r>
      <w:r w:rsidRPr="007E0074">
        <w:rPr>
          <w:rFonts w:ascii="Times New Roman" w:hAnsi="Times New Roman"/>
          <w:sz w:val="28"/>
          <w:szCs w:val="28"/>
          <w:lang w:val="uk-UA"/>
        </w:rPr>
        <w:t>их завдань</w:t>
      </w:r>
      <w:r>
        <w:rPr>
          <w:rFonts w:ascii="Times New Roman" w:hAnsi="Times New Roman"/>
          <w:sz w:val="28"/>
          <w:szCs w:val="28"/>
          <w:lang w:val="uk-UA"/>
        </w:rPr>
        <w:t>,не належать</w:t>
      </w:r>
      <w:r w:rsidRPr="007E0074">
        <w:rPr>
          <w:rFonts w:ascii="Times New Roman" w:hAnsi="Times New Roman"/>
          <w:sz w:val="28"/>
          <w:szCs w:val="28"/>
          <w:lang w:val="uk-UA"/>
        </w:rPr>
        <w:t xml:space="preserve"> до другого типу помилок, оскільки </w:t>
      </w:r>
      <w:r>
        <w:rPr>
          <w:rFonts w:ascii="Times New Roman" w:hAnsi="Times New Roman"/>
          <w:sz w:val="28"/>
          <w:szCs w:val="28"/>
          <w:lang w:val="uk-UA"/>
        </w:rPr>
        <w:t>мають</w:t>
      </w:r>
      <w:r w:rsidRPr="007E0074">
        <w:rPr>
          <w:rFonts w:ascii="Times New Roman" w:hAnsi="Times New Roman"/>
          <w:sz w:val="28"/>
          <w:szCs w:val="28"/>
          <w:lang w:val="uk-UA"/>
        </w:rPr>
        <w:t xml:space="preserve"> вимушений характер. Загалом середнє відхилення проведеного уроку від конспекту с</w:t>
      </w:r>
      <w:r>
        <w:rPr>
          <w:rFonts w:ascii="Times New Roman" w:hAnsi="Times New Roman"/>
          <w:sz w:val="28"/>
          <w:szCs w:val="28"/>
          <w:lang w:val="uk-UA"/>
        </w:rPr>
        <w:t>тановил</w:t>
      </w:r>
      <w:r w:rsidRPr="007E0074">
        <w:rPr>
          <w:rFonts w:ascii="Times New Roman" w:hAnsi="Times New Roman"/>
          <w:sz w:val="28"/>
          <w:szCs w:val="28"/>
          <w:lang w:val="uk-UA"/>
        </w:rPr>
        <w:t>о 149 секунд (2хв.29с.).</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В основі визначення показник</w:t>
      </w:r>
      <w:r>
        <w:rPr>
          <w:rFonts w:ascii="Times New Roman" w:hAnsi="Times New Roman"/>
          <w:sz w:val="28"/>
          <w:szCs w:val="28"/>
          <w:lang w:val="uk-UA"/>
        </w:rPr>
        <w:t>а</w:t>
      </w:r>
      <w:r w:rsidRPr="007E0074">
        <w:rPr>
          <w:rFonts w:ascii="Times New Roman" w:hAnsi="Times New Roman"/>
          <w:sz w:val="28"/>
          <w:szCs w:val="28"/>
          <w:lang w:val="uk-UA"/>
        </w:rPr>
        <w:t xml:space="preserve"> професійної надійності </w:t>
      </w:r>
      <w:r>
        <w:rPr>
          <w:rFonts w:ascii="Times New Roman" w:hAnsi="Times New Roman"/>
          <w:sz w:val="28"/>
          <w:szCs w:val="28"/>
          <w:lang w:val="uk-UA"/>
        </w:rPr>
        <w:t>«фізична</w:t>
      </w:r>
      <w:r w:rsidRPr="007E0074">
        <w:rPr>
          <w:rFonts w:ascii="Times New Roman" w:hAnsi="Times New Roman"/>
          <w:sz w:val="28"/>
          <w:szCs w:val="28"/>
          <w:lang w:val="uk-UA"/>
        </w:rPr>
        <w:t xml:space="preserve"> витривалість</w:t>
      </w:r>
      <w:r>
        <w:rPr>
          <w:rFonts w:ascii="Times New Roman" w:hAnsi="Times New Roman"/>
          <w:sz w:val="28"/>
          <w:szCs w:val="28"/>
          <w:lang w:val="uk-UA"/>
        </w:rPr>
        <w:t xml:space="preserve">» перебуває аналіз </w:t>
      </w:r>
      <w:r w:rsidRPr="007E0074">
        <w:rPr>
          <w:rFonts w:ascii="Times New Roman" w:hAnsi="Times New Roman"/>
          <w:sz w:val="28"/>
          <w:szCs w:val="28"/>
          <w:lang w:val="uk-UA"/>
        </w:rPr>
        <w:t>функці</w:t>
      </w:r>
      <w:r>
        <w:rPr>
          <w:rFonts w:ascii="Times New Roman" w:hAnsi="Times New Roman"/>
          <w:sz w:val="28"/>
          <w:szCs w:val="28"/>
          <w:lang w:val="uk-UA"/>
        </w:rPr>
        <w:t>йних затрат</w:t>
      </w:r>
      <w:r w:rsidRPr="007E0074">
        <w:rPr>
          <w:rFonts w:ascii="Times New Roman" w:hAnsi="Times New Roman"/>
          <w:sz w:val="28"/>
          <w:szCs w:val="28"/>
          <w:lang w:val="uk-UA"/>
        </w:rPr>
        <w:t xml:space="preserve"> учителя фізичної культури. </w:t>
      </w:r>
      <w:r>
        <w:rPr>
          <w:rFonts w:ascii="Times New Roman" w:hAnsi="Times New Roman"/>
          <w:sz w:val="28"/>
          <w:szCs w:val="28"/>
          <w:lang w:val="uk-UA"/>
        </w:rPr>
        <w:t>Безпосереднім</w:t>
      </w:r>
      <w:r w:rsidRPr="007E0074">
        <w:rPr>
          <w:rFonts w:ascii="Times New Roman" w:hAnsi="Times New Roman"/>
          <w:sz w:val="28"/>
          <w:szCs w:val="28"/>
          <w:lang w:val="uk-UA"/>
        </w:rPr>
        <w:t xml:space="preserve"> показником, яки</w:t>
      </w:r>
      <w:r>
        <w:rPr>
          <w:rFonts w:ascii="Times New Roman" w:hAnsi="Times New Roman"/>
          <w:sz w:val="28"/>
          <w:szCs w:val="28"/>
          <w:lang w:val="uk-UA"/>
        </w:rPr>
        <w:t>й</w:t>
      </w:r>
      <w:r w:rsidRPr="007E0074">
        <w:rPr>
          <w:rFonts w:ascii="Times New Roman" w:hAnsi="Times New Roman"/>
          <w:sz w:val="28"/>
          <w:szCs w:val="28"/>
          <w:lang w:val="uk-UA"/>
        </w:rPr>
        <w:t xml:space="preserve"> характеризує функці</w:t>
      </w:r>
      <w:r>
        <w:rPr>
          <w:rFonts w:ascii="Times New Roman" w:hAnsi="Times New Roman"/>
          <w:sz w:val="28"/>
          <w:szCs w:val="28"/>
          <w:lang w:val="uk-UA"/>
        </w:rPr>
        <w:t>й</w:t>
      </w:r>
      <w:r w:rsidRPr="007E0074">
        <w:rPr>
          <w:rFonts w:ascii="Times New Roman" w:hAnsi="Times New Roman"/>
          <w:sz w:val="28"/>
          <w:szCs w:val="28"/>
          <w:lang w:val="uk-UA"/>
        </w:rPr>
        <w:t>ну роботу організму вчителя</w:t>
      </w:r>
      <w:r>
        <w:rPr>
          <w:rFonts w:ascii="Times New Roman" w:hAnsi="Times New Roman"/>
          <w:sz w:val="28"/>
          <w:szCs w:val="28"/>
          <w:lang w:val="uk-UA"/>
        </w:rPr>
        <w:t>,</w:t>
      </w:r>
      <w:r w:rsidRPr="007E0074">
        <w:rPr>
          <w:rFonts w:ascii="Times New Roman" w:hAnsi="Times New Roman"/>
          <w:sz w:val="28"/>
          <w:szCs w:val="28"/>
          <w:lang w:val="uk-UA"/>
        </w:rPr>
        <w:t xml:space="preserve"> є частота серцевих скорочень. </w:t>
      </w:r>
      <w:r>
        <w:rPr>
          <w:rFonts w:ascii="Times New Roman" w:hAnsi="Times New Roman"/>
          <w:sz w:val="28"/>
          <w:szCs w:val="28"/>
          <w:lang w:val="uk-UA"/>
        </w:rPr>
        <w:t>У</w:t>
      </w:r>
      <w:r w:rsidRPr="007E0074">
        <w:rPr>
          <w:rFonts w:ascii="Times New Roman" w:hAnsi="Times New Roman"/>
          <w:sz w:val="28"/>
          <w:szCs w:val="28"/>
          <w:lang w:val="uk-UA"/>
        </w:rPr>
        <w:t xml:space="preserve">чителі фізичної культури суттєво </w:t>
      </w:r>
      <w:r>
        <w:rPr>
          <w:rFonts w:ascii="Times New Roman" w:hAnsi="Times New Roman"/>
          <w:sz w:val="28"/>
          <w:szCs w:val="28"/>
          <w:lang w:val="uk-UA"/>
        </w:rPr>
        <w:t>ви</w:t>
      </w:r>
      <w:r w:rsidRPr="007E0074">
        <w:rPr>
          <w:rFonts w:ascii="Times New Roman" w:hAnsi="Times New Roman"/>
          <w:sz w:val="28"/>
          <w:szCs w:val="28"/>
          <w:lang w:val="uk-UA"/>
        </w:rPr>
        <w:t>різня</w:t>
      </w:r>
      <w:r>
        <w:rPr>
          <w:rFonts w:ascii="Times New Roman" w:hAnsi="Times New Roman"/>
          <w:sz w:val="28"/>
          <w:szCs w:val="28"/>
          <w:lang w:val="uk-UA"/>
        </w:rPr>
        <w:t>ю</w:t>
      </w:r>
      <w:r w:rsidRPr="007E0074">
        <w:rPr>
          <w:rFonts w:ascii="Times New Roman" w:hAnsi="Times New Roman"/>
          <w:sz w:val="28"/>
          <w:szCs w:val="28"/>
          <w:lang w:val="uk-UA"/>
        </w:rPr>
        <w:t>ться за рівн</w:t>
      </w:r>
      <w:r>
        <w:rPr>
          <w:rFonts w:ascii="Times New Roman" w:hAnsi="Times New Roman"/>
          <w:sz w:val="28"/>
          <w:szCs w:val="28"/>
          <w:lang w:val="uk-UA"/>
        </w:rPr>
        <w:t>е</w:t>
      </w:r>
      <w:r w:rsidRPr="007E0074">
        <w:rPr>
          <w:rFonts w:ascii="Times New Roman" w:hAnsi="Times New Roman"/>
          <w:sz w:val="28"/>
          <w:szCs w:val="28"/>
          <w:lang w:val="uk-UA"/>
        </w:rPr>
        <w:t xml:space="preserve">м фізичної підготовленості (показники ЧСС у стані спокою </w:t>
      </w:r>
      <w:r>
        <w:rPr>
          <w:rFonts w:ascii="Times New Roman" w:hAnsi="Times New Roman"/>
          <w:sz w:val="28"/>
          <w:szCs w:val="28"/>
          <w:lang w:val="uk-UA"/>
        </w:rPr>
        <w:t>в</w:t>
      </w:r>
      <w:r w:rsidRPr="007E0074">
        <w:rPr>
          <w:rFonts w:ascii="Times New Roman" w:hAnsi="Times New Roman"/>
          <w:sz w:val="28"/>
          <w:szCs w:val="28"/>
          <w:lang w:val="uk-UA"/>
        </w:rPr>
        <w:t xml:space="preserve"> положенні сидячи варіювалис</w:t>
      </w:r>
      <w:r>
        <w:rPr>
          <w:rFonts w:ascii="Times New Roman" w:hAnsi="Times New Roman"/>
          <w:sz w:val="28"/>
          <w:szCs w:val="28"/>
          <w:lang w:val="uk-UA"/>
        </w:rPr>
        <w:t>я</w:t>
      </w:r>
      <w:r w:rsidRPr="007E0074">
        <w:rPr>
          <w:rFonts w:ascii="Times New Roman" w:hAnsi="Times New Roman"/>
          <w:sz w:val="28"/>
          <w:szCs w:val="28"/>
          <w:lang w:val="uk-UA"/>
        </w:rPr>
        <w:t xml:space="preserve"> від 50 до 84 ударів за 1 хв.)</w:t>
      </w:r>
      <w:r>
        <w:rPr>
          <w:rFonts w:ascii="Times New Roman" w:hAnsi="Times New Roman"/>
          <w:sz w:val="28"/>
          <w:szCs w:val="28"/>
          <w:lang w:val="uk-UA"/>
        </w:rPr>
        <w:t>, тому</w:t>
      </w:r>
      <w:r w:rsidRPr="007E0074">
        <w:rPr>
          <w:rFonts w:ascii="Times New Roman" w:hAnsi="Times New Roman"/>
          <w:sz w:val="28"/>
          <w:szCs w:val="28"/>
          <w:lang w:val="uk-UA"/>
        </w:rPr>
        <w:t xml:space="preserve"> за основу роботи функці</w:t>
      </w:r>
      <w:r>
        <w:rPr>
          <w:rFonts w:ascii="Times New Roman" w:hAnsi="Times New Roman"/>
          <w:sz w:val="28"/>
          <w:szCs w:val="28"/>
          <w:lang w:val="uk-UA"/>
        </w:rPr>
        <w:t>й</w:t>
      </w:r>
      <w:r w:rsidRPr="007E0074">
        <w:rPr>
          <w:rFonts w:ascii="Times New Roman" w:hAnsi="Times New Roman"/>
          <w:sz w:val="28"/>
          <w:szCs w:val="28"/>
          <w:lang w:val="uk-UA"/>
        </w:rPr>
        <w:t xml:space="preserve">ної системи </w:t>
      </w:r>
      <w:r>
        <w:rPr>
          <w:rFonts w:ascii="Times New Roman" w:hAnsi="Times New Roman"/>
          <w:sz w:val="28"/>
          <w:szCs w:val="28"/>
          <w:lang w:val="uk-UA"/>
        </w:rPr>
        <w:t>вибрані</w:t>
      </w:r>
      <w:r w:rsidRPr="007E0074">
        <w:rPr>
          <w:rFonts w:ascii="Times New Roman" w:hAnsi="Times New Roman"/>
          <w:sz w:val="28"/>
          <w:szCs w:val="28"/>
          <w:lang w:val="uk-UA"/>
        </w:rPr>
        <w:t xml:space="preserve"> не абсолютні показники частоти серцевих скорочень, а різниц</w:t>
      </w:r>
      <w:r>
        <w:rPr>
          <w:rFonts w:ascii="Times New Roman" w:hAnsi="Times New Roman"/>
          <w:sz w:val="28"/>
          <w:szCs w:val="28"/>
          <w:lang w:val="uk-UA"/>
        </w:rPr>
        <w:t>я</w:t>
      </w:r>
      <w:r w:rsidRPr="007E0074">
        <w:rPr>
          <w:rFonts w:ascii="Times New Roman" w:hAnsi="Times New Roman"/>
          <w:sz w:val="28"/>
          <w:szCs w:val="28"/>
          <w:lang w:val="uk-UA"/>
        </w:rPr>
        <w:t xml:space="preserve"> між значеннями на уроці </w:t>
      </w:r>
      <w:r>
        <w:rPr>
          <w:rFonts w:ascii="Times New Roman" w:hAnsi="Times New Roman"/>
          <w:sz w:val="28"/>
          <w:szCs w:val="28"/>
          <w:lang w:val="uk-UA"/>
        </w:rPr>
        <w:t>йу</w:t>
      </w:r>
      <w:r w:rsidRPr="007E0074">
        <w:rPr>
          <w:rFonts w:ascii="Times New Roman" w:hAnsi="Times New Roman"/>
          <w:sz w:val="28"/>
          <w:szCs w:val="28"/>
          <w:lang w:val="uk-UA"/>
        </w:rPr>
        <w:t xml:space="preserve"> стані спокою. Іншими словами</w:t>
      </w:r>
      <w:r>
        <w:rPr>
          <w:rFonts w:ascii="Times New Roman" w:hAnsi="Times New Roman"/>
          <w:sz w:val="28"/>
          <w:szCs w:val="28"/>
          <w:lang w:val="uk-UA"/>
        </w:rPr>
        <w:t>,</w:t>
      </w:r>
      <w:r w:rsidRPr="007E0074">
        <w:rPr>
          <w:rFonts w:ascii="Times New Roman" w:hAnsi="Times New Roman"/>
          <w:sz w:val="28"/>
          <w:szCs w:val="28"/>
          <w:lang w:val="uk-UA"/>
        </w:rPr>
        <w:t xml:space="preserve"> різниця показників ЧСС під час уроку </w:t>
      </w:r>
      <w:r>
        <w:rPr>
          <w:rFonts w:ascii="Times New Roman" w:hAnsi="Times New Roman"/>
          <w:sz w:val="28"/>
          <w:szCs w:val="28"/>
          <w:lang w:val="uk-UA"/>
        </w:rPr>
        <w:t>та</w:t>
      </w:r>
      <w:r w:rsidRPr="007E0074">
        <w:rPr>
          <w:rFonts w:ascii="Times New Roman" w:hAnsi="Times New Roman"/>
          <w:sz w:val="28"/>
          <w:szCs w:val="28"/>
          <w:lang w:val="uk-UA"/>
        </w:rPr>
        <w:t xml:space="preserve"> стану спокою </w:t>
      </w:r>
      <w:r>
        <w:rPr>
          <w:rFonts w:ascii="Times New Roman" w:hAnsi="Times New Roman"/>
          <w:sz w:val="28"/>
          <w:szCs w:val="28"/>
          <w:lang w:val="uk-UA"/>
        </w:rPr>
        <w:t>вможливила ту</w:t>
      </w:r>
      <w:r w:rsidRPr="007E0074">
        <w:rPr>
          <w:rFonts w:ascii="Times New Roman" w:hAnsi="Times New Roman"/>
          <w:sz w:val="28"/>
          <w:szCs w:val="28"/>
          <w:lang w:val="uk-UA"/>
        </w:rPr>
        <w:t xml:space="preserve"> фізіологічну ціну (функці</w:t>
      </w:r>
      <w:r>
        <w:rPr>
          <w:rFonts w:ascii="Times New Roman" w:hAnsi="Times New Roman"/>
          <w:sz w:val="28"/>
          <w:szCs w:val="28"/>
          <w:lang w:val="uk-UA"/>
        </w:rPr>
        <w:t>й</w:t>
      </w:r>
      <w:r w:rsidRPr="007E0074">
        <w:rPr>
          <w:rFonts w:ascii="Times New Roman" w:hAnsi="Times New Roman"/>
          <w:sz w:val="28"/>
          <w:szCs w:val="28"/>
          <w:lang w:val="uk-UA"/>
        </w:rPr>
        <w:t xml:space="preserve">ні затрати), за рахунок якої </w:t>
      </w:r>
      <w:r>
        <w:rPr>
          <w:rFonts w:ascii="Times New Roman" w:hAnsi="Times New Roman"/>
          <w:sz w:val="28"/>
          <w:szCs w:val="28"/>
          <w:lang w:val="uk-UA"/>
        </w:rPr>
        <w:t>в</w:t>
      </w:r>
      <w:r w:rsidRPr="007E0074">
        <w:rPr>
          <w:rFonts w:ascii="Times New Roman" w:hAnsi="Times New Roman"/>
          <w:sz w:val="28"/>
          <w:szCs w:val="28"/>
          <w:lang w:val="uk-UA"/>
        </w:rPr>
        <w:t xml:space="preserve">читель </w:t>
      </w:r>
      <w:r>
        <w:rPr>
          <w:rFonts w:ascii="Times New Roman" w:hAnsi="Times New Roman"/>
          <w:sz w:val="28"/>
          <w:szCs w:val="28"/>
          <w:lang w:val="uk-UA"/>
        </w:rPr>
        <w:t>проводи</w:t>
      </w:r>
      <w:r w:rsidRPr="007E0074">
        <w:rPr>
          <w:rFonts w:ascii="Times New Roman" w:hAnsi="Times New Roman"/>
          <w:sz w:val="28"/>
          <w:szCs w:val="28"/>
          <w:lang w:val="uk-UA"/>
        </w:rPr>
        <w:t xml:space="preserve">в урок </w:t>
      </w:r>
      <w:r>
        <w:rPr>
          <w:rFonts w:ascii="Times New Roman" w:hAnsi="Times New Roman"/>
          <w:sz w:val="28"/>
          <w:szCs w:val="28"/>
          <w:lang w:val="uk-UA"/>
        </w:rPr>
        <w:t>і</w:t>
      </w:r>
      <w:r w:rsidRPr="007E0074">
        <w:rPr>
          <w:rFonts w:ascii="Times New Roman" w:hAnsi="Times New Roman"/>
          <w:sz w:val="28"/>
          <w:szCs w:val="28"/>
          <w:lang w:val="uk-UA"/>
        </w:rPr>
        <w:t>з фізичної культури.</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Результати заміру середнього значення ЧСС учителів фізичної культури під час проведення уроків с</w:t>
      </w:r>
      <w:r>
        <w:rPr>
          <w:rFonts w:ascii="Times New Roman" w:hAnsi="Times New Roman"/>
          <w:sz w:val="28"/>
          <w:szCs w:val="28"/>
          <w:lang w:val="uk-UA"/>
        </w:rPr>
        <w:t>тановил</w:t>
      </w:r>
      <w:r w:rsidRPr="007E0074">
        <w:rPr>
          <w:rFonts w:ascii="Times New Roman" w:hAnsi="Times New Roman"/>
          <w:sz w:val="28"/>
          <w:szCs w:val="28"/>
          <w:lang w:val="uk-UA"/>
        </w:rPr>
        <w:t>и 100,93 удар</w:t>
      </w:r>
      <w:r>
        <w:rPr>
          <w:rFonts w:ascii="Times New Roman" w:hAnsi="Times New Roman"/>
          <w:sz w:val="28"/>
          <w:szCs w:val="28"/>
          <w:lang w:val="uk-UA"/>
        </w:rPr>
        <w:t>у</w:t>
      </w:r>
      <w:r w:rsidRPr="007E0074">
        <w:rPr>
          <w:rFonts w:ascii="Times New Roman" w:hAnsi="Times New Roman"/>
          <w:sz w:val="28"/>
          <w:szCs w:val="28"/>
          <w:lang w:val="uk-UA"/>
        </w:rPr>
        <w:t xml:space="preserve"> за хвилину </w:t>
      </w:r>
      <w:r>
        <w:rPr>
          <w:rFonts w:ascii="Times New Roman" w:hAnsi="Times New Roman"/>
          <w:sz w:val="28"/>
          <w:szCs w:val="28"/>
          <w:lang w:val="uk-UA"/>
        </w:rPr>
        <w:t>й</w:t>
      </w:r>
      <w:r w:rsidRPr="007E0074">
        <w:rPr>
          <w:rFonts w:ascii="Times New Roman" w:hAnsi="Times New Roman"/>
          <w:sz w:val="28"/>
          <w:szCs w:val="28"/>
          <w:lang w:val="uk-UA"/>
        </w:rPr>
        <w:t xml:space="preserve"> варіювалис</w:t>
      </w:r>
      <w:r>
        <w:rPr>
          <w:rFonts w:ascii="Times New Roman" w:hAnsi="Times New Roman"/>
          <w:sz w:val="28"/>
          <w:szCs w:val="28"/>
          <w:lang w:val="uk-UA"/>
        </w:rPr>
        <w:t>я</w:t>
      </w:r>
      <w:r w:rsidRPr="007E0074">
        <w:rPr>
          <w:rFonts w:ascii="Times New Roman" w:hAnsi="Times New Roman"/>
          <w:sz w:val="28"/>
          <w:szCs w:val="28"/>
          <w:lang w:val="uk-UA"/>
        </w:rPr>
        <w:t xml:space="preserve"> в межах від 66 до 148 ударів. Без </w:t>
      </w:r>
      <w:r>
        <w:rPr>
          <w:rFonts w:ascii="Times New Roman" w:hAnsi="Times New Roman"/>
          <w:sz w:val="28"/>
          <w:szCs w:val="28"/>
          <w:lang w:val="uk-UA"/>
        </w:rPr>
        <w:t>урахування</w:t>
      </w:r>
      <w:r w:rsidRPr="007E0074">
        <w:rPr>
          <w:rFonts w:ascii="Times New Roman" w:hAnsi="Times New Roman"/>
          <w:sz w:val="28"/>
          <w:szCs w:val="28"/>
          <w:lang w:val="uk-UA"/>
        </w:rPr>
        <w:t xml:space="preserve"> значень </w:t>
      </w:r>
      <w:r>
        <w:rPr>
          <w:rFonts w:ascii="Times New Roman" w:hAnsi="Times New Roman"/>
          <w:sz w:val="28"/>
          <w:szCs w:val="28"/>
          <w:lang w:val="uk-UA"/>
        </w:rPr>
        <w:t>у</w:t>
      </w:r>
      <w:r w:rsidRPr="007E0074">
        <w:rPr>
          <w:rFonts w:ascii="Times New Roman" w:hAnsi="Times New Roman"/>
          <w:sz w:val="28"/>
          <w:szCs w:val="28"/>
          <w:lang w:val="uk-UA"/>
        </w:rPr>
        <w:t xml:space="preserve"> стані спокою приріст показник</w:t>
      </w:r>
      <w:r>
        <w:rPr>
          <w:rFonts w:ascii="Times New Roman" w:hAnsi="Times New Roman"/>
          <w:sz w:val="28"/>
          <w:szCs w:val="28"/>
          <w:lang w:val="uk-UA"/>
        </w:rPr>
        <w:t>а</w:t>
      </w:r>
      <w:r w:rsidRPr="007E0074">
        <w:rPr>
          <w:rFonts w:ascii="Times New Roman" w:hAnsi="Times New Roman"/>
          <w:sz w:val="28"/>
          <w:szCs w:val="28"/>
          <w:lang w:val="uk-UA"/>
        </w:rPr>
        <w:t xml:space="preserve"> ЧСС с</w:t>
      </w:r>
      <w:r>
        <w:rPr>
          <w:rFonts w:ascii="Times New Roman" w:hAnsi="Times New Roman"/>
          <w:sz w:val="28"/>
          <w:szCs w:val="28"/>
          <w:lang w:val="uk-UA"/>
        </w:rPr>
        <w:t xml:space="preserve">тановив </w:t>
      </w:r>
      <w:r w:rsidRPr="007E0074">
        <w:rPr>
          <w:rFonts w:ascii="Times New Roman" w:hAnsi="Times New Roman"/>
          <w:sz w:val="28"/>
          <w:szCs w:val="28"/>
          <w:lang w:val="uk-UA"/>
        </w:rPr>
        <w:t xml:space="preserve">від 11 до 64 ударів за 1 хвилину. Середнє значення фізіологічної ціни </w:t>
      </w:r>
      <w:r>
        <w:rPr>
          <w:rFonts w:ascii="Times New Roman" w:hAnsi="Times New Roman"/>
          <w:sz w:val="28"/>
          <w:szCs w:val="28"/>
          <w:lang w:val="uk-UA"/>
        </w:rPr>
        <w:t>дорівнює</w:t>
      </w:r>
      <w:r w:rsidRPr="007E0074">
        <w:rPr>
          <w:rFonts w:ascii="Times New Roman" w:hAnsi="Times New Roman"/>
          <w:sz w:val="28"/>
          <w:szCs w:val="28"/>
          <w:lang w:val="uk-UA"/>
        </w:rPr>
        <w:t xml:space="preserve"> 33,57 удар</w:t>
      </w:r>
      <w:r>
        <w:rPr>
          <w:rFonts w:ascii="Times New Roman" w:hAnsi="Times New Roman"/>
          <w:sz w:val="28"/>
          <w:szCs w:val="28"/>
          <w:lang w:val="uk-UA"/>
        </w:rPr>
        <w:t>у</w:t>
      </w:r>
      <w:r w:rsidRPr="007E0074">
        <w:rPr>
          <w:rFonts w:ascii="Times New Roman" w:hAnsi="Times New Roman"/>
          <w:sz w:val="28"/>
          <w:szCs w:val="28"/>
          <w:lang w:val="uk-UA"/>
        </w:rPr>
        <w:t xml:space="preserve"> за 1 хв. </w:t>
      </w:r>
      <w:r>
        <w:rPr>
          <w:rFonts w:ascii="Times New Roman" w:hAnsi="Times New Roman"/>
          <w:sz w:val="28"/>
          <w:szCs w:val="28"/>
          <w:lang w:val="uk-UA"/>
        </w:rPr>
        <w:t>Що</w:t>
      </w:r>
      <w:r w:rsidRPr="007E0074">
        <w:rPr>
          <w:rFonts w:ascii="Times New Roman" w:hAnsi="Times New Roman"/>
          <w:sz w:val="28"/>
          <w:szCs w:val="28"/>
          <w:lang w:val="uk-UA"/>
        </w:rPr>
        <w:t>до тривалості уроку значення додаткової активності серцево-судинної системи, що да</w:t>
      </w:r>
      <w:r>
        <w:rPr>
          <w:rFonts w:ascii="Times New Roman" w:hAnsi="Times New Roman"/>
          <w:sz w:val="28"/>
          <w:szCs w:val="28"/>
          <w:lang w:val="uk-UA"/>
        </w:rPr>
        <w:t>є</w:t>
      </w:r>
      <w:r w:rsidRPr="007E0074">
        <w:rPr>
          <w:rFonts w:ascii="Times New Roman" w:hAnsi="Times New Roman"/>
          <w:sz w:val="28"/>
          <w:szCs w:val="28"/>
          <w:lang w:val="uk-UA"/>
        </w:rPr>
        <w:t xml:space="preserve"> змогу вчителям фізичної культури </w:t>
      </w:r>
      <w:r>
        <w:rPr>
          <w:rFonts w:ascii="Times New Roman" w:hAnsi="Times New Roman"/>
          <w:sz w:val="28"/>
          <w:szCs w:val="28"/>
          <w:lang w:val="uk-UA"/>
        </w:rPr>
        <w:t>провадити</w:t>
      </w:r>
      <w:r w:rsidRPr="007E0074">
        <w:rPr>
          <w:rFonts w:ascii="Times New Roman" w:hAnsi="Times New Roman"/>
          <w:sz w:val="28"/>
          <w:szCs w:val="28"/>
          <w:lang w:val="uk-UA"/>
        </w:rPr>
        <w:t xml:space="preserve"> свою діяльність</w:t>
      </w:r>
      <w:r>
        <w:rPr>
          <w:rFonts w:ascii="Times New Roman" w:hAnsi="Times New Roman"/>
          <w:sz w:val="28"/>
          <w:szCs w:val="28"/>
          <w:lang w:val="uk-UA"/>
        </w:rPr>
        <w:t>,</w:t>
      </w:r>
      <w:r w:rsidRPr="007E0074">
        <w:rPr>
          <w:rFonts w:ascii="Times New Roman" w:hAnsi="Times New Roman"/>
          <w:sz w:val="28"/>
          <w:szCs w:val="28"/>
          <w:lang w:val="uk-UA"/>
        </w:rPr>
        <w:t xml:space="preserve"> становить 1510,65 серцевих скорочень.</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Умежах нашого дослідження</w:t>
      </w:r>
      <w:r w:rsidRPr="007E0074">
        <w:rPr>
          <w:rFonts w:ascii="Times New Roman" w:hAnsi="Times New Roman"/>
          <w:sz w:val="28"/>
          <w:szCs w:val="28"/>
          <w:lang w:val="uk-UA"/>
        </w:rPr>
        <w:t xml:space="preserve"> фізична витривалість </w:t>
      </w:r>
      <w:r>
        <w:rPr>
          <w:rFonts w:ascii="Times New Roman" w:hAnsi="Times New Roman"/>
          <w:sz w:val="28"/>
          <w:szCs w:val="28"/>
          <w:lang w:val="uk-UA"/>
        </w:rPr>
        <w:t>поста</w:t>
      </w:r>
      <w:r w:rsidRPr="007E0074">
        <w:rPr>
          <w:rFonts w:ascii="Times New Roman" w:hAnsi="Times New Roman"/>
          <w:sz w:val="28"/>
          <w:szCs w:val="28"/>
          <w:lang w:val="uk-UA"/>
        </w:rPr>
        <w:t xml:space="preserve">є як один із показників професійної надійності. </w:t>
      </w:r>
      <w:r>
        <w:rPr>
          <w:rFonts w:ascii="Times New Roman" w:hAnsi="Times New Roman"/>
          <w:sz w:val="28"/>
          <w:szCs w:val="28"/>
          <w:lang w:val="uk-UA"/>
        </w:rPr>
        <w:t>Варто окреслити певні обмеження, о</w:t>
      </w:r>
      <w:r w:rsidRPr="007E0074">
        <w:rPr>
          <w:rFonts w:ascii="Times New Roman" w:hAnsi="Times New Roman"/>
          <w:sz w:val="28"/>
          <w:szCs w:val="28"/>
          <w:lang w:val="uk-UA"/>
        </w:rPr>
        <w:t>скільки орієнтація розвитку функці</w:t>
      </w:r>
      <w:r>
        <w:rPr>
          <w:rFonts w:ascii="Times New Roman" w:hAnsi="Times New Roman"/>
          <w:sz w:val="28"/>
          <w:szCs w:val="28"/>
          <w:lang w:val="uk-UA"/>
        </w:rPr>
        <w:t>й</w:t>
      </w:r>
      <w:r w:rsidRPr="007E0074">
        <w:rPr>
          <w:rFonts w:ascii="Times New Roman" w:hAnsi="Times New Roman"/>
          <w:sz w:val="28"/>
          <w:szCs w:val="28"/>
          <w:lang w:val="uk-UA"/>
        </w:rPr>
        <w:t>но</w:t>
      </w:r>
      <w:r>
        <w:rPr>
          <w:rFonts w:ascii="Times New Roman" w:hAnsi="Times New Roman"/>
          <w:sz w:val="28"/>
          <w:szCs w:val="28"/>
          <w:lang w:val="uk-UA"/>
        </w:rPr>
        <w:t>го</w:t>
      </w:r>
      <w:r w:rsidRPr="007E0074">
        <w:rPr>
          <w:rFonts w:ascii="Times New Roman" w:hAnsi="Times New Roman"/>
          <w:sz w:val="28"/>
          <w:szCs w:val="28"/>
          <w:lang w:val="uk-UA"/>
        </w:rPr>
        <w:t xml:space="preserve"> склад</w:t>
      </w:r>
      <w:r>
        <w:rPr>
          <w:rFonts w:ascii="Times New Roman" w:hAnsi="Times New Roman"/>
          <w:sz w:val="28"/>
          <w:szCs w:val="28"/>
          <w:lang w:val="uk-UA"/>
        </w:rPr>
        <w:t>ника</w:t>
      </w:r>
      <w:r w:rsidRPr="007E0074">
        <w:rPr>
          <w:rFonts w:ascii="Times New Roman" w:hAnsi="Times New Roman"/>
          <w:sz w:val="28"/>
          <w:szCs w:val="28"/>
          <w:lang w:val="uk-UA"/>
        </w:rPr>
        <w:t xml:space="preserve"> на максимальні результати може мати негативні наслідки для вчителя, </w:t>
      </w:r>
      <w:r>
        <w:rPr>
          <w:rFonts w:ascii="Times New Roman" w:hAnsi="Times New Roman"/>
          <w:sz w:val="28"/>
          <w:szCs w:val="28"/>
          <w:lang w:val="uk-UA"/>
        </w:rPr>
        <w:t xml:space="preserve">а самедля </w:t>
      </w:r>
      <w:r w:rsidRPr="007E0074">
        <w:rPr>
          <w:rFonts w:ascii="Times New Roman" w:hAnsi="Times New Roman"/>
          <w:sz w:val="28"/>
          <w:szCs w:val="28"/>
          <w:lang w:val="uk-UA"/>
        </w:rPr>
        <w:t xml:space="preserve">стану його здоров’я. </w:t>
      </w:r>
      <w:r>
        <w:rPr>
          <w:rFonts w:ascii="Times New Roman" w:hAnsi="Times New Roman"/>
          <w:sz w:val="28"/>
          <w:szCs w:val="28"/>
          <w:lang w:val="uk-UA"/>
        </w:rPr>
        <w:t>Н</w:t>
      </w:r>
      <w:r w:rsidRPr="007E0074">
        <w:rPr>
          <w:rFonts w:ascii="Times New Roman" w:hAnsi="Times New Roman"/>
          <w:sz w:val="28"/>
          <w:szCs w:val="28"/>
          <w:lang w:val="uk-UA"/>
        </w:rPr>
        <w:t xml:space="preserve">егативний влив надмірної фізичної активності, зокрема </w:t>
      </w:r>
      <w:r>
        <w:rPr>
          <w:rFonts w:ascii="Times New Roman" w:hAnsi="Times New Roman"/>
          <w:sz w:val="28"/>
          <w:szCs w:val="28"/>
          <w:lang w:val="uk-UA"/>
        </w:rPr>
        <w:t>травмування й ушкодження</w:t>
      </w:r>
      <w:r w:rsidRPr="007E0074">
        <w:rPr>
          <w:rFonts w:ascii="Times New Roman" w:hAnsi="Times New Roman"/>
          <w:sz w:val="28"/>
          <w:szCs w:val="28"/>
          <w:lang w:val="uk-UA"/>
        </w:rPr>
        <w:t xml:space="preserve"> вчителів фізичної культури</w:t>
      </w:r>
      <w:r>
        <w:rPr>
          <w:rFonts w:ascii="Times New Roman" w:hAnsi="Times New Roman"/>
          <w:sz w:val="28"/>
          <w:szCs w:val="28"/>
          <w:lang w:val="uk-UA"/>
        </w:rPr>
        <w:t>,</w:t>
      </w:r>
      <w:r w:rsidRPr="00EC6AD7">
        <w:rPr>
          <w:rFonts w:ascii="Times New Roman" w:hAnsi="Times New Roman"/>
          <w:sz w:val="28"/>
          <w:szCs w:val="28"/>
          <w:lang w:val="uk-UA"/>
        </w:rPr>
        <w:t>схарактеризовано нижче.</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З’ясування</w:t>
      </w:r>
      <w:r w:rsidRPr="007E0074">
        <w:rPr>
          <w:rFonts w:ascii="Times New Roman" w:hAnsi="Times New Roman"/>
          <w:sz w:val="28"/>
          <w:szCs w:val="28"/>
          <w:lang w:val="uk-UA"/>
        </w:rPr>
        <w:t xml:space="preserve"> результативних значень професійних умінь діяльнісного компонент</w:t>
      </w:r>
      <w:r>
        <w:rPr>
          <w:rFonts w:ascii="Times New Roman" w:hAnsi="Times New Roman"/>
          <w:sz w:val="28"/>
          <w:szCs w:val="28"/>
          <w:lang w:val="uk-UA"/>
        </w:rPr>
        <w:t>а</w:t>
      </w:r>
      <w:r w:rsidRPr="007E0074">
        <w:rPr>
          <w:rFonts w:ascii="Times New Roman" w:hAnsi="Times New Roman"/>
          <w:sz w:val="28"/>
          <w:szCs w:val="28"/>
          <w:lang w:val="uk-UA"/>
        </w:rPr>
        <w:t xml:space="preserve"> допомогло </w:t>
      </w:r>
      <w:r>
        <w:rPr>
          <w:rFonts w:ascii="Times New Roman" w:hAnsi="Times New Roman"/>
          <w:sz w:val="28"/>
          <w:szCs w:val="28"/>
          <w:lang w:val="uk-UA"/>
        </w:rPr>
        <w:t>с</w:t>
      </w:r>
      <w:r w:rsidRPr="007E0074">
        <w:rPr>
          <w:rFonts w:ascii="Times New Roman" w:hAnsi="Times New Roman"/>
          <w:sz w:val="28"/>
          <w:szCs w:val="28"/>
          <w:lang w:val="uk-UA"/>
        </w:rPr>
        <w:t xml:space="preserve">характеризувати </w:t>
      </w:r>
      <w:r>
        <w:rPr>
          <w:rFonts w:ascii="Times New Roman" w:hAnsi="Times New Roman"/>
          <w:sz w:val="28"/>
          <w:szCs w:val="28"/>
          <w:lang w:val="uk-UA"/>
        </w:rPr>
        <w:t>й</w:t>
      </w:r>
      <w:r w:rsidRPr="007E0074">
        <w:rPr>
          <w:rFonts w:ascii="Times New Roman" w:hAnsi="Times New Roman"/>
          <w:sz w:val="28"/>
          <w:szCs w:val="28"/>
          <w:lang w:val="uk-UA"/>
        </w:rPr>
        <w:t xml:space="preserve"> виявити особливості професійної надійності вчителя фізичної культури.</w:t>
      </w:r>
      <w:r>
        <w:rPr>
          <w:rFonts w:ascii="Times New Roman" w:hAnsi="Times New Roman"/>
          <w:sz w:val="28"/>
          <w:szCs w:val="28"/>
          <w:lang w:val="uk-UA"/>
        </w:rPr>
        <w:t xml:space="preserve"> Отримання кількісних значень показників</w:t>
      </w:r>
      <w:r w:rsidRPr="007E0074">
        <w:rPr>
          <w:rFonts w:ascii="Times New Roman" w:hAnsi="Times New Roman"/>
          <w:sz w:val="28"/>
          <w:szCs w:val="28"/>
          <w:lang w:val="uk-UA"/>
        </w:rPr>
        <w:t xml:space="preserve"> професійної надійності </w:t>
      </w:r>
      <w:r>
        <w:rPr>
          <w:rFonts w:ascii="Times New Roman" w:hAnsi="Times New Roman"/>
          <w:sz w:val="28"/>
          <w:szCs w:val="28"/>
          <w:lang w:val="uk-UA"/>
        </w:rPr>
        <w:t>в</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w:t>
      </w:r>
      <w:r>
        <w:rPr>
          <w:rFonts w:ascii="Times New Roman" w:hAnsi="Times New Roman"/>
          <w:sz w:val="28"/>
          <w:szCs w:val="28"/>
          <w:lang w:val="uk-UA"/>
        </w:rPr>
        <w:t xml:space="preserve"> вможливлює </w:t>
      </w:r>
      <w:r w:rsidRPr="007E0074">
        <w:rPr>
          <w:rFonts w:ascii="Times New Roman" w:hAnsi="Times New Roman"/>
          <w:sz w:val="28"/>
          <w:szCs w:val="28"/>
          <w:lang w:val="uk-UA"/>
        </w:rPr>
        <w:t>визнач</w:t>
      </w:r>
      <w:r>
        <w:rPr>
          <w:rFonts w:ascii="Times New Roman" w:hAnsi="Times New Roman"/>
          <w:sz w:val="28"/>
          <w:szCs w:val="28"/>
          <w:lang w:val="uk-UA"/>
        </w:rPr>
        <w:t xml:space="preserve">ення </w:t>
      </w:r>
      <w:r w:rsidRPr="007E0074">
        <w:rPr>
          <w:rFonts w:ascii="Times New Roman" w:hAnsi="Times New Roman"/>
          <w:sz w:val="28"/>
          <w:szCs w:val="28"/>
          <w:lang w:val="uk-UA"/>
        </w:rPr>
        <w:t>їх</w:t>
      </w:r>
      <w:r>
        <w:rPr>
          <w:rFonts w:ascii="Times New Roman" w:hAnsi="Times New Roman"/>
          <w:sz w:val="28"/>
          <w:szCs w:val="28"/>
          <w:lang w:val="uk-UA"/>
        </w:rPr>
        <w:t>ніх</w:t>
      </w:r>
      <w:r w:rsidRPr="007E0074">
        <w:rPr>
          <w:rFonts w:ascii="Times New Roman" w:hAnsi="Times New Roman"/>
          <w:sz w:val="28"/>
          <w:szCs w:val="28"/>
          <w:lang w:val="uk-UA"/>
        </w:rPr>
        <w:t xml:space="preserve"> рівні</w:t>
      </w:r>
      <w:r>
        <w:rPr>
          <w:rFonts w:ascii="Times New Roman" w:hAnsi="Times New Roman"/>
          <w:sz w:val="28"/>
          <w:szCs w:val="28"/>
          <w:lang w:val="uk-UA"/>
        </w:rPr>
        <w:t>в</w:t>
      </w:r>
      <w:r w:rsidRPr="007E0074">
        <w:rPr>
          <w:rFonts w:ascii="Times New Roman" w:hAnsi="Times New Roman"/>
          <w:sz w:val="28"/>
          <w:szCs w:val="28"/>
          <w:lang w:val="uk-UA"/>
        </w:rPr>
        <w:t>. Як зазнач</w:t>
      </w:r>
      <w:r>
        <w:rPr>
          <w:rFonts w:ascii="Times New Roman" w:hAnsi="Times New Roman"/>
          <w:sz w:val="28"/>
          <w:szCs w:val="28"/>
          <w:lang w:val="uk-UA"/>
        </w:rPr>
        <w:t xml:space="preserve">ено </w:t>
      </w:r>
      <w:r w:rsidRPr="007E0074">
        <w:rPr>
          <w:rFonts w:ascii="Times New Roman" w:hAnsi="Times New Roman"/>
          <w:sz w:val="28"/>
          <w:szCs w:val="28"/>
          <w:lang w:val="uk-UA"/>
        </w:rPr>
        <w:t>вище</w:t>
      </w:r>
      <w:r>
        <w:rPr>
          <w:rFonts w:ascii="Times New Roman" w:hAnsi="Times New Roman"/>
          <w:sz w:val="28"/>
          <w:szCs w:val="28"/>
          <w:lang w:val="uk-UA"/>
        </w:rPr>
        <w:t>,</w:t>
      </w:r>
      <w:r w:rsidRPr="007E0074">
        <w:rPr>
          <w:rFonts w:ascii="Times New Roman" w:hAnsi="Times New Roman"/>
          <w:sz w:val="28"/>
          <w:szCs w:val="28"/>
          <w:lang w:val="uk-UA"/>
        </w:rPr>
        <w:t xml:space="preserve"> кожен показник, що характеризує надійність</w:t>
      </w:r>
      <w:r>
        <w:rPr>
          <w:rFonts w:ascii="Times New Roman" w:hAnsi="Times New Roman"/>
          <w:sz w:val="28"/>
          <w:szCs w:val="28"/>
          <w:lang w:val="uk-UA"/>
        </w:rPr>
        <w:t>,</w:t>
      </w:r>
      <w:r w:rsidRPr="007E0074">
        <w:rPr>
          <w:rFonts w:ascii="Times New Roman" w:hAnsi="Times New Roman"/>
          <w:sz w:val="28"/>
          <w:szCs w:val="28"/>
          <w:lang w:val="uk-UA"/>
        </w:rPr>
        <w:t xml:space="preserve"> поділ</w:t>
      </w:r>
      <w:r>
        <w:rPr>
          <w:rFonts w:ascii="Times New Roman" w:hAnsi="Times New Roman"/>
          <w:sz w:val="28"/>
          <w:szCs w:val="28"/>
          <w:lang w:val="uk-UA"/>
        </w:rPr>
        <w:t>ений</w:t>
      </w:r>
      <w:r w:rsidRPr="007E0074">
        <w:rPr>
          <w:rFonts w:ascii="Times New Roman" w:hAnsi="Times New Roman"/>
          <w:sz w:val="28"/>
          <w:szCs w:val="28"/>
          <w:lang w:val="uk-UA"/>
        </w:rPr>
        <w:t xml:space="preserve"> на три рівні, умовно </w:t>
      </w:r>
      <w:r>
        <w:rPr>
          <w:rFonts w:ascii="Times New Roman" w:hAnsi="Times New Roman"/>
          <w:sz w:val="28"/>
          <w:szCs w:val="28"/>
          <w:lang w:val="uk-UA"/>
        </w:rPr>
        <w:t>узгоджений із</w:t>
      </w:r>
      <w:r w:rsidRPr="007E0074">
        <w:rPr>
          <w:rFonts w:ascii="Times New Roman" w:hAnsi="Times New Roman"/>
          <w:sz w:val="28"/>
          <w:szCs w:val="28"/>
          <w:lang w:val="uk-UA"/>
        </w:rPr>
        <w:t xml:space="preserve"> висок</w:t>
      </w:r>
      <w:r>
        <w:rPr>
          <w:rFonts w:ascii="Times New Roman" w:hAnsi="Times New Roman"/>
          <w:sz w:val="28"/>
          <w:szCs w:val="28"/>
          <w:lang w:val="uk-UA"/>
        </w:rPr>
        <w:t>им</w:t>
      </w:r>
      <w:r w:rsidRPr="007E0074">
        <w:rPr>
          <w:rFonts w:ascii="Times New Roman" w:hAnsi="Times New Roman"/>
          <w:sz w:val="28"/>
          <w:szCs w:val="28"/>
          <w:lang w:val="uk-UA"/>
        </w:rPr>
        <w:t>, середн</w:t>
      </w:r>
      <w:r>
        <w:rPr>
          <w:rFonts w:ascii="Times New Roman" w:hAnsi="Times New Roman"/>
          <w:sz w:val="28"/>
          <w:szCs w:val="28"/>
          <w:lang w:val="uk-UA"/>
        </w:rPr>
        <w:t>ім</w:t>
      </w:r>
      <w:r w:rsidRPr="007E0074">
        <w:rPr>
          <w:rFonts w:ascii="Times New Roman" w:hAnsi="Times New Roman"/>
          <w:sz w:val="28"/>
          <w:szCs w:val="28"/>
          <w:lang w:val="uk-UA"/>
        </w:rPr>
        <w:t xml:space="preserve"> та низьк</w:t>
      </w:r>
      <w:r>
        <w:rPr>
          <w:rFonts w:ascii="Times New Roman" w:hAnsi="Times New Roman"/>
          <w:sz w:val="28"/>
          <w:szCs w:val="28"/>
          <w:lang w:val="uk-UA"/>
        </w:rPr>
        <w:t>им рівнями</w:t>
      </w:r>
      <w:r w:rsidRPr="007E0074">
        <w:rPr>
          <w:rFonts w:ascii="Times New Roman" w:hAnsi="Times New Roman"/>
          <w:sz w:val="28"/>
          <w:szCs w:val="28"/>
          <w:lang w:val="uk-UA"/>
        </w:rPr>
        <w:t xml:space="preserve"> надійності вчителя фізичної культури.</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 xml:space="preserve">Для </w:t>
      </w:r>
      <w:r>
        <w:rPr>
          <w:rFonts w:ascii="Times New Roman" w:hAnsi="Times New Roman"/>
          <w:sz w:val="28"/>
          <w:szCs w:val="28"/>
          <w:lang w:val="uk-UA"/>
        </w:rPr>
        <w:t>визначення</w:t>
      </w:r>
      <w:r w:rsidRPr="007E0074">
        <w:rPr>
          <w:rFonts w:ascii="Times New Roman" w:hAnsi="Times New Roman"/>
          <w:sz w:val="28"/>
          <w:szCs w:val="28"/>
          <w:lang w:val="uk-UA"/>
        </w:rPr>
        <w:t xml:space="preserve"> інтервалів, що відповідають низькому, середньому </w:t>
      </w:r>
      <w:r>
        <w:rPr>
          <w:rFonts w:ascii="Times New Roman" w:hAnsi="Times New Roman"/>
          <w:sz w:val="28"/>
          <w:szCs w:val="28"/>
          <w:lang w:val="uk-UA"/>
        </w:rPr>
        <w:t>й</w:t>
      </w:r>
      <w:r w:rsidRPr="007E0074">
        <w:rPr>
          <w:rFonts w:ascii="Times New Roman" w:hAnsi="Times New Roman"/>
          <w:sz w:val="28"/>
          <w:szCs w:val="28"/>
          <w:lang w:val="uk-UA"/>
        </w:rPr>
        <w:t xml:space="preserve"> високому рівн</w:t>
      </w:r>
      <w:r>
        <w:rPr>
          <w:rFonts w:ascii="Times New Roman" w:hAnsi="Times New Roman"/>
          <w:sz w:val="28"/>
          <w:szCs w:val="28"/>
          <w:lang w:val="uk-UA"/>
        </w:rPr>
        <w:t>ям</w:t>
      </w:r>
      <w:r w:rsidRPr="007E0074">
        <w:rPr>
          <w:rFonts w:ascii="Times New Roman" w:hAnsi="Times New Roman"/>
          <w:sz w:val="28"/>
          <w:szCs w:val="28"/>
          <w:lang w:val="uk-UA"/>
        </w:rPr>
        <w:t xml:space="preserve"> показників професійної надійності</w:t>
      </w:r>
      <w:r>
        <w:rPr>
          <w:rFonts w:ascii="Times New Roman" w:hAnsi="Times New Roman"/>
          <w:sz w:val="28"/>
          <w:szCs w:val="28"/>
          <w:lang w:val="uk-UA"/>
        </w:rPr>
        <w:t>,</w:t>
      </w:r>
      <w:r w:rsidRPr="007E0074">
        <w:rPr>
          <w:rFonts w:ascii="Times New Roman" w:hAnsi="Times New Roman"/>
          <w:sz w:val="28"/>
          <w:szCs w:val="28"/>
          <w:lang w:val="uk-UA"/>
        </w:rPr>
        <w:t xml:space="preserve"> використа</w:t>
      </w:r>
      <w:r>
        <w:rPr>
          <w:rFonts w:ascii="Times New Roman" w:hAnsi="Times New Roman"/>
          <w:sz w:val="28"/>
          <w:szCs w:val="28"/>
          <w:lang w:val="uk-UA"/>
        </w:rPr>
        <w:t>но</w:t>
      </w:r>
      <w:r w:rsidRPr="007E0074">
        <w:rPr>
          <w:rFonts w:ascii="Times New Roman" w:hAnsi="Times New Roman"/>
          <w:sz w:val="28"/>
          <w:szCs w:val="28"/>
          <w:lang w:val="uk-UA"/>
        </w:rPr>
        <w:t xml:space="preserve"> метод сигмальних відхилень (</w:t>
      </w:r>
      <w:r w:rsidRPr="00E4350C">
        <w:rPr>
          <w:rFonts w:ascii="Times New Roman" w:hAnsi="Times New Roman"/>
          <w:sz w:val="28"/>
          <w:szCs w:val="28"/>
          <w:lang w:val="uk-UA"/>
        </w:rPr>
        <w:t>Шаповалов, Сулкарна</w:t>
      </w:r>
      <w:r>
        <w:rPr>
          <w:rFonts w:ascii="Times New Roman" w:hAnsi="Times New Roman"/>
          <w:sz w:val="28"/>
          <w:szCs w:val="28"/>
          <w:lang w:val="uk-UA"/>
        </w:rPr>
        <w:t>є</w:t>
      </w:r>
      <w:r w:rsidRPr="00E4350C">
        <w:rPr>
          <w:rFonts w:ascii="Times New Roman" w:hAnsi="Times New Roman"/>
          <w:sz w:val="28"/>
          <w:szCs w:val="28"/>
          <w:lang w:val="uk-UA"/>
        </w:rPr>
        <w:t>ва&amp; Рях</w:t>
      </w:r>
      <w:r>
        <w:rPr>
          <w:rFonts w:ascii="Times New Roman" w:hAnsi="Times New Roman"/>
          <w:sz w:val="28"/>
          <w:szCs w:val="28"/>
          <w:lang w:val="uk-UA"/>
        </w:rPr>
        <w:t>і</w:t>
      </w:r>
      <w:r w:rsidRPr="00E4350C">
        <w:rPr>
          <w:rFonts w:ascii="Times New Roman" w:hAnsi="Times New Roman"/>
          <w:sz w:val="28"/>
          <w:szCs w:val="28"/>
          <w:lang w:val="uk-UA"/>
        </w:rPr>
        <w:t>на, 2013</w:t>
      </w:r>
      <w:r w:rsidRPr="007E0074">
        <w:rPr>
          <w:rFonts w:ascii="Times New Roman" w:hAnsi="Times New Roman"/>
          <w:sz w:val="28"/>
          <w:szCs w:val="28"/>
          <w:lang w:val="uk-UA"/>
        </w:rPr>
        <w:t xml:space="preserve">). </w:t>
      </w:r>
      <w:r>
        <w:rPr>
          <w:rFonts w:ascii="Times New Roman" w:hAnsi="Times New Roman"/>
          <w:sz w:val="28"/>
          <w:szCs w:val="28"/>
          <w:lang w:val="uk-UA"/>
        </w:rPr>
        <w:t xml:space="preserve">Відповідно до цього методу, </w:t>
      </w:r>
      <w:r w:rsidRPr="007E0074">
        <w:rPr>
          <w:rFonts w:ascii="Times New Roman" w:hAnsi="Times New Roman"/>
          <w:sz w:val="28"/>
          <w:szCs w:val="28"/>
          <w:lang w:val="uk-UA"/>
        </w:rPr>
        <w:t xml:space="preserve">усі значення, які </w:t>
      </w:r>
      <w:r>
        <w:rPr>
          <w:rFonts w:ascii="Times New Roman" w:hAnsi="Times New Roman"/>
          <w:sz w:val="28"/>
          <w:szCs w:val="28"/>
          <w:lang w:val="uk-UA"/>
        </w:rPr>
        <w:t>перебувають у</w:t>
      </w:r>
      <w:r w:rsidRPr="007E0074">
        <w:rPr>
          <w:rFonts w:ascii="Times New Roman" w:hAnsi="Times New Roman"/>
          <w:sz w:val="28"/>
          <w:szCs w:val="28"/>
          <w:lang w:val="uk-UA"/>
        </w:rPr>
        <w:t xml:space="preserve"> межах від (X</w:t>
      </w:r>
      <w:r w:rsidRPr="007E0074">
        <w:rPr>
          <w:rFonts w:ascii="Times New Roman" w:hAnsi="Times New Roman"/>
          <w:sz w:val="28"/>
          <w:szCs w:val="28"/>
          <w:vertAlign w:val="subscript"/>
          <w:lang w:val="uk-UA"/>
        </w:rPr>
        <w:t>сер</w:t>
      </w:r>
      <w:r w:rsidRPr="007E0074">
        <w:rPr>
          <w:rFonts w:ascii="Times New Roman" w:hAnsi="Times New Roman"/>
          <w:sz w:val="28"/>
          <w:szCs w:val="28"/>
          <w:lang w:val="uk-UA"/>
        </w:rPr>
        <w:t xml:space="preserve"> –</w:t>
      </w:r>
      <w:r w:rsidRPr="007E0074">
        <w:rPr>
          <w:rFonts w:ascii="Times New Roman" w:hAnsi="Times New Roman"/>
          <w:sz w:val="28"/>
          <w:szCs w:val="28"/>
          <w:lang w:val="uk-UA"/>
        </w:rPr>
        <w:sym w:font="Symbol" w:char="F073"/>
      </w:r>
      <w:r>
        <w:rPr>
          <w:rFonts w:ascii="Times New Roman" w:hAnsi="Times New Roman"/>
          <w:sz w:val="28"/>
          <w:szCs w:val="28"/>
          <w:lang w:val="uk-UA"/>
        </w:rPr>
        <w:t xml:space="preserve">) </w:t>
      </w:r>
      <w:r w:rsidRPr="007E0074">
        <w:rPr>
          <w:rFonts w:ascii="Times New Roman" w:hAnsi="Times New Roman"/>
          <w:sz w:val="28"/>
          <w:szCs w:val="28"/>
          <w:lang w:val="uk-UA"/>
        </w:rPr>
        <w:t>до (X</w:t>
      </w:r>
      <w:r w:rsidRPr="007E0074">
        <w:rPr>
          <w:rFonts w:ascii="Times New Roman" w:hAnsi="Times New Roman"/>
          <w:sz w:val="28"/>
          <w:szCs w:val="28"/>
          <w:vertAlign w:val="subscript"/>
          <w:lang w:val="uk-UA"/>
        </w:rPr>
        <w:t>сер</w:t>
      </w:r>
      <w:r w:rsidRPr="007E0074">
        <w:rPr>
          <w:rFonts w:ascii="Times New Roman" w:hAnsi="Times New Roman"/>
          <w:sz w:val="28"/>
          <w:szCs w:val="28"/>
          <w:lang w:val="uk-UA"/>
        </w:rPr>
        <w:t xml:space="preserve"> +</w:t>
      </w:r>
      <w:r w:rsidRPr="007E0074">
        <w:rPr>
          <w:rFonts w:ascii="Times New Roman" w:hAnsi="Times New Roman"/>
          <w:sz w:val="28"/>
          <w:szCs w:val="28"/>
          <w:lang w:val="uk-UA"/>
        </w:rPr>
        <w:sym w:font="Symbol" w:char="F073"/>
      </w:r>
      <w:r w:rsidRPr="007E0074">
        <w:rPr>
          <w:rFonts w:ascii="Times New Roman" w:hAnsi="Times New Roman"/>
          <w:sz w:val="28"/>
          <w:szCs w:val="28"/>
          <w:lang w:val="uk-UA"/>
        </w:rPr>
        <w:t>)</w:t>
      </w:r>
      <w:r>
        <w:rPr>
          <w:rFonts w:ascii="Times New Roman" w:hAnsi="Times New Roman"/>
          <w:sz w:val="28"/>
          <w:szCs w:val="28"/>
          <w:lang w:val="uk-UA"/>
        </w:rPr>
        <w:t>зараховують до</w:t>
      </w:r>
      <w:r w:rsidRPr="007E0074">
        <w:rPr>
          <w:rFonts w:ascii="Times New Roman" w:hAnsi="Times New Roman"/>
          <w:sz w:val="28"/>
          <w:szCs w:val="28"/>
          <w:lang w:val="uk-UA"/>
        </w:rPr>
        <w:t xml:space="preserve"> середніх значень (де </w:t>
      </w:r>
      <w:r w:rsidRPr="007E0074">
        <w:rPr>
          <w:rFonts w:ascii="Times New Roman" w:hAnsi="Times New Roman"/>
          <w:i/>
          <w:sz w:val="28"/>
          <w:szCs w:val="28"/>
          <w:lang w:val="uk-UA"/>
        </w:rPr>
        <w:sym w:font="Symbol" w:char="F073"/>
      </w:r>
      <w:r>
        <w:rPr>
          <w:rFonts w:ascii="Times New Roman" w:hAnsi="Times New Roman"/>
          <w:sz w:val="28"/>
          <w:szCs w:val="28"/>
          <w:lang w:val="uk-UA"/>
        </w:rPr>
        <w:t xml:space="preserve"> – середньо</w:t>
      </w:r>
      <w:r w:rsidRPr="007E0074">
        <w:rPr>
          <w:rFonts w:ascii="Times New Roman" w:hAnsi="Times New Roman"/>
          <w:sz w:val="28"/>
          <w:szCs w:val="28"/>
          <w:lang w:val="uk-UA"/>
        </w:rPr>
        <w:t>квадратичне відхилення, X</w:t>
      </w:r>
      <w:r w:rsidRPr="007E0074">
        <w:rPr>
          <w:rFonts w:ascii="Times New Roman" w:hAnsi="Times New Roman"/>
          <w:sz w:val="28"/>
          <w:szCs w:val="28"/>
          <w:vertAlign w:val="subscript"/>
          <w:lang w:val="uk-UA"/>
        </w:rPr>
        <w:t>сер</w:t>
      </w:r>
      <w:r w:rsidRPr="007E0074">
        <w:rPr>
          <w:rFonts w:ascii="Times New Roman" w:hAnsi="Times New Roman"/>
          <w:sz w:val="28"/>
          <w:szCs w:val="28"/>
          <w:lang w:val="uk-UA"/>
        </w:rPr>
        <w:t xml:space="preserve"> – середнє значення).Значення показників, які будуть вищими</w:t>
      </w:r>
      <w:r>
        <w:rPr>
          <w:rFonts w:ascii="Times New Roman" w:hAnsi="Times New Roman"/>
          <w:sz w:val="28"/>
          <w:szCs w:val="28"/>
          <w:lang w:val="uk-UA"/>
        </w:rPr>
        <w:t xml:space="preserve">, належать </w:t>
      </w:r>
      <w:r w:rsidRPr="007E0074">
        <w:rPr>
          <w:rFonts w:ascii="Times New Roman" w:hAnsi="Times New Roman"/>
          <w:sz w:val="28"/>
          <w:szCs w:val="28"/>
          <w:lang w:val="uk-UA"/>
        </w:rPr>
        <w:t xml:space="preserve">до високого рівня надійності, </w:t>
      </w:r>
      <w:r>
        <w:rPr>
          <w:rFonts w:ascii="Times New Roman" w:hAnsi="Times New Roman"/>
          <w:sz w:val="28"/>
          <w:szCs w:val="28"/>
          <w:lang w:val="uk-UA"/>
        </w:rPr>
        <w:t>натомість</w:t>
      </w:r>
      <w:r w:rsidRPr="007E0074">
        <w:rPr>
          <w:rFonts w:ascii="Times New Roman" w:hAnsi="Times New Roman"/>
          <w:sz w:val="28"/>
          <w:szCs w:val="28"/>
          <w:lang w:val="uk-UA"/>
        </w:rPr>
        <w:t xml:space="preserve"> менші </w:t>
      </w:r>
      <w:r>
        <w:rPr>
          <w:rFonts w:ascii="Times New Roman" w:hAnsi="Times New Roman"/>
          <w:sz w:val="28"/>
          <w:szCs w:val="28"/>
          <w:lang w:val="uk-UA"/>
        </w:rPr>
        <w:t>засвідчуватимуть</w:t>
      </w:r>
      <w:r w:rsidRPr="007E0074">
        <w:rPr>
          <w:rFonts w:ascii="Times New Roman" w:hAnsi="Times New Roman"/>
          <w:sz w:val="28"/>
          <w:szCs w:val="28"/>
          <w:lang w:val="uk-UA"/>
        </w:rPr>
        <w:t xml:space="preserve"> низький рівень. </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В</w:t>
      </w:r>
      <w:r w:rsidRPr="007E0074">
        <w:rPr>
          <w:rFonts w:ascii="Times New Roman" w:hAnsi="Times New Roman"/>
          <w:sz w:val="28"/>
          <w:szCs w:val="28"/>
          <w:lang w:val="uk-UA"/>
        </w:rPr>
        <w:t xml:space="preserve">ажливим і необхідним етапом </w:t>
      </w:r>
      <w:r>
        <w:rPr>
          <w:rFonts w:ascii="Times New Roman" w:hAnsi="Times New Roman"/>
          <w:sz w:val="28"/>
          <w:szCs w:val="28"/>
          <w:lang w:val="uk-UA"/>
        </w:rPr>
        <w:t>у</w:t>
      </w:r>
      <w:r w:rsidRPr="007E0074">
        <w:rPr>
          <w:rFonts w:ascii="Times New Roman" w:hAnsi="Times New Roman"/>
          <w:sz w:val="28"/>
          <w:szCs w:val="28"/>
          <w:lang w:val="uk-UA"/>
        </w:rPr>
        <w:t xml:space="preserve"> процесі статистично</w:t>
      </w:r>
      <w:r>
        <w:rPr>
          <w:rFonts w:ascii="Times New Roman" w:hAnsi="Times New Roman"/>
          <w:sz w:val="28"/>
          <w:szCs w:val="28"/>
          <w:lang w:val="uk-UA"/>
        </w:rPr>
        <w:t xml:space="preserve">го оброблення є коректний </w:t>
      </w:r>
      <w:r w:rsidRPr="007E0074">
        <w:rPr>
          <w:rFonts w:ascii="Times New Roman" w:hAnsi="Times New Roman"/>
          <w:sz w:val="28"/>
          <w:szCs w:val="28"/>
          <w:lang w:val="uk-UA"/>
        </w:rPr>
        <w:t>д</w:t>
      </w:r>
      <w:r>
        <w:rPr>
          <w:rFonts w:ascii="Times New Roman" w:hAnsi="Times New Roman"/>
          <w:sz w:val="28"/>
          <w:szCs w:val="28"/>
          <w:lang w:val="uk-UA"/>
        </w:rPr>
        <w:t>о</w:t>
      </w:r>
      <w:r w:rsidRPr="007E0074">
        <w:rPr>
          <w:rFonts w:ascii="Times New Roman" w:hAnsi="Times New Roman"/>
          <w:sz w:val="28"/>
          <w:szCs w:val="28"/>
          <w:lang w:val="uk-UA"/>
        </w:rPr>
        <w:t xml:space="preserve">бір математичного апарату. </w:t>
      </w:r>
      <w:r>
        <w:rPr>
          <w:rFonts w:ascii="Times New Roman" w:hAnsi="Times New Roman"/>
          <w:sz w:val="28"/>
          <w:szCs w:val="28"/>
          <w:lang w:val="uk-UA"/>
        </w:rPr>
        <w:t>Цей</w:t>
      </w:r>
      <w:r w:rsidRPr="007E0074">
        <w:rPr>
          <w:rFonts w:ascii="Times New Roman" w:hAnsi="Times New Roman"/>
          <w:sz w:val="28"/>
          <w:szCs w:val="28"/>
          <w:lang w:val="uk-UA"/>
        </w:rPr>
        <w:t xml:space="preserve"> метод можливо використовувати лише для значень показника, </w:t>
      </w:r>
      <w:r>
        <w:rPr>
          <w:rFonts w:ascii="Times New Roman" w:hAnsi="Times New Roman"/>
          <w:sz w:val="28"/>
          <w:szCs w:val="28"/>
          <w:lang w:val="uk-UA"/>
        </w:rPr>
        <w:t>для яких</w:t>
      </w:r>
      <w:r w:rsidRPr="007E0074">
        <w:rPr>
          <w:rFonts w:ascii="Times New Roman" w:hAnsi="Times New Roman"/>
          <w:sz w:val="28"/>
          <w:szCs w:val="28"/>
          <w:lang w:val="uk-UA"/>
        </w:rPr>
        <w:t xml:space="preserve"> характер</w:t>
      </w:r>
      <w:r>
        <w:rPr>
          <w:rFonts w:ascii="Times New Roman" w:hAnsi="Times New Roman"/>
          <w:sz w:val="28"/>
          <w:szCs w:val="28"/>
          <w:lang w:val="uk-UA"/>
        </w:rPr>
        <w:t>ний нормальний</w:t>
      </w:r>
      <w:r w:rsidRPr="007E0074">
        <w:rPr>
          <w:rFonts w:ascii="Times New Roman" w:hAnsi="Times New Roman"/>
          <w:sz w:val="28"/>
          <w:szCs w:val="28"/>
          <w:lang w:val="uk-UA"/>
        </w:rPr>
        <w:t xml:space="preserve"> розподіл. Відомо, що </w:t>
      </w:r>
      <w:r>
        <w:rPr>
          <w:rFonts w:ascii="Times New Roman" w:hAnsi="Times New Roman"/>
          <w:sz w:val="28"/>
          <w:szCs w:val="28"/>
          <w:lang w:val="uk-UA"/>
        </w:rPr>
        <w:t>характер вибірки даних</w:t>
      </w:r>
      <w:r w:rsidRPr="007E0074">
        <w:rPr>
          <w:rFonts w:ascii="Times New Roman" w:hAnsi="Times New Roman"/>
          <w:sz w:val="28"/>
          <w:szCs w:val="28"/>
          <w:lang w:val="uk-UA"/>
        </w:rPr>
        <w:t xml:space="preserve"> може мати нормальний (параметричний) або ненормальний (непараметричний) розподіл. Для перевірки характеру розподілу </w:t>
      </w:r>
      <w:r>
        <w:rPr>
          <w:rFonts w:ascii="Times New Roman" w:hAnsi="Times New Roman"/>
          <w:sz w:val="28"/>
          <w:szCs w:val="28"/>
          <w:lang w:val="uk-UA"/>
        </w:rPr>
        <w:t>застосовано значення</w:t>
      </w:r>
      <w:r w:rsidRPr="007E0074">
        <w:rPr>
          <w:rFonts w:ascii="Times New Roman" w:hAnsi="Times New Roman"/>
          <w:sz w:val="28"/>
          <w:szCs w:val="28"/>
          <w:lang w:val="uk-UA"/>
        </w:rPr>
        <w:t xml:space="preserve"> асиметрії </w:t>
      </w:r>
      <w:r>
        <w:rPr>
          <w:rFonts w:ascii="Times New Roman" w:hAnsi="Times New Roman"/>
          <w:sz w:val="28"/>
          <w:szCs w:val="28"/>
          <w:lang w:val="uk-UA"/>
        </w:rPr>
        <w:t>й</w:t>
      </w:r>
      <w:r w:rsidRPr="007E0074">
        <w:rPr>
          <w:rFonts w:ascii="Times New Roman" w:hAnsi="Times New Roman"/>
          <w:sz w:val="28"/>
          <w:szCs w:val="28"/>
          <w:lang w:val="uk-UA"/>
        </w:rPr>
        <w:t xml:space="preserve"> ексцесу.</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Значення асиметрії розрахов</w:t>
      </w:r>
      <w:r>
        <w:rPr>
          <w:rFonts w:ascii="Times New Roman" w:hAnsi="Times New Roman"/>
          <w:sz w:val="28"/>
          <w:szCs w:val="28"/>
          <w:lang w:val="uk-UA"/>
        </w:rPr>
        <w:t>ано</w:t>
      </w:r>
      <w:r w:rsidRPr="007E0074">
        <w:rPr>
          <w:rFonts w:ascii="Times New Roman" w:hAnsi="Times New Roman"/>
          <w:sz w:val="28"/>
          <w:szCs w:val="28"/>
          <w:lang w:val="uk-UA"/>
        </w:rPr>
        <w:t xml:space="preserve"> за </w:t>
      </w:r>
      <w:r w:rsidRPr="000D3CDE">
        <w:rPr>
          <w:rFonts w:ascii="Times New Roman" w:hAnsi="Times New Roman"/>
          <w:sz w:val="28"/>
          <w:szCs w:val="28"/>
          <w:lang w:val="uk-UA"/>
        </w:rPr>
        <w:t>формулою 2.3.</w:t>
      </w:r>
    </w:p>
    <w:p w:rsidR="00365104" w:rsidRPr="007E0074" w:rsidRDefault="00365104" w:rsidP="00C475F0">
      <w:pPr>
        <w:jc w:val="center"/>
        <w:rPr>
          <w:rFonts w:ascii="Times New Roman" w:hAnsi="Times New Roman"/>
          <w:sz w:val="28"/>
          <w:szCs w:val="28"/>
          <w:lang w:val="uk-UA"/>
        </w:rPr>
      </w:pP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38" type="#_x0000_t75" style="width:77.25pt;height:32.25pt">
            <v:imagedata r:id="rId20"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39" type="#_x0000_t75" style="width:77.25pt;height:32.25pt">
            <v:imagedata r:id="rId20"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w:t>
      </w:r>
      <w:r>
        <w:rPr>
          <w:rFonts w:ascii="Times New Roman" w:hAnsi="Times New Roman"/>
          <w:sz w:val="28"/>
          <w:szCs w:val="28"/>
          <w:lang w:val="uk-UA"/>
        </w:rPr>
        <w:tab/>
      </w:r>
      <w:r>
        <w:rPr>
          <w:rFonts w:ascii="Times New Roman" w:hAnsi="Times New Roman"/>
          <w:sz w:val="28"/>
          <w:szCs w:val="28"/>
          <w:lang w:val="uk-UA"/>
        </w:rPr>
        <w:tab/>
        <w:t>(2.3)</w:t>
      </w:r>
    </w:p>
    <w:p w:rsidR="00365104" w:rsidRPr="007E0074" w:rsidRDefault="00365104" w:rsidP="0081510B">
      <w:pPr>
        <w:rPr>
          <w:rFonts w:ascii="Times New Roman" w:hAnsi="Times New Roman"/>
          <w:sz w:val="28"/>
          <w:szCs w:val="28"/>
          <w:lang w:val="uk-UA"/>
        </w:rPr>
      </w:pPr>
      <w:r w:rsidRPr="007E0074">
        <w:rPr>
          <w:rFonts w:ascii="Times New Roman" w:hAnsi="Times New Roman"/>
          <w:sz w:val="28"/>
          <w:szCs w:val="28"/>
          <w:lang w:val="uk-UA"/>
        </w:rPr>
        <w:t>де:</w:t>
      </w:r>
      <w:r w:rsidRPr="007E0074">
        <w:rPr>
          <w:rFonts w:ascii="Times New Roman" w:hAnsi="Times New Roman"/>
          <w:sz w:val="28"/>
          <w:szCs w:val="28"/>
          <w:lang w:val="uk-UA"/>
        </w:rPr>
        <w:tab/>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40" type="#_x0000_t75" style="width:13.5pt;height:12pt">
            <v:imagedata r:id="rId21"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41" type="#_x0000_t75" style="width:13.5pt;height:12pt">
            <v:imagedata r:id="rId21"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 xml:space="preserve"> – окреме значення;</w:t>
      </w:r>
    </w:p>
    <w:p w:rsidR="00365104" w:rsidRPr="007E0074" w:rsidRDefault="00365104" w:rsidP="00C52AB6">
      <w:pPr>
        <w:ind w:left="709"/>
        <w:rPr>
          <w:rFonts w:ascii="Times New Roman" w:hAnsi="Times New Roman"/>
          <w:sz w:val="28"/>
          <w:szCs w:val="28"/>
          <w:lang w:val="uk-UA"/>
        </w:rPr>
      </w:pP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42" type="#_x0000_t75" style="width:9pt;height:12.75pt">
            <v:imagedata r:id="rId22"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43" type="#_x0000_t75" style="width:9pt;height:12.75pt">
            <v:imagedata r:id="rId22"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 xml:space="preserve"> – середнє значення;</w:t>
      </w:r>
    </w:p>
    <w:p w:rsidR="00365104" w:rsidRPr="007E0074" w:rsidRDefault="00365104" w:rsidP="00C52AB6">
      <w:pPr>
        <w:ind w:left="709"/>
        <w:rPr>
          <w:rFonts w:ascii="Times New Roman" w:hAnsi="Times New Roman"/>
          <w:sz w:val="28"/>
          <w:szCs w:val="28"/>
          <w:lang w:val="uk-UA"/>
        </w:rPr>
      </w:pP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44" type="#_x0000_t75" style="width:12.75pt;height:16.5pt">
            <v:imagedata r:id="rId23"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45" type="#_x0000_t75" style="width:12.75pt;height:16.5pt">
            <v:imagedata r:id="rId23"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 xml:space="preserve"> – кількість значень;</w:t>
      </w:r>
    </w:p>
    <w:p w:rsidR="00365104" w:rsidRPr="007E0074" w:rsidRDefault="00365104" w:rsidP="00C52AB6">
      <w:pPr>
        <w:ind w:left="709"/>
        <w:rPr>
          <w:rFonts w:ascii="Times New Roman" w:hAnsi="Times New Roman"/>
          <w:sz w:val="28"/>
          <w:szCs w:val="28"/>
          <w:lang w:val="uk-UA"/>
        </w:rPr>
      </w:pP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46" type="#_x0000_t75" style="width:12.75pt;height:16.5pt">
            <v:imagedata r:id="rId24"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47" type="#_x0000_t75" style="width:12.75pt;height:16.5pt">
            <v:imagedata r:id="rId24"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 xml:space="preserve"> – середнє квадратичне відхилення.</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Цей</w:t>
      </w:r>
      <w:r w:rsidRPr="007E0074">
        <w:rPr>
          <w:rFonts w:ascii="Times New Roman" w:hAnsi="Times New Roman"/>
          <w:sz w:val="28"/>
          <w:szCs w:val="28"/>
          <w:lang w:val="uk-UA"/>
        </w:rPr>
        <w:t xml:space="preserve"> показник д</w:t>
      </w:r>
      <w:r>
        <w:rPr>
          <w:rFonts w:ascii="Times New Roman" w:hAnsi="Times New Roman"/>
          <w:sz w:val="28"/>
          <w:szCs w:val="28"/>
          <w:lang w:val="uk-UA"/>
        </w:rPr>
        <w:t>а</w:t>
      </w:r>
      <w:r w:rsidRPr="007E0074">
        <w:rPr>
          <w:rFonts w:ascii="Times New Roman" w:hAnsi="Times New Roman"/>
          <w:sz w:val="28"/>
          <w:szCs w:val="28"/>
          <w:lang w:val="uk-UA"/>
        </w:rPr>
        <w:t xml:space="preserve">є </w:t>
      </w:r>
      <w:r>
        <w:rPr>
          <w:rFonts w:ascii="Times New Roman" w:hAnsi="Times New Roman"/>
          <w:sz w:val="28"/>
          <w:szCs w:val="28"/>
          <w:lang w:val="uk-UA"/>
        </w:rPr>
        <w:t xml:space="preserve">змогу </w:t>
      </w:r>
      <w:r w:rsidRPr="007E0074">
        <w:rPr>
          <w:rFonts w:ascii="Times New Roman" w:hAnsi="Times New Roman"/>
          <w:sz w:val="28"/>
          <w:szCs w:val="28"/>
          <w:lang w:val="uk-UA"/>
        </w:rPr>
        <w:t>виявити відхилення вибірки в лів</w:t>
      </w:r>
      <w:r>
        <w:rPr>
          <w:rFonts w:ascii="Times New Roman" w:hAnsi="Times New Roman"/>
          <w:sz w:val="28"/>
          <w:szCs w:val="28"/>
          <w:lang w:val="uk-UA"/>
        </w:rPr>
        <w:t>ий</w:t>
      </w:r>
      <w:r w:rsidRPr="007E0074">
        <w:rPr>
          <w:rFonts w:ascii="Times New Roman" w:hAnsi="Times New Roman"/>
          <w:sz w:val="28"/>
          <w:szCs w:val="28"/>
          <w:lang w:val="uk-UA"/>
        </w:rPr>
        <w:t xml:space="preserve"> або </w:t>
      </w:r>
      <w:r>
        <w:rPr>
          <w:rFonts w:ascii="Times New Roman" w:hAnsi="Times New Roman"/>
          <w:sz w:val="28"/>
          <w:szCs w:val="28"/>
          <w:lang w:val="uk-UA"/>
        </w:rPr>
        <w:t xml:space="preserve">в </w:t>
      </w:r>
      <w:r w:rsidRPr="007E0074">
        <w:rPr>
          <w:rFonts w:ascii="Times New Roman" w:hAnsi="Times New Roman"/>
          <w:sz w:val="28"/>
          <w:szCs w:val="28"/>
          <w:lang w:val="uk-UA"/>
        </w:rPr>
        <w:t>прав</w:t>
      </w:r>
      <w:r>
        <w:rPr>
          <w:rFonts w:ascii="Times New Roman" w:hAnsi="Times New Roman"/>
          <w:sz w:val="28"/>
          <w:szCs w:val="28"/>
          <w:lang w:val="uk-UA"/>
        </w:rPr>
        <w:t>ийбік</w:t>
      </w:r>
      <w:r w:rsidRPr="007E0074">
        <w:rPr>
          <w:rFonts w:ascii="Times New Roman" w:hAnsi="Times New Roman"/>
          <w:sz w:val="28"/>
          <w:szCs w:val="28"/>
          <w:lang w:val="uk-UA"/>
        </w:rPr>
        <w:t>. Для переві</w:t>
      </w:r>
      <w:r>
        <w:rPr>
          <w:rFonts w:ascii="Times New Roman" w:hAnsi="Times New Roman"/>
          <w:sz w:val="28"/>
          <w:szCs w:val="28"/>
          <w:lang w:val="uk-UA"/>
        </w:rPr>
        <w:t>рки ступеня відхилення від вісі</w:t>
      </w:r>
      <w:r w:rsidRPr="007E0074">
        <w:rPr>
          <w:rFonts w:ascii="Times New Roman" w:hAnsi="Times New Roman"/>
          <w:sz w:val="28"/>
          <w:szCs w:val="28"/>
          <w:lang w:val="uk-UA"/>
        </w:rPr>
        <w:t xml:space="preserve"> визначимо помилку репрезентативності асиметрії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48" type="#_x0000_t75" style="width:29.25pt;height:11.25pt">
            <v:imagedata r:id="rId25"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49" type="#_x0000_t75" style="width:29.25pt;height:11.25pt">
            <v:imagedata r:id="rId25"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 xml:space="preserve"> за формулою </w:t>
      </w:r>
      <w:r>
        <w:rPr>
          <w:rFonts w:ascii="Times New Roman" w:hAnsi="Times New Roman"/>
          <w:sz w:val="28"/>
          <w:szCs w:val="28"/>
          <w:lang w:val="uk-UA"/>
        </w:rPr>
        <w:t>2.4.</w:t>
      </w:r>
    </w:p>
    <w:p w:rsidR="00365104" w:rsidRPr="007E0074" w:rsidRDefault="00365104" w:rsidP="00C475F0">
      <w:pPr>
        <w:jc w:val="center"/>
        <w:rPr>
          <w:rFonts w:ascii="Times New Roman" w:hAnsi="Times New Roman"/>
          <w:sz w:val="28"/>
          <w:szCs w:val="28"/>
          <w:lang w:val="uk-UA"/>
        </w:rPr>
      </w:pP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50" type="#_x0000_t75" style="width:51.75pt;height:34.5pt">
            <v:imagedata r:id="rId26"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51" type="#_x0000_t75" style="width:51.75pt;height:34.5pt">
            <v:imagedata r:id="rId26"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w:t>
      </w:r>
      <w:r>
        <w:rPr>
          <w:rFonts w:ascii="Times New Roman" w:hAnsi="Times New Roman"/>
          <w:sz w:val="28"/>
          <w:szCs w:val="28"/>
          <w:lang w:val="uk-UA"/>
        </w:rPr>
        <w:tab/>
      </w:r>
      <w:r>
        <w:rPr>
          <w:rFonts w:ascii="Times New Roman" w:hAnsi="Times New Roman"/>
          <w:sz w:val="28"/>
          <w:szCs w:val="28"/>
          <w:lang w:val="uk-UA"/>
        </w:rPr>
        <w:tab/>
        <w:t>(2.4)</w:t>
      </w:r>
    </w:p>
    <w:p w:rsidR="00365104" w:rsidRPr="007E0074" w:rsidRDefault="00365104" w:rsidP="0081510B">
      <w:pPr>
        <w:rPr>
          <w:rFonts w:ascii="Times New Roman" w:hAnsi="Times New Roman"/>
          <w:sz w:val="28"/>
          <w:szCs w:val="28"/>
          <w:lang w:val="uk-UA"/>
        </w:rPr>
      </w:pPr>
      <w:r w:rsidRPr="007E0074">
        <w:rPr>
          <w:rFonts w:ascii="Times New Roman" w:hAnsi="Times New Roman"/>
          <w:sz w:val="28"/>
          <w:szCs w:val="28"/>
          <w:lang w:val="uk-UA"/>
        </w:rPr>
        <w:t>де:</w:t>
      </w:r>
      <w:r w:rsidRPr="007E0074">
        <w:rPr>
          <w:rFonts w:ascii="Times New Roman" w:hAnsi="Times New Roman"/>
          <w:sz w:val="28"/>
          <w:szCs w:val="28"/>
          <w:lang w:val="uk-UA"/>
        </w:rPr>
        <w:tab/>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52" type="#_x0000_t75" style="width:12.75pt;height:16.5pt">
            <v:imagedata r:id="rId23"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53" type="#_x0000_t75" style="width:12.75pt;height:16.5pt">
            <v:imagedata r:id="rId23"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 xml:space="preserve"> – кількість значень</w:t>
      </w:r>
      <w:r>
        <w:rPr>
          <w:rFonts w:ascii="Times New Roman" w:hAnsi="Times New Roman"/>
          <w:sz w:val="28"/>
          <w:szCs w:val="28"/>
          <w:lang w:val="uk-UA"/>
        </w:rPr>
        <w:t>.</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Якщо значення асиметрії (А) менше</w:t>
      </w:r>
      <w:r>
        <w:rPr>
          <w:rFonts w:ascii="Times New Roman" w:hAnsi="Times New Roman"/>
          <w:sz w:val="28"/>
          <w:szCs w:val="28"/>
          <w:lang w:val="uk-UA"/>
        </w:rPr>
        <w:t xml:space="preserve"> від</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54" type="#_x0000_t75" style="width:39.75pt;height:16.5pt">
            <v:imagedata r:id="rId27"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55" type="#_x0000_t75" style="width:39.75pt;height:16.5pt">
            <v:imagedata r:id="rId27"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 xml:space="preserve">, то такий розподіл </w:t>
      </w:r>
      <w:r>
        <w:rPr>
          <w:rFonts w:ascii="Times New Roman" w:hAnsi="Times New Roman"/>
          <w:sz w:val="28"/>
          <w:szCs w:val="28"/>
          <w:lang w:val="uk-UA"/>
        </w:rPr>
        <w:t>у</w:t>
      </w:r>
      <w:r w:rsidRPr="007E0074">
        <w:rPr>
          <w:rFonts w:ascii="Times New Roman" w:hAnsi="Times New Roman"/>
          <w:sz w:val="28"/>
          <w:szCs w:val="28"/>
          <w:lang w:val="uk-UA"/>
        </w:rPr>
        <w:t>важа</w:t>
      </w:r>
      <w:r>
        <w:rPr>
          <w:rFonts w:ascii="Times New Roman" w:hAnsi="Times New Roman"/>
          <w:sz w:val="28"/>
          <w:szCs w:val="28"/>
          <w:lang w:val="uk-UA"/>
        </w:rPr>
        <w:t>ють</w:t>
      </w:r>
      <w:r w:rsidRPr="007E0074">
        <w:rPr>
          <w:rFonts w:ascii="Times New Roman" w:hAnsi="Times New Roman"/>
          <w:sz w:val="28"/>
          <w:szCs w:val="28"/>
          <w:lang w:val="uk-UA"/>
        </w:rPr>
        <w:t xml:space="preserve"> нормальним </w:t>
      </w:r>
      <w:r>
        <w:rPr>
          <w:rFonts w:ascii="Times New Roman" w:hAnsi="Times New Roman"/>
          <w:sz w:val="28"/>
          <w:szCs w:val="28"/>
          <w:lang w:val="uk-UA"/>
        </w:rPr>
        <w:t>щодо</w:t>
      </w:r>
      <w:r w:rsidRPr="007E0074">
        <w:rPr>
          <w:rFonts w:ascii="Times New Roman" w:hAnsi="Times New Roman"/>
          <w:sz w:val="28"/>
          <w:szCs w:val="28"/>
          <w:lang w:val="uk-UA"/>
        </w:rPr>
        <w:t xml:space="preserve"> вісі ординат. </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Для перевірки плавності графік</w:t>
      </w:r>
      <w:r>
        <w:rPr>
          <w:rFonts w:ascii="Times New Roman" w:hAnsi="Times New Roman"/>
          <w:sz w:val="28"/>
          <w:szCs w:val="28"/>
          <w:lang w:val="uk-UA"/>
        </w:rPr>
        <w:t>а</w:t>
      </w:r>
      <w:r w:rsidRPr="007E0074">
        <w:rPr>
          <w:rFonts w:ascii="Times New Roman" w:hAnsi="Times New Roman"/>
          <w:sz w:val="28"/>
          <w:szCs w:val="28"/>
          <w:lang w:val="uk-UA"/>
        </w:rPr>
        <w:t xml:space="preserve"> розподілу </w:t>
      </w:r>
      <w:r>
        <w:rPr>
          <w:rFonts w:ascii="Times New Roman" w:hAnsi="Times New Roman"/>
          <w:sz w:val="28"/>
          <w:szCs w:val="28"/>
          <w:lang w:val="uk-UA"/>
        </w:rPr>
        <w:t>стосовно</w:t>
      </w:r>
      <w:r w:rsidRPr="007E0074">
        <w:rPr>
          <w:rFonts w:ascii="Times New Roman" w:hAnsi="Times New Roman"/>
          <w:sz w:val="28"/>
          <w:szCs w:val="28"/>
          <w:lang w:val="uk-UA"/>
        </w:rPr>
        <w:t xml:space="preserve"> вісі абсцис розраховуємо показник ексцесу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56" type="#_x0000_t75" style="width:14.25pt;height:16.5pt">
            <v:imagedata r:id="rId28"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57" type="#_x0000_t75" style="width:14.25pt;height:16.5pt">
            <v:imagedata r:id="rId28"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 xml:space="preserve">) за формулою </w:t>
      </w:r>
      <w:r>
        <w:rPr>
          <w:rFonts w:ascii="Times New Roman" w:hAnsi="Times New Roman"/>
          <w:sz w:val="28"/>
          <w:szCs w:val="28"/>
          <w:lang w:val="uk-UA"/>
        </w:rPr>
        <w:t>2.5.</w:t>
      </w:r>
    </w:p>
    <w:p w:rsidR="00365104" w:rsidRPr="007E0074" w:rsidRDefault="00365104" w:rsidP="00C475F0">
      <w:pPr>
        <w:jc w:val="center"/>
        <w:rPr>
          <w:rFonts w:ascii="Times New Roman" w:hAnsi="Times New Roman"/>
          <w:sz w:val="28"/>
          <w:szCs w:val="28"/>
          <w:lang w:val="uk-UA"/>
        </w:rPr>
      </w:pP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58" type="#_x0000_t75" style="width:97.5pt;height:32.25pt">
            <v:imagedata r:id="rId29"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59" type="#_x0000_t75" style="width:97.5pt;height:32.25pt">
            <v:imagedata r:id="rId29"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w:t>
      </w:r>
      <w:r>
        <w:rPr>
          <w:rFonts w:ascii="Times New Roman" w:hAnsi="Times New Roman"/>
          <w:sz w:val="28"/>
          <w:szCs w:val="28"/>
          <w:lang w:val="uk-UA"/>
        </w:rPr>
        <w:tab/>
      </w:r>
      <w:r>
        <w:rPr>
          <w:rFonts w:ascii="Times New Roman" w:hAnsi="Times New Roman"/>
          <w:sz w:val="28"/>
          <w:szCs w:val="28"/>
          <w:lang w:val="uk-UA"/>
        </w:rPr>
        <w:tab/>
        <w:t>(2.5)</w:t>
      </w:r>
    </w:p>
    <w:p w:rsidR="00365104" w:rsidRPr="007E0074" w:rsidRDefault="00365104" w:rsidP="0081510B">
      <w:pPr>
        <w:rPr>
          <w:rFonts w:ascii="Times New Roman" w:hAnsi="Times New Roman"/>
          <w:sz w:val="28"/>
          <w:szCs w:val="28"/>
          <w:lang w:val="uk-UA"/>
        </w:rPr>
      </w:pPr>
      <w:r w:rsidRPr="007E0074">
        <w:rPr>
          <w:rFonts w:ascii="Times New Roman" w:hAnsi="Times New Roman"/>
          <w:sz w:val="28"/>
          <w:szCs w:val="28"/>
          <w:lang w:val="uk-UA"/>
        </w:rPr>
        <w:t>де:</w:t>
      </w:r>
      <w:r w:rsidRPr="007E0074">
        <w:rPr>
          <w:rFonts w:ascii="Times New Roman" w:hAnsi="Times New Roman"/>
          <w:sz w:val="28"/>
          <w:szCs w:val="28"/>
          <w:lang w:val="uk-UA"/>
        </w:rPr>
        <w:tab/>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60" type="#_x0000_t75" style="width:13.5pt;height:12pt">
            <v:imagedata r:id="rId21"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61" type="#_x0000_t75" style="width:13.5pt;height:12pt">
            <v:imagedata r:id="rId21"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 xml:space="preserve"> – окреме значення;</w:t>
      </w:r>
    </w:p>
    <w:p w:rsidR="00365104" w:rsidRPr="007E0074" w:rsidRDefault="00365104" w:rsidP="00C52AB6">
      <w:pPr>
        <w:ind w:left="709"/>
        <w:rPr>
          <w:rFonts w:ascii="Times New Roman" w:hAnsi="Times New Roman"/>
          <w:sz w:val="28"/>
          <w:szCs w:val="28"/>
          <w:lang w:val="uk-UA"/>
        </w:rPr>
      </w:pP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62" type="#_x0000_t75" style="width:9pt;height:12.75pt">
            <v:imagedata r:id="rId22"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63" type="#_x0000_t75" style="width:9pt;height:12.75pt">
            <v:imagedata r:id="rId22"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 xml:space="preserve"> – середнє значення;</w:t>
      </w:r>
    </w:p>
    <w:p w:rsidR="00365104" w:rsidRPr="007E0074" w:rsidRDefault="00365104" w:rsidP="00C52AB6">
      <w:pPr>
        <w:ind w:left="709"/>
        <w:rPr>
          <w:rFonts w:ascii="Times New Roman" w:hAnsi="Times New Roman"/>
          <w:sz w:val="28"/>
          <w:szCs w:val="28"/>
          <w:lang w:val="uk-UA"/>
        </w:rPr>
      </w:pP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64" type="#_x0000_t75" style="width:12.75pt;height:16.5pt">
            <v:imagedata r:id="rId23"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65" type="#_x0000_t75" style="width:12.75pt;height:16.5pt">
            <v:imagedata r:id="rId23"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 xml:space="preserve"> – кількість значень;</w:t>
      </w:r>
    </w:p>
    <w:p w:rsidR="00365104" w:rsidRPr="007E0074" w:rsidRDefault="00365104" w:rsidP="00C52AB6">
      <w:pPr>
        <w:ind w:left="709"/>
        <w:rPr>
          <w:rFonts w:ascii="Times New Roman" w:hAnsi="Times New Roman"/>
          <w:sz w:val="28"/>
          <w:szCs w:val="28"/>
          <w:lang w:val="uk-UA"/>
        </w:rPr>
      </w:pP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66" type="#_x0000_t75" style="width:12.75pt;height:16.5pt">
            <v:imagedata r:id="rId24"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67" type="#_x0000_t75" style="width:12.75pt;height:16.5pt">
            <v:imagedata r:id="rId24"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 xml:space="preserve"> – середнє квадратичне відхилення.</w:t>
      </w:r>
    </w:p>
    <w:p w:rsidR="00365104" w:rsidRPr="00C16BE8" w:rsidRDefault="00365104" w:rsidP="00C52AB6">
      <w:pPr>
        <w:rPr>
          <w:rFonts w:ascii="Times New Roman" w:hAnsi="Times New Roman"/>
          <w:sz w:val="28"/>
          <w:szCs w:val="28"/>
          <w:lang w:val="uk-UA"/>
        </w:rPr>
      </w:pPr>
      <w:r w:rsidRPr="007E0074">
        <w:rPr>
          <w:rFonts w:ascii="Times New Roman" w:hAnsi="Times New Roman"/>
          <w:sz w:val="28"/>
          <w:szCs w:val="28"/>
          <w:lang w:val="uk-UA"/>
        </w:rPr>
        <w:t xml:space="preserve">Для перевірки </w:t>
      </w:r>
      <w:r w:rsidRPr="00C16BE8">
        <w:rPr>
          <w:rFonts w:ascii="Times New Roman" w:hAnsi="Times New Roman"/>
          <w:sz w:val="28"/>
          <w:szCs w:val="28"/>
          <w:lang w:val="uk-UA"/>
        </w:rPr>
        <w:t>плавності вершини графік</w:t>
      </w:r>
      <w:r>
        <w:rPr>
          <w:rFonts w:ascii="Times New Roman" w:hAnsi="Times New Roman"/>
          <w:sz w:val="28"/>
          <w:szCs w:val="28"/>
          <w:lang w:val="uk-UA"/>
        </w:rPr>
        <w:t>а розподілу</w:t>
      </w:r>
      <w:r w:rsidRPr="00C16BE8">
        <w:rPr>
          <w:rFonts w:ascii="Times New Roman" w:hAnsi="Times New Roman"/>
          <w:sz w:val="28"/>
          <w:szCs w:val="28"/>
          <w:lang w:val="uk-UA"/>
        </w:rPr>
        <w:t xml:space="preserve"> визначимо помилку репрезентативності ексцесу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68" type="#_x0000_t75" style="width:28.5pt;height:11.25pt">
            <v:imagedata r:id="rId30"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69" type="#_x0000_t75" style="width:28.5pt;height:11.25pt">
            <v:imagedata r:id="rId30" o:title="" chromakey="white"/>
          </v:shape>
        </w:pict>
      </w:r>
      <w:r w:rsidRPr="006B7650">
        <w:rPr>
          <w:rFonts w:ascii="Times New Roman" w:hAnsi="Times New Roman"/>
          <w:sz w:val="28"/>
          <w:szCs w:val="28"/>
          <w:lang w:val="uk-UA"/>
        </w:rPr>
        <w:fldChar w:fldCharType="end"/>
      </w:r>
      <w:r w:rsidRPr="00C16BE8">
        <w:rPr>
          <w:rFonts w:ascii="Times New Roman" w:hAnsi="Times New Roman"/>
          <w:sz w:val="28"/>
          <w:szCs w:val="28"/>
          <w:lang w:val="uk-UA"/>
        </w:rPr>
        <w:t xml:space="preserve"> за формулою 2.6.</w:t>
      </w:r>
    </w:p>
    <w:p w:rsidR="00365104" w:rsidRPr="007E0074" w:rsidRDefault="00365104" w:rsidP="00C475F0">
      <w:pPr>
        <w:jc w:val="center"/>
        <w:rPr>
          <w:rFonts w:ascii="Times New Roman" w:hAnsi="Times New Roman"/>
          <w:sz w:val="28"/>
          <w:szCs w:val="28"/>
          <w:lang w:val="uk-UA"/>
        </w:rPr>
      </w:pP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70" type="#_x0000_t75" style="width:72.75pt;height:34.5pt">
            <v:imagedata r:id="rId31"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71" type="#_x0000_t75" style="width:72.75pt;height:34.5pt">
            <v:imagedata r:id="rId31" o:title="" chromakey="white"/>
          </v:shape>
        </w:pict>
      </w:r>
      <w:r w:rsidRPr="006B7650">
        <w:rPr>
          <w:rFonts w:ascii="Times New Roman" w:hAnsi="Times New Roman"/>
          <w:sz w:val="28"/>
          <w:szCs w:val="28"/>
          <w:lang w:val="uk-UA"/>
        </w:rPr>
        <w:fldChar w:fldCharType="end"/>
      </w:r>
      <w:r>
        <w:rPr>
          <w:rFonts w:ascii="Times New Roman" w:hAnsi="Times New Roman"/>
          <w:sz w:val="28"/>
          <w:szCs w:val="28"/>
          <w:lang w:val="uk-UA"/>
        </w:rPr>
        <w:t xml:space="preserve"> .</w:t>
      </w:r>
      <w:r>
        <w:rPr>
          <w:rFonts w:ascii="Times New Roman" w:hAnsi="Times New Roman"/>
          <w:sz w:val="28"/>
          <w:szCs w:val="28"/>
          <w:lang w:val="uk-UA"/>
        </w:rPr>
        <w:tab/>
      </w:r>
      <w:r>
        <w:rPr>
          <w:rFonts w:ascii="Times New Roman" w:hAnsi="Times New Roman"/>
          <w:sz w:val="28"/>
          <w:szCs w:val="28"/>
          <w:lang w:val="uk-UA"/>
        </w:rPr>
        <w:tab/>
        <w:t>(2.6)</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Аналогічн</w:t>
      </w:r>
      <w:r>
        <w:rPr>
          <w:rFonts w:ascii="Times New Roman" w:hAnsi="Times New Roman"/>
          <w:sz w:val="28"/>
          <w:szCs w:val="28"/>
          <w:lang w:val="uk-UA"/>
        </w:rPr>
        <w:t>имиє розрахунк</w:t>
      </w:r>
      <w:r w:rsidRPr="007E0074">
        <w:rPr>
          <w:rFonts w:ascii="Times New Roman" w:hAnsi="Times New Roman"/>
          <w:sz w:val="28"/>
          <w:szCs w:val="28"/>
          <w:lang w:val="uk-UA"/>
        </w:rPr>
        <w:t>и граничного значення помилки асиметрії</w:t>
      </w:r>
      <w:r>
        <w:rPr>
          <w:rFonts w:ascii="Times New Roman" w:hAnsi="Times New Roman"/>
          <w:sz w:val="28"/>
          <w:szCs w:val="28"/>
          <w:lang w:val="uk-UA"/>
        </w:rPr>
        <w:t>:</w:t>
      </w:r>
      <w:r w:rsidRPr="007E0074">
        <w:rPr>
          <w:rFonts w:ascii="Times New Roman" w:hAnsi="Times New Roman"/>
          <w:sz w:val="28"/>
          <w:szCs w:val="28"/>
          <w:lang w:val="uk-UA"/>
        </w:rPr>
        <w:t xml:space="preserve"> якщо значення ексцесу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72" type="#_x0000_t75" style="width:14.25pt;height:16.5pt">
            <v:imagedata r:id="rId28"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73" type="#_x0000_t75" style="width:14.25pt;height:16.5pt">
            <v:imagedata r:id="rId28"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 менше</w:t>
      </w:r>
      <w:r>
        <w:rPr>
          <w:rFonts w:ascii="Times New Roman" w:hAnsi="Times New Roman"/>
          <w:sz w:val="28"/>
          <w:szCs w:val="28"/>
          <w:lang w:val="uk-UA"/>
        </w:rPr>
        <w:t xml:space="preserve"> від</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74" type="#_x0000_t75" style="width:39pt;height:16.5pt">
            <v:imagedata r:id="rId32"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75" type="#_x0000_t75" style="width:39pt;height:16.5pt">
            <v:imagedata r:id="rId32"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 xml:space="preserve">, то такий розподіл </w:t>
      </w:r>
      <w:r>
        <w:rPr>
          <w:rFonts w:ascii="Times New Roman" w:hAnsi="Times New Roman"/>
          <w:sz w:val="28"/>
          <w:szCs w:val="28"/>
          <w:lang w:val="uk-UA"/>
        </w:rPr>
        <w:t>є</w:t>
      </w:r>
      <w:r w:rsidRPr="007E0074">
        <w:rPr>
          <w:rFonts w:ascii="Times New Roman" w:hAnsi="Times New Roman"/>
          <w:sz w:val="28"/>
          <w:szCs w:val="28"/>
          <w:lang w:val="uk-UA"/>
        </w:rPr>
        <w:t xml:space="preserve"> нормальним </w:t>
      </w:r>
      <w:r>
        <w:rPr>
          <w:rFonts w:ascii="Times New Roman" w:hAnsi="Times New Roman"/>
          <w:sz w:val="28"/>
          <w:szCs w:val="28"/>
          <w:lang w:val="uk-UA"/>
        </w:rPr>
        <w:t>стосовно</w:t>
      </w:r>
      <w:r w:rsidRPr="007E0074">
        <w:rPr>
          <w:rFonts w:ascii="Times New Roman" w:hAnsi="Times New Roman"/>
          <w:sz w:val="28"/>
          <w:szCs w:val="28"/>
          <w:lang w:val="uk-UA"/>
        </w:rPr>
        <w:t xml:space="preserve"> вісі абсцис.</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В</w:t>
      </w:r>
      <w:r w:rsidRPr="007E0074">
        <w:rPr>
          <w:rFonts w:ascii="Times New Roman" w:hAnsi="Times New Roman"/>
          <w:sz w:val="28"/>
          <w:szCs w:val="28"/>
          <w:lang w:val="uk-UA"/>
        </w:rPr>
        <w:t>ідповідно</w:t>
      </w:r>
      <w:r>
        <w:rPr>
          <w:rFonts w:ascii="Times New Roman" w:hAnsi="Times New Roman"/>
          <w:sz w:val="28"/>
          <w:szCs w:val="28"/>
          <w:lang w:val="uk-UA"/>
        </w:rPr>
        <w:t xml:space="preserve"> до поданої</w:t>
      </w:r>
      <w:r w:rsidRPr="007E0074">
        <w:rPr>
          <w:rFonts w:ascii="Times New Roman" w:hAnsi="Times New Roman"/>
          <w:sz w:val="28"/>
          <w:szCs w:val="28"/>
          <w:lang w:val="uk-UA"/>
        </w:rPr>
        <w:t xml:space="preserve"> методик</w:t>
      </w:r>
      <w:r>
        <w:rPr>
          <w:rFonts w:ascii="Times New Roman" w:hAnsi="Times New Roman"/>
          <w:sz w:val="28"/>
          <w:szCs w:val="28"/>
          <w:lang w:val="uk-UA"/>
        </w:rPr>
        <w:t>и</w:t>
      </w:r>
      <w:r w:rsidRPr="007E0074">
        <w:rPr>
          <w:rFonts w:ascii="Times New Roman" w:hAnsi="Times New Roman"/>
          <w:sz w:val="28"/>
          <w:szCs w:val="28"/>
          <w:lang w:val="uk-UA"/>
        </w:rPr>
        <w:t xml:space="preserve"> перевірки розподілу значень на нормальність, перевірен</w:t>
      </w:r>
      <w:r>
        <w:rPr>
          <w:rFonts w:ascii="Times New Roman" w:hAnsi="Times New Roman"/>
          <w:sz w:val="28"/>
          <w:szCs w:val="28"/>
          <w:lang w:val="uk-UA"/>
        </w:rPr>
        <w:t>ов</w:t>
      </w:r>
      <w:r w:rsidRPr="007E0074">
        <w:rPr>
          <w:rFonts w:ascii="Times New Roman" w:hAnsi="Times New Roman"/>
          <w:sz w:val="28"/>
          <w:szCs w:val="28"/>
          <w:lang w:val="uk-UA"/>
        </w:rPr>
        <w:t>сі вибірки значень, зокрема за показниками професійної надійності діяльнісного компонент</w:t>
      </w:r>
      <w:r>
        <w:rPr>
          <w:rFonts w:ascii="Times New Roman" w:hAnsi="Times New Roman"/>
          <w:sz w:val="28"/>
          <w:szCs w:val="28"/>
          <w:lang w:val="uk-UA"/>
        </w:rPr>
        <w:t>а</w:t>
      </w:r>
      <w:r w:rsidRPr="007E0074">
        <w:rPr>
          <w:rFonts w:ascii="Times New Roman" w:hAnsi="Times New Roman"/>
          <w:sz w:val="28"/>
          <w:szCs w:val="28"/>
          <w:lang w:val="uk-UA"/>
        </w:rPr>
        <w:t xml:space="preserve"> та показником </w:t>
      </w:r>
      <w:r>
        <w:rPr>
          <w:rFonts w:ascii="Times New Roman" w:hAnsi="Times New Roman"/>
          <w:sz w:val="28"/>
          <w:szCs w:val="28"/>
          <w:lang w:val="uk-UA"/>
        </w:rPr>
        <w:t>«фізична витривалість»</w:t>
      </w:r>
      <w:r w:rsidRPr="007E0074">
        <w:rPr>
          <w:rFonts w:ascii="Times New Roman" w:hAnsi="Times New Roman"/>
          <w:sz w:val="28"/>
          <w:szCs w:val="28"/>
          <w:lang w:val="uk-UA"/>
        </w:rPr>
        <w:t xml:space="preserve">. Отримані дані </w:t>
      </w:r>
      <w:r>
        <w:rPr>
          <w:rFonts w:ascii="Times New Roman" w:hAnsi="Times New Roman"/>
          <w:sz w:val="28"/>
          <w:szCs w:val="28"/>
          <w:lang w:val="uk-UA"/>
        </w:rPr>
        <w:t>перебували</w:t>
      </w:r>
      <w:r w:rsidRPr="007E0074">
        <w:rPr>
          <w:rFonts w:ascii="Times New Roman" w:hAnsi="Times New Roman"/>
          <w:sz w:val="28"/>
          <w:szCs w:val="28"/>
          <w:lang w:val="uk-UA"/>
        </w:rPr>
        <w:t xml:space="preserve"> в межах допустимої норми, що </w:t>
      </w:r>
      <w:r>
        <w:rPr>
          <w:rFonts w:ascii="Times New Roman" w:hAnsi="Times New Roman"/>
          <w:sz w:val="28"/>
          <w:szCs w:val="28"/>
          <w:lang w:val="uk-UA"/>
        </w:rPr>
        <w:t>засвідчує</w:t>
      </w:r>
      <w:r w:rsidRPr="007E0074">
        <w:rPr>
          <w:rFonts w:ascii="Times New Roman" w:hAnsi="Times New Roman"/>
          <w:sz w:val="28"/>
          <w:szCs w:val="28"/>
          <w:lang w:val="uk-UA"/>
        </w:rPr>
        <w:t xml:space="preserve"> нормальність розподілу отриманих </w:t>
      </w:r>
      <w:r>
        <w:rPr>
          <w:rFonts w:ascii="Times New Roman" w:hAnsi="Times New Roman"/>
          <w:sz w:val="28"/>
          <w:szCs w:val="28"/>
          <w:lang w:val="uk-UA"/>
        </w:rPr>
        <w:t>у</w:t>
      </w:r>
      <w:r w:rsidRPr="007E0074">
        <w:rPr>
          <w:rFonts w:ascii="Times New Roman" w:hAnsi="Times New Roman"/>
          <w:sz w:val="28"/>
          <w:szCs w:val="28"/>
          <w:lang w:val="uk-UA"/>
        </w:rPr>
        <w:t xml:space="preserve"> ході дослідження величин. Це</w:t>
      </w:r>
      <w:r>
        <w:rPr>
          <w:rFonts w:ascii="Times New Roman" w:hAnsi="Times New Roman"/>
          <w:sz w:val="28"/>
          <w:szCs w:val="28"/>
          <w:lang w:val="uk-UA"/>
        </w:rPr>
        <w:t xml:space="preserve"> дає змогу </w:t>
      </w:r>
      <w:r w:rsidRPr="007E0074">
        <w:rPr>
          <w:rFonts w:ascii="Times New Roman" w:hAnsi="Times New Roman"/>
          <w:sz w:val="28"/>
          <w:szCs w:val="28"/>
          <w:lang w:val="uk-UA"/>
        </w:rPr>
        <w:t>в подальшій роботі використовувати параметричні методи математичної статистики.</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Доцільно виконати</w:t>
      </w:r>
      <w:r w:rsidRPr="007E0074">
        <w:rPr>
          <w:rFonts w:ascii="Times New Roman" w:hAnsi="Times New Roman"/>
          <w:sz w:val="28"/>
          <w:szCs w:val="28"/>
          <w:lang w:val="uk-UA"/>
        </w:rPr>
        <w:t xml:space="preserve"> розрахун</w:t>
      </w:r>
      <w:r>
        <w:rPr>
          <w:rFonts w:ascii="Times New Roman" w:hAnsi="Times New Roman"/>
          <w:sz w:val="28"/>
          <w:szCs w:val="28"/>
          <w:lang w:val="uk-UA"/>
        </w:rPr>
        <w:t>ок</w:t>
      </w:r>
      <w:r w:rsidRPr="007E0074">
        <w:rPr>
          <w:rFonts w:ascii="Times New Roman" w:hAnsi="Times New Roman"/>
          <w:sz w:val="28"/>
          <w:szCs w:val="28"/>
          <w:lang w:val="uk-UA"/>
        </w:rPr>
        <w:t xml:space="preserve"> інтервалів рівнів за кожним із показників професійної надійності вчителя фізичної культури. За </w:t>
      </w:r>
      <w:r w:rsidRPr="00C16BE8">
        <w:rPr>
          <w:rFonts w:ascii="Times New Roman" w:hAnsi="Times New Roman"/>
          <w:sz w:val="28"/>
          <w:szCs w:val="28"/>
          <w:lang w:val="uk-UA"/>
        </w:rPr>
        <w:t xml:space="preserve">формулою </w:t>
      </w:r>
      <w:r>
        <w:rPr>
          <w:rFonts w:ascii="Times New Roman" w:hAnsi="Times New Roman"/>
          <w:sz w:val="28"/>
          <w:szCs w:val="28"/>
          <w:lang w:val="uk-UA"/>
        </w:rPr>
        <w:t>2.7</w:t>
      </w:r>
      <w:r w:rsidRPr="007E0074">
        <w:rPr>
          <w:rFonts w:ascii="Times New Roman" w:hAnsi="Times New Roman"/>
          <w:sz w:val="28"/>
          <w:szCs w:val="28"/>
          <w:lang w:val="uk-UA"/>
        </w:rPr>
        <w:t xml:space="preserve"> розрах</w:t>
      </w:r>
      <w:r>
        <w:rPr>
          <w:rFonts w:ascii="Times New Roman" w:hAnsi="Times New Roman"/>
          <w:sz w:val="28"/>
          <w:szCs w:val="28"/>
          <w:lang w:val="uk-UA"/>
        </w:rPr>
        <w:t>овано</w:t>
      </w:r>
      <w:r w:rsidRPr="007E0074">
        <w:rPr>
          <w:rFonts w:ascii="Times New Roman" w:hAnsi="Times New Roman"/>
          <w:sz w:val="28"/>
          <w:szCs w:val="28"/>
          <w:lang w:val="uk-UA"/>
        </w:rPr>
        <w:t xml:space="preserve"> значення середньоквадратичного відхилення для значень кожного показника професійної надійності.</w:t>
      </w:r>
    </w:p>
    <w:p w:rsidR="00365104" w:rsidRPr="007E0074" w:rsidRDefault="00365104" w:rsidP="00C475F0">
      <w:pPr>
        <w:jc w:val="center"/>
        <w:rPr>
          <w:rFonts w:ascii="Times New Roman" w:hAnsi="Times New Roman"/>
          <w:sz w:val="28"/>
          <w:szCs w:val="28"/>
          <w:lang w:val="uk-UA"/>
        </w:rPr>
      </w:pPr>
      <w:r w:rsidRPr="007E0074">
        <w:rPr>
          <w:rFonts w:ascii="Times New Roman" w:hAnsi="Times New Roman"/>
          <w:position w:val="-30"/>
          <w:sz w:val="28"/>
          <w:szCs w:val="28"/>
          <w:lang w:val="uk-UA"/>
        </w:rPr>
        <w:object w:dxaOrig="2079" w:dyaOrig="859">
          <v:shape id="_x0000_i1076" type="#_x0000_t75" style="width:120.75pt;height:49.5pt" o:ole="">
            <v:imagedata r:id="rId33" o:title=""/>
          </v:shape>
          <o:OLEObject Type="Embed" ProgID="Equation.3" ShapeID="_x0000_i1076" DrawAspect="Content" ObjectID="_1668539128" r:id="rId34"/>
        </w:object>
      </w:r>
      <w:r w:rsidRPr="007E0074">
        <w:rPr>
          <w:rFonts w:ascii="Times New Roman" w:hAnsi="Times New Roman"/>
          <w:sz w:val="28"/>
          <w:szCs w:val="28"/>
          <w:lang w:val="uk-UA"/>
        </w:rPr>
        <w:t>;</w:t>
      </w:r>
      <w:r>
        <w:rPr>
          <w:rFonts w:ascii="Times New Roman" w:hAnsi="Times New Roman"/>
          <w:sz w:val="28"/>
          <w:szCs w:val="28"/>
          <w:lang w:val="uk-UA"/>
        </w:rPr>
        <w:tab/>
      </w:r>
      <w:r>
        <w:rPr>
          <w:rFonts w:ascii="Times New Roman" w:hAnsi="Times New Roman"/>
          <w:sz w:val="28"/>
          <w:szCs w:val="28"/>
          <w:lang w:val="uk-UA"/>
        </w:rPr>
        <w:tab/>
        <w:t>(2.7)</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 xml:space="preserve">де: </w:t>
      </w:r>
      <w:r w:rsidRPr="007E0074">
        <w:rPr>
          <w:rFonts w:ascii="Times New Roman" w:hAnsi="Times New Roman"/>
          <w:sz w:val="28"/>
          <w:szCs w:val="28"/>
          <w:lang w:val="uk-UA"/>
        </w:rPr>
        <w:tab/>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77" type="#_x0000_t75" style="width:13.5pt;height:12pt">
            <v:imagedata r:id="rId21"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78" type="#_x0000_t75" style="width:13.5pt;height:12pt">
            <v:imagedata r:id="rId21"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 xml:space="preserve">– значення показника </w:t>
      </w:r>
      <w:r>
        <w:rPr>
          <w:rFonts w:ascii="Times New Roman" w:hAnsi="Times New Roman"/>
          <w:sz w:val="28"/>
          <w:szCs w:val="28"/>
          <w:lang w:val="uk-UA"/>
        </w:rPr>
        <w:t>в</w:t>
      </w:r>
      <w:r w:rsidRPr="007E0074">
        <w:rPr>
          <w:rFonts w:ascii="Times New Roman" w:hAnsi="Times New Roman"/>
          <w:sz w:val="28"/>
          <w:szCs w:val="28"/>
          <w:lang w:val="uk-UA"/>
        </w:rPr>
        <w:t xml:space="preserve"> кожного обстежуваного;</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ab/>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79" type="#_x0000_t75" style="width:9pt;height:12.75pt">
            <v:imagedata r:id="rId22"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80" type="#_x0000_t75" style="width:9pt;height:12.75pt">
            <v:imagedata r:id="rId22" o:title="" chromakey="white"/>
          </v:shape>
        </w:pict>
      </w:r>
      <w:r w:rsidRPr="006B7650">
        <w:rPr>
          <w:rFonts w:ascii="Times New Roman" w:hAnsi="Times New Roman"/>
          <w:sz w:val="28"/>
          <w:szCs w:val="28"/>
          <w:lang w:val="uk-UA"/>
        </w:rPr>
        <w:fldChar w:fldCharType="end"/>
      </w:r>
      <w:r>
        <w:rPr>
          <w:rFonts w:ascii="Times New Roman" w:hAnsi="Times New Roman"/>
          <w:sz w:val="28"/>
          <w:szCs w:val="28"/>
          <w:lang w:val="uk-UA"/>
        </w:rPr>
        <w:t xml:space="preserve"> –</w:t>
      </w:r>
      <w:r w:rsidRPr="007E0074">
        <w:rPr>
          <w:rFonts w:ascii="Times New Roman" w:hAnsi="Times New Roman"/>
          <w:sz w:val="28"/>
          <w:szCs w:val="28"/>
          <w:lang w:val="uk-UA"/>
        </w:rPr>
        <w:t xml:space="preserve"> середнє значення;</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ab/>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81" type="#_x0000_t75" style="width:12.75pt;height:16.5pt">
            <v:imagedata r:id="rId23"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82" type="#_x0000_t75" style="width:12.75pt;height:16.5pt">
            <v:imagedata r:id="rId23" o:title="" chromakey="white"/>
          </v:shape>
        </w:pict>
      </w:r>
      <w:r w:rsidRPr="006B7650">
        <w:rPr>
          <w:rFonts w:ascii="Times New Roman" w:hAnsi="Times New Roman"/>
          <w:sz w:val="28"/>
          <w:szCs w:val="28"/>
          <w:lang w:val="uk-UA"/>
        </w:rPr>
        <w:fldChar w:fldCharType="end"/>
      </w:r>
      <w:r>
        <w:rPr>
          <w:rFonts w:ascii="Times New Roman" w:hAnsi="Times New Roman"/>
          <w:sz w:val="28"/>
          <w:szCs w:val="28"/>
          <w:lang w:val="uk-UA"/>
        </w:rPr>
        <w:t xml:space="preserve"> –</w:t>
      </w:r>
      <w:r w:rsidRPr="007E0074">
        <w:rPr>
          <w:rFonts w:ascii="Times New Roman" w:hAnsi="Times New Roman"/>
          <w:sz w:val="28"/>
          <w:szCs w:val="28"/>
          <w:lang w:val="uk-UA"/>
        </w:rPr>
        <w:t xml:space="preserve"> кількість обстежуваних;</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ab/>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83" type="#_x0000_t75" style="width:12.75pt;height:16.5pt">
            <v:imagedata r:id="rId24"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84" type="#_x0000_t75" style="width:12.75pt;height:16.5pt">
            <v:imagedata r:id="rId24" o:title="" chromakey="white"/>
          </v:shape>
        </w:pict>
      </w:r>
      <w:r w:rsidRPr="006B7650">
        <w:rPr>
          <w:rFonts w:ascii="Times New Roman" w:hAnsi="Times New Roman"/>
          <w:sz w:val="28"/>
          <w:szCs w:val="28"/>
          <w:lang w:val="uk-UA"/>
        </w:rPr>
        <w:fldChar w:fldCharType="end"/>
      </w:r>
      <w:r>
        <w:rPr>
          <w:rFonts w:ascii="Times New Roman" w:hAnsi="Times New Roman"/>
          <w:sz w:val="28"/>
          <w:szCs w:val="28"/>
          <w:lang w:val="uk-UA"/>
        </w:rPr>
        <w:t xml:space="preserve"> –</w:t>
      </w:r>
      <w:r w:rsidRPr="007E0074">
        <w:rPr>
          <w:rFonts w:ascii="Times New Roman" w:hAnsi="Times New Roman"/>
          <w:sz w:val="28"/>
          <w:szCs w:val="28"/>
          <w:lang w:val="uk-UA"/>
        </w:rPr>
        <w:t xml:space="preserve"> середньоквадратичне відхилення.</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З’ясовано</w:t>
      </w:r>
      <w:r w:rsidRPr="007E0074">
        <w:rPr>
          <w:rFonts w:ascii="Times New Roman" w:hAnsi="Times New Roman"/>
          <w:sz w:val="28"/>
          <w:szCs w:val="28"/>
          <w:lang w:val="uk-UA"/>
        </w:rPr>
        <w:t xml:space="preserve"> значення середньоквадратичного відхилення для </w:t>
      </w:r>
      <w:r>
        <w:rPr>
          <w:rFonts w:ascii="Times New Roman" w:hAnsi="Times New Roman"/>
          <w:sz w:val="28"/>
          <w:szCs w:val="28"/>
          <w:lang w:val="uk-UA"/>
        </w:rPr>
        <w:t>в</w:t>
      </w:r>
      <w:r w:rsidRPr="007E0074">
        <w:rPr>
          <w:rFonts w:ascii="Times New Roman" w:hAnsi="Times New Roman"/>
          <w:sz w:val="28"/>
          <w:szCs w:val="28"/>
          <w:lang w:val="uk-UA"/>
        </w:rPr>
        <w:t xml:space="preserve">сіх показників професійної надійності: </w:t>
      </w:r>
      <w:r>
        <w:rPr>
          <w:rFonts w:ascii="Times New Roman" w:hAnsi="Times New Roman"/>
          <w:sz w:val="28"/>
          <w:szCs w:val="28"/>
          <w:lang w:val="uk-UA"/>
        </w:rPr>
        <w:t>«к</w:t>
      </w:r>
      <w:r w:rsidRPr="00C16BE8">
        <w:rPr>
          <w:rFonts w:ascii="Times New Roman" w:hAnsi="Times New Roman"/>
          <w:sz w:val="28"/>
          <w:szCs w:val="28"/>
          <w:lang w:val="uk-UA"/>
        </w:rPr>
        <w:t xml:space="preserve">омунікативні </w:t>
      </w:r>
      <w:r>
        <w:rPr>
          <w:rFonts w:ascii="Times New Roman" w:hAnsi="Times New Roman"/>
          <w:sz w:val="28"/>
          <w:szCs w:val="28"/>
          <w:lang w:val="uk-UA"/>
        </w:rPr>
        <w:t>в</w:t>
      </w:r>
      <w:r w:rsidRPr="00C16BE8">
        <w:rPr>
          <w:rFonts w:ascii="Times New Roman" w:hAnsi="Times New Roman"/>
          <w:sz w:val="28"/>
          <w:szCs w:val="28"/>
          <w:lang w:val="uk-UA"/>
        </w:rPr>
        <w:t>міння</w:t>
      </w:r>
      <w:r>
        <w:rPr>
          <w:rFonts w:ascii="Times New Roman" w:hAnsi="Times New Roman"/>
          <w:sz w:val="28"/>
          <w:szCs w:val="28"/>
          <w:lang w:val="uk-UA"/>
        </w:rPr>
        <w:t>»</w:t>
      </w:r>
      <w:r w:rsidRPr="007E0074">
        <w:rPr>
          <w:rFonts w:ascii="Times New Roman" w:hAnsi="Times New Roman"/>
          <w:sz w:val="28"/>
          <w:szCs w:val="28"/>
          <w:lang w:val="uk-UA"/>
        </w:rPr>
        <w:t>(</w:t>
      </w:r>
      <w:r w:rsidRPr="007E0074">
        <w:rPr>
          <w:rFonts w:ascii="Times New Roman" w:hAnsi="Times New Roman"/>
          <w:sz w:val="28"/>
          <w:szCs w:val="28"/>
          <w:lang w:val="uk-UA"/>
        </w:rPr>
        <w:sym w:font="Symbol" w:char="F073"/>
      </w:r>
      <w:r w:rsidRPr="007E0074">
        <w:rPr>
          <w:rFonts w:ascii="Times New Roman" w:hAnsi="Times New Roman"/>
          <w:sz w:val="28"/>
          <w:szCs w:val="28"/>
          <w:lang w:val="uk-UA"/>
        </w:rPr>
        <w:t xml:space="preserve"> = 309,8);</w:t>
      </w:r>
      <w:r>
        <w:rPr>
          <w:rFonts w:ascii="Times New Roman" w:hAnsi="Times New Roman"/>
          <w:sz w:val="28"/>
          <w:szCs w:val="28"/>
          <w:lang w:val="uk-UA"/>
        </w:rPr>
        <w:t>«у</w:t>
      </w:r>
      <w:r w:rsidRPr="00C16BE8">
        <w:rPr>
          <w:rFonts w:ascii="Times New Roman" w:hAnsi="Times New Roman"/>
          <w:sz w:val="28"/>
          <w:szCs w:val="28"/>
          <w:lang w:val="uk-UA"/>
        </w:rPr>
        <w:t>міння диференційовано використовувати різні засоби фізичного виховання</w:t>
      </w:r>
      <w:r>
        <w:rPr>
          <w:rFonts w:ascii="Times New Roman" w:hAnsi="Times New Roman"/>
          <w:sz w:val="28"/>
          <w:szCs w:val="28"/>
          <w:lang w:val="uk-UA"/>
        </w:rPr>
        <w:t>»</w:t>
      </w:r>
      <w:r w:rsidRPr="007E0074">
        <w:rPr>
          <w:rFonts w:ascii="Times New Roman" w:hAnsi="Times New Roman"/>
          <w:sz w:val="28"/>
          <w:szCs w:val="28"/>
          <w:lang w:val="uk-UA"/>
        </w:rPr>
        <w:t>(</w:t>
      </w:r>
      <w:r w:rsidRPr="007E0074">
        <w:rPr>
          <w:rFonts w:ascii="Times New Roman" w:hAnsi="Times New Roman"/>
          <w:sz w:val="28"/>
          <w:szCs w:val="28"/>
          <w:lang w:val="uk-UA"/>
        </w:rPr>
        <w:sym w:font="Symbol" w:char="F073"/>
      </w:r>
      <w:r w:rsidRPr="007E0074">
        <w:rPr>
          <w:rFonts w:ascii="Times New Roman" w:hAnsi="Times New Roman"/>
          <w:sz w:val="28"/>
          <w:szCs w:val="28"/>
          <w:lang w:val="uk-UA"/>
        </w:rPr>
        <w:t xml:space="preserve"> = 5,76)</w:t>
      </w:r>
      <w:r>
        <w:rPr>
          <w:rFonts w:ascii="Times New Roman" w:hAnsi="Times New Roman"/>
          <w:sz w:val="28"/>
          <w:szCs w:val="28"/>
          <w:lang w:val="uk-UA"/>
        </w:rPr>
        <w:t>; «у</w:t>
      </w:r>
      <w:r w:rsidRPr="00C16BE8">
        <w:rPr>
          <w:rFonts w:ascii="Times New Roman" w:hAnsi="Times New Roman"/>
          <w:sz w:val="28"/>
          <w:szCs w:val="28"/>
          <w:lang w:val="uk-UA"/>
        </w:rPr>
        <w:t>міння раціонально використовувати навчальний час на уроці</w:t>
      </w:r>
      <w:r>
        <w:rPr>
          <w:rFonts w:ascii="Times New Roman" w:hAnsi="Times New Roman"/>
          <w:sz w:val="28"/>
          <w:szCs w:val="28"/>
          <w:lang w:val="uk-UA"/>
        </w:rPr>
        <w:t>»</w:t>
      </w:r>
      <w:r w:rsidRPr="007E0074">
        <w:rPr>
          <w:rFonts w:ascii="Times New Roman" w:hAnsi="Times New Roman"/>
          <w:sz w:val="28"/>
          <w:szCs w:val="28"/>
          <w:lang w:val="uk-UA"/>
        </w:rPr>
        <w:t>(</w:t>
      </w:r>
      <w:r w:rsidRPr="007E0074">
        <w:rPr>
          <w:rFonts w:ascii="Times New Roman" w:hAnsi="Times New Roman"/>
          <w:sz w:val="28"/>
          <w:szCs w:val="28"/>
          <w:lang w:val="uk-UA"/>
        </w:rPr>
        <w:sym w:font="Symbol" w:char="F073"/>
      </w:r>
      <w:r w:rsidRPr="007E0074">
        <w:rPr>
          <w:rFonts w:ascii="Times New Roman" w:hAnsi="Times New Roman"/>
          <w:sz w:val="28"/>
          <w:szCs w:val="28"/>
          <w:lang w:val="uk-UA"/>
        </w:rPr>
        <w:t xml:space="preserve"> =8,11)</w:t>
      </w:r>
      <w:r>
        <w:rPr>
          <w:rFonts w:ascii="Times New Roman" w:hAnsi="Times New Roman"/>
          <w:sz w:val="28"/>
          <w:szCs w:val="28"/>
          <w:lang w:val="uk-UA"/>
        </w:rPr>
        <w:t>; «у</w:t>
      </w:r>
      <w:r w:rsidRPr="00C16BE8">
        <w:rPr>
          <w:rFonts w:ascii="Times New Roman" w:hAnsi="Times New Roman"/>
          <w:sz w:val="28"/>
          <w:szCs w:val="28"/>
          <w:lang w:val="uk-UA"/>
        </w:rPr>
        <w:t>міння розробляти структур</w:t>
      </w:r>
      <w:r>
        <w:rPr>
          <w:rFonts w:ascii="Times New Roman" w:hAnsi="Times New Roman"/>
          <w:sz w:val="28"/>
          <w:szCs w:val="28"/>
          <w:lang w:val="uk-UA"/>
        </w:rPr>
        <w:t>у</w:t>
      </w:r>
      <w:r w:rsidRPr="00C16BE8">
        <w:rPr>
          <w:rFonts w:ascii="Times New Roman" w:hAnsi="Times New Roman"/>
          <w:sz w:val="28"/>
          <w:szCs w:val="28"/>
          <w:lang w:val="uk-UA"/>
        </w:rPr>
        <w:t xml:space="preserve"> уроку та дотримуватис</w:t>
      </w:r>
      <w:r>
        <w:rPr>
          <w:rFonts w:ascii="Times New Roman" w:hAnsi="Times New Roman"/>
          <w:sz w:val="28"/>
          <w:szCs w:val="28"/>
          <w:lang w:val="uk-UA"/>
        </w:rPr>
        <w:t xml:space="preserve">я її» </w:t>
      </w:r>
      <w:r w:rsidRPr="007E0074">
        <w:rPr>
          <w:rFonts w:ascii="Times New Roman" w:hAnsi="Times New Roman"/>
          <w:sz w:val="28"/>
          <w:szCs w:val="28"/>
          <w:lang w:val="uk-UA"/>
        </w:rPr>
        <w:t>(</w:t>
      </w:r>
      <w:r w:rsidRPr="007E0074">
        <w:rPr>
          <w:rFonts w:ascii="Times New Roman" w:hAnsi="Times New Roman"/>
          <w:sz w:val="28"/>
          <w:szCs w:val="28"/>
          <w:lang w:val="uk-UA"/>
        </w:rPr>
        <w:sym w:font="Symbol" w:char="F073"/>
      </w:r>
      <w:r w:rsidRPr="007E0074">
        <w:rPr>
          <w:rFonts w:ascii="Times New Roman" w:hAnsi="Times New Roman"/>
          <w:sz w:val="28"/>
          <w:szCs w:val="28"/>
          <w:lang w:val="uk-UA"/>
        </w:rPr>
        <w:t>= 4,69)</w:t>
      </w:r>
      <w:r>
        <w:rPr>
          <w:rFonts w:ascii="Times New Roman" w:hAnsi="Times New Roman"/>
          <w:sz w:val="28"/>
          <w:szCs w:val="28"/>
          <w:lang w:val="uk-UA"/>
        </w:rPr>
        <w:t>; «фізична витривалість»</w:t>
      </w:r>
      <w:r w:rsidRPr="007E0074">
        <w:rPr>
          <w:rFonts w:ascii="Times New Roman" w:hAnsi="Times New Roman"/>
          <w:sz w:val="28"/>
          <w:szCs w:val="28"/>
          <w:lang w:val="uk-UA"/>
        </w:rPr>
        <w:t>(</w:t>
      </w:r>
      <w:r w:rsidRPr="007E0074">
        <w:rPr>
          <w:rFonts w:ascii="Times New Roman" w:hAnsi="Times New Roman"/>
          <w:sz w:val="28"/>
          <w:szCs w:val="28"/>
          <w:lang w:val="uk-UA"/>
        </w:rPr>
        <w:sym w:font="Symbol" w:char="F073"/>
      </w:r>
      <w:r w:rsidRPr="007E0074">
        <w:rPr>
          <w:rFonts w:ascii="Times New Roman" w:hAnsi="Times New Roman"/>
          <w:sz w:val="28"/>
          <w:szCs w:val="28"/>
          <w:lang w:val="uk-UA"/>
        </w:rPr>
        <w:t xml:space="preserve"> =7,44). Результати середніх значень </w:t>
      </w:r>
      <w:r>
        <w:rPr>
          <w:rFonts w:ascii="Times New Roman" w:hAnsi="Times New Roman"/>
          <w:sz w:val="28"/>
          <w:szCs w:val="28"/>
          <w:lang w:val="uk-UA"/>
        </w:rPr>
        <w:t>і</w:t>
      </w:r>
      <w:r w:rsidRPr="007E0074">
        <w:rPr>
          <w:rFonts w:ascii="Times New Roman" w:hAnsi="Times New Roman"/>
          <w:sz w:val="28"/>
          <w:szCs w:val="28"/>
          <w:lang w:val="uk-UA"/>
        </w:rPr>
        <w:t xml:space="preserve"> середньоквадратичн</w:t>
      </w:r>
      <w:r>
        <w:rPr>
          <w:rFonts w:ascii="Times New Roman" w:hAnsi="Times New Roman"/>
          <w:sz w:val="28"/>
          <w:szCs w:val="28"/>
          <w:lang w:val="uk-UA"/>
        </w:rPr>
        <w:t>их відхилень</w:t>
      </w:r>
      <w:r w:rsidRPr="007E0074">
        <w:rPr>
          <w:rFonts w:ascii="Times New Roman" w:hAnsi="Times New Roman"/>
          <w:sz w:val="28"/>
          <w:szCs w:val="28"/>
          <w:lang w:val="uk-UA"/>
        </w:rPr>
        <w:t xml:space="preserve"> д</w:t>
      </w:r>
      <w:r>
        <w:rPr>
          <w:rFonts w:ascii="Times New Roman" w:hAnsi="Times New Roman"/>
          <w:sz w:val="28"/>
          <w:szCs w:val="28"/>
          <w:lang w:val="uk-UA"/>
        </w:rPr>
        <w:t>а</w:t>
      </w:r>
      <w:r w:rsidRPr="007E0074">
        <w:rPr>
          <w:rFonts w:ascii="Times New Roman" w:hAnsi="Times New Roman"/>
          <w:sz w:val="28"/>
          <w:szCs w:val="28"/>
          <w:lang w:val="uk-UA"/>
        </w:rPr>
        <w:t>л</w:t>
      </w:r>
      <w:r>
        <w:rPr>
          <w:rFonts w:ascii="Times New Roman" w:hAnsi="Times New Roman"/>
          <w:sz w:val="28"/>
          <w:szCs w:val="28"/>
          <w:lang w:val="uk-UA"/>
        </w:rPr>
        <w:t xml:space="preserve">измогувиявити </w:t>
      </w:r>
      <w:r w:rsidRPr="007E0074">
        <w:rPr>
          <w:rFonts w:ascii="Times New Roman" w:hAnsi="Times New Roman"/>
          <w:sz w:val="28"/>
          <w:szCs w:val="28"/>
          <w:lang w:val="uk-UA"/>
        </w:rPr>
        <w:t>рівні за кожним показником професійної надійності вчителя фізичної культури (</w:t>
      </w:r>
      <w:r w:rsidRPr="00C16BE8">
        <w:rPr>
          <w:rFonts w:ascii="Times New Roman" w:hAnsi="Times New Roman"/>
          <w:sz w:val="28"/>
          <w:szCs w:val="28"/>
          <w:lang w:val="uk-UA"/>
        </w:rPr>
        <w:t>табл. 2.5)</w:t>
      </w:r>
      <w:r w:rsidRPr="00D73DB2">
        <w:rPr>
          <w:rFonts w:ascii="Times New Roman" w:hAnsi="Times New Roman"/>
          <w:sz w:val="28"/>
          <w:szCs w:val="28"/>
          <w:lang w:val="uk-UA"/>
        </w:rPr>
        <w:t xml:space="preserve"> (</w:t>
      </w:r>
      <w:r>
        <w:rPr>
          <w:rFonts w:ascii="Times New Roman" w:hAnsi="Times New Roman"/>
          <w:sz w:val="28"/>
          <w:szCs w:val="28"/>
          <w:lang w:val="en-US"/>
        </w:rPr>
        <w:t>Soltyk</w:t>
      </w:r>
      <w:r w:rsidRPr="00F06C96">
        <w:rPr>
          <w:rFonts w:ascii="Times New Roman" w:hAnsi="Times New Roman"/>
          <w:sz w:val="28"/>
          <w:szCs w:val="28"/>
          <w:lang w:val="uk-UA"/>
        </w:rPr>
        <w:t>, 2018</w:t>
      </w:r>
      <w:r>
        <w:rPr>
          <w:rFonts w:ascii="Times New Roman" w:hAnsi="Times New Roman"/>
          <w:sz w:val="28"/>
          <w:szCs w:val="28"/>
          <w:lang w:val="en-US"/>
        </w:rPr>
        <w:t>a</w:t>
      </w:r>
      <w:r w:rsidRPr="00F06C96">
        <w:rPr>
          <w:rFonts w:ascii="Times New Roman" w:hAnsi="Times New Roman"/>
          <w:sz w:val="28"/>
          <w:szCs w:val="28"/>
          <w:lang w:val="uk-UA"/>
        </w:rPr>
        <w:t>)</w:t>
      </w:r>
      <w:r w:rsidRPr="00C16BE8">
        <w:rPr>
          <w:rFonts w:ascii="Times New Roman" w:hAnsi="Times New Roman"/>
          <w:sz w:val="28"/>
          <w:szCs w:val="28"/>
          <w:lang w:val="uk-UA"/>
        </w:rPr>
        <w:t>.</w:t>
      </w:r>
    </w:p>
    <w:p w:rsidR="00365104" w:rsidRPr="00E72F72" w:rsidRDefault="00365104" w:rsidP="00C52AB6">
      <w:pPr>
        <w:jc w:val="right"/>
        <w:rPr>
          <w:rFonts w:ascii="Times New Roman" w:hAnsi="Times New Roman"/>
          <w:i/>
          <w:sz w:val="28"/>
          <w:szCs w:val="28"/>
          <w:lang w:val="uk-UA"/>
        </w:rPr>
      </w:pPr>
      <w:r w:rsidRPr="00E72F72">
        <w:rPr>
          <w:rFonts w:ascii="Times New Roman" w:hAnsi="Times New Roman"/>
          <w:i/>
          <w:sz w:val="28"/>
          <w:szCs w:val="28"/>
          <w:lang w:val="uk-UA"/>
        </w:rPr>
        <w:t>Таблиця 2.5</w:t>
      </w:r>
    </w:p>
    <w:p w:rsidR="00365104" w:rsidRPr="00E72F72" w:rsidRDefault="00365104" w:rsidP="00C52AB6">
      <w:pPr>
        <w:ind w:firstLine="0"/>
        <w:jc w:val="center"/>
        <w:rPr>
          <w:rFonts w:ascii="Times New Roman" w:hAnsi="Times New Roman"/>
          <w:b/>
          <w:sz w:val="28"/>
          <w:szCs w:val="28"/>
          <w:lang w:val="uk-UA"/>
        </w:rPr>
      </w:pPr>
      <w:r w:rsidRPr="00E72F72">
        <w:rPr>
          <w:rFonts w:ascii="Times New Roman" w:hAnsi="Times New Roman"/>
          <w:b/>
          <w:sz w:val="28"/>
          <w:szCs w:val="28"/>
          <w:lang w:val="uk-UA"/>
        </w:rPr>
        <w:t xml:space="preserve">Значення рівнів показників професійної надійності </w:t>
      </w:r>
      <w:r>
        <w:rPr>
          <w:rFonts w:ascii="Times New Roman" w:hAnsi="Times New Roman"/>
          <w:b/>
          <w:sz w:val="28"/>
          <w:szCs w:val="28"/>
          <w:lang w:val="uk-UA"/>
        </w:rPr>
        <w:br/>
      </w:r>
      <w:r w:rsidRPr="00E72F72">
        <w:rPr>
          <w:rFonts w:ascii="Times New Roman" w:hAnsi="Times New Roman"/>
          <w:b/>
          <w:sz w:val="28"/>
          <w:szCs w:val="28"/>
          <w:lang w:val="uk-UA"/>
        </w:rPr>
        <w:t xml:space="preserve">майбутніх </w:t>
      </w:r>
      <w:r>
        <w:rPr>
          <w:rFonts w:ascii="Times New Roman" w:hAnsi="Times New Roman"/>
          <w:b/>
          <w:sz w:val="28"/>
          <w:szCs w:val="28"/>
          <w:lang w:val="uk-UA"/>
        </w:rPr>
        <w:t>у</w:t>
      </w:r>
      <w:r w:rsidRPr="00E72F72">
        <w:rPr>
          <w:rFonts w:ascii="Times New Roman" w:hAnsi="Times New Roman"/>
          <w:b/>
          <w:sz w:val="28"/>
          <w:szCs w:val="28"/>
          <w:lang w:val="uk-UA"/>
        </w:rPr>
        <w:t>чителів фізичної культури</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44"/>
        <w:gridCol w:w="1559"/>
        <w:gridCol w:w="1560"/>
        <w:gridCol w:w="1701"/>
        <w:gridCol w:w="1665"/>
      </w:tblGrid>
      <w:tr w:rsidR="00365104" w:rsidRPr="006B7650" w:rsidTr="006B7650">
        <w:trPr>
          <w:jc w:val="center"/>
        </w:trPr>
        <w:tc>
          <w:tcPr>
            <w:tcW w:w="3544"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Показник</w:t>
            </w:r>
          </w:p>
        </w:tc>
        <w:tc>
          <w:tcPr>
            <w:tcW w:w="1559"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Середнє значення</w:t>
            </w:r>
          </w:p>
        </w:tc>
        <w:tc>
          <w:tcPr>
            <w:tcW w:w="1560"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Низький рівень</w:t>
            </w:r>
          </w:p>
        </w:tc>
        <w:tc>
          <w:tcPr>
            <w:tcW w:w="170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Середній рівень</w:t>
            </w:r>
          </w:p>
        </w:tc>
        <w:tc>
          <w:tcPr>
            <w:tcW w:w="1665"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Високий рівень</w:t>
            </w:r>
          </w:p>
        </w:tc>
      </w:tr>
      <w:tr w:rsidR="00365104" w:rsidRPr="006B7650" w:rsidTr="006B7650">
        <w:trPr>
          <w:jc w:val="center"/>
        </w:trPr>
        <w:tc>
          <w:tcPr>
            <w:tcW w:w="3544"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Комунікативні вміння (кількість слів)</w:t>
            </w:r>
          </w:p>
        </w:tc>
        <w:tc>
          <w:tcPr>
            <w:tcW w:w="1559"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1803</w:t>
            </w:r>
          </w:p>
        </w:tc>
        <w:tc>
          <w:tcPr>
            <w:tcW w:w="1560"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&lt;1494</w:t>
            </w:r>
          </w:p>
        </w:tc>
        <w:tc>
          <w:tcPr>
            <w:tcW w:w="170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[1494-2114]</w:t>
            </w:r>
          </w:p>
        </w:tc>
        <w:tc>
          <w:tcPr>
            <w:tcW w:w="1665"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&gt;2114</w:t>
            </w:r>
          </w:p>
        </w:tc>
      </w:tr>
      <w:tr w:rsidR="00365104" w:rsidRPr="006B7650" w:rsidTr="006B7650">
        <w:trPr>
          <w:jc w:val="center"/>
        </w:trPr>
        <w:tc>
          <w:tcPr>
            <w:tcW w:w="3544"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Уміння диференційовано використовувати різні засоби фізичного виховання (кількість вправ)</w:t>
            </w:r>
          </w:p>
        </w:tc>
        <w:tc>
          <w:tcPr>
            <w:tcW w:w="1559"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30,1</w:t>
            </w:r>
          </w:p>
        </w:tc>
        <w:tc>
          <w:tcPr>
            <w:tcW w:w="1560"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&lt;24</w:t>
            </w:r>
          </w:p>
        </w:tc>
        <w:tc>
          <w:tcPr>
            <w:tcW w:w="170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[24-36]</w:t>
            </w:r>
          </w:p>
        </w:tc>
        <w:tc>
          <w:tcPr>
            <w:tcW w:w="1665"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&gt;36</w:t>
            </w:r>
          </w:p>
        </w:tc>
      </w:tr>
      <w:tr w:rsidR="00365104" w:rsidRPr="006B7650" w:rsidTr="006B7650">
        <w:trPr>
          <w:jc w:val="center"/>
        </w:trPr>
        <w:tc>
          <w:tcPr>
            <w:tcW w:w="3544"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Уміння раціонально використовувати навчальний час на уроці (%)</w:t>
            </w:r>
          </w:p>
        </w:tc>
        <w:tc>
          <w:tcPr>
            <w:tcW w:w="1559"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84,1</w:t>
            </w:r>
          </w:p>
        </w:tc>
        <w:tc>
          <w:tcPr>
            <w:tcW w:w="1560"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&lt;76</w:t>
            </w:r>
          </w:p>
        </w:tc>
        <w:tc>
          <w:tcPr>
            <w:tcW w:w="170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[76-92,2]</w:t>
            </w:r>
          </w:p>
        </w:tc>
        <w:tc>
          <w:tcPr>
            <w:tcW w:w="1665"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&gt;92,2</w:t>
            </w:r>
          </w:p>
        </w:tc>
      </w:tr>
      <w:tr w:rsidR="00365104" w:rsidRPr="006B7650" w:rsidTr="006B7650">
        <w:trPr>
          <w:jc w:val="center"/>
        </w:trPr>
        <w:tc>
          <w:tcPr>
            <w:tcW w:w="3544"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Уміння розробляти структуру уроку та дотримуватися її(%)</w:t>
            </w:r>
          </w:p>
        </w:tc>
        <w:tc>
          <w:tcPr>
            <w:tcW w:w="1559"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20,84</w:t>
            </w:r>
          </w:p>
        </w:tc>
        <w:tc>
          <w:tcPr>
            <w:tcW w:w="1560"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&gt;25,5</w:t>
            </w:r>
          </w:p>
        </w:tc>
        <w:tc>
          <w:tcPr>
            <w:tcW w:w="170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[16,2-25,5]</w:t>
            </w:r>
          </w:p>
        </w:tc>
        <w:tc>
          <w:tcPr>
            <w:tcW w:w="1665"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&lt;16,2</w:t>
            </w:r>
          </w:p>
        </w:tc>
      </w:tr>
      <w:tr w:rsidR="00365104" w:rsidRPr="006B7650" w:rsidTr="006B7650">
        <w:trPr>
          <w:jc w:val="center"/>
        </w:trPr>
        <w:tc>
          <w:tcPr>
            <w:tcW w:w="3544"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Фізична витривалість</w:t>
            </w:r>
          </w:p>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w:t>
            </w:r>
            <w:r w:rsidRPr="006B7650">
              <w:rPr>
                <w:rFonts w:ascii="Times New Roman" w:hAnsi="Times New Roman"/>
                <w:color w:val="auto"/>
                <w:sz w:val="28"/>
                <w:szCs w:val="28"/>
                <w:lang w:val="uk-UA"/>
              </w:rPr>
              <w:sym w:font="Symbol" w:char="F044"/>
            </w:r>
            <w:r w:rsidRPr="006B7650">
              <w:rPr>
                <w:rFonts w:ascii="Times New Roman" w:hAnsi="Times New Roman"/>
                <w:color w:val="auto"/>
                <w:sz w:val="28"/>
                <w:szCs w:val="28"/>
                <w:lang w:val="uk-UA"/>
              </w:rPr>
              <w:t xml:space="preserve"> ЧСС ср.) </w:t>
            </w:r>
          </w:p>
        </w:tc>
        <w:tc>
          <w:tcPr>
            <w:tcW w:w="1559"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33,57</w:t>
            </w:r>
          </w:p>
        </w:tc>
        <w:tc>
          <w:tcPr>
            <w:tcW w:w="1560"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&lt;26</w:t>
            </w:r>
          </w:p>
        </w:tc>
        <w:tc>
          <w:tcPr>
            <w:tcW w:w="170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[26-41]</w:t>
            </w:r>
          </w:p>
        </w:tc>
        <w:tc>
          <w:tcPr>
            <w:tcW w:w="1665"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&gt;41</w:t>
            </w:r>
          </w:p>
        </w:tc>
      </w:tr>
    </w:tbl>
    <w:p w:rsidR="00365104" w:rsidRPr="00A934D9" w:rsidRDefault="00365104" w:rsidP="00C52AB6">
      <w:pPr>
        <w:ind w:firstLine="0"/>
        <w:rPr>
          <w:rFonts w:ascii="Times New Roman" w:hAnsi="Times New Roman"/>
          <w:sz w:val="28"/>
          <w:szCs w:val="28"/>
          <w:lang w:val="uk-UA"/>
        </w:rPr>
      </w:pPr>
      <w:r w:rsidRPr="007E0074">
        <w:rPr>
          <w:rFonts w:ascii="Times New Roman" w:hAnsi="Times New Roman"/>
          <w:sz w:val="28"/>
          <w:szCs w:val="28"/>
          <w:lang w:val="uk-UA"/>
        </w:rPr>
        <w:tab/>
      </w:r>
      <w:r w:rsidRPr="00A934D9">
        <w:rPr>
          <w:rFonts w:ascii="Times New Roman" w:hAnsi="Times New Roman"/>
          <w:sz w:val="28"/>
          <w:szCs w:val="28"/>
          <w:lang w:val="uk-UA"/>
        </w:rPr>
        <w:t xml:space="preserve">З’ясування значень рівнів показників професійної надійності, виявлених у ході аналізу професійної діяльності вчителів фізичної культури, є важливим </w:t>
      </w:r>
      <w:r>
        <w:rPr>
          <w:rFonts w:ascii="Times New Roman" w:hAnsi="Times New Roman"/>
          <w:sz w:val="28"/>
          <w:szCs w:val="28"/>
          <w:lang w:val="uk-UA"/>
        </w:rPr>
        <w:t>для</w:t>
      </w:r>
      <w:r w:rsidRPr="007E0074">
        <w:rPr>
          <w:rFonts w:ascii="Times New Roman" w:hAnsi="Times New Roman"/>
          <w:sz w:val="28"/>
          <w:szCs w:val="28"/>
          <w:lang w:val="uk-UA"/>
        </w:rPr>
        <w:t xml:space="preserve"> дослідження формування пр</w:t>
      </w:r>
      <w:r>
        <w:rPr>
          <w:rFonts w:ascii="Times New Roman" w:hAnsi="Times New Roman"/>
          <w:sz w:val="28"/>
          <w:szCs w:val="28"/>
          <w:lang w:val="uk-UA"/>
        </w:rPr>
        <w:t>офесійної надійності майбутніх у</w:t>
      </w:r>
      <w:r w:rsidRPr="007E0074">
        <w:rPr>
          <w:rFonts w:ascii="Times New Roman" w:hAnsi="Times New Roman"/>
          <w:sz w:val="28"/>
          <w:szCs w:val="28"/>
          <w:lang w:val="uk-UA"/>
        </w:rPr>
        <w:t xml:space="preserve">чителів у процесі професійної підготовки. </w:t>
      </w:r>
      <w:r w:rsidRPr="00933905">
        <w:rPr>
          <w:rFonts w:ascii="Times New Roman" w:hAnsi="Times New Roman"/>
          <w:sz w:val="28"/>
          <w:szCs w:val="28"/>
          <w:lang w:val="uk-UA"/>
        </w:rPr>
        <w:t xml:space="preserve">Теоретичний аналіз проблеми професійної надійності в різних сферах життєдіяльності людини, </w:t>
      </w:r>
      <w:r>
        <w:rPr>
          <w:rFonts w:ascii="Times New Roman" w:hAnsi="Times New Roman"/>
          <w:sz w:val="28"/>
          <w:szCs w:val="28"/>
          <w:lang w:val="uk-UA"/>
        </w:rPr>
        <w:t>описаний</w:t>
      </w:r>
      <w:r w:rsidRPr="00933905">
        <w:rPr>
          <w:rFonts w:ascii="Times New Roman" w:hAnsi="Times New Roman"/>
          <w:sz w:val="28"/>
          <w:szCs w:val="28"/>
          <w:lang w:val="uk-UA"/>
        </w:rPr>
        <w:t xml:space="preserve"> у першому розділі, </w:t>
      </w:r>
      <w:r>
        <w:rPr>
          <w:rFonts w:ascii="Times New Roman" w:hAnsi="Times New Roman"/>
          <w:sz w:val="28"/>
          <w:szCs w:val="28"/>
          <w:lang w:val="uk-UA"/>
        </w:rPr>
        <w:t>доводить</w:t>
      </w:r>
      <w:r w:rsidRPr="007E0074">
        <w:rPr>
          <w:rFonts w:ascii="Times New Roman" w:hAnsi="Times New Roman"/>
          <w:sz w:val="28"/>
          <w:szCs w:val="28"/>
          <w:lang w:val="uk-UA"/>
        </w:rPr>
        <w:t xml:space="preserve"> необхідн</w:t>
      </w:r>
      <w:r>
        <w:rPr>
          <w:rFonts w:ascii="Times New Roman" w:hAnsi="Times New Roman"/>
          <w:sz w:val="28"/>
          <w:szCs w:val="28"/>
          <w:lang w:val="uk-UA"/>
        </w:rPr>
        <w:t>ість окреслення зовнішніх умов, у</w:t>
      </w:r>
      <w:r w:rsidRPr="007E0074">
        <w:rPr>
          <w:rFonts w:ascii="Times New Roman" w:hAnsi="Times New Roman"/>
          <w:sz w:val="28"/>
          <w:szCs w:val="28"/>
          <w:lang w:val="uk-UA"/>
        </w:rPr>
        <w:t xml:space="preserve"> яких </w:t>
      </w:r>
      <w:r>
        <w:rPr>
          <w:rFonts w:ascii="Times New Roman" w:hAnsi="Times New Roman"/>
          <w:sz w:val="28"/>
          <w:szCs w:val="28"/>
          <w:lang w:val="uk-UA"/>
        </w:rPr>
        <w:t>проходить</w:t>
      </w:r>
      <w:r w:rsidRPr="007E0074">
        <w:rPr>
          <w:rFonts w:ascii="Times New Roman" w:hAnsi="Times New Roman"/>
          <w:sz w:val="28"/>
          <w:szCs w:val="28"/>
          <w:lang w:val="uk-UA"/>
        </w:rPr>
        <w:t xml:space="preserve"> професійна діяльність. Як зазнач</w:t>
      </w:r>
      <w:r>
        <w:rPr>
          <w:rFonts w:ascii="Times New Roman" w:hAnsi="Times New Roman"/>
          <w:sz w:val="28"/>
          <w:szCs w:val="28"/>
          <w:lang w:val="uk-UA"/>
        </w:rPr>
        <w:t xml:space="preserve">ено </w:t>
      </w:r>
      <w:r w:rsidRPr="007E0074">
        <w:rPr>
          <w:rFonts w:ascii="Times New Roman" w:hAnsi="Times New Roman"/>
          <w:sz w:val="28"/>
          <w:szCs w:val="28"/>
          <w:lang w:val="uk-UA"/>
        </w:rPr>
        <w:t>вище</w:t>
      </w:r>
      <w:r>
        <w:rPr>
          <w:rFonts w:ascii="Times New Roman" w:hAnsi="Times New Roman"/>
          <w:sz w:val="28"/>
          <w:szCs w:val="28"/>
          <w:lang w:val="uk-UA"/>
        </w:rPr>
        <w:t>, у</w:t>
      </w:r>
      <w:r w:rsidRPr="007E0074">
        <w:rPr>
          <w:rFonts w:ascii="Times New Roman" w:hAnsi="Times New Roman"/>
          <w:sz w:val="28"/>
          <w:szCs w:val="28"/>
          <w:lang w:val="uk-UA"/>
        </w:rPr>
        <w:t xml:space="preserve">читель фізичної культури </w:t>
      </w:r>
      <w:r>
        <w:rPr>
          <w:rFonts w:ascii="Times New Roman" w:hAnsi="Times New Roman"/>
          <w:sz w:val="28"/>
          <w:szCs w:val="28"/>
          <w:lang w:val="uk-UA"/>
        </w:rPr>
        <w:t xml:space="preserve">провадить </w:t>
      </w:r>
      <w:r w:rsidRPr="007E0074">
        <w:rPr>
          <w:rFonts w:ascii="Times New Roman" w:hAnsi="Times New Roman"/>
          <w:sz w:val="28"/>
          <w:szCs w:val="28"/>
          <w:lang w:val="uk-UA"/>
        </w:rPr>
        <w:t>свою діяльність в умовах професійно-педагогічного середовища, яке має змінний характер. З</w:t>
      </w:r>
      <w:r>
        <w:rPr>
          <w:rFonts w:ascii="Times New Roman" w:hAnsi="Times New Roman"/>
          <w:sz w:val="28"/>
          <w:szCs w:val="28"/>
          <w:lang w:val="uk-UA"/>
        </w:rPr>
        <w:t xml:space="preserve"> огляду на складність і</w:t>
      </w:r>
      <w:r w:rsidRPr="007E0074">
        <w:rPr>
          <w:rFonts w:ascii="Times New Roman" w:hAnsi="Times New Roman"/>
          <w:sz w:val="28"/>
          <w:szCs w:val="28"/>
          <w:lang w:val="uk-UA"/>
        </w:rPr>
        <w:t xml:space="preserve"> багатогранність професії вчителя</w:t>
      </w:r>
      <w:r>
        <w:rPr>
          <w:rFonts w:ascii="Times New Roman" w:hAnsi="Times New Roman"/>
          <w:sz w:val="28"/>
          <w:szCs w:val="28"/>
          <w:lang w:val="uk-UA"/>
        </w:rPr>
        <w:t xml:space="preserve">,варто виокремлювати низку складників </w:t>
      </w:r>
      <w:r w:rsidRPr="007E0074">
        <w:rPr>
          <w:rFonts w:ascii="Times New Roman" w:hAnsi="Times New Roman"/>
          <w:sz w:val="28"/>
          <w:szCs w:val="28"/>
          <w:lang w:val="uk-UA"/>
        </w:rPr>
        <w:t>професійно-педагогічного середовища</w:t>
      </w:r>
      <w:r>
        <w:rPr>
          <w:rFonts w:ascii="Times New Roman" w:hAnsi="Times New Roman"/>
          <w:sz w:val="28"/>
          <w:szCs w:val="28"/>
          <w:lang w:val="uk-UA"/>
        </w:rPr>
        <w:t>.</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Докладного опису потребує емпіричне дослідження</w:t>
      </w:r>
      <w:r w:rsidRPr="007E0074">
        <w:rPr>
          <w:rFonts w:ascii="Times New Roman" w:hAnsi="Times New Roman"/>
          <w:sz w:val="28"/>
          <w:szCs w:val="28"/>
          <w:lang w:val="uk-UA"/>
        </w:rPr>
        <w:t xml:space="preserve"> зовнішніх умов </w:t>
      </w:r>
      <w:r>
        <w:rPr>
          <w:rFonts w:ascii="Times New Roman" w:hAnsi="Times New Roman"/>
          <w:sz w:val="28"/>
          <w:szCs w:val="28"/>
          <w:lang w:val="uk-UA"/>
        </w:rPr>
        <w:t xml:space="preserve">професійної діяльності </w:t>
      </w:r>
      <w:r w:rsidRPr="007E0074">
        <w:rPr>
          <w:rFonts w:ascii="Times New Roman" w:hAnsi="Times New Roman"/>
          <w:sz w:val="28"/>
          <w:szCs w:val="28"/>
          <w:lang w:val="uk-UA"/>
        </w:rPr>
        <w:t xml:space="preserve">вчителя фізичної культури. </w:t>
      </w:r>
      <w:r>
        <w:rPr>
          <w:rFonts w:ascii="Times New Roman" w:hAnsi="Times New Roman"/>
          <w:sz w:val="28"/>
          <w:szCs w:val="28"/>
          <w:lang w:val="uk-UA"/>
        </w:rPr>
        <w:t>До зовнішніх умов професійної діяльності належать такі: матеріально-технічна база</w:t>
      </w:r>
      <w:r w:rsidRPr="007E0074">
        <w:rPr>
          <w:rFonts w:ascii="Times New Roman" w:hAnsi="Times New Roman"/>
          <w:sz w:val="28"/>
          <w:szCs w:val="28"/>
          <w:lang w:val="uk-UA"/>
        </w:rPr>
        <w:t>, спо</w:t>
      </w:r>
      <w:r>
        <w:rPr>
          <w:rFonts w:ascii="Times New Roman" w:hAnsi="Times New Roman"/>
          <w:sz w:val="28"/>
          <w:szCs w:val="28"/>
          <w:lang w:val="uk-UA"/>
        </w:rPr>
        <w:t>ртивний інвентар, стимулювання й організація</w:t>
      </w:r>
      <w:r w:rsidRPr="007E0074">
        <w:rPr>
          <w:rFonts w:ascii="Times New Roman" w:hAnsi="Times New Roman"/>
          <w:sz w:val="28"/>
          <w:szCs w:val="28"/>
          <w:lang w:val="uk-UA"/>
        </w:rPr>
        <w:t xml:space="preserve"> праці. Безперечно</w:t>
      </w:r>
      <w:r>
        <w:rPr>
          <w:rFonts w:ascii="Times New Roman" w:hAnsi="Times New Roman"/>
          <w:sz w:val="28"/>
          <w:szCs w:val="28"/>
          <w:lang w:val="uk-UA"/>
        </w:rPr>
        <w:t>,</w:t>
      </w:r>
      <w:r w:rsidRPr="007E0074">
        <w:rPr>
          <w:rFonts w:ascii="Times New Roman" w:hAnsi="Times New Roman"/>
          <w:sz w:val="28"/>
          <w:szCs w:val="28"/>
          <w:lang w:val="uk-UA"/>
        </w:rPr>
        <w:t xml:space="preserve"> зазначені умови не </w:t>
      </w:r>
      <w:r>
        <w:rPr>
          <w:rFonts w:ascii="Times New Roman" w:hAnsi="Times New Roman"/>
          <w:sz w:val="28"/>
          <w:szCs w:val="28"/>
          <w:lang w:val="uk-UA"/>
        </w:rPr>
        <w:t xml:space="preserve">охоплюють усієї різноманітності обставин, у яких працює </w:t>
      </w:r>
      <w:r w:rsidRPr="007E0074">
        <w:rPr>
          <w:rFonts w:ascii="Times New Roman" w:hAnsi="Times New Roman"/>
          <w:sz w:val="28"/>
          <w:szCs w:val="28"/>
          <w:lang w:val="uk-UA"/>
        </w:rPr>
        <w:t>вчител</w:t>
      </w:r>
      <w:r>
        <w:rPr>
          <w:rFonts w:ascii="Times New Roman" w:hAnsi="Times New Roman"/>
          <w:sz w:val="28"/>
          <w:szCs w:val="28"/>
          <w:lang w:val="uk-UA"/>
        </w:rPr>
        <w:t>ь</w:t>
      </w:r>
      <w:r w:rsidRPr="007E0074">
        <w:rPr>
          <w:rFonts w:ascii="Times New Roman" w:hAnsi="Times New Roman"/>
          <w:sz w:val="28"/>
          <w:szCs w:val="28"/>
          <w:lang w:val="uk-UA"/>
        </w:rPr>
        <w:t xml:space="preserve"> фізичної культури, проте дають нам</w:t>
      </w:r>
      <w:r>
        <w:rPr>
          <w:rFonts w:ascii="Times New Roman" w:hAnsi="Times New Roman"/>
          <w:sz w:val="28"/>
          <w:szCs w:val="28"/>
          <w:lang w:val="uk-UA"/>
        </w:rPr>
        <w:t xml:space="preserve"> змогу с</w:t>
      </w:r>
      <w:r w:rsidRPr="007E0074">
        <w:rPr>
          <w:rFonts w:ascii="Times New Roman" w:hAnsi="Times New Roman"/>
          <w:sz w:val="28"/>
          <w:szCs w:val="28"/>
          <w:lang w:val="uk-UA"/>
        </w:rPr>
        <w:t xml:space="preserve">характеризувати загальну картину </w:t>
      </w:r>
      <w:r>
        <w:rPr>
          <w:rFonts w:ascii="Times New Roman" w:hAnsi="Times New Roman"/>
          <w:sz w:val="28"/>
          <w:szCs w:val="28"/>
          <w:lang w:val="uk-UA"/>
        </w:rPr>
        <w:t xml:space="preserve">зовнішнього </w:t>
      </w:r>
      <w:r w:rsidRPr="007E0074">
        <w:rPr>
          <w:rFonts w:ascii="Times New Roman" w:hAnsi="Times New Roman"/>
          <w:sz w:val="28"/>
          <w:szCs w:val="28"/>
          <w:lang w:val="uk-UA"/>
        </w:rPr>
        <w:t>впливу на професійну надійність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w:t>
      </w:r>
    </w:p>
    <w:p w:rsidR="00365104" w:rsidRPr="007E0074" w:rsidRDefault="00365104" w:rsidP="00C52AB6">
      <w:pPr>
        <w:rPr>
          <w:rFonts w:ascii="Times New Roman" w:hAnsi="Times New Roman"/>
          <w:sz w:val="28"/>
          <w:szCs w:val="28"/>
          <w:lang w:val="uk-UA"/>
        </w:rPr>
      </w:pPr>
      <w:r w:rsidRPr="00017C3B">
        <w:rPr>
          <w:rFonts w:ascii="Times New Roman" w:hAnsi="Times New Roman"/>
          <w:sz w:val="28"/>
          <w:szCs w:val="28"/>
          <w:lang w:val="uk-UA"/>
        </w:rPr>
        <w:t>Вивчення впливу зовнішніх змінних умов на професійну надійність важливе для формування професійної</w:t>
      </w:r>
      <w:r w:rsidRPr="007E0074">
        <w:rPr>
          <w:rFonts w:ascii="Times New Roman" w:hAnsi="Times New Roman"/>
          <w:sz w:val="28"/>
          <w:szCs w:val="28"/>
          <w:lang w:val="uk-UA"/>
        </w:rPr>
        <w:t xml:space="preserve"> надійності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 фізичної культури в</w:t>
      </w:r>
      <w:r w:rsidRPr="007E0074">
        <w:rPr>
          <w:rFonts w:ascii="Times New Roman" w:hAnsi="Times New Roman"/>
          <w:sz w:val="28"/>
          <w:szCs w:val="28"/>
          <w:lang w:val="uk-UA"/>
        </w:rPr>
        <w:t xml:space="preserve"> процесі професійної підготовки. </w:t>
      </w:r>
      <w:r>
        <w:rPr>
          <w:rFonts w:ascii="Times New Roman" w:hAnsi="Times New Roman"/>
          <w:sz w:val="28"/>
          <w:szCs w:val="28"/>
          <w:lang w:val="uk-UA"/>
        </w:rPr>
        <w:t>Майбутній у</w:t>
      </w:r>
      <w:r w:rsidRPr="007E0074">
        <w:rPr>
          <w:rFonts w:ascii="Times New Roman" w:hAnsi="Times New Roman"/>
          <w:sz w:val="28"/>
          <w:szCs w:val="28"/>
          <w:lang w:val="uk-UA"/>
        </w:rPr>
        <w:t xml:space="preserve">читель повинен не лише знати, які умови його оточуватимуть у майбутньому, </w:t>
      </w:r>
      <w:r>
        <w:rPr>
          <w:rFonts w:ascii="Times New Roman" w:hAnsi="Times New Roman"/>
          <w:sz w:val="28"/>
          <w:szCs w:val="28"/>
          <w:lang w:val="uk-UA"/>
        </w:rPr>
        <w:t>ай бути готовим</w:t>
      </w:r>
      <w:r w:rsidRPr="007E0074">
        <w:rPr>
          <w:rFonts w:ascii="Times New Roman" w:hAnsi="Times New Roman"/>
          <w:sz w:val="28"/>
          <w:szCs w:val="28"/>
          <w:lang w:val="uk-UA"/>
        </w:rPr>
        <w:t xml:space="preserve"> до їх</w:t>
      </w:r>
      <w:r>
        <w:rPr>
          <w:rFonts w:ascii="Times New Roman" w:hAnsi="Times New Roman"/>
          <w:sz w:val="28"/>
          <w:szCs w:val="28"/>
          <w:lang w:val="uk-UA"/>
        </w:rPr>
        <w:t>нього впливу. У</w:t>
      </w:r>
      <w:r w:rsidRPr="007E0074">
        <w:rPr>
          <w:rFonts w:ascii="Times New Roman" w:hAnsi="Times New Roman"/>
          <w:sz w:val="28"/>
          <w:szCs w:val="28"/>
          <w:lang w:val="uk-UA"/>
        </w:rPr>
        <w:t xml:space="preserve"> нашому</w:t>
      </w:r>
      <w:r>
        <w:rPr>
          <w:rFonts w:ascii="Times New Roman" w:hAnsi="Times New Roman"/>
          <w:sz w:val="28"/>
          <w:szCs w:val="28"/>
          <w:lang w:val="uk-UA"/>
        </w:rPr>
        <w:t xml:space="preserve"> розумінні професійно надійний у</w:t>
      </w:r>
      <w:r w:rsidRPr="007E0074">
        <w:rPr>
          <w:rFonts w:ascii="Times New Roman" w:hAnsi="Times New Roman"/>
          <w:sz w:val="28"/>
          <w:szCs w:val="28"/>
          <w:lang w:val="uk-UA"/>
        </w:rPr>
        <w:t xml:space="preserve">читель </w:t>
      </w:r>
      <w:r>
        <w:rPr>
          <w:rFonts w:ascii="Times New Roman" w:hAnsi="Times New Roman"/>
          <w:sz w:val="28"/>
          <w:szCs w:val="28"/>
          <w:lang w:val="uk-UA"/>
        </w:rPr>
        <w:t xml:space="preserve">– </w:t>
      </w:r>
      <w:r w:rsidRPr="007E0074">
        <w:rPr>
          <w:rFonts w:ascii="Times New Roman" w:hAnsi="Times New Roman"/>
          <w:sz w:val="28"/>
          <w:szCs w:val="28"/>
          <w:lang w:val="uk-UA"/>
        </w:rPr>
        <w:t>це та людина, яка здатна протидіяти негативному впливу змінних умов зовнішнього середовища, зберіга</w:t>
      </w:r>
      <w:r>
        <w:rPr>
          <w:rFonts w:ascii="Times New Roman" w:hAnsi="Times New Roman"/>
          <w:sz w:val="28"/>
          <w:szCs w:val="28"/>
          <w:lang w:val="uk-UA"/>
        </w:rPr>
        <w:t>ючи</w:t>
      </w:r>
      <w:r w:rsidRPr="007E0074">
        <w:rPr>
          <w:rFonts w:ascii="Times New Roman" w:hAnsi="Times New Roman"/>
          <w:sz w:val="28"/>
          <w:szCs w:val="28"/>
          <w:lang w:val="uk-UA"/>
        </w:rPr>
        <w:t xml:space="preserve"> високий рівень </w:t>
      </w:r>
      <w:r>
        <w:rPr>
          <w:rFonts w:ascii="Times New Roman" w:hAnsi="Times New Roman"/>
          <w:sz w:val="28"/>
          <w:szCs w:val="28"/>
          <w:lang w:val="uk-UA"/>
        </w:rPr>
        <w:t>надійнісних показників. В</w:t>
      </w:r>
      <w:r w:rsidRPr="007E0074">
        <w:rPr>
          <w:rFonts w:ascii="Times New Roman" w:hAnsi="Times New Roman"/>
          <w:sz w:val="28"/>
          <w:szCs w:val="28"/>
          <w:lang w:val="uk-UA"/>
        </w:rPr>
        <w:t xml:space="preserve">ідсутність </w:t>
      </w:r>
      <w:r>
        <w:rPr>
          <w:rFonts w:ascii="Times New Roman" w:hAnsi="Times New Roman"/>
          <w:sz w:val="28"/>
          <w:szCs w:val="28"/>
          <w:lang w:val="uk-UA"/>
        </w:rPr>
        <w:t>спортивного майданчика</w:t>
      </w:r>
      <w:r w:rsidRPr="007E0074">
        <w:rPr>
          <w:rFonts w:ascii="Times New Roman" w:hAnsi="Times New Roman"/>
          <w:sz w:val="28"/>
          <w:szCs w:val="28"/>
          <w:lang w:val="uk-UA"/>
        </w:rPr>
        <w:t xml:space="preserve">, його ремонт, </w:t>
      </w:r>
      <w:r>
        <w:rPr>
          <w:rFonts w:ascii="Times New Roman" w:hAnsi="Times New Roman"/>
          <w:sz w:val="28"/>
          <w:szCs w:val="28"/>
          <w:lang w:val="uk-UA"/>
        </w:rPr>
        <w:t>брак спортивного обладнання в школі</w:t>
      </w:r>
      <w:r w:rsidRPr="007E0074">
        <w:rPr>
          <w:rFonts w:ascii="Times New Roman" w:hAnsi="Times New Roman"/>
          <w:sz w:val="28"/>
          <w:szCs w:val="28"/>
          <w:lang w:val="uk-UA"/>
        </w:rPr>
        <w:t xml:space="preserve"> не повинн</w:t>
      </w:r>
      <w:r>
        <w:rPr>
          <w:rFonts w:ascii="Times New Roman" w:hAnsi="Times New Roman"/>
          <w:sz w:val="28"/>
          <w:szCs w:val="28"/>
          <w:lang w:val="uk-UA"/>
        </w:rPr>
        <w:t>і</w:t>
      </w:r>
      <w:r w:rsidRPr="007E0074">
        <w:rPr>
          <w:rFonts w:ascii="Times New Roman" w:hAnsi="Times New Roman"/>
          <w:sz w:val="28"/>
          <w:szCs w:val="28"/>
          <w:lang w:val="uk-UA"/>
        </w:rPr>
        <w:t xml:space="preserve"> ставати причиною відмови проведення уроків </w:t>
      </w:r>
      <w:r>
        <w:rPr>
          <w:rFonts w:ascii="Times New Roman" w:hAnsi="Times New Roman"/>
          <w:sz w:val="28"/>
          <w:szCs w:val="28"/>
          <w:lang w:val="uk-UA"/>
        </w:rPr>
        <w:t>і</w:t>
      </w:r>
      <w:r w:rsidRPr="007E0074">
        <w:rPr>
          <w:rFonts w:ascii="Times New Roman" w:hAnsi="Times New Roman"/>
          <w:sz w:val="28"/>
          <w:szCs w:val="28"/>
          <w:lang w:val="uk-UA"/>
        </w:rPr>
        <w:t>з фізичної куль</w:t>
      </w:r>
      <w:r>
        <w:rPr>
          <w:rFonts w:ascii="Times New Roman" w:hAnsi="Times New Roman"/>
          <w:sz w:val="28"/>
          <w:szCs w:val="28"/>
          <w:lang w:val="uk-UA"/>
        </w:rPr>
        <w:t xml:space="preserve">тури </w:t>
      </w:r>
      <w:r w:rsidRPr="007E0074">
        <w:rPr>
          <w:rFonts w:ascii="Times New Roman" w:hAnsi="Times New Roman"/>
          <w:sz w:val="28"/>
          <w:szCs w:val="28"/>
          <w:lang w:val="uk-UA"/>
        </w:rPr>
        <w:t>а</w:t>
      </w:r>
      <w:r>
        <w:rPr>
          <w:rFonts w:ascii="Times New Roman" w:hAnsi="Times New Roman"/>
          <w:sz w:val="28"/>
          <w:szCs w:val="28"/>
          <w:lang w:val="uk-UA"/>
        </w:rPr>
        <w:t>бо зниження їхньої якості. Майбутнів</w:t>
      </w:r>
      <w:r w:rsidRPr="007E0074">
        <w:rPr>
          <w:rFonts w:ascii="Times New Roman" w:hAnsi="Times New Roman"/>
          <w:sz w:val="28"/>
          <w:szCs w:val="28"/>
          <w:lang w:val="uk-UA"/>
        </w:rPr>
        <w:t>чител</w:t>
      </w:r>
      <w:r>
        <w:rPr>
          <w:rFonts w:ascii="Times New Roman" w:hAnsi="Times New Roman"/>
          <w:sz w:val="28"/>
          <w:szCs w:val="28"/>
          <w:lang w:val="uk-UA"/>
        </w:rPr>
        <w:t>і</w:t>
      </w:r>
      <w:r w:rsidRPr="007E0074">
        <w:rPr>
          <w:rFonts w:ascii="Times New Roman" w:hAnsi="Times New Roman"/>
          <w:sz w:val="28"/>
          <w:szCs w:val="28"/>
          <w:lang w:val="uk-UA"/>
        </w:rPr>
        <w:t xml:space="preserve"> ма</w:t>
      </w:r>
      <w:r>
        <w:rPr>
          <w:rFonts w:ascii="Times New Roman" w:hAnsi="Times New Roman"/>
          <w:sz w:val="28"/>
          <w:szCs w:val="28"/>
          <w:lang w:val="uk-UA"/>
        </w:rPr>
        <w:t>ють</w:t>
      </w:r>
      <w:r w:rsidRPr="007E0074">
        <w:rPr>
          <w:rFonts w:ascii="Times New Roman" w:hAnsi="Times New Roman"/>
          <w:sz w:val="28"/>
          <w:szCs w:val="28"/>
          <w:lang w:val="uk-UA"/>
        </w:rPr>
        <w:t xml:space="preserve"> бути готовим</w:t>
      </w:r>
      <w:r>
        <w:rPr>
          <w:rFonts w:ascii="Times New Roman" w:hAnsi="Times New Roman"/>
          <w:sz w:val="28"/>
          <w:szCs w:val="28"/>
          <w:lang w:val="uk-UA"/>
        </w:rPr>
        <w:t>и</w:t>
      </w:r>
      <w:r w:rsidRPr="007E0074">
        <w:rPr>
          <w:rFonts w:ascii="Times New Roman" w:hAnsi="Times New Roman"/>
          <w:sz w:val="28"/>
          <w:szCs w:val="28"/>
          <w:lang w:val="uk-UA"/>
        </w:rPr>
        <w:t xml:space="preserve"> до різних умов, мати здатність протидіяти </w:t>
      </w:r>
      <w:r>
        <w:rPr>
          <w:rFonts w:ascii="Times New Roman" w:hAnsi="Times New Roman"/>
          <w:sz w:val="28"/>
          <w:szCs w:val="28"/>
          <w:lang w:val="uk-UA"/>
        </w:rPr>
        <w:t>їх негативному</w:t>
      </w:r>
      <w:r w:rsidRPr="007E0074">
        <w:rPr>
          <w:rFonts w:ascii="Times New Roman" w:hAnsi="Times New Roman"/>
          <w:sz w:val="28"/>
          <w:szCs w:val="28"/>
          <w:lang w:val="uk-UA"/>
        </w:rPr>
        <w:t xml:space="preserve"> впливу, </w:t>
      </w:r>
      <w:r>
        <w:rPr>
          <w:rFonts w:ascii="Times New Roman" w:hAnsi="Times New Roman"/>
          <w:sz w:val="28"/>
          <w:szCs w:val="28"/>
          <w:lang w:val="uk-UA"/>
        </w:rPr>
        <w:t>цьому сприяють</w:t>
      </w:r>
      <w:r w:rsidRPr="007E0074">
        <w:rPr>
          <w:rFonts w:ascii="Times New Roman" w:hAnsi="Times New Roman"/>
          <w:sz w:val="28"/>
          <w:szCs w:val="28"/>
          <w:lang w:val="uk-UA"/>
        </w:rPr>
        <w:t xml:space="preserve"> сформован</w:t>
      </w:r>
      <w:r>
        <w:rPr>
          <w:rFonts w:ascii="Times New Roman" w:hAnsi="Times New Roman"/>
          <w:sz w:val="28"/>
          <w:szCs w:val="28"/>
          <w:lang w:val="uk-UA"/>
        </w:rPr>
        <w:t>і вище зазначені педагогічні вміння</w:t>
      </w:r>
      <w:r w:rsidRPr="007E0074">
        <w:rPr>
          <w:rFonts w:ascii="Times New Roman" w:hAnsi="Times New Roman"/>
          <w:sz w:val="28"/>
          <w:szCs w:val="28"/>
          <w:lang w:val="uk-UA"/>
        </w:rPr>
        <w:t xml:space="preserve">. </w:t>
      </w:r>
    </w:p>
    <w:p w:rsidR="00365104" w:rsidRPr="007E0074" w:rsidRDefault="00365104" w:rsidP="00C52AB6">
      <w:pPr>
        <w:rPr>
          <w:rFonts w:ascii="Times New Roman" w:hAnsi="Times New Roman"/>
          <w:sz w:val="28"/>
          <w:szCs w:val="28"/>
          <w:highlight w:val="cyan"/>
          <w:lang w:val="uk-UA"/>
        </w:rPr>
      </w:pPr>
      <w:r>
        <w:rPr>
          <w:rFonts w:ascii="Times New Roman" w:hAnsi="Times New Roman"/>
          <w:sz w:val="28"/>
          <w:szCs w:val="28"/>
          <w:lang w:val="uk-UA"/>
        </w:rPr>
        <w:t xml:space="preserve">Один </w:t>
      </w:r>
      <w:r w:rsidRPr="007E0074">
        <w:rPr>
          <w:rFonts w:ascii="Times New Roman" w:hAnsi="Times New Roman"/>
          <w:sz w:val="28"/>
          <w:szCs w:val="28"/>
          <w:lang w:val="uk-UA"/>
        </w:rPr>
        <w:t>з елементів профе</w:t>
      </w:r>
      <w:r>
        <w:rPr>
          <w:rFonts w:ascii="Times New Roman" w:hAnsi="Times New Roman"/>
          <w:sz w:val="28"/>
          <w:szCs w:val="28"/>
          <w:lang w:val="uk-UA"/>
        </w:rPr>
        <w:t xml:space="preserve">сійно-педагогічного середовища – належна </w:t>
      </w:r>
      <w:r w:rsidRPr="007E0074">
        <w:rPr>
          <w:rFonts w:ascii="Times New Roman" w:hAnsi="Times New Roman"/>
          <w:sz w:val="28"/>
          <w:szCs w:val="28"/>
          <w:lang w:val="uk-UA"/>
        </w:rPr>
        <w:t xml:space="preserve">матеріально-технічна база. </w:t>
      </w:r>
      <w:r>
        <w:rPr>
          <w:rFonts w:ascii="Times New Roman" w:hAnsi="Times New Roman"/>
          <w:sz w:val="28"/>
          <w:szCs w:val="28"/>
          <w:lang w:val="uk-UA"/>
        </w:rPr>
        <w:t>П</w:t>
      </w:r>
      <w:r w:rsidRPr="007E0074">
        <w:rPr>
          <w:rFonts w:ascii="Times New Roman" w:hAnsi="Times New Roman"/>
          <w:sz w:val="28"/>
          <w:szCs w:val="28"/>
          <w:lang w:val="uk-UA"/>
        </w:rPr>
        <w:t>ід час занять фізичною культурою використову</w:t>
      </w:r>
      <w:r>
        <w:rPr>
          <w:rFonts w:ascii="Times New Roman" w:hAnsi="Times New Roman"/>
          <w:sz w:val="28"/>
          <w:szCs w:val="28"/>
          <w:lang w:val="uk-UA"/>
        </w:rPr>
        <w:t>ють матеріально-технічну базу</w:t>
      </w:r>
      <w:r w:rsidRPr="007E0074">
        <w:rPr>
          <w:rFonts w:ascii="Times New Roman" w:hAnsi="Times New Roman"/>
          <w:sz w:val="28"/>
          <w:szCs w:val="28"/>
          <w:lang w:val="uk-UA"/>
        </w:rPr>
        <w:t>,</w:t>
      </w:r>
      <w:r>
        <w:rPr>
          <w:rFonts w:ascii="Times New Roman" w:hAnsi="Times New Roman"/>
          <w:sz w:val="28"/>
          <w:szCs w:val="28"/>
          <w:lang w:val="uk-UA"/>
        </w:rPr>
        <w:t xml:space="preserve"> різну </w:t>
      </w:r>
      <w:r w:rsidRPr="007E0074">
        <w:rPr>
          <w:rFonts w:ascii="Times New Roman" w:hAnsi="Times New Roman"/>
          <w:sz w:val="28"/>
          <w:szCs w:val="28"/>
          <w:lang w:val="uk-UA"/>
        </w:rPr>
        <w:t>за розмірами, функці</w:t>
      </w:r>
      <w:r>
        <w:rPr>
          <w:rFonts w:ascii="Times New Roman" w:hAnsi="Times New Roman"/>
          <w:sz w:val="28"/>
          <w:szCs w:val="28"/>
          <w:lang w:val="uk-UA"/>
        </w:rPr>
        <w:t>й</w:t>
      </w:r>
      <w:r w:rsidRPr="007E0074">
        <w:rPr>
          <w:rFonts w:ascii="Times New Roman" w:hAnsi="Times New Roman"/>
          <w:sz w:val="28"/>
          <w:szCs w:val="28"/>
          <w:lang w:val="uk-UA"/>
        </w:rPr>
        <w:t>ним при</w:t>
      </w:r>
      <w:r>
        <w:rPr>
          <w:rFonts w:ascii="Times New Roman" w:hAnsi="Times New Roman"/>
          <w:sz w:val="28"/>
          <w:szCs w:val="28"/>
          <w:lang w:val="uk-UA"/>
        </w:rPr>
        <w:t xml:space="preserve">значенням, покриттям, </w:t>
      </w:r>
      <w:r w:rsidRPr="007E0074">
        <w:rPr>
          <w:rFonts w:ascii="Times New Roman" w:hAnsi="Times New Roman"/>
          <w:sz w:val="28"/>
          <w:szCs w:val="28"/>
          <w:lang w:val="uk-UA"/>
        </w:rPr>
        <w:t>технічним забезпеченн</w:t>
      </w:r>
      <w:r>
        <w:rPr>
          <w:rFonts w:ascii="Times New Roman" w:hAnsi="Times New Roman"/>
          <w:sz w:val="28"/>
          <w:szCs w:val="28"/>
          <w:lang w:val="uk-UA"/>
        </w:rPr>
        <w:t xml:space="preserve">ям, пропускною спроможністю, </w:t>
      </w:r>
      <w:r w:rsidRPr="007E0074">
        <w:rPr>
          <w:rFonts w:ascii="Times New Roman" w:hAnsi="Times New Roman"/>
          <w:sz w:val="28"/>
          <w:szCs w:val="28"/>
          <w:lang w:val="uk-UA"/>
        </w:rPr>
        <w:t>зв’язком і</w:t>
      </w:r>
      <w:r>
        <w:rPr>
          <w:rFonts w:ascii="Times New Roman" w:hAnsi="Times New Roman"/>
          <w:sz w:val="28"/>
          <w:szCs w:val="28"/>
          <w:lang w:val="uk-UA"/>
        </w:rPr>
        <w:t>з</w:t>
      </w:r>
      <w:r w:rsidRPr="007E0074">
        <w:rPr>
          <w:rFonts w:ascii="Times New Roman" w:hAnsi="Times New Roman"/>
          <w:sz w:val="28"/>
          <w:szCs w:val="28"/>
          <w:lang w:val="uk-UA"/>
        </w:rPr>
        <w:t xml:space="preserve"> навколишнім середовищем</w:t>
      </w:r>
      <w:r>
        <w:rPr>
          <w:rFonts w:ascii="Times New Roman" w:hAnsi="Times New Roman"/>
          <w:sz w:val="28"/>
          <w:szCs w:val="28"/>
          <w:lang w:val="uk-UA"/>
        </w:rPr>
        <w:t>,</w:t>
      </w:r>
      <w:r w:rsidRPr="007E0074">
        <w:rPr>
          <w:rFonts w:ascii="Times New Roman" w:hAnsi="Times New Roman"/>
          <w:sz w:val="28"/>
          <w:szCs w:val="28"/>
          <w:lang w:val="uk-UA"/>
        </w:rPr>
        <w:t xml:space="preserve"> наявним</w:t>
      </w:r>
      <w:r>
        <w:rPr>
          <w:rFonts w:ascii="Times New Roman" w:hAnsi="Times New Roman"/>
          <w:sz w:val="28"/>
          <w:szCs w:val="28"/>
          <w:lang w:val="uk-UA"/>
        </w:rPr>
        <w:t>и допоміжними приміщеннями тощо</w:t>
      </w:r>
      <w:r w:rsidRPr="00E559F6">
        <w:rPr>
          <w:rFonts w:ascii="Times New Roman" w:hAnsi="Times New Roman"/>
          <w:sz w:val="28"/>
          <w:szCs w:val="28"/>
          <w:lang w:val="uk-UA"/>
        </w:rPr>
        <w:t xml:space="preserve"> (</w:t>
      </w:r>
      <w:r>
        <w:rPr>
          <w:rFonts w:ascii="Times New Roman" w:hAnsi="Times New Roman"/>
          <w:sz w:val="28"/>
          <w:szCs w:val="28"/>
          <w:lang w:val="uk-UA"/>
        </w:rPr>
        <w:t>Солтик, 2008</w:t>
      </w:r>
      <w:r>
        <w:rPr>
          <w:rFonts w:ascii="Times New Roman" w:hAnsi="Times New Roman"/>
          <w:sz w:val="28"/>
          <w:szCs w:val="28"/>
          <w:lang w:val="en-US"/>
        </w:rPr>
        <w:t>b</w:t>
      </w:r>
      <w:r w:rsidRPr="00E559F6">
        <w:rPr>
          <w:rFonts w:ascii="Times New Roman" w:hAnsi="Times New Roman"/>
          <w:sz w:val="28"/>
          <w:szCs w:val="28"/>
          <w:lang w:val="uk-UA"/>
        </w:rPr>
        <w:t>)</w:t>
      </w:r>
      <w:r>
        <w:rPr>
          <w:rFonts w:ascii="Times New Roman" w:hAnsi="Times New Roman"/>
          <w:sz w:val="28"/>
          <w:szCs w:val="28"/>
          <w:lang w:val="uk-UA"/>
        </w:rPr>
        <w:t>. З огляду на це</w:t>
      </w:r>
      <w:r w:rsidRPr="007E0074">
        <w:rPr>
          <w:rFonts w:ascii="Times New Roman" w:hAnsi="Times New Roman"/>
          <w:sz w:val="28"/>
          <w:szCs w:val="28"/>
          <w:lang w:val="uk-UA"/>
        </w:rPr>
        <w:t xml:space="preserve"> складно провести систематизацію </w:t>
      </w:r>
      <w:r>
        <w:rPr>
          <w:rFonts w:ascii="Times New Roman" w:hAnsi="Times New Roman"/>
          <w:sz w:val="28"/>
          <w:szCs w:val="28"/>
          <w:lang w:val="uk-UA"/>
        </w:rPr>
        <w:t>умов і з’ясувати їхній вплив</w:t>
      </w:r>
      <w:r w:rsidRPr="007E0074">
        <w:rPr>
          <w:rFonts w:ascii="Times New Roman" w:hAnsi="Times New Roman"/>
          <w:sz w:val="28"/>
          <w:szCs w:val="28"/>
          <w:lang w:val="uk-UA"/>
        </w:rPr>
        <w:t xml:space="preserve"> на надійність </w:t>
      </w:r>
      <w:r>
        <w:rPr>
          <w:rFonts w:ascii="Times New Roman" w:hAnsi="Times New Roman"/>
          <w:sz w:val="28"/>
          <w:szCs w:val="28"/>
          <w:lang w:val="uk-UA"/>
        </w:rPr>
        <w:t>у</w:t>
      </w:r>
      <w:r w:rsidRPr="007E0074">
        <w:rPr>
          <w:rFonts w:ascii="Times New Roman" w:hAnsi="Times New Roman"/>
          <w:sz w:val="28"/>
          <w:szCs w:val="28"/>
          <w:lang w:val="uk-UA"/>
        </w:rPr>
        <w:t xml:space="preserve">чителя фізичної культури. </w:t>
      </w:r>
      <w:r>
        <w:rPr>
          <w:rFonts w:ascii="Times New Roman" w:hAnsi="Times New Roman"/>
          <w:sz w:val="28"/>
          <w:szCs w:val="28"/>
          <w:lang w:val="uk-UA"/>
        </w:rPr>
        <w:t>На такій підставі вибрано інший напрям аналізу впливу умов на надійність у</w:t>
      </w:r>
      <w:r w:rsidRPr="007E0074">
        <w:rPr>
          <w:rFonts w:ascii="Times New Roman" w:hAnsi="Times New Roman"/>
          <w:sz w:val="28"/>
          <w:szCs w:val="28"/>
          <w:lang w:val="uk-UA"/>
        </w:rPr>
        <w:t>чителя</w:t>
      </w:r>
      <w:r>
        <w:rPr>
          <w:rFonts w:ascii="Times New Roman" w:hAnsi="Times New Roman"/>
          <w:sz w:val="28"/>
          <w:szCs w:val="28"/>
          <w:lang w:val="uk-UA"/>
        </w:rPr>
        <w:t xml:space="preserve"> та оцінено в</w:t>
      </w:r>
      <w:r w:rsidRPr="007E0074">
        <w:rPr>
          <w:rFonts w:ascii="Times New Roman" w:hAnsi="Times New Roman"/>
          <w:sz w:val="28"/>
          <w:szCs w:val="28"/>
          <w:lang w:val="uk-UA"/>
        </w:rPr>
        <w:t xml:space="preserve">сі місця проведення занять </w:t>
      </w:r>
      <w:r>
        <w:rPr>
          <w:rFonts w:ascii="Times New Roman" w:hAnsi="Times New Roman"/>
          <w:sz w:val="28"/>
          <w:szCs w:val="28"/>
          <w:lang w:val="uk-UA"/>
        </w:rPr>
        <w:t>щодо узгодженості із санітарно-гігієнічними</w:t>
      </w:r>
      <w:r w:rsidRPr="007E0074">
        <w:rPr>
          <w:rFonts w:ascii="Times New Roman" w:hAnsi="Times New Roman"/>
          <w:sz w:val="28"/>
          <w:szCs w:val="28"/>
          <w:lang w:val="uk-UA"/>
        </w:rPr>
        <w:t xml:space="preserve"> норм</w:t>
      </w:r>
      <w:r>
        <w:rPr>
          <w:rFonts w:ascii="Times New Roman" w:hAnsi="Times New Roman"/>
          <w:sz w:val="28"/>
          <w:szCs w:val="28"/>
          <w:lang w:val="uk-UA"/>
        </w:rPr>
        <w:t>ами й</w:t>
      </w:r>
      <w:r w:rsidRPr="007E0074">
        <w:rPr>
          <w:rFonts w:ascii="Times New Roman" w:hAnsi="Times New Roman"/>
          <w:sz w:val="28"/>
          <w:szCs w:val="28"/>
          <w:lang w:val="uk-UA"/>
        </w:rPr>
        <w:t xml:space="preserve"> загальним станом за чотир</w:t>
      </w:r>
      <w:r>
        <w:rPr>
          <w:rFonts w:ascii="Times New Roman" w:hAnsi="Times New Roman"/>
          <w:sz w:val="28"/>
          <w:szCs w:val="28"/>
          <w:lang w:val="uk-UA"/>
        </w:rPr>
        <w:t>и</w:t>
      </w:r>
      <w:r w:rsidRPr="007E0074">
        <w:rPr>
          <w:rFonts w:ascii="Times New Roman" w:hAnsi="Times New Roman"/>
          <w:sz w:val="28"/>
          <w:szCs w:val="28"/>
          <w:lang w:val="uk-UA"/>
        </w:rPr>
        <w:t>бальною шкалою.</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Оцінку «відмінно»</w:t>
      </w:r>
      <w:r w:rsidRPr="007E0074">
        <w:rPr>
          <w:rFonts w:ascii="Times New Roman" w:hAnsi="Times New Roman"/>
          <w:sz w:val="28"/>
          <w:szCs w:val="28"/>
          <w:lang w:val="uk-UA"/>
        </w:rPr>
        <w:t xml:space="preserve"> отримув</w:t>
      </w:r>
      <w:r>
        <w:rPr>
          <w:rFonts w:ascii="Times New Roman" w:hAnsi="Times New Roman"/>
          <w:sz w:val="28"/>
          <w:szCs w:val="28"/>
          <w:lang w:val="uk-UA"/>
        </w:rPr>
        <w:t>али сучасні спортивні споруди, у яких дотримано в</w:t>
      </w:r>
      <w:r w:rsidRPr="007E0074">
        <w:rPr>
          <w:rFonts w:ascii="Times New Roman" w:hAnsi="Times New Roman"/>
          <w:sz w:val="28"/>
          <w:szCs w:val="28"/>
          <w:lang w:val="uk-UA"/>
        </w:rPr>
        <w:t>сі</w:t>
      </w:r>
      <w:r>
        <w:rPr>
          <w:rFonts w:ascii="Times New Roman" w:hAnsi="Times New Roman"/>
          <w:sz w:val="28"/>
          <w:szCs w:val="28"/>
          <w:lang w:val="uk-UA"/>
        </w:rPr>
        <w:t>х норм</w:t>
      </w:r>
      <w:r w:rsidRPr="007E0074">
        <w:rPr>
          <w:rFonts w:ascii="Times New Roman" w:hAnsi="Times New Roman"/>
          <w:sz w:val="28"/>
          <w:szCs w:val="28"/>
          <w:lang w:val="uk-UA"/>
        </w:rPr>
        <w:t xml:space="preserve"> санітарно-гігієнічного стану, </w:t>
      </w:r>
      <w:r>
        <w:rPr>
          <w:rFonts w:ascii="Times New Roman" w:hAnsi="Times New Roman"/>
          <w:sz w:val="28"/>
          <w:szCs w:val="28"/>
          <w:lang w:val="uk-UA"/>
        </w:rPr>
        <w:t xml:space="preserve">є достатнє </w:t>
      </w:r>
      <w:r w:rsidRPr="007E0074">
        <w:rPr>
          <w:rFonts w:ascii="Times New Roman" w:hAnsi="Times New Roman"/>
          <w:sz w:val="28"/>
          <w:szCs w:val="28"/>
          <w:lang w:val="uk-UA"/>
        </w:rPr>
        <w:t xml:space="preserve">освітлення, </w:t>
      </w:r>
      <w:r>
        <w:rPr>
          <w:rFonts w:ascii="Times New Roman" w:hAnsi="Times New Roman"/>
          <w:sz w:val="28"/>
          <w:szCs w:val="28"/>
          <w:lang w:val="uk-UA"/>
        </w:rPr>
        <w:t>створено належний мікроклімат</w:t>
      </w:r>
      <w:r w:rsidRPr="007E0074">
        <w:rPr>
          <w:rFonts w:ascii="Times New Roman" w:hAnsi="Times New Roman"/>
          <w:sz w:val="28"/>
          <w:szCs w:val="28"/>
          <w:lang w:val="uk-UA"/>
        </w:rPr>
        <w:t>,</w:t>
      </w:r>
      <w:r>
        <w:rPr>
          <w:rFonts w:ascii="Times New Roman" w:hAnsi="Times New Roman"/>
          <w:sz w:val="28"/>
          <w:szCs w:val="28"/>
          <w:lang w:val="uk-UA"/>
        </w:rPr>
        <w:t xml:space="preserve"> налагоджено якісну роботу</w:t>
      </w:r>
      <w:r w:rsidRPr="007E0074">
        <w:rPr>
          <w:rFonts w:ascii="Times New Roman" w:hAnsi="Times New Roman"/>
          <w:sz w:val="28"/>
          <w:szCs w:val="28"/>
          <w:lang w:val="uk-UA"/>
        </w:rPr>
        <w:t xml:space="preserve"> вентиляційних систем, </w:t>
      </w:r>
      <w:r>
        <w:rPr>
          <w:rFonts w:ascii="Times New Roman" w:hAnsi="Times New Roman"/>
          <w:sz w:val="28"/>
          <w:szCs w:val="28"/>
          <w:lang w:val="uk-UA"/>
        </w:rPr>
        <w:t xml:space="preserve">передбачено </w:t>
      </w:r>
      <w:r w:rsidRPr="007E0074">
        <w:rPr>
          <w:rFonts w:ascii="Times New Roman" w:hAnsi="Times New Roman"/>
          <w:sz w:val="28"/>
          <w:szCs w:val="28"/>
          <w:lang w:val="uk-UA"/>
        </w:rPr>
        <w:t>відмінний стан покриття.</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 xml:space="preserve">Оцінку </w:t>
      </w:r>
      <w:r>
        <w:rPr>
          <w:rFonts w:ascii="Times New Roman" w:hAnsi="Times New Roman"/>
          <w:sz w:val="28"/>
          <w:szCs w:val="28"/>
          <w:lang w:val="uk-UA"/>
        </w:rPr>
        <w:t>«</w:t>
      </w:r>
      <w:r w:rsidRPr="007E0074">
        <w:rPr>
          <w:rFonts w:ascii="Times New Roman" w:hAnsi="Times New Roman"/>
          <w:sz w:val="28"/>
          <w:szCs w:val="28"/>
          <w:lang w:val="uk-UA"/>
        </w:rPr>
        <w:t>добре</w:t>
      </w:r>
      <w:r>
        <w:rPr>
          <w:rFonts w:ascii="Times New Roman" w:hAnsi="Times New Roman"/>
          <w:sz w:val="28"/>
          <w:szCs w:val="28"/>
          <w:lang w:val="uk-UA"/>
        </w:rPr>
        <w:t>»</w:t>
      </w:r>
      <w:r w:rsidRPr="007E0074">
        <w:rPr>
          <w:rFonts w:ascii="Times New Roman" w:hAnsi="Times New Roman"/>
          <w:sz w:val="28"/>
          <w:szCs w:val="28"/>
          <w:lang w:val="uk-UA"/>
        </w:rPr>
        <w:t xml:space="preserve"> надавали спортивним спорудам, </w:t>
      </w:r>
      <w:r>
        <w:rPr>
          <w:rFonts w:ascii="Times New Roman" w:hAnsi="Times New Roman"/>
          <w:sz w:val="28"/>
          <w:szCs w:val="28"/>
          <w:lang w:val="uk-UA"/>
        </w:rPr>
        <w:t>дезафіксовано</w:t>
      </w:r>
      <w:r w:rsidRPr="007E0074">
        <w:rPr>
          <w:rFonts w:ascii="Times New Roman" w:hAnsi="Times New Roman"/>
          <w:sz w:val="28"/>
          <w:szCs w:val="28"/>
          <w:lang w:val="uk-UA"/>
        </w:rPr>
        <w:t xml:space="preserve"> дотримання санітарно-гігієнічних норм, вимог техніки безпеки</w:t>
      </w:r>
      <w:r>
        <w:rPr>
          <w:rFonts w:ascii="Times New Roman" w:hAnsi="Times New Roman"/>
          <w:sz w:val="28"/>
          <w:szCs w:val="28"/>
          <w:lang w:val="uk-UA"/>
        </w:rPr>
        <w:t>. О</w:t>
      </w:r>
      <w:r w:rsidRPr="007E0074">
        <w:rPr>
          <w:rFonts w:ascii="Times New Roman" w:hAnsi="Times New Roman"/>
          <w:sz w:val="28"/>
          <w:szCs w:val="28"/>
          <w:lang w:val="uk-UA"/>
        </w:rPr>
        <w:t xml:space="preserve">сновні елементи споруди (покриття, стіни, стеля) </w:t>
      </w:r>
      <w:r>
        <w:rPr>
          <w:rFonts w:ascii="Times New Roman" w:hAnsi="Times New Roman"/>
          <w:sz w:val="28"/>
          <w:szCs w:val="28"/>
          <w:lang w:val="uk-UA"/>
        </w:rPr>
        <w:t>перебувають у доглянутому стані після проведених ремонтів і</w:t>
      </w:r>
      <w:r w:rsidRPr="007E0074">
        <w:rPr>
          <w:rFonts w:ascii="Times New Roman" w:hAnsi="Times New Roman"/>
          <w:sz w:val="28"/>
          <w:szCs w:val="28"/>
          <w:lang w:val="uk-UA"/>
        </w:rPr>
        <w:t xml:space="preserve"> відновлювальних робіт.</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 xml:space="preserve">Оцінку </w:t>
      </w:r>
      <w:r>
        <w:rPr>
          <w:rFonts w:ascii="Times New Roman" w:hAnsi="Times New Roman"/>
          <w:sz w:val="28"/>
          <w:szCs w:val="28"/>
          <w:lang w:val="uk-UA"/>
        </w:rPr>
        <w:t>«</w:t>
      </w:r>
      <w:r w:rsidRPr="007E0074">
        <w:rPr>
          <w:rFonts w:ascii="Times New Roman" w:hAnsi="Times New Roman"/>
          <w:sz w:val="28"/>
          <w:szCs w:val="28"/>
          <w:lang w:val="uk-UA"/>
        </w:rPr>
        <w:t>задовільно</w:t>
      </w:r>
      <w:r>
        <w:rPr>
          <w:rFonts w:ascii="Times New Roman" w:hAnsi="Times New Roman"/>
          <w:sz w:val="28"/>
          <w:szCs w:val="28"/>
          <w:lang w:val="uk-UA"/>
        </w:rPr>
        <w:t xml:space="preserve">» </w:t>
      </w:r>
      <w:r w:rsidRPr="007E0074">
        <w:rPr>
          <w:rFonts w:ascii="Times New Roman" w:hAnsi="Times New Roman"/>
          <w:sz w:val="28"/>
          <w:szCs w:val="28"/>
          <w:lang w:val="uk-UA"/>
        </w:rPr>
        <w:t>отримували спортивні споруди, які мали не</w:t>
      </w:r>
      <w:r>
        <w:rPr>
          <w:rFonts w:ascii="Times New Roman" w:hAnsi="Times New Roman"/>
          <w:sz w:val="28"/>
          <w:szCs w:val="28"/>
          <w:lang w:val="uk-UA"/>
        </w:rPr>
        <w:t xml:space="preserve">суттєві </w:t>
      </w:r>
      <w:r w:rsidRPr="007E0074">
        <w:rPr>
          <w:rFonts w:ascii="Times New Roman" w:hAnsi="Times New Roman"/>
          <w:sz w:val="28"/>
          <w:szCs w:val="28"/>
          <w:lang w:val="uk-UA"/>
        </w:rPr>
        <w:t xml:space="preserve">дефекти, </w:t>
      </w:r>
      <w:r>
        <w:rPr>
          <w:rFonts w:ascii="Times New Roman" w:hAnsi="Times New Roman"/>
          <w:sz w:val="28"/>
          <w:szCs w:val="28"/>
          <w:lang w:val="uk-UA"/>
        </w:rPr>
        <w:t>що не загрожували життю та здоров’ю осіб, які</w:t>
      </w:r>
      <w:r w:rsidRPr="007E0074">
        <w:rPr>
          <w:rFonts w:ascii="Times New Roman" w:hAnsi="Times New Roman"/>
          <w:sz w:val="28"/>
          <w:szCs w:val="28"/>
          <w:lang w:val="uk-UA"/>
        </w:rPr>
        <w:t xml:space="preserve"> займаються</w:t>
      </w:r>
      <w:r>
        <w:rPr>
          <w:rFonts w:ascii="Times New Roman" w:hAnsi="Times New Roman"/>
          <w:sz w:val="28"/>
          <w:szCs w:val="28"/>
          <w:lang w:val="uk-UA"/>
        </w:rPr>
        <w:t xml:space="preserve"> тут</w:t>
      </w:r>
      <w:r w:rsidRPr="007E0074">
        <w:rPr>
          <w:rFonts w:ascii="Times New Roman" w:hAnsi="Times New Roman"/>
          <w:sz w:val="28"/>
          <w:szCs w:val="28"/>
          <w:lang w:val="uk-UA"/>
        </w:rPr>
        <w:t xml:space="preserve">. </w:t>
      </w:r>
      <w:r>
        <w:rPr>
          <w:rFonts w:ascii="Times New Roman" w:hAnsi="Times New Roman"/>
          <w:sz w:val="28"/>
          <w:szCs w:val="28"/>
          <w:lang w:val="uk-UA"/>
        </w:rPr>
        <w:t>У таких спорудах фіксували недоліки покриття</w:t>
      </w:r>
      <w:r w:rsidRPr="007E0074">
        <w:rPr>
          <w:rFonts w:ascii="Times New Roman" w:hAnsi="Times New Roman"/>
          <w:sz w:val="28"/>
          <w:szCs w:val="28"/>
          <w:lang w:val="uk-UA"/>
        </w:rPr>
        <w:t>, пов’язані із застарілою фарбою, тріщинами, незначним</w:t>
      </w:r>
      <w:r>
        <w:rPr>
          <w:rFonts w:ascii="Times New Roman" w:hAnsi="Times New Roman"/>
          <w:sz w:val="28"/>
          <w:szCs w:val="28"/>
          <w:lang w:val="uk-UA"/>
        </w:rPr>
        <w:t>и</w:t>
      </w:r>
      <w:r w:rsidRPr="007E0074">
        <w:rPr>
          <w:rFonts w:ascii="Times New Roman" w:hAnsi="Times New Roman"/>
          <w:sz w:val="28"/>
          <w:szCs w:val="28"/>
          <w:lang w:val="uk-UA"/>
        </w:rPr>
        <w:t xml:space="preserve"> пошкодженнями. </w:t>
      </w:r>
      <w:r>
        <w:rPr>
          <w:rFonts w:ascii="Times New Roman" w:hAnsi="Times New Roman"/>
          <w:sz w:val="28"/>
          <w:szCs w:val="28"/>
          <w:lang w:val="uk-UA"/>
        </w:rPr>
        <w:t>Ц</w:t>
      </w:r>
      <w:r w:rsidRPr="007E0074">
        <w:rPr>
          <w:rFonts w:ascii="Times New Roman" w:hAnsi="Times New Roman"/>
          <w:sz w:val="28"/>
          <w:szCs w:val="28"/>
          <w:lang w:val="uk-UA"/>
        </w:rPr>
        <w:t xml:space="preserve">і дефекти дозволяли проводити заняття, проте </w:t>
      </w:r>
      <w:r>
        <w:rPr>
          <w:rFonts w:ascii="Times New Roman" w:hAnsi="Times New Roman"/>
          <w:sz w:val="28"/>
          <w:szCs w:val="28"/>
          <w:lang w:val="uk-UA"/>
        </w:rPr>
        <w:t xml:space="preserve">засвідчували </w:t>
      </w:r>
      <w:r w:rsidRPr="007E0074">
        <w:rPr>
          <w:rFonts w:ascii="Times New Roman" w:hAnsi="Times New Roman"/>
          <w:sz w:val="28"/>
          <w:szCs w:val="28"/>
          <w:lang w:val="uk-UA"/>
        </w:rPr>
        <w:t>необхідність ремонтних робіт.</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Н</w:t>
      </w:r>
      <w:r w:rsidRPr="007E0074">
        <w:rPr>
          <w:rFonts w:ascii="Times New Roman" w:hAnsi="Times New Roman"/>
          <w:sz w:val="28"/>
          <w:szCs w:val="28"/>
          <w:lang w:val="uk-UA"/>
        </w:rPr>
        <w:t xml:space="preserve">а </w:t>
      </w:r>
      <w:r>
        <w:rPr>
          <w:rFonts w:ascii="Times New Roman" w:hAnsi="Times New Roman"/>
          <w:sz w:val="28"/>
          <w:szCs w:val="28"/>
          <w:lang w:val="uk-UA"/>
        </w:rPr>
        <w:t>«</w:t>
      </w:r>
      <w:r w:rsidRPr="007E0074">
        <w:rPr>
          <w:rFonts w:ascii="Times New Roman" w:hAnsi="Times New Roman"/>
          <w:sz w:val="28"/>
          <w:szCs w:val="28"/>
          <w:lang w:val="uk-UA"/>
        </w:rPr>
        <w:t>незадовільно</w:t>
      </w:r>
      <w:r>
        <w:rPr>
          <w:rFonts w:ascii="Times New Roman" w:hAnsi="Times New Roman"/>
          <w:sz w:val="28"/>
          <w:szCs w:val="28"/>
          <w:lang w:val="uk-UA"/>
        </w:rPr>
        <w:t>»оцінено ті</w:t>
      </w:r>
      <w:r w:rsidRPr="007E0074">
        <w:rPr>
          <w:rFonts w:ascii="Times New Roman" w:hAnsi="Times New Roman"/>
          <w:sz w:val="28"/>
          <w:szCs w:val="28"/>
          <w:lang w:val="uk-UA"/>
        </w:rPr>
        <w:t xml:space="preserve"> спортивн</w:t>
      </w:r>
      <w:r>
        <w:rPr>
          <w:rFonts w:ascii="Times New Roman" w:hAnsi="Times New Roman"/>
          <w:sz w:val="28"/>
          <w:szCs w:val="28"/>
          <w:lang w:val="uk-UA"/>
        </w:rPr>
        <w:t xml:space="preserve">і </w:t>
      </w:r>
      <w:r w:rsidRPr="007E0074">
        <w:rPr>
          <w:rFonts w:ascii="Times New Roman" w:hAnsi="Times New Roman"/>
          <w:sz w:val="28"/>
          <w:szCs w:val="28"/>
          <w:lang w:val="uk-UA"/>
        </w:rPr>
        <w:t>споруд</w:t>
      </w:r>
      <w:r>
        <w:rPr>
          <w:rFonts w:ascii="Times New Roman" w:hAnsi="Times New Roman"/>
          <w:sz w:val="28"/>
          <w:szCs w:val="28"/>
          <w:lang w:val="uk-UA"/>
        </w:rPr>
        <w:t>и</w:t>
      </w:r>
      <w:r w:rsidRPr="007E0074">
        <w:rPr>
          <w:rFonts w:ascii="Times New Roman" w:hAnsi="Times New Roman"/>
          <w:sz w:val="28"/>
          <w:szCs w:val="28"/>
          <w:lang w:val="uk-UA"/>
        </w:rPr>
        <w:t xml:space="preserve">, які мали </w:t>
      </w:r>
      <w:r>
        <w:rPr>
          <w:rFonts w:ascii="Times New Roman" w:hAnsi="Times New Roman"/>
          <w:sz w:val="28"/>
          <w:szCs w:val="28"/>
          <w:lang w:val="uk-UA"/>
        </w:rPr>
        <w:t>очевидні</w:t>
      </w:r>
      <w:r w:rsidRPr="007E0074">
        <w:rPr>
          <w:rFonts w:ascii="Times New Roman" w:hAnsi="Times New Roman"/>
          <w:sz w:val="28"/>
          <w:szCs w:val="28"/>
          <w:lang w:val="uk-UA"/>
        </w:rPr>
        <w:t xml:space="preserve"> пошкодження елементів споруд, </w:t>
      </w:r>
      <w:r>
        <w:rPr>
          <w:rFonts w:ascii="Times New Roman" w:hAnsi="Times New Roman"/>
          <w:sz w:val="28"/>
          <w:szCs w:val="28"/>
          <w:lang w:val="uk-UA"/>
        </w:rPr>
        <w:t>що стосувались</w:t>
      </w:r>
      <w:r w:rsidRPr="007E0074">
        <w:rPr>
          <w:rFonts w:ascii="Times New Roman" w:hAnsi="Times New Roman"/>
          <w:sz w:val="28"/>
          <w:szCs w:val="28"/>
          <w:lang w:val="uk-UA"/>
        </w:rPr>
        <w:t xml:space="preserve"> покриття, стін, стелі, віконних систем тощо, </w:t>
      </w:r>
      <w:r>
        <w:rPr>
          <w:rFonts w:ascii="Times New Roman" w:hAnsi="Times New Roman"/>
          <w:sz w:val="28"/>
          <w:szCs w:val="28"/>
          <w:lang w:val="uk-UA"/>
        </w:rPr>
        <w:t>безпосередньо загрож</w:t>
      </w:r>
      <w:r w:rsidRPr="007E0074">
        <w:rPr>
          <w:rFonts w:ascii="Times New Roman" w:hAnsi="Times New Roman"/>
          <w:sz w:val="28"/>
          <w:szCs w:val="28"/>
          <w:lang w:val="uk-UA"/>
        </w:rPr>
        <w:t>у</w:t>
      </w:r>
      <w:r>
        <w:rPr>
          <w:rFonts w:ascii="Times New Roman" w:hAnsi="Times New Roman"/>
          <w:sz w:val="28"/>
          <w:szCs w:val="28"/>
          <w:lang w:val="uk-UA"/>
        </w:rPr>
        <w:t>вали здоров’ю</w:t>
      </w:r>
      <w:r w:rsidRPr="007E0074">
        <w:rPr>
          <w:rFonts w:ascii="Times New Roman" w:hAnsi="Times New Roman"/>
          <w:sz w:val="28"/>
          <w:szCs w:val="28"/>
          <w:lang w:val="uk-UA"/>
        </w:rPr>
        <w:t xml:space="preserve"> осіб, </w:t>
      </w:r>
      <w:r>
        <w:rPr>
          <w:rFonts w:ascii="Times New Roman" w:hAnsi="Times New Roman"/>
          <w:sz w:val="28"/>
          <w:szCs w:val="28"/>
          <w:lang w:val="uk-UA"/>
        </w:rPr>
        <w:t>які їх відвідували</w:t>
      </w:r>
      <w:r w:rsidRPr="007E0074">
        <w:rPr>
          <w:rFonts w:ascii="Times New Roman" w:hAnsi="Times New Roman"/>
          <w:sz w:val="28"/>
          <w:szCs w:val="28"/>
          <w:lang w:val="uk-UA"/>
        </w:rPr>
        <w:t>.</w:t>
      </w:r>
    </w:p>
    <w:p w:rsidR="00365104" w:rsidRPr="007E0074" w:rsidRDefault="00365104" w:rsidP="00C52AB6">
      <w:pPr>
        <w:rPr>
          <w:rFonts w:ascii="Times New Roman" w:hAnsi="Times New Roman"/>
          <w:sz w:val="28"/>
          <w:szCs w:val="28"/>
          <w:highlight w:val="cyan"/>
          <w:lang w:val="uk-UA"/>
        </w:rPr>
      </w:pPr>
      <w:r>
        <w:rPr>
          <w:rFonts w:ascii="Times New Roman" w:hAnsi="Times New Roman"/>
          <w:sz w:val="28"/>
          <w:szCs w:val="28"/>
          <w:lang w:val="uk-UA"/>
        </w:rPr>
        <w:t xml:space="preserve">Для </w:t>
      </w:r>
      <w:r w:rsidRPr="007E0074">
        <w:rPr>
          <w:rFonts w:ascii="Times New Roman" w:hAnsi="Times New Roman"/>
          <w:sz w:val="28"/>
          <w:szCs w:val="28"/>
          <w:lang w:val="uk-UA"/>
        </w:rPr>
        <w:t>запобігання пошкодження</w:t>
      </w:r>
      <w:r>
        <w:rPr>
          <w:rFonts w:ascii="Times New Roman" w:hAnsi="Times New Roman"/>
          <w:sz w:val="28"/>
          <w:szCs w:val="28"/>
          <w:lang w:val="uk-UA"/>
        </w:rPr>
        <w:t>м</w:t>
      </w:r>
      <w:r w:rsidRPr="007E0074">
        <w:rPr>
          <w:rFonts w:ascii="Times New Roman" w:hAnsi="Times New Roman"/>
          <w:sz w:val="28"/>
          <w:szCs w:val="28"/>
          <w:lang w:val="uk-UA"/>
        </w:rPr>
        <w:t xml:space="preserve"> і травмування</w:t>
      </w:r>
      <w:r>
        <w:rPr>
          <w:rFonts w:ascii="Times New Roman" w:hAnsi="Times New Roman"/>
          <w:sz w:val="28"/>
          <w:szCs w:val="28"/>
          <w:lang w:val="uk-UA"/>
        </w:rPr>
        <w:t>м</w:t>
      </w:r>
      <w:r w:rsidRPr="007E0074">
        <w:rPr>
          <w:rFonts w:ascii="Times New Roman" w:hAnsi="Times New Roman"/>
          <w:sz w:val="28"/>
          <w:szCs w:val="28"/>
          <w:lang w:val="uk-UA"/>
        </w:rPr>
        <w:t xml:space="preserve"> учнів пі</w:t>
      </w:r>
      <w:r>
        <w:rPr>
          <w:rFonts w:ascii="Times New Roman" w:hAnsi="Times New Roman"/>
          <w:sz w:val="28"/>
          <w:szCs w:val="28"/>
          <w:lang w:val="uk-UA"/>
        </w:rPr>
        <w:t>д час проведення занять у ході</w:t>
      </w:r>
      <w:r w:rsidRPr="007E0074">
        <w:rPr>
          <w:rFonts w:ascii="Times New Roman" w:hAnsi="Times New Roman"/>
          <w:sz w:val="28"/>
          <w:szCs w:val="28"/>
          <w:lang w:val="uk-UA"/>
        </w:rPr>
        <w:t xml:space="preserve"> експерименту</w:t>
      </w:r>
      <w:r>
        <w:rPr>
          <w:rFonts w:ascii="Times New Roman" w:hAnsi="Times New Roman"/>
          <w:sz w:val="28"/>
          <w:szCs w:val="28"/>
          <w:lang w:val="uk-UA"/>
        </w:rPr>
        <w:t xml:space="preserve"> не використано</w:t>
      </w:r>
      <w:r w:rsidRPr="007E0074">
        <w:rPr>
          <w:rFonts w:ascii="Times New Roman" w:hAnsi="Times New Roman"/>
          <w:sz w:val="28"/>
          <w:szCs w:val="28"/>
          <w:lang w:val="uk-UA"/>
        </w:rPr>
        <w:t xml:space="preserve"> спортивні споруди, які отрим</w:t>
      </w:r>
      <w:r>
        <w:rPr>
          <w:rFonts w:ascii="Times New Roman" w:hAnsi="Times New Roman"/>
          <w:sz w:val="28"/>
          <w:szCs w:val="28"/>
          <w:lang w:val="uk-UA"/>
        </w:rPr>
        <w:t>а</w:t>
      </w:r>
      <w:r w:rsidRPr="007E0074">
        <w:rPr>
          <w:rFonts w:ascii="Times New Roman" w:hAnsi="Times New Roman"/>
          <w:sz w:val="28"/>
          <w:szCs w:val="28"/>
          <w:lang w:val="uk-UA"/>
        </w:rPr>
        <w:t xml:space="preserve">ли оцінку </w:t>
      </w:r>
      <w:r>
        <w:rPr>
          <w:rFonts w:ascii="Times New Roman" w:hAnsi="Times New Roman"/>
          <w:sz w:val="28"/>
          <w:szCs w:val="28"/>
          <w:lang w:val="uk-UA"/>
        </w:rPr>
        <w:t>«</w:t>
      </w:r>
      <w:r w:rsidRPr="007E0074">
        <w:rPr>
          <w:rFonts w:ascii="Times New Roman" w:hAnsi="Times New Roman"/>
          <w:sz w:val="28"/>
          <w:szCs w:val="28"/>
          <w:lang w:val="uk-UA"/>
        </w:rPr>
        <w:t>незадовільно</w:t>
      </w:r>
      <w:r>
        <w:rPr>
          <w:rFonts w:ascii="Times New Roman" w:hAnsi="Times New Roman"/>
          <w:sz w:val="28"/>
          <w:szCs w:val="28"/>
          <w:lang w:val="uk-UA"/>
        </w:rPr>
        <w:t xml:space="preserve">»стосовно </w:t>
      </w:r>
      <w:r w:rsidRPr="007E0074">
        <w:rPr>
          <w:rFonts w:ascii="Times New Roman" w:hAnsi="Times New Roman"/>
          <w:sz w:val="28"/>
          <w:szCs w:val="28"/>
          <w:lang w:val="uk-UA"/>
        </w:rPr>
        <w:t>санітарно-гігієнічних норм і вимог техніки безпеки.</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Наступним елементом профе</w:t>
      </w:r>
      <w:r>
        <w:rPr>
          <w:rFonts w:ascii="Times New Roman" w:hAnsi="Times New Roman"/>
          <w:sz w:val="28"/>
          <w:szCs w:val="28"/>
          <w:lang w:val="uk-UA"/>
        </w:rPr>
        <w:t>сійно-педагогічного середовища в</w:t>
      </w:r>
      <w:r w:rsidRPr="007E0074">
        <w:rPr>
          <w:rFonts w:ascii="Times New Roman" w:hAnsi="Times New Roman"/>
          <w:sz w:val="28"/>
          <w:szCs w:val="28"/>
          <w:lang w:val="uk-UA"/>
        </w:rPr>
        <w:t xml:space="preserve"> діяльності вчителя фізичної культури стало використання спортивного обладнання та інвентарю.</w:t>
      </w:r>
      <w:r>
        <w:rPr>
          <w:rFonts w:ascii="Times New Roman" w:hAnsi="Times New Roman"/>
          <w:sz w:val="28"/>
          <w:szCs w:val="28"/>
          <w:lang w:val="uk-UA"/>
        </w:rPr>
        <w:t xml:space="preserve"> Через </w:t>
      </w:r>
      <w:r w:rsidRPr="007E0074">
        <w:rPr>
          <w:rFonts w:ascii="Times New Roman" w:hAnsi="Times New Roman"/>
          <w:sz w:val="28"/>
          <w:szCs w:val="28"/>
          <w:lang w:val="uk-UA"/>
        </w:rPr>
        <w:t xml:space="preserve">великий </w:t>
      </w:r>
      <w:r>
        <w:rPr>
          <w:rFonts w:ascii="Times New Roman" w:hAnsi="Times New Roman"/>
          <w:sz w:val="28"/>
          <w:szCs w:val="28"/>
          <w:lang w:val="uk-UA"/>
        </w:rPr>
        <w:t>арсенал</w:t>
      </w:r>
      <w:r w:rsidRPr="007E0074">
        <w:rPr>
          <w:rFonts w:ascii="Times New Roman" w:hAnsi="Times New Roman"/>
          <w:sz w:val="28"/>
          <w:szCs w:val="28"/>
          <w:lang w:val="uk-UA"/>
        </w:rPr>
        <w:t xml:space="preserve"> спортивного інвентарю, </w:t>
      </w:r>
      <w:r>
        <w:rPr>
          <w:rFonts w:ascii="Times New Roman" w:hAnsi="Times New Roman"/>
          <w:sz w:val="28"/>
          <w:szCs w:val="28"/>
          <w:lang w:val="uk-UA"/>
        </w:rPr>
        <w:t>що існує сьогодні (</w:t>
      </w:r>
      <w:r w:rsidRPr="007E0074">
        <w:rPr>
          <w:rFonts w:ascii="Times New Roman" w:hAnsi="Times New Roman"/>
          <w:sz w:val="28"/>
          <w:szCs w:val="28"/>
          <w:lang w:val="uk-UA"/>
        </w:rPr>
        <w:t xml:space="preserve">починаючи від м’ячів, гімнастичних палиць, обручів, килимків, скакалок, різних </w:t>
      </w:r>
      <w:r>
        <w:rPr>
          <w:rFonts w:ascii="Times New Roman" w:hAnsi="Times New Roman"/>
          <w:sz w:val="28"/>
          <w:szCs w:val="28"/>
          <w:lang w:val="uk-UA"/>
        </w:rPr>
        <w:t>важелів (гантелі, гирі, штанги) і</w:t>
      </w:r>
      <w:r w:rsidRPr="007E0074">
        <w:rPr>
          <w:rFonts w:ascii="Times New Roman" w:hAnsi="Times New Roman"/>
          <w:sz w:val="28"/>
          <w:szCs w:val="28"/>
          <w:lang w:val="uk-UA"/>
        </w:rPr>
        <w:t xml:space="preserve"> завершуючи </w:t>
      </w:r>
      <w:r>
        <w:rPr>
          <w:rFonts w:ascii="Times New Roman" w:hAnsi="Times New Roman"/>
          <w:sz w:val="28"/>
          <w:szCs w:val="28"/>
          <w:lang w:val="uk-UA"/>
        </w:rPr>
        <w:t>численною</w:t>
      </w:r>
      <w:r w:rsidRPr="007E0074">
        <w:rPr>
          <w:rFonts w:ascii="Times New Roman" w:hAnsi="Times New Roman"/>
          <w:sz w:val="28"/>
          <w:szCs w:val="28"/>
          <w:lang w:val="uk-UA"/>
        </w:rPr>
        <w:t xml:space="preserve"> кількістю малофункці</w:t>
      </w:r>
      <w:r>
        <w:rPr>
          <w:rFonts w:ascii="Times New Roman" w:hAnsi="Times New Roman"/>
          <w:sz w:val="28"/>
          <w:szCs w:val="28"/>
          <w:lang w:val="uk-UA"/>
        </w:rPr>
        <w:t>йних та</w:t>
      </w:r>
      <w:r w:rsidRPr="007E0074">
        <w:rPr>
          <w:rFonts w:ascii="Times New Roman" w:hAnsi="Times New Roman"/>
          <w:sz w:val="28"/>
          <w:szCs w:val="28"/>
          <w:lang w:val="uk-UA"/>
        </w:rPr>
        <w:t xml:space="preserve"> багатофункці</w:t>
      </w:r>
      <w:r>
        <w:rPr>
          <w:rFonts w:ascii="Times New Roman" w:hAnsi="Times New Roman"/>
          <w:sz w:val="28"/>
          <w:szCs w:val="28"/>
          <w:lang w:val="uk-UA"/>
        </w:rPr>
        <w:t>й</w:t>
      </w:r>
      <w:r w:rsidRPr="007E0074">
        <w:rPr>
          <w:rFonts w:ascii="Times New Roman" w:hAnsi="Times New Roman"/>
          <w:sz w:val="28"/>
          <w:szCs w:val="28"/>
          <w:lang w:val="uk-UA"/>
        </w:rPr>
        <w:t>них тренажерів (механічних і електронних)</w:t>
      </w:r>
      <w:r>
        <w:rPr>
          <w:rFonts w:ascii="Times New Roman" w:hAnsi="Times New Roman"/>
          <w:sz w:val="28"/>
          <w:szCs w:val="28"/>
          <w:lang w:val="uk-UA"/>
        </w:rPr>
        <w:t xml:space="preserve">, </w:t>
      </w:r>
      <w:r w:rsidRPr="007E0074">
        <w:rPr>
          <w:rFonts w:ascii="Times New Roman" w:hAnsi="Times New Roman"/>
          <w:sz w:val="28"/>
          <w:szCs w:val="28"/>
          <w:lang w:val="uk-UA"/>
        </w:rPr>
        <w:t xml:space="preserve">складно </w:t>
      </w:r>
      <w:r>
        <w:rPr>
          <w:rFonts w:ascii="Times New Roman" w:hAnsi="Times New Roman"/>
          <w:sz w:val="28"/>
          <w:szCs w:val="28"/>
          <w:lang w:val="uk-UA"/>
        </w:rPr>
        <w:t xml:space="preserve">точноїх </w:t>
      </w:r>
      <w:r w:rsidRPr="007E0074">
        <w:rPr>
          <w:rFonts w:ascii="Times New Roman" w:hAnsi="Times New Roman"/>
          <w:sz w:val="28"/>
          <w:szCs w:val="28"/>
          <w:lang w:val="uk-UA"/>
        </w:rPr>
        <w:t>систематиз</w:t>
      </w:r>
      <w:r>
        <w:rPr>
          <w:rFonts w:ascii="Times New Roman" w:hAnsi="Times New Roman"/>
          <w:sz w:val="28"/>
          <w:szCs w:val="28"/>
          <w:lang w:val="uk-UA"/>
        </w:rPr>
        <w:t>увати й дослідити їхній вплив</w:t>
      </w:r>
      <w:r w:rsidRPr="007E0074">
        <w:rPr>
          <w:rFonts w:ascii="Times New Roman" w:hAnsi="Times New Roman"/>
          <w:sz w:val="28"/>
          <w:szCs w:val="28"/>
          <w:lang w:val="uk-UA"/>
        </w:rPr>
        <w:t xml:space="preserve"> на показники надійності діяльності вчителя.</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У х</w:t>
      </w:r>
      <w:r w:rsidRPr="005B5F8A">
        <w:rPr>
          <w:rFonts w:ascii="Times New Roman" w:hAnsi="Times New Roman"/>
          <w:spacing w:val="-2"/>
          <w:sz w:val="28"/>
          <w:szCs w:val="28"/>
          <w:lang w:val="uk-UA"/>
        </w:rPr>
        <w:t>оді дослідження надійності вчителя фізичної культури вплив спортивного обладнання й інвентарю проаналізовано за чотирибальною шкалою, з огляду на те, наскільки широко та повноцінно вчитель використовував спортивний інвентар на уроці. Також узято до уваги не лише кількість інвентарю, їхні різновиди, а його достатність щодо чисельності групи осіб, які працюють на занятті.</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Зокрема,</w:t>
      </w:r>
      <w:r w:rsidRPr="007E0074">
        <w:rPr>
          <w:rFonts w:ascii="Times New Roman" w:hAnsi="Times New Roman"/>
          <w:sz w:val="28"/>
          <w:szCs w:val="28"/>
          <w:lang w:val="uk-UA"/>
        </w:rPr>
        <w:t xml:space="preserve"> п’ять балів за використання інвентарю ставили за урок, </w:t>
      </w:r>
      <w:r>
        <w:rPr>
          <w:rFonts w:ascii="Times New Roman" w:hAnsi="Times New Roman"/>
          <w:sz w:val="28"/>
          <w:szCs w:val="28"/>
          <w:lang w:val="uk-UA"/>
        </w:rPr>
        <w:t xml:space="preserve">якщо </w:t>
      </w:r>
      <w:r w:rsidRPr="007E0074">
        <w:rPr>
          <w:rFonts w:ascii="Times New Roman" w:hAnsi="Times New Roman"/>
          <w:sz w:val="28"/>
          <w:szCs w:val="28"/>
          <w:lang w:val="uk-UA"/>
        </w:rPr>
        <w:t>вчител</w:t>
      </w:r>
      <w:r>
        <w:rPr>
          <w:rFonts w:ascii="Times New Roman" w:hAnsi="Times New Roman"/>
          <w:sz w:val="28"/>
          <w:szCs w:val="28"/>
          <w:lang w:val="uk-UA"/>
        </w:rPr>
        <w:t xml:space="preserve">ь </w:t>
      </w:r>
      <w:r w:rsidRPr="007E0074">
        <w:rPr>
          <w:rFonts w:ascii="Times New Roman" w:hAnsi="Times New Roman"/>
          <w:sz w:val="28"/>
          <w:szCs w:val="28"/>
          <w:lang w:val="uk-UA"/>
        </w:rPr>
        <w:t>використовува</w:t>
      </w:r>
      <w:r>
        <w:rPr>
          <w:rFonts w:ascii="Times New Roman" w:hAnsi="Times New Roman"/>
          <w:sz w:val="28"/>
          <w:szCs w:val="28"/>
          <w:lang w:val="uk-UA"/>
        </w:rPr>
        <w:t>в</w:t>
      </w:r>
      <w:r w:rsidRPr="007E0074">
        <w:rPr>
          <w:rFonts w:ascii="Times New Roman" w:hAnsi="Times New Roman"/>
          <w:sz w:val="28"/>
          <w:szCs w:val="28"/>
          <w:lang w:val="uk-UA"/>
        </w:rPr>
        <w:t xml:space="preserve"> багато різного інвентарю. Кожен учень </w:t>
      </w:r>
      <w:r>
        <w:rPr>
          <w:rFonts w:ascii="Times New Roman" w:hAnsi="Times New Roman"/>
          <w:sz w:val="28"/>
          <w:szCs w:val="28"/>
          <w:lang w:val="uk-UA"/>
        </w:rPr>
        <w:t>працював з окремим інвентарем. Чотирма</w:t>
      </w:r>
      <w:r w:rsidRPr="007E0074">
        <w:rPr>
          <w:rFonts w:ascii="Times New Roman" w:hAnsi="Times New Roman"/>
          <w:sz w:val="28"/>
          <w:szCs w:val="28"/>
          <w:lang w:val="uk-UA"/>
        </w:rPr>
        <w:t xml:space="preserve"> бал</w:t>
      </w:r>
      <w:r>
        <w:rPr>
          <w:rFonts w:ascii="Times New Roman" w:hAnsi="Times New Roman"/>
          <w:sz w:val="28"/>
          <w:szCs w:val="28"/>
          <w:lang w:val="uk-UA"/>
        </w:rPr>
        <w:t>ам</w:t>
      </w:r>
      <w:r w:rsidRPr="007E0074">
        <w:rPr>
          <w:rFonts w:ascii="Times New Roman" w:hAnsi="Times New Roman"/>
          <w:sz w:val="28"/>
          <w:szCs w:val="28"/>
          <w:lang w:val="uk-UA"/>
        </w:rPr>
        <w:t xml:space="preserve">и </w:t>
      </w:r>
      <w:r>
        <w:rPr>
          <w:rFonts w:ascii="Times New Roman" w:hAnsi="Times New Roman"/>
          <w:sz w:val="28"/>
          <w:szCs w:val="28"/>
          <w:lang w:val="uk-UA"/>
        </w:rPr>
        <w:t>оцінювали урок, на</w:t>
      </w:r>
      <w:r w:rsidRPr="007E0074">
        <w:rPr>
          <w:rFonts w:ascii="Times New Roman" w:hAnsi="Times New Roman"/>
          <w:sz w:val="28"/>
          <w:szCs w:val="28"/>
          <w:lang w:val="uk-UA"/>
        </w:rPr>
        <w:t xml:space="preserve"> якому спортивн</w:t>
      </w:r>
      <w:r>
        <w:rPr>
          <w:rFonts w:ascii="Times New Roman" w:hAnsi="Times New Roman"/>
          <w:sz w:val="28"/>
          <w:szCs w:val="28"/>
          <w:lang w:val="uk-UA"/>
        </w:rPr>
        <w:t>ого інвентарю не вистачало для всіх учнів у повному обсязі, проте школярі були</w:t>
      </w:r>
      <w:r w:rsidRPr="007E0074">
        <w:rPr>
          <w:rFonts w:ascii="Times New Roman" w:hAnsi="Times New Roman"/>
          <w:sz w:val="28"/>
          <w:szCs w:val="28"/>
          <w:lang w:val="uk-UA"/>
        </w:rPr>
        <w:t xml:space="preserve"> по</w:t>
      </w:r>
      <w:r>
        <w:rPr>
          <w:rFonts w:ascii="Times New Roman" w:hAnsi="Times New Roman"/>
          <w:sz w:val="28"/>
          <w:szCs w:val="28"/>
          <w:lang w:val="uk-UA"/>
        </w:rPr>
        <w:t xml:space="preserve">ділені </w:t>
      </w:r>
      <w:r w:rsidRPr="007E0074">
        <w:rPr>
          <w:rFonts w:ascii="Times New Roman" w:hAnsi="Times New Roman"/>
          <w:sz w:val="28"/>
          <w:szCs w:val="28"/>
          <w:lang w:val="uk-UA"/>
        </w:rPr>
        <w:t xml:space="preserve">на групи. Під час виконання фізичних вправ однією групою учнів друга відпочивала або виконувала інші вправи. Три бали </w:t>
      </w:r>
      <w:r>
        <w:rPr>
          <w:rFonts w:ascii="Times New Roman" w:hAnsi="Times New Roman"/>
          <w:sz w:val="28"/>
          <w:szCs w:val="28"/>
          <w:lang w:val="uk-UA"/>
        </w:rPr>
        <w:t>фіксували на уроці</w:t>
      </w:r>
      <w:r w:rsidRPr="007E0074">
        <w:rPr>
          <w:rFonts w:ascii="Times New Roman" w:hAnsi="Times New Roman"/>
          <w:sz w:val="28"/>
          <w:szCs w:val="28"/>
          <w:lang w:val="uk-UA"/>
        </w:rPr>
        <w:t xml:space="preserve">, коли </w:t>
      </w:r>
      <w:r>
        <w:rPr>
          <w:rFonts w:ascii="Times New Roman" w:hAnsi="Times New Roman"/>
          <w:sz w:val="28"/>
          <w:szCs w:val="28"/>
          <w:lang w:val="uk-UA"/>
        </w:rPr>
        <w:t>в</w:t>
      </w:r>
      <w:r w:rsidRPr="007E0074">
        <w:rPr>
          <w:rFonts w:ascii="Times New Roman" w:hAnsi="Times New Roman"/>
          <w:sz w:val="28"/>
          <w:szCs w:val="28"/>
          <w:lang w:val="uk-UA"/>
        </w:rPr>
        <w:t xml:space="preserve">сім </w:t>
      </w:r>
      <w:r>
        <w:rPr>
          <w:rFonts w:ascii="Times New Roman" w:hAnsi="Times New Roman"/>
          <w:sz w:val="28"/>
          <w:szCs w:val="28"/>
          <w:lang w:val="uk-UA"/>
        </w:rPr>
        <w:t xml:space="preserve">учням не вистачало </w:t>
      </w:r>
      <w:r w:rsidRPr="007E0074">
        <w:rPr>
          <w:rFonts w:ascii="Times New Roman" w:hAnsi="Times New Roman"/>
          <w:sz w:val="28"/>
          <w:szCs w:val="28"/>
          <w:lang w:val="uk-UA"/>
        </w:rPr>
        <w:t xml:space="preserve">спортивного інвентарю, </w:t>
      </w:r>
      <w:r>
        <w:rPr>
          <w:rFonts w:ascii="Times New Roman" w:hAnsi="Times New Roman"/>
          <w:sz w:val="28"/>
          <w:szCs w:val="28"/>
          <w:lang w:val="uk-UA"/>
        </w:rPr>
        <w:t>вони були змушені чекати</w:t>
      </w:r>
      <w:r w:rsidRPr="007E0074">
        <w:rPr>
          <w:rFonts w:ascii="Times New Roman" w:hAnsi="Times New Roman"/>
          <w:sz w:val="28"/>
          <w:szCs w:val="28"/>
          <w:lang w:val="uk-UA"/>
        </w:rPr>
        <w:t xml:space="preserve"> своєї черги, поки не звільниться потрібний інвентар. Дв</w:t>
      </w:r>
      <w:r>
        <w:rPr>
          <w:rFonts w:ascii="Times New Roman" w:hAnsi="Times New Roman"/>
          <w:sz w:val="28"/>
          <w:szCs w:val="28"/>
          <w:lang w:val="uk-UA"/>
        </w:rPr>
        <w:t>ом</w:t>
      </w:r>
      <w:r w:rsidRPr="007E0074">
        <w:rPr>
          <w:rFonts w:ascii="Times New Roman" w:hAnsi="Times New Roman"/>
          <w:sz w:val="28"/>
          <w:szCs w:val="28"/>
          <w:lang w:val="uk-UA"/>
        </w:rPr>
        <w:t>а бал</w:t>
      </w:r>
      <w:r>
        <w:rPr>
          <w:rFonts w:ascii="Times New Roman" w:hAnsi="Times New Roman"/>
          <w:sz w:val="28"/>
          <w:szCs w:val="28"/>
          <w:lang w:val="uk-UA"/>
        </w:rPr>
        <w:t>ам</w:t>
      </w:r>
      <w:r w:rsidRPr="007E0074">
        <w:rPr>
          <w:rFonts w:ascii="Times New Roman" w:hAnsi="Times New Roman"/>
          <w:sz w:val="28"/>
          <w:szCs w:val="28"/>
          <w:lang w:val="uk-UA"/>
        </w:rPr>
        <w:t xml:space="preserve">и </w:t>
      </w:r>
      <w:r>
        <w:rPr>
          <w:rFonts w:ascii="Times New Roman" w:hAnsi="Times New Roman"/>
          <w:sz w:val="28"/>
          <w:szCs w:val="28"/>
          <w:lang w:val="uk-UA"/>
        </w:rPr>
        <w:t>оцінювали урок</w:t>
      </w:r>
      <w:r w:rsidRPr="007E0074">
        <w:rPr>
          <w:rFonts w:ascii="Times New Roman" w:hAnsi="Times New Roman"/>
          <w:sz w:val="28"/>
          <w:szCs w:val="28"/>
          <w:lang w:val="uk-UA"/>
        </w:rPr>
        <w:t>, під час якого спортивний інвентар практично не використовува</w:t>
      </w:r>
      <w:r>
        <w:rPr>
          <w:rFonts w:ascii="Times New Roman" w:hAnsi="Times New Roman"/>
          <w:sz w:val="28"/>
          <w:szCs w:val="28"/>
          <w:lang w:val="uk-UA"/>
        </w:rPr>
        <w:t>ли</w:t>
      </w:r>
      <w:r w:rsidRPr="007E0074">
        <w:rPr>
          <w:rFonts w:ascii="Times New Roman" w:hAnsi="Times New Roman"/>
          <w:sz w:val="28"/>
          <w:szCs w:val="28"/>
          <w:lang w:val="uk-UA"/>
        </w:rPr>
        <w:t>.</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Наступний</w:t>
      </w:r>
      <w:r w:rsidRPr="007E0074">
        <w:rPr>
          <w:rFonts w:ascii="Times New Roman" w:hAnsi="Times New Roman"/>
          <w:sz w:val="28"/>
          <w:szCs w:val="28"/>
          <w:lang w:val="uk-UA"/>
        </w:rPr>
        <w:t xml:space="preserve"> елемент професійно-педагогічного середовища </w:t>
      </w:r>
      <w:r>
        <w:rPr>
          <w:rFonts w:ascii="Times New Roman" w:hAnsi="Times New Roman"/>
          <w:sz w:val="28"/>
          <w:szCs w:val="28"/>
          <w:lang w:val="uk-UA"/>
        </w:rPr>
        <w:t xml:space="preserve">– </w:t>
      </w:r>
      <w:r w:rsidRPr="007E0074">
        <w:rPr>
          <w:rFonts w:ascii="Times New Roman" w:hAnsi="Times New Roman"/>
          <w:sz w:val="28"/>
          <w:szCs w:val="28"/>
          <w:lang w:val="uk-UA"/>
        </w:rPr>
        <w:t xml:space="preserve">стимулювання праці. Стимулом для виконання професійної діяльності </w:t>
      </w:r>
      <w:r>
        <w:rPr>
          <w:rFonts w:ascii="Times New Roman" w:hAnsi="Times New Roman"/>
          <w:sz w:val="28"/>
          <w:szCs w:val="28"/>
          <w:lang w:val="uk-UA"/>
        </w:rPr>
        <w:t>вибранийобсяг</w:t>
      </w:r>
      <w:r w:rsidRPr="007E0074">
        <w:rPr>
          <w:rFonts w:ascii="Times New Roman" w:hAnsi="Times New Roman"/>
          <w:sz w:val="28"/>
          <w:szCs w:val="28"/>
          <w:lang w:val="uk-UA"/>
        </w:rPr>
        <w:t xml:space="preserve"> заробітної плати, яку вчитель фізичної культури отримував за </w:t>
      </w:r>
      <w:r>
        <w:rPr>
          <w:rFonts w:ascii="Times New Roman" w:hAnsi="Times New Roman"/>
          <w:sz w:val="28"/>
          <w:szCs w:val="28"/>
          <w:lang w:val="uk-UA"/>
        </w:rPr>
        <w:t>свою</w:t>
      </w:r>
      <w:r w:rsidRPr="007E0074">
        <w:rPr>
          <w:rFonts w:ascii="Times New Roman" w:hAnsi="Times New Roman"/>
          <w:sz w:val="28"/>
          <w:szCs w:val="28"/>
          <w:lang w:val="uk-UA"/>
        </w:rPr>
        <w:t xml:space="preserve"> роботу.</w:t>
      </w:r>
      <w:r>
        <w:rPr>
          <w:rFonts w:ascii="Times New Roman" w:hAnsi="Times New Roman"/>
          <w:sz w:val="28"/>
          <w:szCs w:val="28"/>
          <w:lang w:val="uk-UA"/>
        </w:rPr>
        <w:t xml:space="preserve"> Заробітна плата взакладах середньої освіти</w:t>
      </w:r>
      <w:r w:rsidRPr="007E0074">
        <w:rPr>
          <w:rFonts w:ascii="Times New Roman" w:hAnsi="Times New Roman"/>
          <w:sz w:val="28"/>
          <w:szCs w:val="28"/>
          <w:lang w:val="uk-UA"/>
        </w:rPr>
        <w:t xml:space="preserve"> залежить від кількох чинників</w:t>
      </w:r>
      <w:r>
        <w:rPr>
          <w:rFonts w:ascii="Times New Roman" w:hAnsi="Times New Roman"/>
          <w:sz w:val="28"/>
          <w:szCs w:val="28"/>
          <w:lang w:val="uk-UA"/>
        </w:rPr>
        <w:t xml:space="preserve">, зокрема </w:t>
      </w:r>
      <w:r w:rsidRPr="007E0074">
        <w:rPr>
          <w:rFonts w:ascii="Times New Roman" w:hAnsi="Times New Roman"/>
          <w:sz w:val="28"/>
          <w:szCs w:val="28"/>
          <w:lang w:val="uk-UA"/>
        </w:rPr>
        <w:t xml:space="preserve">від категорійності вчителя. </w:t>
      </w:r>
      <w:r>
        <w:rPr>
          <w:rFonts w:ascii="Times New Roman" w:hAnsi="Times New Roman"/>
          <w:sz w:val="28"/>
          <w:szCs w:val="28"/>
          <w:lang w:val="uk-UA"/>
        </w:rPr>
        <w:t>В</w:t>
      </w:r>
      <w:r w:rsidRPr="007E0074">
        <w:rPr>
          <w:rFonts w:ascii="Times New Roman" w:hAnsi="Times New Roman"/>
          <w:sz w:val="28"/>
          <w:szCs w:val="28"/>
          <w:lang w:val="uk-UA"/>
        </w:rPr>
        <w:t>ідповідно</w:t>
      </w:r>
      <w:r>
        <w:rPr>
          <w:rFonts w:ascii="Times New Roman" w:hAnsi="Times New Roman"/>
          <w:sz w:val="28"/>
          <w:szCs w:val="28"/>
          <w:lang w:val="uk-UA"/>
        </w:rPr>
        <w:t xml:space="preserve"> до цього в</w:t>
      </w:r>
      <w:r w:rsidRPr="007E0074">
        <w:rPr>
          <w:rFonts w:ascii="Times New Roman" w:hAnsi="Times New Roman"/>
          <w:sz w:val="28"/>
          <w:szCs w:val="28"/>
          <w:lang w:val="uk-UA"/>
        </w:rPr>
        <w:t>сі вчителі фізичної культури можуть мати</w:t>
      </w:r>
      <w:r>
        <w:rPr>
          <w:rFonts w:ascii="Times New Roman" w:hAnsi="Times New Roman"/>
          <w:sz w:val="28"/>
          <w:szCs w:val="28"/>
          <w:lang w:val="uk-UA"/>
        </w:rPr>
        <w:t xml:space="preserve"> такі категорії: спеціаліст</w:t>
      </w:r>
      <w:r w:rsidRPr="007E0074">
        <w:rPr>
          <w:rFonts w:ascii="Times New Roman" w:hAnsi="Times New Roman"/>
          <w:sz w:val="28"/>
          <w:szCs w:val="28"/>
          <w:lang w:val="uk-UA"/>
        </w:rPr>
        <w:t>, спеціаліст другої категорії, спеціаліст першої категорії т</w:t>
      </w:r>
      <w:r>
        <w:rPr>
          <w:rFonts w:ascii="Times New Roman" w:hAnsi="Times New Roman"/>
          <w:sz w:val="28"/>
          <w:szCs w:val="28"/>
          <w:lang w:val="uk-UA"/>
        </w:rPr>
        <w:t>а спеціаліст вищої категорії. К</w:t>
      </w:r>
      <w:r w:rsidRPr="007E0074">
        <w:rPr>
          <w:rFonts w:ascii="Times New Roman" w:hAnsi="Times New Roman"/>
          <w:sz w:val="28"/>
          <w:szCs w:val="28"/>
          <w:lang w:val="uk-UA"/>
        </w:rPr>
        <w:t xml:space="preserve">рім того, на рівень заробітної плати впливають </w:t>
      </w:r>
      <w:r>
        <w:rPr>
          <w:rFonts w:ascii="Times New Roman" w:hAnsi="Times New Roman"/>
          <w:sz w:val="28"/>
          <w:szCs w:val="28"/>
          <w:lang w:val="uk-UA"/>
        </w:rPr>
        <w:t>педагогічні звання</w:t>
      </w:r>
      <w:r w:rsidRPr="007E0074">
        <w:rPr>
          <w:rFonts w:ascii="Times New Roman" w:hAnsi="Times New Roman"/>
          <w:sz w:val="28"/>
          <w:szCs w:val="28"/>
          <w:lang w:val="uk-UA"/>
        </w:rPr>
        <w:t>, стаж роботи та інші надбавки за виконання певних обов’язків.</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 xml:space="preserve">Серед значущих </w:t>
      </w:r>
      <w:r w:rsidRPr="007E0074">
        <w:rPr>
          <w:rFonts w:ascii="Times New Roman" w:hAnsi="Times New Roman"/>
          <w:sz w:val="28"/>
          <w:szCs w:val="28"/>
          <w:lang w:val="uk-UA"/>
        </w:rPr>
        <w:t>елемент</w:t>
      </w:r>
      <w:r>
        <w:rPr>
          <w:rFonts w:ascii="Times New Roman" w:hAnsi="Times New Roman"/>
          <w:sz w:val="28"/>
          <w:szCs w:val="28"/>
          <w:lang w:val="uk-UA"/>
        </w:rPr>
        <w:t>ів</w:t>
      </w:r>
      <w:r w:rsidRPr="007E0074">
        <w:rPr>
          <w:rFonts w:ascii="Times New Roman" w:hAnsi="Times New Roman"/>
          <w:sz w:val="28"/>
          <w:szCs w:val="28"/>
          <w:lang w:val="uk-UA"/>
        </w:rPr>
        <w:t>, як</w:t>
      </w:r>
      <w:r>
        <w:rPr>
          <w:rFonts w:ascii="Times New Roman" w:hAnsi="Times New Roman"/>
          <w:sz w:val="28"/>
          <w:szCs w:val="28"/>
          <w:lang w:val="uk-UA"/>
        </w:rPr>
        <w:t xml:space="preserve">і стосуються </w:t>
      </w:r>
      <w:r w:rsidRPr="007E0074">
        <w:rPr>
          <w:rFonts w:ascii="Times New Roman" w:hAnsi="Times New Roman"/>
          <w:sz w:val="28"/>
          <w:szCs w:val="28"/>
          <w:lang w:val="uk-UA"/>
        </w:rPr>
        <w:t xml:space="preserve">професійно-педагогічного середовища, </w:t>
      </w:r>
      <w:r>
        <w:rPr>
          <w:rFonts w:ascii="Times New Roman" w:hAnsi="Times New Roman"/>
          <w:sz w:val="28"/>
          <w:szCs w:val="28"/>
          <w:lang w:val="uk-UA"/>
        </w:rPr>
        <w:t xml:space="preserve">виокремлена організація праці. Згідно </w:t>
      </w:r>
      <w:r w:rsidRPr="007E0074">
        <w:rPr>
          <w:rFonts w:ascii="Times New Roman" w:hAnsi="Times New Roman"/>
          <w:sz w:val="28"/>
          <w:szCs w:val="28"/>
          <w:lang w:val="uk-UA"/>
        </w:rPr>
        <w:t>з визначенням</w:t>
      </w:r>
      <w:r>
        <w:rPr>
          <w:rFonts w:ascii="Times New Roman" w:hAnsi="Times New Roman"/>
          <w:sz w:val="28"/>
          <w:szCs w:val="28"/>
          <w:lang w:val="uk-UA"/>
        </w:rPr>
        <w:t>,о</w:t>
      </w:r>
      <w:r w:rsidRPr="007E0074">
        <w:rPr>
          <w:rFonts w:ascii="Times New Roman" w:hAnsi="Times New Roman"/>
          <w:bCs/>
          <w:sz w:val="28"/>
          <w:szCs w:val="28"/>
          <w:lang w:val="uk-UA"/>
        </w:rPr>
        <w:t>рганізація праці</w:t>
      </w:r>
      <w:r>
        <w:rPr>
          <w:rFonts w:ascii="Times New Roman" w:hAnsi="Times New Roman"/>
          <w:bCs/>
          <w:sz w:val="28"/>
          <w:szCs w:val="28"/>
          <w:lang w:val="uk-UA"/>
        </w:rPr>
        <w:t xml:space="preserve"> – узгодження</w:t>
      </w:r>
      <w:r w:rsidRPr="007E0074">
        <w:rPr>
          <w:rFonts w:ascii="Times New Roman" w:hAnsi="Times New Roman"/>
          <w:sz w:val="28"/>
          <w:szCs w:val="28"/>
          <w:lang w:val="uk-UA"/>
        </w:rPr>
        <w:t xml:space="preserve"> трудової діяльності людей</w:t>
      </w:r>
      <w:r>
        <w:rPr>
          <w:rFonts w:ascii="Times New Roman" w:hAnsi="Times New Roman"/>
          <w:sz w:val="28"/>
          <w:szCs w:val="28"/>
          <w:lang w:val="uk-UA"/>
        </w:rPr>
        <w:t xml:space="preserve"> із певною</w:t>
      </w:r>
      <w:r w:rsidRPr="007E0074">
        <w:rPr>
          <w:rFonts w:ascii="Times New Roman" w:hAnsi="Times New Roman"/>
          <w:sz w:val="28"/>
          <w:szCs w:val="28"/>
          <w:lang w:val="uk-UA"/>
        </w:rPr>
        <w:t xml:space="preserve"> систем</w:t>
      </w:r>
      <w:r>
        <w:rPr>
          <w:rFonts w:ascii="Times New Roman" w:hAnsi="Times New Roman"/>
          <w:sz w:val="28"/>
          <w:szCs w:val="28"/>
          <w:lang w:val="uk-UA"/>
        </w:rPr>
        <w:t>ою</w:t>
      </w:r>
      <w:r w:rsidRPr="007E0074">
        <w:rPr>
          <w:rFonts w:ascii="Times New Roman" w:hAnsi="Times New Roman"/>
          <w:sz w:val="28"/>
          <w:szCs w:val="28"/>
          <w:lang w:val="uk-UA"/>
        </w:rPr>
        <w:t xml:space="preserve">, </w:t>
      </w:r>
      <w:r>
        <w:rPr>
          <w:rFonts w:ascii="Times New Roman" w:hAnsi="Times New Roman"/>
          <w:sz w:val="28"/>
          <w:szCs w:val="28"/>
          <w:lang w:val="uk-UA"/>
        </w:rPr>
        <w:t xml:space="preserve">для якої </w:t>
      </w:r>
      <w:r w:rsidRPr="007E0074">
        <w:rPr>
          <w:rFonts w:ascii="Times New Roman" w:hAnsi="Times New Roman"/>
          <w:sz w:val="28"/>
          <w:szCs w:val="28"/>
          <w:lang w:val="uk-UA"/>
        </w:rPr>
        <w:t>характер</w:t>
      </w:r>
      <w:r>
        <w:rPr>
          <w:rFonts w:ascii="Times New Roman" w:hAnsi="Times New Roman"/>
          <w:sz w:val="28"/>
          <w:szCs w:val="28"/>
          <w:lang w:val="uk-UA"/>
        </w:rPr>
        <w:t xml:space="preserve">на </w:t>
      </w:r>
      <w:r w:rsidRPr="007E0074">
        <w:rPr>
          <w:rFonts w:ascii="Times New Roman" w:hAnsi="Times New Roman"/>
          <w:sz w:val="28"/>
          <w:szCs w:val="28"/>
          <w:lang w:val="uk-UA"/>
        </w:rPr>
        <w:t>внутрішн</w:t>
      </w:r>
      <w:r>
        <w:rPr>
          <w:rFonts w:ascii="Times New Roman" w:hAnsi="Times New Roman"/>
          <w:sz w:val="28"/>
          <w:szCs w:val="28"/>
          <w:lang w:val="uk-UA"/>
        </w:rPr>
        <w:t>я впорядкованість і спрямованість</w:t>
      </w:r>
      <w:r w:rsidRPr="007E0074">
        <w:rPr>
          <w:rFonts w:ascii="Times New Roman" w:hAnsi="Times New Roman"/>
          <w:sz w:val="28"/>
          <w:szCs w:val="28"/>
          <w:lang w:val="uk-UA"/>
        </w:rPr>
        <w:t xml:space="preserve"> взаємодії для реалізації спільної програми та </w:t>
      </w:r>
      <w:r>
        <w:rPr>
          <w:rFonts w:ascii="Times New Roman" w:hAnsi="Times New Roman"/>
          <w:sz w:val="28"/>
          <w:szCs w:val="28"/>
          <w:lang w:val="uk-UA"/>
        </w:rPr>
        <w:t>мети</w:t>
      </w:r>
      <w:r w:rsidRPr="007E0074">
        <w:rPr>
          <w:rFonts w:ascii="Times New Roman" w:hAnsi="Times New Roman"/>
          <w:sz w:val="28"/>
          <w:szCs w:val="28"/>
          <w:lang w:val="uk-UA"/>
        </w:rPr>
        <w:t xml:space="preserve"> (</w:t>
      </w:r>
      <w:r>
        <w:rPr>
          <w:rFonts w:ascii="Times New Roman" w:hAnsi="Times New Roman"/>
          <w:sz w:val="28"/>
          <w:szCs w:val="28"/>
          <w:lang w:val="uk-UA"/>
        </w:rPr>
        <w:t xml:space="preserve">Червінська, </w:t>
      </w:r>
      <w:r w:rsidRPr="00E4350C">
        <w:rPr>
          <w:rFonts w:ascii="Times New Roman" w:hAnsi="Times New Roman"/>
          <w:sz w:val="28"/>
          <w:szCs w:val="28"/>
          <w:lang w:val="uk-UA"/>
        </w:rPr>
        <w:t>2009</w:t>
      </w:r>
      <w:r w:rsidRPr="007E0074">
        <w:rPr>
          <w:rFonts w:ascii="Times New Roman" w:hAnsi="Times New Roman"/>
          <w:sz w:val="28"/>
          <w:szCs w:val="28"/>
          <w:lang w:val="uk-UA"/>
        </w:rPr>
        <w:t xml:space="preserve">). </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Стосовно професійної діяльності в</w:t>
      </w:r>
      <w:r>
        <w:rPr>
          <w:rFonts w:ascii="Times New Roman" w:hAnsi="Times New Roman"/>
          <w:sz w:val="28"/>
          <w:szCs w:val="28"/>
          <w:lang w:val="uk-UA"/>
        </w:rPr>
        <w:t xml:space="preserve">чителя фізичної культури одним </w:t>
      </w:r>
      <w:r w:rsidRPr="007E0074">
        <w:rPr>
          <w:rFonts w:ascii="Times New Roman" w:hAnsi="Times New Roman"/>
          <w:sz w:val="28"/>
          <w:szCs w:val="28"/>
          <w:lang w:val="uk-UA"/>
        </w:rPr>
        <w:t>з елементів організації праці</w:t>
      </w:r>
      <w:r>
        <w:rPr>
          <w:rFonts w:ascii="Times New Roman" w:hAnsi="Times New Roman"/>
          <w:sz w:val="28"/>
          <w:szCs w:val="28"/>
          <w:lang w:val="uk-UA"/>
        </w:rPr>
        <w:t xml:space="preserve"> названий</w:t>
      </w:r>
      <w:r w:rsidRPr="007E0074">
        <w:rPr>
          <w:rFonts w:ascii="Times New Roman" w:hAnsi="Times New Roman"/>
          <w:sz w:val="28"/>
          <w:szCs w:val="28"/>
          <w:lang w:val="uk-UA"/>
        </w:rPr>
        <w:t xml:space="preserve"> розподіл учнів на групи. </w:t>
      </w:r>
      <w:r>
        <w:rPr>
          <w:rFonts w:ascii="Times New Roman" w:hAnsi="Times New Roman"/>
          <w:sz w:val="28"/>
          <w:szCs w:val="28"/>
          <w:lang w:val="uk-UA"/>
        </w:rPr>
        <w:t>У</w:t>
      </w:r>
      <w:r w:rsidRPr="007E0074">
        <w:rPr>
          <w:rFonts w:ascii="Times New Roman" w:hAnsi="Times New Roman"/>
          <w:sz w:val="28"/>
          <w:szCs w:val="28"/>
          <w:lang w:val="uk-UA"/>
        </w:rPr>
        <w:t xml:space="preserve"> більшості навчальних закладів дотримуються принципу розподілу, </w:t>
      </w:r>
      <w:r>
        <w:rPr>
          <w:rFonts w:ascii="Times New Roman" w:hAnsi="Times New Roman"/>
          <w:sz w:val="28"/>
          <w:szCs w:val="28"/>
          <w:lang w:val="uk-UA"/>
        </w:rPr>
        <w:t>за</w:t>
      </w:r>
      <w:r w:rsidRPr="007E0074">
        <w:rPr>
          <w:rFonts w:ascii="Times New Roman" w:hAnsi="Times New Roman"/>
          <w:sz w:val="28"/>
          <w:szCs w:val="28"/>
          <w:lang w:val="uk-UA"/>
        </w:rPr>
        <w:t xml:space="preserve"> яко</w:t>
      </w:r>
      <w:r>
        <w:rPr>
          <w:rFonts w:ascii="Times New Roman" w:hAnsi="Times New Roman"/>
          <w:sz w:val="28"/>
          <w:szCs w:val="28"/>
          <w:lang w:val="uk-UA"/>
        </w:rPr>
        <w:t>го</w:t>
      </w:r>
      <w:r w:rsidRPr="007E0074">
        <w:rPr>
          <w:rFonts w:ascii="Times New Roman" w:hAnsi="Times New Roman"/>
          <w:sz w:val="28"/>
          <w:szCs w:val="28"/>
          <w:lang w:val="uk-UA"/>
        </w:rPr>
        <w:t xml:space="preserve"> учні</w:t>
      </w:r>
      <w:r>
        <w:rPr>
          <w:rFonts w:ascii="Times New Roman" w:hAnsi="Times New Roman"/>
          <w:sz w:val="28"/>
          <w:szCs w:val="28"/>
          <w:lang w:val="uk-UA"/>
        </w:rPr>
        <w:t>в</w:t>
      </w:r>
      <w:r w:rsidRPr="007E0074">
        <w:rPr>
          <w:rFonts w:ascii="Times New Roman" w:hAnsi="Times New Roman"/>
          <w:sz w:val="28"/>
          <w:szCs w:val="28"/>
          <w:lang w:val="uk-UA"/>
        </w:rPr>
        <w:t xml:space="preserve"> поділяють</w:t>
      </w:r>
      <w:r>
        <w:rPr>
          <w:rFonts w:ascii="Times New Roman" w:hAnsi="Times New Roman"/>
          <w:sz w:val="28"/>
          <w:szCs w:val="28"/>
          <w:lang w:val="uk-UA"/>
        </w:rPr>
        <w:t xml:space="preserve"> на три медичні</w:t>
      </w:r>
      <w:r w:rsidRPr="007E0074">
        <w:rPr>
          <w:rFonts w:ascii="Times New Roman" w:hAnsi="Times New Roman"/>
          <w:sz w:val="28"/>
          <w:szCs w:val="28"/>
          <w:lang w:val="uk-UA"/>
        </w:rPr>
        <w:t xml:space="preserve"> відділення: о</w:t>
      </w:r>
      <w:r>
        <w:rPr>
          <w:rFonts w:ascii="Times New Roman" w:hAnsi="Times New Roman"/>
          <w:sz w:val="28"/>
          <w:szCs w:val="28"/>
          <w:lang w:val="uk-UA"/>
        </w:rPr>
        <w:t>сновна група, підготовча група та спеціальна група. Н</w:t>
      </w:r>
      <w:r w:rsidRPr="007E0074">
        <w:rPr>
          <w:rFonts w:ascii="Times New Roman" w:hAnsi="Times New Roman"/>
          <w:sz w:val="28"/>
          <w:szCs w:val="28"/>
          <w:lang w:val="uk-UA"/>
        </w:rPr>
        <w:t>а основі медичного обсте</w:t>
      </w:r>
      <w:r>
        <w:rPr>
          <w:rFonts w:ascii="Times New Roman" w:hAnsi="Times New Roman"/>
          <w:sz w:val="28"/>
          <w:szCs w:val="28"/>
          <w:lang w:val="uk-UA"/>
        </w:rPr>
        <w:t>ження та</w:t>
      </w:r>
      <w:r w:rsidRPr="007E0074">
        <w:rPr>
          <w:rFonts w:ascii="Times New Roman" w:hAnsi="Times New Roman"/>
          <w:sz w:val="28"/>
          <w:szCs w:val="28"/>
          <w:lang w:val="uk-UA"/>
        </w:rPr>
        <w:t xml:space="preserve"> відповідно</w:t>
      </w:r>
      <w:r>
        <w:rPr>
          <w:rFonts w:ascii="Times New Roman" w:hAnsi="Times New Roman"/>
          <w:sz w:val="28"/>
          <w:szCs w:val="28"/>
          <w:lang w:val="uk-UA"/>
        </w:rPr>
        <w:t xml:space="preserve"> до </w:t>
      </w:r>
      <w:r w:rsidRPr="007E0074">
        <w:rPr>
          <w:rFonts w:ascii="Times New Roman" w:hAnsi="Times New Roman"/>
          <w:sz w:val="28"/>
          <w:szCs w:val="28"/>
          <w:lang w:val="uk-UA"/>
        </w:rPr>
        <w:t>рівн</w:t>
      </w:r>
      <w:r>
        <w:rPr>
          <w:rFonts w:ascii="Times New Roman" w:hAnsi="Times New Roman"/>
          <w:sz w:val="28"/>
          <w:szCs w:val="28"/>
          <w:lang w:val="uk-UA"/>
        </w:rPr>
        <w:t>я</w:t>
      </w:r>
      <w:r w:rsidRPr="007E0074">
        <w:rPr>
          <w:rFonts w:ascii="Times New Roman" w:hAnsi="Times New Roman"/>
          <w:sz w:val="28"/>
          <w:szCs w:val="28"/>
          <w:lang w:val="uk-UA"/>
        </w:rPr>
        <w:t xml:space="preserve"> фізичних можливостей п</w:t>
      </w:r>
      <w:r>
        <w:rPr>
          <w:rFonts w:ascii="Times New Roman" w:hAnsi="Times New Roman"/>
          <w:sz w:val="28"/>
          <w:szCs w:val="28"/>
          <w:lang w:val="uk-UA"/>
        </w:rPr>
        <w:t>еред початком навчального року в</w:t>
      </w:r>
      <w:r w:rsidRPr="007E0074">
        <w:rPr>
          <w:rFonts w:ascii="Times New Roman" w:hAnsi="Times New Roman"/>
          <w:sz w:val="28"/>
          <w:szCs w:val="28"/>
          <w:lang w:val="uk-UA"/>
        </w:rPr>
        <w:t xml:space="preserve">сіх учнів </w:t>
      </w:r>
      <w:r>
        <w:rPr>
          <w:rFonts w:ascii="Times New Roman" w:hAnsi="Times New Roman"/>
          <w:sz w:val="28"/>
          <w:szCs w:val="28"/>
          <w:lang w:val="uk-UA"/>
        </w:rPr>
        <w:t>диференціюють за трьома</w:t>
      </w:r>
      <w:r w:rsidRPr="007E0074">
        <w:rPr>
          <w:rFonts w:ascii="Times New Roman" w:hAnsi="Times New Roman"/>
          <w:sz w:val="28"/>
          <w:szCs w:val="28"/>
          <w:lang w:val="uk-UA"/>
        </w:rPr>
        <w:t xml:space="preserve"> груп</w:t>
      </w:r>
      <w:r>
        <w:rPr>
          <w:rFonts w:ascii="Times New Roman" w:hAnsi="Times New Roman"/>
          <w:sz w:val="28"/>
          <w:szCs w:val="28"/>
          <w:lang w:val="uk-UA"/>
        </w:rPr>
        <w:t>ам</w:t>
      </w:r>
      <w:r w:rsidRPr="007E0074">
        <w:rPr>
          <w:rFonts w:ascii="Times New Roman" w:hAnsi="Times New Roman"/>
          <w:sz w:val="28"/>
          <w:szCs w:val="28"/>
          <w:lang w:val="uk-UA"/>
        </w:rPr>
        <w:t>и (</w:t>
      </w:r>
      <w:r>
        <w:rPr>
          <w:rFonts w:ascii="Times New Roman" w:hAnsi="Times New Roman"/>
          <w:sz w:val="28"/>
          <w:szCs w:val="28"/>
          <w:lang w:val="uk-UA"/>
        </w:rPr>
        <w:t>«</w:t>
      </w:r>
      <w:r w:rsidRPr="00E4350C">
        <w:rPr>
          <w:rFonts w:ascii="Times New Roman" w:hAnsi="Times New Roman"/>
          <w:sz w:val="28"/>
          <w:szCs w:val="28"/>
          <w:lang w:val="uk-UA"/>
        </w:rPr>
        <w:t>Інструкція про розподіл</w:t>
      </w:r>
      <w:r>
        <w:rPr>
          <w:rFonts w:ascii="Times New Roman" w:hAnsi="Times New Roman"/>
          <w:sz w:val="28"/>
          <w:szCs w:val="28"/>
          <w:lang w:val="uk-UA"/>
        </w:rPr>
        <w:t>», 2009</w:t>
      </w:r>
      <w:r w:rsidRPr="007E0074">
        <w:rPr>
          <w:rFonts w:ascii="Times New Roman" w:hAnsi="Times New Roman"/>
          <w:sz w:val="28"/>
          <w:szCs w:val="28"/>
          <w:lang w:val="uk-UA"/>
        </w:rPr>
        <w:t xml:space="preserve">). </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До основної групи зарах</w:t>
      </w:r>
      <w:r>
        <w:rPr>
          <w:rFonts w:ascii="Times New Roman" w:hAnsi="Times New Roman"/>
          <w:sz w:val="28"/>
          <w:szCs w:val="28"/>
          <w:lang w:val="uk-UA"/>
        </w:rPr>
        <w:t>овують дітей, які мають гармоній</w:t>
      </w:r>
      <w:r w:rsidRPr="007E0074">
        <w:rPr>
          <w:rFonts w:ascii="Times New Roman" w:hAnsi="Times New Roman"/>
          <w:sz w:val="28"/>
          <w:szCs w:val="28"/>
          <w:lang w:val="uk-UA"/>
        </w:rPr>
        <w:t>ний розвиток, середній або високий рівень фізичної підготовки</w:t>
      </w:r>
      <w:r>
        <w:rPr>
          <w:rFonts w:ascii="Times New Roman" w:hAnsi="Times New Roman"/>
          <w:sz w:val="28"/>
          <w:szCs w:val="28"/>
          <w:lang w:val="uk-UA"/>
        </w:rPr>
        <w:t>, вищий від середнього рівень</w:t>
      </w:r>
      <w:r w:rsidRPr="007E0074">
        <w:rPr>
          <w:rFonts w:ascii="Times New Roman" w:hAnsi="Times New Roman"/>
          <w:sz w:val="28"/>
          <w:szCs w:val="28"/>
          <w:lang w:val="uk-UA"/>
        </w:rPr>
        <w:t xml:space="preserve"> або високий рівень функці</w:t>
      </w:r>
      <w:r>
        <w:rPr>
          <w:rFonts w:ascii="Times New Roman" w:hAnsi="Times New Roman"/>
          <w:sz w:val="28"/>
          <w:szCs w:val="28"/>
          <w:lang w:val="uk-UA"/>
        </w:rPr>
        <w:t>йних і</w:t>
      </w:r>
      <w:r w:rsidRPr="007E0074">
        <w:rPr>
          <w:rFonts w:ascii="Times New Roman" w:hAnsi="Times New Roman"/>
          <w:sz w:val="28"/>
          <w:szCs w:val="28"/>
          <w:lang w:val="uk-UA"/>
        </w:rPr>
        <w:t xml:space="preserve"> резервних можливостей організму. Підготовчу групу с</w:t>
      </w:r>
      <w:r>
        <w:rPr>
          <w:rFonts w:ascii="Times New Roman" w:hAnsi="Times New Roman"/>
          <w:sz w:val="28"/>
          <w:szCs w:val="28"/>
          <w:lang w:val="uk-UA"/>
        </w:rPr>
        <w:t xml:space="preserve">тановлять </w:t>
      </w:r>
      <w:r w:rsidRPr="007E0074">
        <w:rPr>
          <w:rFonts w:ascii="Times New Roman" w:hAnsi="Times New Roman"/>
          <w:sz w:val="28"/>
          <w:szCs w:val="28"/>
          <w:lang w:val="uk-UA"/>
        </w:rPr>
        <w:t xml:space="preserve">діти, які </w:t>
      </w:r>
      <w:r>
        <w:rPr>
          <w:rFonts w:ascii="Times New Roman" w:hAnsi="Times New Roman"/>
          <w:sz w:val="28"/>
          <w:szCs w:val="28"/>
          <w:lang w:val="uk-UA"/>
        </w:rPr>
        <w:t>демонструють</w:t>
      </w:r>
      <w:r w:rsidRPr="007E0074">
        <w:rPr>
          <w:rFonts w:ascii="Times New Roman" w:hAnsi="Times New Roman"/>
          <w:sz w:val="28"/>
          <w:szCs w:val="28"/>
          <w:lang w:val="uk-UA"/>
        </w:rPr>
        <w:t xml:space="preserve"> середній рівень функці</w:t>
      </w:r>
      <w:r>
        <w:rPr>
          <w:rFonts w:ascii="Times New Roman" w:hAnsi="Times New Roman"/>
          <w:sz w:val="28"/>
          <w:szCs w:val="28"/>
          <w:lang w:val="uk-UA"/>
        </w:rPr>
        <w:t>й</w:t>
      </w:r>
      <w:r w:rsidRPr="007E0074">
        <w:rPr>
          <w:rFonts w:ascii="Times New Roman" w:hAnsi="Times New Roman"/>
          <w:sz w:val="28"/>
          <w:szCs w:val="28"/>
          <w:lang w:val="uk-UA"/>
        </w:rPr>
        <w:t>них та резервних можливостей організму. Так</w:t>
      </w:r>
      <w:r>
        <w:rPr>
          <w:rFonts w:ascii="Times New Roman" w:hAnsi="Times New Roman"/>
          <w:sz w:val="28"/>
          <w:szCs w:val="28"/>
          <w:lang w:val="uk-UA"/>
        </w:rPr>
        <w:t>ож до підготовчої групи зараховують учнів, які</w:t>
      </w:r>
      <w:r w:rsidRPr="007E0074">
        <w:rPr>
          <w:rFonts w:ascii="Times New Roman" w:hAnsi="Times New Roman"/>
          <w:sz w:val="28"/>
          <w:szCs w:val="28"/>
          <w:lang w:val="uk-UA"/>
        </w:rPr>
        <w:t xml:space="preserve"> проходять</w:t>
      </w:r>
      <w:r>
        <w:rPr>
          <w:rFonts w:ascii="Times New Roman" w:hAnsi="Times New Roman"/>
          <w:sz w:val="28"/>
          <w:szCs w:val="28"/>
          <w:lang w:val="uk-UA"/>
        </w:rPr>
        <w:t xml:space="preserve"> реабілітацію після перенесеного захворювання й </w:t>
      </w:r>
      <w:r w:rsidRPr="007E0074">
        <w:rPr>
          <w:rFonts w:ascii="Times New Roman" w:hAnsi="Times New Roman"/>
          <w:sz w:val="28"/>
          <w:szCs w:val="28"/>
          <w:lang w:val="uk-UA"/>
        </w:rPr>
        <w:t xml:space="preserve">не потребують лікувальної фізичної культури. </w:t>
      </w:r>
      <w:r>
        <w:rPr>
          <w:rFonts w:ascii="Times New Roman" w:hAnsi="Times New Roman"/>
          <w:sz w:val="28"/>
          <w:szCs w:val="28"/>
          <w:lang w:val="uk-UA"/>
        </w:rPr>
        <w:t>С</w:t>
      </w:r>
      <w:r w:rsidRPr="007E0074">
        <w:rPr>
          <w:rFonts w:ascii="Times New Roman" w:hAnsi="Times New Roman"/>
          <w:sz w:val="28"/>
          <w:szCs w:val="28"/>
          <w:lang w:val="uk-UA"/>
        </w:rPr>
        <w:t xml:space="preserve">пеціальну групу </w:t>
      </w:r>
      <w:r>
        <w:rPr>
          <w:rFonts w:ascii="Times New Roman" w:hAnsi="Times New Roman"/>
          <w:sz w:val="28"/>
          <w:szCs w:val="28"/>
          <w:lang w:val="uk-UA"/>
        </w:rPr>
        <w:t>утворюють учні, які мають низький або нижчий за</w:t>
      </w:r>
      <w:r w:rsidRPr="007E0074">
        <w:rPr>
          <w:rFonts w:ascii="Times New Roman" w:hAnsi="Times New Roman"/>
          <w:sz w:val="28"/>
          <w:szCs w:val="28"/>
          <w:lang w:val="uk-UA"/>
        </w:rPr>
        <w:t xml:space="preserve"> середн</w:t>
      </w:r>
      <w:r>
        <w:rPr>
          <w:rFonts w:ascii="Times New Roman" w:hAnsi="Times New Roman"/>
          <w:sz w:val="28"/>
          <w:szCs w:val="28"/>
          <w:lang w:val="uk-UA"/>
        </w:rPr>
        <w:t xml:space="preserve">ій </w:t>
      </w:r>
      <w:r w:rsidRPr="007E0074">
        <w:rPr>
          <w:rFonts w:ascii="Times New Roman" w:hAnsi="Times New Roman"/>
          <w:sz w:val="28"/>
          <w:szCs w:val="28"/>
          <w:lang w:val="uk-UA"/>
        </w:rPr>
        <w:t>рівень функці</w:t>
      </w:r>
      <w:r>
        <w:rPr>
          <w:rFonts w:ascii="Times New Roman" w:hAnsi="Times New Roman"/>
          <w:sz w:val="28"/>
          <w:szCs w:val="28"/>
          <w:lang w:val="uk-UA"/>
        </w:rPr>
        <w:t>йно-резервних можливостей,суттєві відхилення в стані здоров’я, не здатні в</w:t>
      </w:r>
      <w:r w:rsidRPr="007E0074">
        <w:rPr>
          <w:rFonts w:ascii="Times New Roman" w:hAnsi="Times New Roman"/>
          <w:sz w:val="28"/>
          <w:szCs w:val="28"/>
          <w:lang w:val="uk-UA"/>
        </w:rPr>
        <w:t xml:space="preserve"> повному обсязі виконувати шкільну програму. Для подальшого </w:t>
      </w:r>
      <w:r>
        <w:rPr>
          <w:rFonts w:ascii="Times New Roman" w:hAnsi="Times New Roman"/>
          <w:sz w:val="28"/>
          <w:szCs w:val="28"/>
          <w:lang w:val="uk-UA"/>
        </w:rPr>
        <w:t>аналізу</w:t>
      </w:r>
      <w:r w:rsidRPr="007E0074">
        <w:rPr>
          <w:rFonts w:ascii="Times New Roman" w:hAnsi="Times New Roman"/>
          <w:sz w:val="28"/>
          <w:szCs w:val="28"/>
          <w:lang w:val="uk-UA"/>
        </w:rPr>
        <w:t xml:space="preserve"> впливу характеру розподілу на показники професійної надійності вчителя фіз</w:t>
      </w:r>
      <w:r>
        <w:rPr>
          <w:rFonts w:ascii="Times New Roman" w:hAnsi="Times New Roman"/>
          <w:sz w:val="28"/>
          <w:szCs w:val="28"/>
          <w:lang w:val="uk-UA"/>
        </w:rPr>
        <w:t>ичної культури основній групі</w:t>
      </w:r>
      <w:r w:rsidRPr="007E0074">
        <w:rPr>
          <w:rFonts w:ascii="Times New Roman" w:hAnsi="Times New Roman"/>
          <w:sz w:val="28"/>
          <w:szCs w:val="28"/>
          <w:lang w:val="uk-UA"/>
        </w:rPr>
        <w:t xml:space="preserve"> присво</w:t>
      </w:r>
      <w:r>
        <w:rPr>
          <w:rFonts w:ascii="Times New Roman" w:hAnsi="Times New Roman"/>
          <w:sz w:val="28"/>
          <w:szCs w:val="28"/>
          <w:lang w:val="uk-UA"/>
        </w:rPr>
        <w:t>єно</w:t>
      </w:r>
      <w:r w:rsidRPr="007E0074">
        <w:rPr>
          <w:rFonts w:ascii="Times New Roman" w:hAnsi="Times New Roman"/>
          <w:sz w:val="28"/>
          <w:szCs w:val="28"/>
          <w:lang w:val="uk-UA"/>
        </w:rPr>
        <w:t xml:space="preserve"> 1 бал, підготовчій – 2 бали, спеціальна </w:t>
      </w:r>
      <w:r>
        <w:rPr>
          <w:rFonts w:ascii="Times New Roman" w:hAnsi="Times New Roman"/>
          <w:sz w:val="28"/>
          <w:szCs w:val="28"/>
          <w:lang w:val="uk-UA"/>
        </w:rPr>
        <w:t xml:space="preserve">група </w:t>
      </w:r>
      <w:r w:rsidRPr="007E0074">
        <w:rPr>
          <w:rFonts w:ascii="Times New Roman" w:hAnsi="Times New Roman"/>
          <w:sz w:val="28"/>
          <w:szCs w:val="28"/>
          <w:lang w:val="uk-UA"/>
        </w:rPr>
        <w:t>отримала 3 бали.</w:t>
      </w:r>
    </w:p>
    <w:p w:rsidR="00365104" w:rsidRPr="00D73DB2" w:rsidRDefault="00365104" w:rsidP="00C52AB6">
      <w:pPr>
        <w:tabs>
          <w:tab w:val="left" w:pos="8505"/>
        </w:tabs>
        <w:rPr>
          <w:rFonts w:ascii="Times New Roman" w:hAnsi="Times New Roman"/>
          <w:sz w:val="28"/>
          <w:szCs w:val="28"/>
          <w:lang w:val="uk-UA"/>
        </w:rPr>
      </w:pPr>
      <w:r w:rsidRPr="007E0074">
        <w:rPr>
          <w:rFonts w:ascii="Times New Roman" w:hAnsi="Times New Roman"/>
          <w:sz w:val="28"/>
          <w:szCs w:val="28"/>
          <w:lang w:val="uk-UA"/>
        </w:rPr>
        <w:t>Д</w:t>
      </w:r>
      <w:r>
        <w:rPr>
          <w:rFonts w:ascii="Times New Roman" w:hAnsi="Times New Roman"/>
          <w:sz w:val="28"/>
          <w:szCs w:val="28"/>
          <w:lang w:val="uk-UA"/>
        </w:rPr>
        <w:t xml:space="preserve">оцільно схарактеризувати </w:t>
      </w:r>
      <w:r w:rsidRPr="007E0074">
        <w:rPr>
          <w:rFonts w:ascii="Times New Roman" w:hAnsi="Times New Roman"/>
          <w:sz w:val="28"/>
          <w:szCs w:val="28"/>
          <w:lang w:val="uk-UA"/>
        </w:rPr>
        <w:t xml:space="preserve">вплив зовнішніх умов професійно-педагогічного середовища на </w:t>
      </w:r>
      <w:r>
        <w:rPr>
          <w:rFonts w:ascii="Times New Roman" w:hAnsi="Times New Roman"/>
          <w:sz w:val="28"/>
          <w:szCs w:val="28"/>
          <w:lang w:val="uk-UA"/>
        </w:rPr>
        <w:t xml:space="preserve">окремі </w:t>
      </w:r>
      <w:r w:rsidRPr="007E0074">
        <w:rPr>
          <w:rFonts w:ascii="Times New Roman" w:hAnsi="Times New Roman"/>
          <w:sz w:val="28"/>
          <w:szCs w:val="28"/>
          <w:lang w:val="uk-UA"/>
        </w:rPr>
        <w:t xml:space="preserve">показники професійної надійності вчителів фізичної культури. </w:t>
      </w:r>
      <w:r>
        <w:rPr>
          <w:rFonts w:ascii="Times New Roman" w:hAnsi="Times New Roman"/>
          <w:sz w:val="28"/>
          <w:szCs w:val="28"/>
          <w:lang w:val="uk-UA"/>
        </w:rPr>
        <w:t>У ході роботи в</w:t>
      </w:r>
      <w:r w:rsidRPr="007E0074">
        <w:rPr>
          <w:rFonts w:ascii="Times New Roman" w:hAnsi="Times New Roman"/>
          <w:sz w:val="28"/>
          <w:szCs w:val="28"/>
          <w:lang w:val="uk-UA"/>
        </w:rPr>
        <w:t>иявлено кореляційні зв’язки між показниками надійності і станом матеріально-технічної бази,</w:t>
      </w:r>
      <w:r w:rsidRPr="00D73DB2">
        <w:rPr>
          <w:rFonts w:ascii="Times New Roman" w:hAnsi="Times New Roman"/>
          <w:sz w:val="28"/>
          <w:szCs w:val="28"/>
          <w:lang w:val="uk-UA"/>
        </w:rPr>
        <w:t>рівнем спортивного обладнання й інвентарю, стимулюванням праці, організацією праці (Солтик, 2017d).</w:t>
      </w:r>
    </w:p>
    <w:p w:rsidR="00365104" w:rsidRPr="007E0074" w:rsidRDefault="00365104" w:rsidP="00C52AB6">
      <w:pPr>
        <w:tabs>
          <w:tab w:val="left" w:pos="8505"/>
        </w:tabs>
        <w:rPr>
          <w:rFonts w:ascii="Times New Roman" w:hAnsi="Times New Roman"/>
          <w:sz w:val="28"/>
          <w:szCs w:val="28"/>
          <w:lang w:val="uk-UA"/>
        </w:rPr>
      </w:pPr>
      <w:r w:rsidRPr="00D73DB2">
        <w:rPr>
          <w:rFonts w:ascii="Times New Roman" w:hAnsi="Times New Roman"/>
          <w:sz w:val="28"/>
          <w:szCs w:val="28"/>
          <w:lang w:val="uk-UA"/>
        </w:rPr>
        <w:t>Варто зазначити, що наявність матеріально-технічної бази й спортивного</w:t>
      </w:r>
      <w:r w:rsidRPr="007E0074">
        <w:rPr>
          <w:rFonts w:ascii="Times New Roman" w:hAnsi="Times New Roman"/>
          <w:sz w:val="28"/>
          <w:szCs w:val="28"/>
          <w:lang w:val="uk-UA"/>
        </w:rPr>
        <w:t xml:space="preserve"> обладнання</w:t>
      </w:r>
      <w:r>
        <w:rPr>
          <w:rFonts w:ascii="Times New Roman" w:hAnsi="Times New Roman"/>
          <w:sz w:val="28"/>
          <w:szCs w:val="28"/>
          <w:lang w:val="uk-UA"/>
        </w:rPr>
        <w:t xml:space="preserve"> впливає на комунікативні вміння вчителя фізичної культури: н</w:t>
      </w:r>
      <w:r w:rsidRPr="007E0074">
        <w:rPr>
          <w:rFonts w:ascii="Times New Roman" w:hAnsi="Times New Roman"/>
          <w:sz w:val="28"/>
          <w:szCs w:val="28"/>
          <w:lang w:val="uk-UA"/>
        </w:rPr>
        <w:t xml:space="preserve">а рівні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85" type="#_x0000_t75" style="width:56.25pt;height:16.5pt">
            <v:imagedata r:id="rId35"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86" type="#_x0000_t75" style="width:56.25pt;height:16.5pt">
            <v:imagedata r:id="rId35"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 xml:space="preserve"> між кількі</w:t>
      </w:r>
      <w:r>
        <w:rPr>
          <w:rFonts w:ascii="Times New Roman" w:hAnsi="Times New Roman"/>
          <w:sz w:val="28"/>
          <w:szCs w:val="28"/>
          <w:lang w:val="uk-UA"/>
        </w:rPr>
        <w:t>стю слів у підготовчій частині й</w:t>
      </w:r>
      <w:r w:rsidRPr="007E0074">
        <w:rPr>
          <w:rFonts w:ascii="Times New Roman" w:hAnsi="Times New Roman"/>
          <w:sz w:val="28"/>
          <w:szCs w:val="28"/>
          <w:lang w:val="uk-UA"/>
        </w:rPr>
        <w:t xml:space="preserve"> матеріально-технічною базою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87" type="#_x0000_t75" style="width:80.25pt;height:16.5pt">
            <v:imagedata r:id="rId36"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88" type="#_x0000_t75" style="width:80.25pt;height:16.5pt">
            <v:imagedata r:id="rId36" o:title="" chromakey="white"/>
          </v:shape>
        </w:pict>
      </w:r>
      <w:r w:rsidRPr="006B7650">
        <w:rPr>
          <w:rFonts w:ascii="Times New Roman" w:hAnsi="Times New Roman"/>
          <w:sz w:val="28"/>
          <w:szCs w:val="28"/>
          <w:lang w:val="uk-UA"/>
        </w:rPr>
        <w:fldChar w:fldCharType="end"/>
      </w:r>
      <w:r>
        <w:rPr>
          <w:rFonts w:ascii="Times New Roman" w:hAnsi="Times New Roman"/>
          <w:sz w:val="28"/>
          <w:szCs w:val="28"/>
          <w:lang w:val="uk-UA"/>
        </w:rPr>
        <w:t>; зі спортивним обладнанням й</w:t>
      </w:r>
      <w:r w:rsidRPr="007E0074">
        <w:rPr>
          <w:rFonts w:ascii="Times New Roman" w:hAnsi="Times New Roman"/>
          <w:sz w:val="28"/>
          <w:szCs w:val="28"/>
          <w:lang w:val="uk-UA"/>
        </w:rPr>
        <w:t xml:space="preserve"> інвентарем кореляція становить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89" type="#_x0000_t75" style="width:80.25pt;height:16.5pt">
            <v:imagedata r:id="rId37"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90" type="#_x0000_t75" style="width:80.25pt;height:16.5pt">
            <v:imagedata r:id="rId37"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 xml:space="preserve">. Відсутність чи </w:t>
      </w:r>
      <w:r>
        <w:rPr>
          <w:rFonts w:ascii="Times New Roman" w:hAnsi="Times New Roman"/>
          <w:sz w:val="28"/>
          <w:szCs w:val="28"/>
          <w:lang w:val="uk-UA"/>
        </w:rPr>
        <w:t>брак</w:t>
      </w:r>
      <w:r w:rsidRPr="007E0074">
        <w:rPr>
          <w:rFonts w:ascii="Times New Roman" w:hAnsi="Times New Roman"/>
          <w:sz w:val="28"/>
          <w:szCs w:val="28"/>
          <w:lang w:val="uk-UA"/>
        </w:rPr>
        <w:t xml:space="preserve"> якісного інвентарю, обмеження, </w:t>
      </w:r>
      <w:r>
        <w:rPr>
          <w:rFonts w:ascii="Times New Roman" w:hAnsi="Times New Roman"/>
          <w:sz w:val="28"/>
          <w:szCs w:val="28"/>
          <w:lang w:val="uk-UA"/>
        </w:rPr>
        <w:t>породжені</w:t>
      </w:r>
      <w:r w:rsidRPr="007E0074">
        <w:rPr>
          <w:rFonts w:ascii="Times New Roman" w:hAnsi="Times New Roman"/>
          <w:sz w:val="28"/>
          <w:szCs w:val="28"/>
          <w:lang w:val="uk-UA"/>
        </w:rPr>
        <w:t xml:space="preserve"> ст</w:t>
      </w:r>
      <w:r>
        <w:rPr>
          <w:rFonts w:ascii="Times New Roman" w:hAnsi="Times New Roman"/>
          <w:sz w:val="28"/>
          <w:szCs w:val="28"/>
          <w:lang w:val="uk-UA"/>
        </w:rPr>
        <w:t>аном спортивної бази, змушують у</w:t>
      </w:r>
      <w:r w:rsidRPr="007E0074">
        <w:rPr>
          <w:rFonts w:ascii="Times New Roman" w:hAnsi="Times New Roman"/>
          <w:sz w:val="28"/>
          <w:szCs w:val="28"/>
          <w:lang w:val="uk-UA"/>
        </w:rPr>
        <w:t>ч</w:t>
      </w:r>
      <w:r>
        <w:rPr>
          <w:rFonts w:ascii="Times New Roman" w:hAnsi="Times New Roman"/>
          <w:sz w:val="28"/>
          <w:szCs w:val="28"/>
          <w:lang w:val="uk-UA"/>
        </w:rPr>
        <w:t xml:space="preserve">ителів фізичної культури </w:t>
      </w:r>
      <w:r w:rsidRPr="007E0074">
        <w:rPr>
          <w:rFonts w:ascii="Times New Roman" w:hAnsi="Times New Roman"/>
          <w:sz w:val="28"/>
          <w:szCs w:val="28"/>
          <w:lang w:val="uk-UA"/>
        </w:rPr>
        <w:t>застосовувати</w:t>
      </w:r>
      <w:r>
        <w:rPr>
          <w:rFonts w:ascii="Times New Roman" w:hAnsi="Times New Roman"/>
          <w:sz w:val="28"/>
          <w:szCs w:val="28"/>
          <w:lang w:val="uk-UA"/>
        </w:rPr>
        <w:t xml:space="preserve"> більше</w:t>
      </w:r>
      <w:r w:rsidRPr="007E0074">
        <w:rPr>
          <w:rFonts w:ascii="Times New Roman" w:hAnsi="Times New Roman"/>
          <w:sz w:val="28"/>
          <w:szCs w:val="28"/>
          <w:lang w:val="uk-UA"/>
        </w:rPr>
        <w:t xml:space="preserve"> вправ </w:t>
      </w:r>
      <w:r>
        <w:rPr>
          <w:rFonts w:ascii="Times New Roman" w:hAnsi="Times New Roman"/>
          <w:sz w:val="28"/>
          <w:szCs w:val="28"/>
          <w:lang w:val="uk-UA"/>
        </w:rPr>
        <w:t>і</w:t>
      </w:r>
      <w:r w:rsidRPr="007E0074">
        <w:rPr>
          <w:rFonts w:ascii="Times New Roman" w:hAnsi="Times New Roman"/>
          <w:sz w:val="28"/>
          <w:szCs w:val="28"/>
          <w:lang w:val="uk-UA"/>
        </w:rPr>
        <w:t xml:space="preserve">з </w:t>
      </w:r>
      <w:r>
        <w:rPr>
          <w:rFonts w:ascii="Times New Roman" w:hAnsi="Times New Roman"/>
          <w:sz w:val="28"/>
          <w:szCs w:val="28"/>
          <w:lang w:val="uk-UA"/>
        </w:rPr>
        <w:t>власною вагою, вправи на місці й у</w:t>
      </w:r>
      <w:r w:rsidRPr="007E0074">
        <w:rPr>
          <w:rFonts w:ascii="Times New Roman" w:hAnsi="Times New Roman"/>
          <w:sz w:val="28"/>
          <w:szCs w:val="28"/>
          <w:lang w:val="uk-UA"/>
        </w:rPr>
        <w:t xml:space="preserve"> русі, вправи в парах тощо. </w:t>
      </w:r>
      <w:r>
        <w:rPr>
          <w:rFonts w:ascii="Times New Roman" w:hAnsi="Times New Roman"/>
          <w:sz w:val="28"/>
          <w:szCs w:val="28"/>
          <w:lang w:val="uk-UA"/>
        </w:rPr>
        <w:t>Ц</w:t>
      </w:r>
      <w:r w:rsidRPr="007E0074">
        <w:rPr>
          <w:rFonts w:ascii="Times New Roman" w:hAnsi="Times New Roman"/>
          <w:sz w:val="28"/>
          <w:szCs w:val="28"/>
          <w:lang w:val="uk-UA"/>
        </w:rPr>
        <w:t>я обставина призводить до збільшен</w:t>
      </w:r>
      <w:r>
        <w:rPr>
          <w:rFonts w:ascii="Times New Roman" w:hAnsi="Times New Roman"/>
          <w:sz w:val="28"/>
          <w:szCs w:val="28"/>
          <w:lang w:val="uk-UA"/>
        </w:rPr>
        <w:t>ня вербального супроводу уроку в</w:t>
      </w:r>
      <w:r w:rsidRPr="007E0074">
        <w:rPr>
          <w:rFonts w:ascii="Times New Roman" w:hAnsi="Times New Roman"/>
          <w:sz w:val="28"/>
          <w:szCs w:val="28"/>
          <w:lang w:val="uk-UA"/>
        </w:rPr>
        <w:t xml:space="preserve"> підготовчій частині. </w:t>
      </w:r>
      <w:r>
        <w:rPr>
          <w:rFonts w:ascii="Times New Roman" w:hAnsi="Times New Roman"/>
          <w:sz w:val="28"/>
          <w:szCs w:val="28"/>
          <w:lang w:val="uk-UA"/>
        </w:rPr>
        <w:t>У</w:t>
      </w:r>
      <w:r w:rsidRPr="007E0074">
        <w:rPr>
          <w:rFonts w:ascii="Times New Roman" w:hAnsi="Times New Roman"/>
          <w:sz w:val="28"/>
          <w:szCs w:val="28"/>
          <w:lang w:val="uk-UA"/>
        </w:rPr>
        <w:t xml:space="preserve">чителі </w:t>
      </w:r>
      <w:r>
        <w:rPr>
          <w:rFonts w:ascii="Times New Roman" w:hAnsi="Times New Roman"/>
          <w:sz w:val="28"/>
          <w:szCs w:val="28"/>
          <w:lang w:val="uk-UA"/>
        </w:rPr>
        <w:t xml:space="preserve">проводять </w:t>
      </w:r>
      <w:r w:rsidRPr="007E0074">
        <w:rPr>
          <w:rFonts w:ascii="Times New Roman" w:hAnsi="Times New Roman"/>
          <w:sz w:val="28"/>
          <w:szCs w:val="28"/>
          <w:lang w:val="uk-UA"/>
        </w:rPr>
        <w:t xml:space="preserve">більше </w:t>
      </w:r>
      <w:r>
        <w:rPr>
          <w:rFonts w:ascii="Times New Roman" w:hAnsi="Times New Roman"/>
          <w:sz w:val="28"/>
          <w:szCs w:val="28"/>
          <w:lang w:val="uk-UA"/>
        </w:rPr>
        <w:t>лінгвальноїроботи для</w:t>
      </w:r>
      <w:r w:rsidRPr="007E0074">
        <w:rPr>
          <w:rFonts w:ascii="Times New Roman" w:hAnsi="Times New Roman"/>
          <w:sz w:val="28"/>
          <w:szCs w:val="28"/>
          <w:lang w:val="uk-UA"/>
        </w:rPr>
        <w:t xml:space="preserve"> пояснення, наголошують на правильності</w:t>
      </w:r>
      <w:r>
        <w:rPr>
          <w:rFonts w:ascii="Times New Roman" w:hAnsi="Times New Roman"/>
          <w:sz w:val="28"/>
          <w:szCs w:val="28"/>
          <w:lang w:val="uk-UA"/>
        </w:rPr>
        <w:t>, формулюють методичні рекомендаціїщодо виконання</w:t>
      </w:r>
      <w:r w:rsidRPr="007E0074">
        <w:rPr>
          <w:rFonts w:ascii="Times New Roman" w:hAnsi="Times New Roman"/>
          <w:sz w:val="28"/>
          <w:szCs w:val="28"/>
          <w:lang w:val="uk-UA"/>
        </w:rPr>
        <w:t xml:space="preserve"> фізичних вправ.</w:t>
      </w:r>
    </w:p>
    <w:p w:rsidR="00365104" w:rsidRPr="007E0074" w:rsidRDefault="00365104" w:rsidP="00C52AB6">
      <w:pPr>
        <w:tabs>
          <w:tab w:val="left" w:pos="8505"/>
        </w:tabs>
        <w:rPr>
          <w:rFonts w:ascii="Times New Roman" w:hAnsi="Times New Roman"/>
          <w:sz w:val="28"/>
          <w:szCs w:val="28"/>
          <w:lang w:val="uk-UA"/>
        </w:rPr>
      </w:pPr>
      <w:r>
        <w:rPr>
          <w:rFonts w:ascii="Times New Roman" w:hAnsi="Times New Roman"/>
          <w:sz w:val="28"/>
          <w:szCs w:val="28"/>
          <w:lang w:val="uk-UA"/>
        </w:rPr>
        <w:t>Р</w:t>
      </w:r>
      <w:r w:rsidRPr="007E0074">
        <w:rPr>
          <w:rFonts w:ascii="Times New Roman" w:hAnsi="Times New Roman"/>
          <w:sz w:val="28"/>
          <w:szCs w:val="28"/>
          <w:lang w:val="uk-UA"/>
        </w:rPr>
        <w:t>івень і наявність с</w:t>
      </w:r>
      <w:r>
        <w:rPr>
          <w:rFonts w:ascii="Times New Roman" w:hAnsi="Times New Roman"/>
          <w:sz w:val="28"/>
          <w:szCs w:val="28"/>
          <w:lang w:val="uk-UA"/>
        </w:rPr>
        <w:t>портивного обладнання мають</w:t>
      </w:r>
      <w:r w:rsidRPr="007E0074">
        <w:rPr>
          <w:rFonts w:ascii="Times New Roman" w:hAnsi="Times New Roman"/>
          <w:sz w:val="28"/>
          <w:szCs w:val="28"/>
          <w:lang w:val="uk-UA"/>
        </w:rPr>
        <w:t xml:space="preserve"> зв’язок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91" type="#_x0000_t75" style="width:69.75pt;height:16.5pt">
            <v:imagedata r:id="rId38"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92" type="#_x0000_t75" style="width:69.75pt;height:16.5pt">
            <v:imagedata r:id="rId38" o:title="" chromakey="white"/>
          </v:shape>
        </w:pict>
      </w:r>
      <w:r w:rsidRPr="006B7650">
        <w:rPr>
          <w:rFonts w:ascii="Times New Roman" w:hAnsi="Times New Roman"/>
          <w:sz w:val="28"/>
          <w:szCs w:val="28"/>
          <w:lang w:val="uk-UA"/>
        </w:rPr>
        <w:fldChar w:fldCharType="end"/>
      </w:r>
      <w:r>
        <w:rPr>
          <w:rFonts w:ascii="Times New Roman" w:hAnsi="Times New Roman"/>
          <w:sz w:val="28"/>
          <w:szCs w:val="28"/>
          <w:lang w:val="uk-UA"/>
        </w:rPr>
        <w:t xml:space="preserve"> за</w:t>
      </w:r>
      <w:r>
        <w:rPr>
          <w:rFonts w:ascii="Times New Roman" w:hAnsi="Times New Roman"/>
          <w:sz w:val="28"/>
          <w:szCs w:val="28"/>
          <w:lang w:val="uk-UA"/>
        </w:rPr>
        <w:br/>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93" type="#_x0000_t75" style="width:56.25pt;height:16.5pt">
            <v:imagedata r:id="rId39"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94" type="#_x0000_t75" style="width:56.25pt;height:16.5pt">
            <v:imagedata r:id="rId39"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 xml:space="preserve">з </w:t>
      </w:r>
      <w:r>
        <w:rPr>
          <w:rFonts w:ascii="Times New Roman" w:hAnsi="Times New Roman"/>
          <w:sz w:val="28"/>
          <w:szCs w:val="28"/>
          <w:lang w:val="uk-UA"/>
        </w:rPr>
        <w:t>у</w:t>
      </w:r>
      <w:r w:rsidRPr="007E0074">
        <w:rPr>
          <w:rFonts w:ascii="Times New Roman" w:hAnsi="Times New Roman"/>
          <w:sz w:val="28"/>
          <w:szCs w:val="28"/>
          <w:lang w:val="uk-UA"/>
        </w:rPr>
        <w:t xml:space="preserve">мінням раціонально використовувати навчальний час на уроці. </w:t>
      </w:r>
      <w:r>
        <w:rPr>
          <w:rFonts w:ascii="Times New Roman" w:hAnsi="Times New Roman"/>
          <w:sz w:val="28"/>
          <w:szCs w:val="28"/>
          <w:lang w:val="uk-UA"/>
        </w:rPr>
        <w:t>Так</w:t>
      </w:r>
      <w:r w:rsidRPr="007E0074">
        <w:rPr>
          <w:rFonts w:ascii="Times New Roman" w:hAnsi="Times New Roman"/>
          <w:sz w:val="28"/>
          <w:szCs w:val="28"/>
          <w:lang w:val="uk-UA"/>
        </w:rPr>
        <w:t xml:space="preserve">і результати </w:t>
      </w:r>
      <w:r>
        <w:rPr>
          <w:rFonts w:ascii="Times New Roman" w:hAnsi="Times New Roman"/>
          <w:sz w:val="28"/>
          <w:szCs w:val="28"/>
          <w:lang w:val="uk-UA"/>
        </w:rPr>
        <w:t>доводять</w:t>
      </w:r>
      <w:r w:rsidRPr="007E0074">
        <w:rPr>
          <w:rFonts w:ascii="Times New Roman" w:hAnsi="Times New Roman"/>
          <w:sz w:val="28"/>
          <w:szCs w:val="28"/>
          <w:lang w:val="uk-UA"/>
        </w:rPr>
        <w:t xml:space="preserve">, що формуванню </w:t>
      </w:r>
      <w:r>
        <w:rPr>
          <w:rFonts w:ascii="Times New Roman" w:hAnsi="Times New Roman"/>
          <w:sz w:val="28"/>
          <w:szCs w:val="28"/>
          <w:lang w:val="uk-UA"/>
        </w:rPr>
        <w:t>цього вміння сприяє розширення й</w:t>
      </w:r>
      <w:r w:rsidRPr="007E0074">
        <w:rPr>
          <w:rFonts w:ascii="Times New Roman" w:hAnsi="Times New Roman"/>
          <w:sz w:val="28"/>
          <w:szCs w:val="28"/>
          <w:lang w:val="uk-UA"/>
        </w:rPr>
        <w:t xml:space="preserve"> покращен</w:t>
      </w:r>
      <w:r>
        <w:rPr>
          <w:rFonts w:ascii="Times New Roman" w:hAnsi="Times New Roman"/>
          <w:sz w:val="28"/>
          <w:szCs w:val="28"/>
          <w:lang w:val="uk-UA"/>
        </w:rPr>
        <w:t>е</w:t>
      </w:r>
      <w:r w:rsidRPr="007E0074">
        <w:rPr>
          <w:rFonts w:ascii="Times New Roman" w:hAnsi="Times New Roman"/>
          <w:sz w:val="28"/>
          <w:szCs w:val="28"/>
          <w:lang w:val="uk-UA"/>
        </w:rPr>
        <w:t xml:space="preserve"> забезпечення навчального процесу з фізичної к</w:t>
      </w:r>
      <w:r>
        <w:rPr>
          <w:rFonts w:ascii="Times New Roman" w:hAnsi="Times New Roman"/>
          <w:sz w:val="28"/>
          <w:szCs w:val="28"/>
          <w:lang w:val="uk-UA"/>
        </w:rPr>
        <w:t>ультури спортивним обладнанням та</w:t>
      </w:r>
      <w:r w:rsidRPr="007E0074">
        <w:rPr>
          <w:rFonts w:ascii="Times New Roman" w:hAnsi="Times New Roman"/>
          <w:sz w:val="28"/>
          <w:szCs w:val="28"/>
          <w:lang w:val="uk-UA"/>
        </w:rPr>
        <w:t xml:space="preserve"> інвентарем. З одн</w:t>
      </w:r>
      <w:r>
        <w:rPr>
          <w:rFonts w:ascii="Times New Roman" w:hAnsi="Times New Roman"/>
          <w:sz w:val="28"/>
          <w:szCs w:val="28"/>
          <w:lang w:val="uk-UA"/>
        </w:rPr>
        <w:t>ого боку,</w:t>
      </w:r>
      <w:r w:rsidRPr="007E0074">
        <w:rPr>
          <w:rFonts w:ascii="Times New Roman" w:hAnsi="Times New Roman"/>
          <w:sz w:val="28"/>
          <w:szCs w:val="28"/>
          <w:lang w:val="uk-UA"/>
        </w:rPr>
        <w:t xml:space="preserve"> достатня кількість і різні види інвентарю до</w:t>
      </w:r>
      <w:r>
        <w:rPr>
          <w:rFonts w:ascii="Times New Roman" w:hAnsi="Times New Roman"/>
          <w:sz w:val="28"/>
          <w:szCs w:val="28"/>
          <w:lang w:val="uk-UA"/>
        </w:rPr>
        <w:t xml:space="preserve">помагають </w:t>
      </w:r>
      <w:r w:rsidRPr="007E0074">
        <w:rPr>
          <w:rFonts w:ascii="Times New Roman" w:hAnsi="Times New Roman"/>
          <w:sz w:val="28"/>
          <w:szCs w:val="28"/>
          <w:lang w:val="uk-UA"/>
        </w:rPr>
        <w:t>учням без зупинок займатися фізичними вправами, з іншого боку</w:t>
      </w:r>
      <w:r>
        <w:rPr>
          <w:rFonts w:ascii="Times New Roman" w:hAnsi="Times New Roman"/>
          <w:sz w:val="28"/>
          <w:szCs w:val="28"/>
          <w:lang w:val="uk-UA"/>
        </w:rPr>
        <w:t>,</w:t>
      </w:r>
      <w:r w:rsidRPr="007E0074">
        <w:rPr>
          <w:rFonts w:ascii="Times New Roman" w:hAnsi="Times New Roman"/>
          <w:sz w:val="28"/>
          <w:szCs w:val="28"/>
          <w:lang w:val="uk-UA"/>
        </w:rPr>
        <w:t xml:space="preserve"> розширюють можливо</w:t>
      </w:r>
      <w:r>
        <w:rPr>
          <w:rFonts w:ascii="Times New Roman" w:hAnsi="Times New Roman"/>
          <w:sz w:val="28"/>
          <w:szCs w:val="28"/>
          <w:lang w:val="uk-UA"/>
        </w:rPr>
        <w:t>сті вчителя фізичної культури з</w:t>
      </w:r>
      <w:r w:rsidRPr="007E0074">
        <w:rPr>
          <w:rFonts w:ascii="Times New Roman" w:hAnsi="Times New Roman"/>
          <w:sz w:val="28"/>
          <w:szCs w:val="28"/>
          <w:lang w:val="uk-UA"/>
        </w:rPr>
        <w:t xml:space="preserve"> організації навчального процесу.</w:t>
      </w:r>
    </w:p>
    <w:p w:rsidR="00365104" w:rsidRPr="007E0074" w:rsidRDefault="00365104" w:rsidP="00C52AB6">
      <w:pPr>
        <w:tabs>
          <w:tab w:val="left" w:pos="8505"/>
        </w:tabs>
        <w:rPr>
          <w:rFonts w:ascii="Times New Roman" w:hAnsi="Times New Roman"/>
          <w:sz w:val="28"/>
          <w:szCs w:val="28"/>
          <w:lang w:val="uk-UA"/>
        </w:rPr>
      </w:pPr>
      <w:r w:rsidRPr="007E0074">
        <w:rPr>
          <w:rFonts w:ascii="Times New Roman" w:hAnsi="Times New Roman"/>
          <w:sz w:val="28"/>
          <w:szCs w:val="28"/>
          <w:lang w:val="uk-UA"/>
        </w:rPr>
        <w:t xml:space="preserve">Ще один зв’язок на рівні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95" type="#_x0000_t75" style="width:56.25pt;height:16.5pt">
            <v:imagedata r:id="rId39"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96" type="#_x0000_t75" style="width:56.25pt;height:16.5pt">
            <v:imagedata r:id="rId39" o:title="" chromakey="white"/>
          </v:shape>
        </w:pict>
      </w:r>
      <w:r w:rsidRPr="006B7650">
        <w:rPr>
          <w:rFonts w:ascii="Times New Roman" w:hAnsi="Times New Roman"/>
          <w:sz w:val="28"/>
          <w:szCs w:val="28"/>
          <w:lang w:val="uk-UA"/>
        </w:rPr>
        <w:fldChar w:fldCharType="end"/>
      </w:r>
      <w:r>
        <w:rPr>
          <w:rFonts w:ascii="Times New Roman" w:hAnsi="Times New Roman"/>
          <w:sz w:val="28"/>
          <w:szCs w:val="28"/>
          <w:lang w:val="uk-UA"/>
        </w:rPr>
        <w:t>констатовано</w:t>
      </w:r>
      <w:r w:rsidRPr="007E0074">
        <w:rPr>
          <w:rFonts w:ascii="Times New Roman" w:hAnsi="Times New Roman"/>
          <w:sz w:val="28"/>
          <w:szCs w:val="28"/>
          <w:lang w:val="uk-UA"/>
        </w:rPr>
        <w:t xml:space="preserve"> між спортивним інвентарем і </w:t>
      </w:r>
      <w:r>
        <w:rPr>
          <w:rFonts w:ascii="Times New Roman" w:hAnsi="Times New Roman"/>
          <w:sz w:val="28"/>
          <w:szCs w:val="28"/>
          <w:lang w:val="uk-UA"/>
        </w:rPr>
        <w:t>в</w:t>
      </w:r>
      <w:r w:rsidRPr="007E0074">
        <w:rPr>
          <w:rFonts w:ascii="Times New Roman" w:hAnsi="Times New Roman"/>
          <w:sz w:val="28"/>
          <w:szCs w:val="28"/>
          <w:lang w:val="uk-UA"/>
        </w:rPr>
        <w:t>мінням диференційовано використовувати різні засоби фізичного виховання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97" type="#_x0000_t75" style="width:69.75pt;height:16.5pt">
            <v:imagedata r:id="rId40"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098" type="#_x0000_t75" style="width:69.75pt;height:16.5pt">
            <v:imagedata r:id="rId40"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 xml:space="preserve">. Цей зв’язок має логічне пояснення, оскільки цілком природно, коли вчитель має у своєму розпорядженні багато різного інвентарю, це суттєво розширює його можливості </w:t>
      </w:r>
      <w:r>
        <w:rPr>
          <w:rFonts w:ascii="Times New Roman" w:hAnsi="Times New Roman"/>
          <w:sz w:val="28"/>
          <w:szCs w:val="28"/>
          <w:lang w:val="uk-UA"/>
        </w:rPr>
        <w:t xml:space="preserve">для проведення </w:t>
      </w:r>
      <w:r w:rsidRPr="007E0074">
        <w:rPr>
          <w:rFonts w:ascii="Times New Roman" w:hAnsi="Times New Roman"/>
          <w:sz w:val="28"/>
          <w:szCs w:val="28"/>
          <w:lang w:val="uk-UA"/>
        </w:rPr>
        <w:t xml:space="preserve">різних вправ на уроці. </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Вплив</w:t>
      </w:r>
      <w:r w:rsidRPr="007E0074">
        <w:rPr>
          <w:rFonts w:ascii="Times New Roman" w:hAnsi="Times New Roman"/>
          <w:sz w:val="28"/>
          <w:szCs w:val="28"/>
          <w:lang w:val="uk-UA"/>
        </w:rPr>
        <w:t xml:space="preserve"> стимулювання праці на показники надійності вчителя фізичної культури</w:t>
      </w:r>
      <w:r>
        <w:rPr>
          <w:rFonts w:ascii="Times New Roman" w:hAnsi="Times New Roman"/>
          <w:sz w:val="28"/>
          <w:szCs w:val="28"/>
          <w:lang w:val="uk-UA"/>
        </w:rPr>
        <w:t xml:space="preserve"> проаналізовано за</w:t>
      </w:r>
      <w:r w:rsidRPr="007E0074">
        <w:rPr>
          <w:rFonts w:ascii="Times New Roman" w:hAnsi="Times New Roman"/>
          <w:sz w:val="28"/>
          <w:szCs w:val="28"/>
          <w:lang w:val="uk-UA"/>
        </w:rPr>
        <w:t xml:space="preserve"> рівнем заробітної плати. </w:t>
      </w:r>
      <w:r>
        <w:rPr>
          <w:rFonts w:ascii="Times New Roman" w:hAnsi="Times New Roman"/>
          <w:sz w:val="28"/>
          <w:szCs w:val="28"/>
          <w:lang w:val="uk-UA"/>
        </w:rPr>
        <w:t xml:space="preserve">Зафіксовано </w:t>
      </w:r>
      <w:r w:rsidRPr="007E0074">
        <w:rPr>
          <w:rFonts w:ascii="Times New Roman" w:hAnsi="Times New Roman"/>
          <w:sz w:val="28"/>
          <w:szCs w:val="28"/>
          <w:lang w:val="uk-UA"/>
        </w:rPr>
        <w:t xml:space="preserve">тісний зв’язок на рівні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099" type="#_x0000_t75" style="width:56.25pt;height:16.5pt">
            <v:imagedata r:id="rId39"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00" type="#_x0000_t75" style="width:56.25pt;height:16.5pt">
            <v:imagedata r:id="rId39"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 xml:space="preserve"> з </w:t>
      </w:r>
      <w:r>
        <w:rPr>
          <w:rFonts w:ascii="Times New Roman" w:hAnsi="Times New Roman"/>
          <w:sz w:val="28"/>
          <w:szCs w:val="28"/>
          <w:lang w:val="uk-UA"/>
        </w:rPr>
        <w:t>у</w:t>
      </w:r>
      <w:r w:rsidRPr="00AD1772">
        <w:rPr>
          <w:rFonts w:ascii="Times New Roman" w:hAnsi="Times New Roman"/>
          <w:sz w:val="28"/>
          <w:szCs w:val="28"/>
          <w:lang w:val="uk-UA"/>
        </w:rPr>
        <w:t>міння</w:t>
      </w:r>
      <w:r>
        <w:rPr>
          <w:rFonts w:ascii="Times New Roman" w:hAnsi="Times New Roman"/>
          <w:sz w:val="28"/>
          <w:szCs w:val="28"/>
          <w:lang w:val="uk-UA"/>
        </w:rPr>
        <w:t>м</w:t>
      </w:r>
      <w:r w:rsidRPr="00AD1772">
        <w:rPr>
          <w:rFonts w:ascii="Times New Roman" w:hAnsi="Times New Roman"/>
          <w:sz w:val="28"/>
          <w:szCs w:val="28"/>
          <w:lang w:val="uk-UA"/>
        </w:rPr>
        <w:t xml:space="preserve"> розробляти </w:t>
      </w:r>
      <w:r>
        <w:rPr>
          <w:rFonts w:ascii="Times New Roman" w:hAnsi="Times New Roman"/>
          <w:sz w:val="28"/>
          <w:szCs w:val="28"/>
          <w:lang w:val="uk-UA"/>
        </w:rPr>
        <w:t xml:space="preserve">структуру </w:t>
      </w:r>
      <w:r w:rsidRPr="00AD1772">
        <w:rPr>
          <w:rFonts w:ascii="Times New Roman" w:hAnsi="Times New Roman"/>
          <w:sz w:val="28"/>
          <w:szCs w:val="28"/>
          <w:lang w:val="uk-UA"/>
        </w:rPr>
        <w:t>уроку</w:t>
      </w:r>
      <w:r>
        <w:rPr>
          <w:rFonts w:ascii="Times New Roman" w:hAnsi="Times New Roman"/>
          <w:sz w:val="28"/>
          <w:szCs w:val="28"/>
          <w:lang w:val="uk-UA"/>
        </w:rPr>
        <w:t xml:space="preserve"> та дотримуватисяїї</w:t>
      </w:r>
      <w:r>
        <w:rPr>
          <w:rFonts w:ascii="Times New Roman" w:hAnsi="Times New Roman"/>
          <w:sz w:val="28"/>
          <w:szCs w:val="28"/>
          <w:lang w:val="uk-UA"/>
        </w:rPr>
        <w:br/>
      </w:r>
      <w:r w:rsidRPr="007E0074">
        <w:rPr>
          <w:rFonts w:ascii="Times New Roman" w:hAnsi="Times New Roman"/>
          <w:sz w:val="28"/>
          <w:szCs w:val="28"/>
          <w:lang w:val="uk-UA"/>
        </w:rPr>
        <w:t>(</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01" type="#_x0000_t75" style="width:80.25pt;height:16.5pt">
            <v:imagedata r:id="rId41"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02" type="#_x0000_t75" style="width:80.25pt;height:16.5pt">
            <v:imagedata r:id="rId41" o:title="" chromakey="white"/>
          </v:shape>
        </w:pict>
      </w:r>
      <w:r w:rsidRPr="006B7650">
        <w:rPr>
          <w:rFonts w:ascii="Times New Roman" w:hAnsi="Times New Roman"/>
          <w:sz w:val="28"/>
          <w:szCs w:val="28"/>
          <w:lang w:val="uk-UA"/>
        </w:rPr>
        <w:fldChar w:fldCharType="end"/>
      </w:r>
      <w:r w:rsidRPr="007E0074">
        <w:rPr>
          <w:rFonts w:ascii="Times New Roman" w:hAnsi="Times New Roman"/>
          <w:sz w:val="28"/>
          <w:szCs w:val="28"/>
          <w:lang w:val="uk-UA"/>
        </w:rPr>
        <w:t xml:space="preserve">. Як </w:t>
      </w:r>
      <w:r>
        <w:rPr>
          <w:rFonts w:ascii="Times New Roman" w:hAnsi="Times New Roman"/>
          <w:sz w:val="28"/>
          <w:szCs w:val="28"/>
          <w:lang w:val="uk-UA"/>
        </w:rPr>
        <w:t>засвідчують</w:t>
      </w:r>
      <w:r w:rsidRPr="007E0074">
        <w:rPr>
          <w:rFonts w:ascii="Times New Roman" w:hAnsi="Times New Roman"/>
          <w:sz w:val="28"/>
          <w:szCs w:val="28"/>
          <w:lang w:val="uk-UA"/>
        </w:rPr>
        <w:t xml:space="preserve"> результати</w:t>
      </w:r>
      <w:r>
        <w:rPr>
          <w:rFonts w:ascii="Times New Roman" w:hAnsi="Times New Roman"/>
          <w:sz w:val="28"/>
          <w:szCs w:val="28"/>
          <w:lang w:val="uk-UA"/>
        </w:rPr>
        <w:t xml:space="preserve"> дослідження, у</w:t>
      </w:r>
      <w:r w:rsidRPr="007E0074">
        <w:rPr>
          <w:rFonts w:ascii="Times New Roman" w:hAnsi="Times New Roman"/>
          <w:sz w:val="28"/>
          <w:szCs w:val="28"/>
          <w:lang w:val="uk-UA"/>
        </w:rPr>
        <w:t>чителі фізичної культури, які отримують вищу заробітну плату, ретельніше ставляться до планування уроку, більш якісно пр</w:t>
      </w:r>
      <w:r>
        <w:rPr>
          <w:rFonts w:ascii="Times New Roman" w:hAnsi="Times New Roman"/>
          <w:sz w:val="28"/>
          <w:szCs w:val="28"/>
          <w:lang w:val="uk-UA"/>
        </w:rPr>
        <w:t>оводять уроки, дотримуються окреслених</w:t>
      </w:r>
      <w:r w:rsidRPr="007E0074">
        <w:rPr>
          <w:rFonts w:ascii="Times New Roman" w:hAnsi="Times New Roman"/>
          <w:sz w:val="28"/>
          <w:szCs w:val="28"/>
          <w:lang w:val="uk-UA"/>
        </w:rPr>
        <w:t xml:space="preserve"> у конспекті уроку завдань, краще с</w:t>
      </w:r>
      <w:r>
        <w:rPr>
          <w:rFonts w:ascii="Times New Roman" w:hAnsi="Times New Roman"/>
          <w:sz w:val="28"/>
          <w:szCs w:val="28"/>
          <w:lang w:val="uk-UA"/>
        </w:rPr>
        <w:t xml:space="preserve">тежать </w:t>
      </w:r>
      <w:r w:rsidRPr="007E0074">
        <w:rPr>
          <w:rFonts w:ascii="Times New Roman" w:hAnsi="Times New Roman"/>
          <w:sz w:val="28"/>
          <w:szCs w:val="28"/>
          <w:lang w:val="uk-UA"/>
        </w:rPr>
        <w:t>за обсягом та дозуванням фізичного навантаження.</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Вплив</w:t>
      </w:r>
      <w:r w:rsidRPr="007E0074">
        <w:rPr>
          <w:rFonts w:ascii="Times New Roman" w:hAnsi="Times New Roman"/>
          <w:sz w:val="28"/>
          <w:szCs w:val="28"/>
          <w:lang w:val="uk-UA"/>
        </w:rPr>
        <w:t xml:space="preserve"> організації праці вчителя фізичної культури на професійну надійність </w:t>
      </w:r>
      <w:r>
        <w:rPr>
          <w:rFonts w:ascii="Times New Roman" w:hAnsi="Times New Roman"/>
          <w:sz w:val="28"/>
          <w:szCs w:val="28"/>
          <w:lang w:val="uk-UA"/>
        </w:rPr>
        <w:t>досліджений крізь призму</w:t>
      </w:r>
      <w:r w:rsidRPr="007E0074">
        <w:rPr>
          <w:rFonts w:ascii="Times New Roman" w:hAnsi="Times New Roman"/>
          <w:sz w:val="28"/>
          <w:szCs w:val="28"/>
          <w:lang w:val="uk-UA"/>
        </w:rPr>
        <w:t xml:space="preserve"> поділу групи учнів на різні медичні відділ</w:t>
      </w:r>
      <w:r>
        <w:rPr>
          <w:rFonts w:ascii="Times New Roman" w:hAnsi="Times New Roman"/>
          <w:sz w:val="28"/>
          <w:szCs w:val="28"/>
          <w:lang w:val="uk-UA"/>
        </w:rPr>
        <w:t>ення</w:t>
      </w:r>
      <w:r w:rsidRPr="007E0074">
        <w:rPr>
          <w:rFonts w:ascii="Times New Roman" w:hAnsi="Times New Roman"/>
          <w:sz w:val="28"/>
          <w:szCs w:val="28"/>
          <w:lang w:val="uk-UA"/>
        </w:rPr>
        <w:t xml:space="preserve">. Як </w:t>
      </w:r>
      <w:r>
        <w:rPr>
          <w:rFonts w:ascii="Times New Roman" w:hAnsi="Times New Roman"/>
          <w:sz w:val="28"/>
          <w:szCs w:val="28"/>
          <w:lang w:val="uk-UA"/>
        </w:rPr>
        <w:t>доводить</w:t>
      </w:r>
      <w:r w:rsidRPr="007E0074">
        <w:rPr>
          <w:rFonts w:ascii="Times New Roman" w:hAnsi="Times New Roman"/>
          <w:sz w:val="28"/>
          <w:szCs w:val="28"/>
          <w:lang w:val="uk-UA"/>
        </w:rPr>
        <w:t xml:space="preserve"> кореляційний аналіз</w:t>
      </w:r>
      <w:r>
        <w:rPr>
          <w:rFonts w:ascii="Times New Roman" w:hAnsi="Times New Roman"/>
          <w:sz w:val="28"/>
          <w:szCs w:val="28"/>
          <w:lang w:val="uk-UA"/>
        </w:rPr>
        <w:t>,існує тісний зв’язок між у</w:t>
      </w:r>
      <w:r w:rsidRPr="007E0074">
        <w:rPr>
          <w:rFonts w:ascii="Times New Roman" w:hAnsi="Times New Roman"/>
          <w:sz w:val="28"/>
          <w:szCs w:val="28"/>
          <w:lang w:val="uk-UA"/>
        </w:rPr>
        <w:t>мінням раціо</w:t>
      </w:r>
      <w:r>
        <w:rPr>
          <w:rFonts w:ascii="Times New Roman" w:hAnsi="Times New Roman"/>
          <w:sz w:val="28"/>
          <w:szCs w:val="28"/>
          <w:lang w:val="uk-UA"/>
        </w:rPr>
        <w:t>н</w:t>
      </w:r>
      <w:r w:rsidRPr="007E0074">
        <w:rPr>
          <w:rFonts w:ascii="Times New Roman" w:hAnsi="Times New Roman"/>
          <w:sz w:val="28"/>
          <w:szCs w:val="28"/>
          <w:lang w:val="uk-UA"/>
        </w:rPr>
        <w:t>ально використовувати навчальний час на уроці</w:t>
      </w:r>
      <w:r>
        <w:rPr>
          <w:rFonts w:ascii="Times New Roman" w:hAnsi="Times New Roman"/>
          <w:sz w:val="28"/>
          <w:szCs w:val="28"/>
          <w:lang w:val="uk-UA"/>
        </w:rPr>
        <w:t xml:space="preserve"> та організацією праці</w:t>
      </w:r>
      <w:r w:rsidRPr="007E0074">
        <w:rPr>
          <w:rFonts w:ascii="Times New Roman" w:hAnsi="Times New Roman"/>
          <w:sz w:val="28"/>
          <w:szCs w:val="28"/>
          <w:lang w:val="uk-UA"/>
        </w:rPr>
        <w:t>(</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03" type="#_x0000_t75" style="width:69.75pt;height:16.5pt">
            <v:imagedata r:id="rId42"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04" type="#_x0000_t75" style="width:69.75pt;height:16.5pt">
            <v:imagedata r:id="rId42" o:title="" chromakey="white"/>
          </v:shape>
        </w:pict>
      </w:r>
      <w:r w:rsidRPr="006B7650">
        <w:rPr>
          <w:rFonts w:ascii="Times New Roman" w:hAnsi="Times New Roman"/>
          <w:sz w:val="28"/>
          <w:szCs w:val="28"/>
          <w:lang w:val="uk-UA"/>
        </w:rPr>
        <w:fldChar w:fldCharType="end"/>
      </w:r>
      <w:r>
        <w:rPr>
          <w:rFonts w:ascii="Times New Roman" w:hAnsi="Times New Roman"/>
          <w:sz w:val="28"/>
          <w:szCs w:val="28"/>
          <w:lang w:val="uk-UA"/>
        </w:rPr>
        <w:t xml:space="preserve"> за</w:t>
      </w:r>
      <w:r>
        <w:rPr>
          <w:lang w:val="uk-UA"/>
        </w:rPr>
        <w:br/>
      </w:r>
      <w:r w:rsidRPr="006B7650">
        <w:rPr>
          <w:sz w:val="28"/>
          <w:szCs w:val="28"/>
          <w:lang w:val="uk-UA"/>
        </w:rPr>
        <w:fldChar w:fldCharType="begin"/>
      </w:r>
      <w:r w:rsidRPr="006B7650">
        <w:rPr>
          <w:sz w:val="28"/>
          <w:szCs w:val="28"/>
          <w:lang w:val="uk-UA"/>
        </w:rPr>
        <w:instrText xml:space="preserve"> QUOTE </w:instrText>
      </w:r>
      <w:r w:rsidRPr="006B7650">
        <w:pict>
          <v:shape id="_x0000_i1105" type="#_x0000_t75" style="width:56.25pt;height:16.5pt">
            <v:imagedata r:id="rId35" o:title="" chromakey="white"/>
          </v:shape>
        </w:pict>
      </w:r>
      <w:r w:rsidRPr="006B7650">
        <w:rPr>
          <w:sz w:val="28"/>
          <w:szCs w:val="28"/>
          <w:lang w:val="uk-UA"/>
        </w:rPr>
        <w:instrText xml:space="preserve"> </w:instrText>
      </w:r>
      <w:r w:rsidRPr="006B7650">
        <w:rPr>
          <w:sz w:val="28"/>
          <w:szCs w:val="28"/>
          <w:lang w:val="uk-UA"/>
        </w:rPr>
        <w:fldChar w:fldCharType="separate"/>
      </w:r>
      <w:r w:rsidRPr="006B7650">
        <w:pict>
          <v:shape id="_x0000_i1106" type="#_x0000_t75" style="width:56.25pt;height:16.5pt">
            <v:imagedata r:id="rId35" o:title="" chromakey="white"/>
          </v:shape>
        </w:pict>
      </w:r>
      <w:r w:rsidRPr="006B7650">
        <w:rPr>
          <w:sz w:val="28"/>
          <w:szCs w:val="28"/>
          <w:lang w:val="uk-UA"/>
        </w:rPr>
        <w:fldChar w:fldCharType="end"/>
      </w:r>
      <w:r w:rsidRPr="007E0074">
        <w:rPr>
          <w:sz w:val="28"/>
          <w:szCs w:val="28"/>
          <w:lang w:val="uk-UA"/>
        </w:rPr>
        <w:t xml:space="preserve">. </w:t>
      </w:r>
      <w:r w:rsidRPr="0096541F">
        <w:rPr>
          <w:rFonts w:ascii="Times New Roman" w:hAnsi="Times New Roman"/>
          <w:sz w:val="28"/>
          <w:szCs w:val="28"/>
          <w:lang w:val="uk-UA"/>
        </w:rPr>
        <w:t>Цей</w:t>
      </w:r>
      <w:r w:rsidRPr="007E0074">
        <w:rPr>
          <w:rFonts w:ascii="Times New Roman" w:hAnsi="Times New Roman"/>
          <w:sz w:val="28"/>
          <w:szCs w:val="28"/>
          <w:lang w:val="uk-UA"/>
        </w:rPr>
        <w:t xml:space="preserve">зв’язок </w:t>
      </w:r>
      <w:r>
        <w:rPr>
          <w:rFonts w:ascii="Times New Roman" w:hAnsi="Times New Roman"/>
          <w:sz w:val="28"/>
          <w:szCs w:val="28"/>
          <w:lang w:val="uk-UA"/>
        </w:rPr>
        <w:t>дає підстави стверджувати</w:t>
      </w:r>
      <w:r w:rsidRPr="007E0074">
        <w:rPr>
          <w:rFonts w:ascii="Times New Roman" w:hAnsi="Times New Roman"/>
          <w:sz w:val="28"/>
          <w:szCs w:val="28"/>
          <w:lang w:val="uk-UA"/>
        </w:rPr>
        <w:t xml:space="preserve">, що </w:t>
      </w:r>
      <w:r>
        <w:rPr>
          <w:rFonts w:ascii="Times New Roman" w:hAnsi="Times New Roman"/>
          <w:sz w:val="28"/>
          <w:szCs w:val="28"/>
          <w:lang w:val="uk-UA"/>
        </w:rPr>
        <w:t xml:space="preserve">в разі </w:t>
      </w:r>
      <w:r w:rsidRPr="007E0074">
        <w:rPr>
          <w:rFonts w:ascii="Times New Roman" w:hAnsi="Times New Roman"/>
          <w:sz w:val="28"/>
          <w:szCs w:val="28"/>
          <w:lang w:val="uk-UA"/>
        </w:rPr>
        <w:t>пе</w:t>
      </w:r>
      <w:r>
        <w:rPr>
          <w:rFonts w:ascii="Times New Roman" w:hAnsi="Times New Roman"/>
          <w:sz w:val="28"/>
          <w:szCs w:val="28"/>
          <w:lang w:val="uk-UA"/>
        </w:rPr>
        <w:t>реходу учнів від спеціального медичного відділення</w:t>
      </w:r>
      <w:r w:rsidRPr="007E0074">
        <w:rPr>
          <w:rFonts w:ascii="Times New Roman" w:hAnsi="Times New Roman"/>
          <w:sz w:val="28"/>
          <w:szCs w:val="28"/>
          <w:lang w:val="uk-UA"/>
        </w:rPr>
        <w:t xml:space="preserve"> до підготовчого, далі </w:t>
      </w:r>
      <w:r>
        <w:rPr>
          <w:rFonts w:ascii="Times New Roman" w:hAnsi="Times New Roman"/>
          <w:sz w:val="28"/>
          <w:szCs w:val="28"/>
          <w:lang w:val="uk-UA"/>
        </w:rPr>
        <w:t xml:space="preserve">до </w:t>
      </w:r>
      <w:r w:rsidRPr="007E0074">
        <w:rPr>
          <w:rFonts w:ascii="Times New Roman" w:hAnsi="Times New Roman"/>
          <w:sz w:val="28"/>
          <w:szCs w:val="28"/>
          <w:lang w:val="uk-UA"/>
        </w:rPr>
        <w:t xml:space="preserve">основного суттєво </w:t>
      </w:r>
      <w:r w:rsidRPr="00AD1772">
        <w:rPr>
          <w:rFonts w:ascii="Times New Roman" w:hAnsi="Times New Roman"/>
          <w:sz w:val="28"/>
          <w:szCs w:val="28"/>
          <w:lang w:val="uk-UA"/>
        </w:rPr>
        <w:t>збільшується загальна щільність уроку з фізичної культури.</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Д</w:t>
      </w:r>
      <w:r>
        <w:rPr>
          <w:rFonts w:ascii="Times New Roman" w:hAnsi="Times New Roman"/>
          <w:sz w:val="28"/>
          <w:szCs w:val="28"/>
          <w:lang w:val="uk-UA"/>
        </w:rPr>
        <w:t>окладний</w:t>
      </w:r>
      <w:r w:rsidRPr="007E0074">
        <w:rPr>
          <w:rFonts w:ascii="Times New Roman" w:hAnsi="Times New Roman"/>
          <w:sz w:val="28"/>
          <w:szCs w:val="28"/>
          <w:lang w:val="uk-UA"/>
        </w:rPr>
        <w:t xml:space="preserve"> аналіз взаємозв’язків між змінними умовами професійно-педаго</w:t>
      </w:r>
      <w:r>
        <w:rPr>
          <w:rFonts w:ascii="Times New Roman" w:hAnsi="Times New Roman"/>
          <w:sz w:val="28"/>
          <w:szCs w:val="28"/>
          <w:lang w:val="uk-UA"/>
        </w:rPr>
        <w:t xml:space="preserve">гічного середовища йокремими </w:t>
      </w:r>
      <w:r w:rsidRPr="007E0074">
        <w:rPr>
          <w:rFonts w:ascii="Times New Roman" w:hAnsi="Times New Roman"/>
          <w:sz w:val="28"/>
          <w:szCs w:val="28"/>
          <w:lang w:val="uk-UA"/>
        </w:rPr>
        <w:t xml:space="preserve">показниками професійної надійності вчителя фізичної культури </w:t>
      </w:r>
      <w:r>
        <w:rPr>
          <w:rFonts w:ascii="Times New Roman" w:hAnsi="Times New Roman"/>
          <w:sz w:val="28"/>
          <w:szCs w:val="28"/>
          <w:lang w:val="uk-UA"/>
        </w:rPr>
        <w:t xml:space="preserve">вможливив </w:t>
      </w:r>
      <w:r w:rsidRPr="007E0074">
        <w:rPr>
          <w:rFonts w:ascii="Times New Roman" w:hAnsi="Times New Roman"/>
          <w:sz w:val="28"/>
          <w:szCs w:val="28"/>
          <w:lang w:val="uk-UA"/>
        </w:rPr>
        <w:t>вияв</w:t>
      </w:r>
      <w:r>
        <w:rPr>
          <w:rFonts w:ascii="Times New Roman" w:hAnsi="Times New Roman"/>
          <w:sz w:val="28"/>
          <w:szCs w:val="28"/>
          <w:lang w:val="uk-UA"/>
        </w:rPr>
        <w:t>лення низки</w:t>
      </w:r>
      <w:r w:rsidRPr="007E0074">
        <w:rPr>
          <w:rFonts w:ascii="Times New Roman" w:hAnsi="Times New Roman"/>
          <w:sz w:val="28"/>
          <w:szCs w:val="28"/>
          <w:lang w:val="uk-UA"/>
        </w:rPr>
        <w:t xml:space="preserve"> характерних особливостей, що </w:t>
      </w:r>
      <w:r>
        <w:rPr>
          <w:rFonts w:ascii="Times New Roman" w:hAnsi="Times New Roman"/>
          <w:sz w:val="28"/>
          <w:szCs w:val="28"/>
          <w:lang w:val="uk-UA"/>
        </w:rPr>
        <w:t>спонукає до</w:t>
      </w:r>
      <w:r w:rsidRPr="007E0074">
        <w:rPr>
          <w:rFonts w:ascii="Times New Roman" w:hAnsi="Times New Roman"/>
          <w:sz w:val="28"/>
          <w:szCs w:val="28"/>
          <w:lang w:val="uk-UA"/>
        </w:rPr>
        <w:t xml:space="preserve"> конкретиз</w:t>
      </w:r>
      <w:r>
        <w:rPr>
          <w:rFonts w:ascii="Times New Roman" w:hAnsi="Times New Roman"/>
          <w:sz w:val="28"/>
          <w:szCs w:val="28"/>
          <w:lang w:val="uk-UA"/>
        </w:rPr>
        <w:t>ації дієвих шляхівпокращеного</w:t>
      </w:r>
      <w:r w:rsidRPr="007E0074">
        <w:rPr>
          <w:rFonts w:ascii="Times New Roman" w:hAnsi="Times New Roman"/>
          <w:sz w:val="28"/>
          <w:szCs w:val="28"/>
          <w:lang w:val="uk-UA"/>
        </w:rPr>
        <w:t xml:space="preserve"> фор</w:t>
      </w:r>
      <w:r>
        <w:rPr>
          <w:rFonts w:ascii="Times New Roman" w:hAnsi="Times New Roman"/>
          <w:sz w:val="28"/>
          <w:szCs w:val="28"/>
          <w:lang w:val="uk-UA"/>
        </w:rPr>
        <w:t>мування професійної надійності в</w:t>
      </w:r>
      <w:r w:rsidRPr="007E0074">
        <w:rPr>
          <w:rFonts w:ascii="Times New Roman" w:hAnsi="Times New Roman"/>
          <w:sz w:val="28"/>
          <w:szCs w:val="28"/>
          <w:lang w:val="uk-UA"/>
        </w:rPr>
        <w:t xml:space="preserve"> майбут</w:t>
      </w:r>
      <w:r>
        <w:rPr>
          <w:rFonts w:ascii="Times New Roman" w:hAnsi="Times New Roman"/>
          <w:sz w:val="28"/>
          <w:szCs w:val="28"/>
          <w:lang w:val="uk-UA"/>
        </w:rPr>
        <w:t>ніх учителів фізичної культури в</w:t>
      </w:r>
      <w:r w:rsidRPr="007E0074">
        <w:rPr>
          <w:rFonts w:ascii="Times New Roman" w:hAnsi="Times New Roman"/>
          <w:sz w:val="28"/>
          <w:szCs w:val="28"/>
          <w:lang w:val="uk-UA"/>
        </w:rPr>
        <w:t>продовж професійної підготовки у ЗВО.</w:t>
      </w:r>
    </w:p>
    <w:p w:rsidR="00365104" w:rsidRPr="007E0074" w:rsidRDefault="00365104" w:rsidP="00C52AB6">
      <w:pPr>
        <w:rPr>
          <w:rFonts w:ascii="Times New Roman" w:hAnsi="Times New Roman"/>
          <w:color w:val="auto"/>
          <w:sz w:val="28"/>
          <w:szCs w:val="28"/>
          <w:lang w:val="uk-UA" w:eastAsia="ru-RU"/>
        </w:rPr>
      </w:pPr>
      <w:r>
        <w:rPr>
          <w:rFonts w:ascii="Times New Roman" w:hAnsi="Times New Roman"/>
          <w:color w:val="auto"/>
          <w:sz w:val="28"/>
          <w:szCs w:val="28"/>
          <w:lang w:val="uk-UA" w:eastAsia="ru-RU"/>
        </w:rPr>
        <w:t xml:space="preserve">Згідно з </w:t>
      </w:r>
      <w:r w:rsidRPr="007E0074">
        <w:rPr>
          <w:rFonts w:ascii="Times New Roman" w:hAnsi="Times New Roman"/>
          <w:color w:val="auto"/>
          <w:sz w:val="28"/>
          <w:szCs w:val="28"/>
          <w:lang w:val="uk-UA" w:eastAsia="ru-RU"/>
        </w:rPr>
        <w:t>отриман</w:t>
      </w:r>
      <w:r>
        <w:rPr>
          <w:rFonts w:ascii="Times New Roman" w:hAnsi="Times New Roman"/>
          <w:color w:val="auto"/>
          <w:sz w:val="28"/>
          <w:szCs w:val="28"/>
          <w:lang w:val="uk-UA" w:eastAsia="ru-RU"/>
        </w:rPr>
        <w:t>ими</w:t>
      </w:r>
      <w:r w:rsidRPr="007E0074">
        <w:rPr>
          <w:rFonts w:ascii="Times New Roman" w:hAnsi="Times New Roman"/>
          <w:color w:val="auto"/>
          <w:sz w:val="28"/>
          <w:szCs w:val="28"/>
          <w:lang w:val="uk-UA" w:eastAsia="ru-RU"/>
        </w:rPr>
        <w:t xml:space="preserve"> результат</w:t>
      </w:r>
      <w:r>
        <w:rPr>
          <w:rFonts w:ascii="Times New Roman" w:hAnsi="Times New Roman"/>
          <w:color w:val="auto"/>
          <w:sz w:val="28"/>
          <w:szCs w:val="28"/>
          <w:lang w:val="uk-UA" w:eastAsia="ru-RU"/>
        </w:rPr>
        <w:t>ам</w:t>
      </w:r>
      <w:r w:rsidRPr="007E0074">
        <w:rPr>
          <w:rFonts w:ascii="Times New Roman" w:hAnsi="Times New Roman"/>
          <w:color w:val="auto"/>
          <w:sz w:val="28"/>
          <w:szCs w:val="28"/>
          <w:lang w:val="uk-UA" w:eastAsia="ru-RU"/>
        </w:rPr>
        <w:t>и</w:t>
      </w:r>
      <w:r>
        <w:rPr>
          <w:rFonts w:ascii="Times New Roman" w:hAnsi="Times New Roman"/>
          <w:color w:val="auto"/>
          <w:sz w:val="28"/>
          <w:szCs w:val="28"/>
          <w:lang w:val="uk-UA" w:eastAsia="ru-RU"/>
        </w:rPr>
        <w:t>, професійна надійність у</w:t>
      </w:r>
      <w:r w:rsidRPr="007E0074">
        <w:rPr>
          <w:rFonts w:ascii="Times New Roman" w:hAnsi="Times New Roman"/>
          <w:color w:val="auto"/>
          <w:sz w:val="28"/>
          <w:szCs w:val="28"/>
          <w:lang w:val="uk-UA" w:eastAsia="ru-RU"/>
        </w:rPr>
        <w:t xml:space="preserve">чителя фізичної культури </w:t>
      </w:r>
      <w:r>
        <w:rPr>
          <w:rFonts w:ascii="Times New Roman" w:hAnsi="Times New Roman"/>
          <w:color w:val="auto"/>
          <w:sz w:val="28"/>
          <w:szCs w:val="28"/>
          <w:lang w:val="uk-UA" w:eastAsia="ru-RU"/>
        </w:rPr>
        <w:t>залежить від матеріально-технічної бази й спортивного обладнання та</w:t>
      </w:r>
      <w:r w:rsidRPr="007E0074">
        <w:rPr>
          <w:rFonts w:ascii="Times New Roman" w:hAnsi="Times New Roman"/>
          <w:color w:val="auto"/>
          <w:sz w:val="28"/>
          <w:szCs w:val="28"/>
          <w:lang w:val="uk-UA" w:eastAsia="ru-RU"/>
        </w:rPr>
        <w:t xml:space="preserve"> інвентарю. </w:t>
      </w:r>
      <w:r>
        <w:rPr>
          <w:rFonts w:ascii="Times New Roman" w:hAnsi="Times New Roman"/>
          <w:color w:val="auto"/>
          <w:sz w:val="28"/>
          <w:szCs w:val="28"/>
          <w:lang w:val="uk-UA" w:eastAsia="ru-RU"/>
        </w:rPr>
        <w:t>Результати констатувального</w:t>
      </w:r>
      <w:r w:rsidRPr="007E0074">
        <w:rPr>
          <w:rFonts w:ascii="Times New Roman" w:hAnsi="Times New Roman"/>
          <w:color w:val="auto"/>
          <w:sz w:val="28"/>
          <w:szCs w:val="28"/>
          <w:lang w:val="uk-UA" w:eastAsia="ru-RU"/>
        </w:rPr>
        <w:t xml:space="preserve"> експерименту </w:t>
      </w:r>
      <w:r>
        <w:rPr>
          <w:rFonts w:ascii="Times New Roman" w:hAnsi="Times New Roman"/>
          <w:color w:val="auto"/>
          <w:sz w:val="28"/>
          <w:szCs w:val="28"/>
          <w:lang w:val="uk-UA" w:eastAsia="ru-RU"/>
        </w:rPr>
        <w:t xml:space="preserve">спонукають до висновку, що наявність </w:t>
      </w:r>
      <w:r w:rsidRPr="007E0074">
        <w:rPr>
          <w:rFonts w:ascii="Times New Roman" w:hAnsi="Times New Roman"/>
          <w:color w:val="auto"/>
          <w:sz w:val="28"/>
          <w:szCs w:val="28"/>
          <w:lang w:val="uk-UA" w:eastAsia="ru-RU"/>
        </w:rPr>
        <w:t>багатофункці</w:t>
      </w:r>
      <w:r>
        <w:rPr>
          <w:rFonts w:ascii="Times New Roman" w:hAnsi="Times New Roman"/>
          <w:color w:val="auto"/>
          <w:sz w:val="28"/>
          <w:szCs w:val="28"/>
          <w:lang w:val="uk-UA" w:eastAsia="ru-RU"/>
        </w:rPr>
        <w:t>й</w:t>
      </w:r>
      <w:r w:rsidRPr="007E0074">
        <w:rPr>
          <w:rFonts w:ascii="Times New Roman" w:hAnsi="Times New Roman"/>
          <w:color w:val="auto"/>
          <w:sz w:val="28"/>
          <w:szCs w:val="28"/>
          <w:lang w:val="uk-UA" w:eastAsia="ru-RU"/>
        </w:rPr>
        <w:t>ної матеріально-технічної бази, су</w:t>
      </w:r>
      <w:r>
        <w:rPr>
          <w:rFonts w:ascii="Times New Roman" w:hAnsi="Times New Roman"/>
          <w:color w:val="auto"/>
          <w:sz w:val="28"/>
          <w:szCs w:val="28"/>
          <w:lang w:val="uk-UA" w:eastAsia="ru-RU"/>
        </w:rPr>
        <w:t>часного спортивного обладнання й</w:t>
      </w:r>
      <w:r w:rsidRPr="007E0074">
        <w:rPr>
          <w:rFonts w:ascii="Times New Roman" w:hAnsi="Times New Roman"/>
          <w:color w:val="auto"/>
          <w:sz w:val="28"/>
          <w:szCs w:val="28"/>
          <w:lang w:val="uk-UA" w:eastAsia="ru-RU"/>
        </w:rPr>
        <w:t xml:space="preserve"> інвентарю негативно </w:t>
      </w:r>
      <w:r>
        <w:rPr>
          <w:rFonts w:ascii="Times New Roman" w:hAnsi="Times New Roman"/>
          <w:color w:val="auto"/>
          <w:sz w:val="28"/>
          <w:szCs w:val="28"/>
          <w:lang w:val="uk-UA" w:eastAsia="ru-RU"/>
        </w:rPr>
        <w:t>позначається</w:t>
      </w:r>
      <w:r w:rsidRPr="007E0074">
        <w:rPr>
          <w:rFonts w:ascii="Times New Roman" w:hAnsi="Times New Roman"/>
          <w:color w:val="auto"/>
          <w:sz w:val="28"/>
          <w:szCs w:val="28"/>
          <w:lang w:val="uk-UA" w:eastAsia="ru-RU"/>
        </w:rPr>
        <w:t xml:space="preserve"> на комунікативних уміннях. </w:t>
      </w:r>
      <w:r>
        <w:rPr>
          <w:rFonts w:ascii="Times New Roman" w:hAnsi="Times New Roman"/>
          <w:color w:val="auto"/>
          <w:sz w:val="28"/>
          <w:szCs w:val="28"/>
          <w:lang w:val="uk-UA" w:eastAsia="ru-RU"/>
        </w:rPr>
        <w:t>У</w:t>
      </w:r>
      <w:r w:rsidRPr="007E0074">
        <w:rPr>
          <w:rFonts w:ascii="Times New Roman" w:hAnsi="Times New Roman"/>
          <w:color w:val="auto"/>
          <w:sz w:val="28"/>
          <w:szCs w:val="28"/>
          <w:lang w:val="uk-UA" w:eastAsia="ru-RU"/>
        </w:rPr>
        <w:t>чителі ф</w:t>
      </w:r>
      <w:r>
        <w:rPr>
          <w:rFonts w:ascii="Times New Roman" w:hAnsi="Times New Roman"/>
          <w:color w:val="auto"/>
          <w:sz w:val="28"/>
          <w:szCs w:val="28"/>
          <w:lang w:val="uk-UA" w:eastAsia="ru-RU"/>
        </w:rPr>
        <w:t>ізичної культури, які працюють у</w:t>
      </w:r>
      <w:r w:rsidRPr="007E0074">
        <w:rPr>
          <w:rFonts w:ascii="Times New Roman" w:hAnsi="Times New Roman"/>
          <w:color w:val="auto"/>
          <w:sz w:val="28"/>
          <w:szCs w:val="28"/>
          <w:lang w:val="uk-UA" w:eastAsia="ru-RU"/>
        </w:rPr>
        <w:t xml:space="preserve"> школах, де </w:t>
      </w:r>
      <w:r>
        <w:rPr>
          <w:rFonts w:ascii="Times New Roman" w:hAnsi="Times New Roman"/>
          <w:color w:val="auto"/>
          <w:sz w:val="28"/>
          <w:szCs w:val="28"/>
          <w:lang w:val="uk-UA" w:eastAsia="ru-RU"/>
        </w:rPr>
        <w:t>є належне</w:t>
      </w:r>
      <w:r w:rsidRPr="007E0074">
        <w:rPr>
          <w:rFonts w:ascii="Times New Roman" w:hAnsi="Times New Roman"/>
          <w:color w:val="auto"/>
          <w:sz w:val="28"/>
          <w:szCs w:val="28"/>
          <w:lang w:val="uk-UA" w:eastAsia="ru-RU"/>
        </w:rPr>
        <w:t xml:space="preserve"> матеріально-техн</w:t>
      </w:r>
      <w:r>
        <w:rPr>
          <w:rFonts w:ascii="Times New Roman" w:hAnsi="Times New Roman"/>
          <w:color w:val="auto"/>
          <w:sz w:val="28"/>
          <w:szCs w:val="28"/>
          <w:lang w:val="uk-UA" w:eastAsia="ru-RU"/>
        </w:rPr>
        <w:t>ічне забезпечення,</w:t>
      </w:r>
      <w:r w:rsidRPr="007E0074">
        <w:rPr>
          <w:rFonts w:ascii="Times New Roman" w:hAnsi="Times New Roman"/>
          <w:color w:val="auto"/>
          <w:sz w:val="28"/>
          <w:szCs w:val="28"/>
          <w:lang w:val="uk-UA" w:eastAsia="ru-RU"/>
        </w:rPr>
        <w:t xml:space="preserve"> достатн</w:t>
      </w:r>
      <w:r>
        <w:rPr>
          <w:rFonts w:ascii="Times New Roman" w:hAnsi="Times New Roman"/>
          <w:color w:val="auto"/>
          <w:sz w:val="28"/>
          <w:szCs w:val="28"/>
          <w:lang w:val="uk-UA" w:eastAsia="ru-RU"/>
        </w:rPr>
        <w:t>я кількість</w:t>
      </w:r>
      <w:r w:rsidRPr="007E0074">
        <w:rPr>
          <w:rFonts w:ascii="Times New Roman" w:hAnsi="Times New Roman"/>
          <w:color w:val="auto"/>
          <w:sz w:val="28"/>
          <w:szCs w:val="28"/>
          <w:lang w:val="uk-UA" w:eastAsia="ru-RU"/>
        </w:rPr>
        <w:t xml:space="preserve"> спортивн</w:t>
      </w:r>
      <w:r>
        <w:rPr>
          <w:rFonts w:ascii="Times New Roman" w:hAnsi="Times New Roman"/>
          <w:color w:val="auto"/>
          <w:sz w:val="28"/>
          <w:szCs w:val="28"/>
          <w:lang w:val="uk-UA" w:eastAsia="ru-RU"/>
        </w:rPr>
        <w:t>ого</w:t>
      </w:r>
      <w:r w:rsidRPr="007E0074">
        <w:rPr>
          <w:rFonts w:ascii="Times New Roman" w:hAnsi="Times New Roman"/>
          <w:color w:val="auto"/>
          <w:sz w:val="28"/>
          <w:szCs w:val="28"/>
          <w:lang w:val="uk-UA" w:eastAsia="ru-RU"/>
        </w:rPr>
        <w:t xml:space="preserve"> інвентар</w:t>
      </w:r>
      <w:r>
        <w:rPr>
          <w:rFonts w:ascii="Times New Roman" w:hAnsi="Times New Roman"/>
          <w:color w:val="auto"/>
          <w:sz w:val="28"/>
          <w:szCs w:val="28"/>
          <w:lang w:val="uk-UA" w:eastAsia="ru-RU"/>
        </w:rPr>
        <w:t>ю,послаблюють</w:t>
      </w:r>
      <w:r w:rsidRPr="007E0074">
        <w:rPr>
          <w:rFonts w:ascii="Times New Roman" w:hAnsi="Times New Roman"/>
          <w:color w:val="auto"/>
          <w:sz w:val="28"/>
          <w:szCs w:val="28"/>
          <w:lang w:val="uk-UA" w:eastAsia="ru-RU"/>
        </w:rPr>
        <w:t xml:space="preserve"> власну мовленнєву діяльність. З одно</w:t>
      </w:r>
      <w:r>
        <w:rPr>
          <w:rFonts w:ascii="Times New Roman" w:hAnsi="Times New Roman"/>
          <w:color w:val="auto"/>
          <w:sz w:val="28"/>
          <w:szCs w:val="28"/>
          <w:lang w:val="uk-UA" w:eastAsia="ru-RU"/>
        </w:rPr>
        <w:t xml:space="preserve">го боку, </w:t>
      </w:r>
      <w:r w:rsidRPr="007E0074">
        <w:rPr>
          <w:rFonts w:ascii="Times New Roman" w:hAnsi="Times New Roman"/>
          <w:color w:val="auto"/>
          <w:sz w:val="28"/>
          <w:szCs w:val="28"/>
          <w:lang w:val="uk-UA" w:eastAsia="ru-RU"/>
        </w:rPr>
        <w:t>в учнів збільш</w:t>
      </w:r>
      <w:r>
        <w:rPr>
          <w:rFonts w:ascii="Times New Roman" w:hAnsi="Times New Roman"/>
          <w:color w:val="auto"/>
          <w:sz w:val="28"/>
          <w:szCs w:val="28"/>
          <w:lang w:val="uk-UA" w:eastAsia="ru-RU"/>
        </w:rPr>
        <w:t xml:space="preserve">ується </w:t>
      </w:r>
      <w:r w:rsidRPr="007E0074">
        <w:rPr>
          <w:rFonts w:ascii="Times New Roman" w:hAnsi="Times New Roman"/>
          <w:color w:val="auto"/>
          <w:sz w:val="28"/>
          <w:szCs w:val="28"/>
          <w:lang w:val="uk-UA" w:eastAsia="ru-RU"/>
        </w:rPr>
        <w:t>рухов</w:t>
      </w:r>
      <w:r>
        <w:rPr>
          <w:rFonts w:ascii="Times New Roman" w:hAnsi="Times New Roman"/>
          <w:color w:val="auto"/>
          <w:sz w:val="28"/>
          <w:szCs w:val="28"/>
          <w:lang w:val="uk-UA" w:eastAsia="ru-RU"/>
        </w:rPr>
        <w:t>а активність</w:t>
      </w:r>
      <w:r w:rsidRPr="007E0074">
        <w:rPr>
          <w:rFonts w:ascii="Times New Roman" w:hAnsi="Times New Roman"/>
          <w:color w:val="auto"/>
          <w:sz w:val="28"/>
          <w:szCs w:val="28"/>
          <w:lang w:val="uk-UA" w:eastAsia="ru-RU"/>
        </w:rPr>
        <w:t>, з іншого</w:t>
      </w:r>
      <w:r>
        <w:rPr>
          <w:rFonts w:ascii="Times New Roman" w:hAnsi="Times New Roman"/>
          <w:color w:val="auto"/>
          <w:sz w:val="28"/>
          <w:szCs w:val="28"/>
          <w:lang w:val="uk-UA" w:eastAsia="ru-RU"/>
        </w:rPr>
        <w:t xml:space="preserve"> – школярі</w:t>
      </w:r>
      <w:r w:rsidRPr="007E0074">
        <w:rPr>
          <w:rFonts w:ascii="Times New Roman" w:hAnsi="Times New Roman"/>
          <w:color w:val="auto"/>
          <w:sz w:val="28"/>
          <w:szCs w:val="28"/>
          <w:lang w:val="uk-UA" w:eastAsia="ru-RU"/>
        </w:rPr>
        <w:t xml:space="preserve"> отримують </w:t>
      </w:r>
      <w:r>
        <w:rPr>
          <w:rFonts w:ascii="Times New Roman" w:hAnsi="Times New Roman"/>
          <w:color w:val="auto"/>
          <w:sz w:val="28"/>
          <w:szCs w:val="28"/>
          <w:lang w:val="uk-UA" w:eastAsia="ru-RU"/>
        </w:rPr>
        <w:t xml:space="preserve">менше </w:t>
      </w:r>
      <w:r w:rsidRPr="007E0074">
        <w:rPr>
          <w:rFonts w:ascii="Times New Roman" w:hAnsi="Times New Roman"/>
          <w:color w:val="auto"/>
          <w:sz w:val="28"/>
          <w:szCs w:val="28"/>
          <w:lang w:val="uk-UA" w:eastAsia="ru-RU"/>
        </w:rPr>
        <w:t xml:space="preserve">навчальної інформації.Ця обставина </w:t>
      </w:r>
      <w:r>
        <w:rPr>
          <w:rFonts w:ascii="Times New Roman" w:hAnsi="Times New Roman"/>
          <w:color w:val="auto"/>
          <w:sz w:val="28"/>
          <w:szCs w:val="28"/>
          <w:lang w:val="uk-UA" w:eastAsia="ru-RU"/>
        </w:rPr>
        <w:t>вмотивовує</w:t>
      </w:r>
      <w:r w:rsidRPr="007E0074">
        <w:rPr>
          <w:rFonts w:ascii="Times New Roman" w:hAnsi="Times New Roman"/>
          <w:color w:val="auto"/>
          <w:sz w:val="28"/>
          <w:szCs w:val="28"/>
          <w:lang w:val="uk-UA" w:eastAsia="ru-RU"/>
        </w:rPr>
        <w:t xml:space="preserve"> необхідність </w:t>
      </w:r>
      <w:r>
        <w:rPr>
          <w:rFonts w:ascii="Times New Roman" w:hAnsi="Times New Roman"/>
          <w:color w:val="auto"/>
          <w:sz w:val="28"/>
          <w:szCs w:val="28"/>
          <w:lang w:val="uk-UA" w:eastAsia="ru-RU"/>
        </w:rPr>
        <w:t>формувати під час</w:t>
      </w:r>
      <w:r w:rsidRPr="007E0074">
        <w:rPr>
          <w:rFonts w:ascii="Times New Roman" w:hAnsi="Times New Roman"/>
          <w:color w:val="auto"/>
          <w:sz w:val="28"/>
          <w:szCs w:val="28"/>
          <w:lang w:val="uk-UA" w:eastAsia="ru-RU"/>
        </w:rPr>
        <w:t xml:space="preserve"> професійної підготовки </w:t>
      </w:r>
      <w:r>
        <w:rPr>
          <w:rFonts w:ascii="Times New Roman" w:hAnsi="Times New Roman"/>
          <w:color w:val="auto"/>
          <w:sz w:val="28"/>
          <w:szCs w:val="28"/>
          <w:lang w:val="uk-UA" w:eastAsia="ru-RU"/>
        </w:rPr>
        <w:t>в м</w:t>
      </w:r>
      <w:r w:rsidRPr="007E0074">
        <w:rPr>
          <w:rFonts w:ascii="Times New Roman" w:hAnsi="Times New Roman"/>
          <w:color w:val="auto"/>
          <w:sz w:val="28"/>
          <w:szCs w:val="28"/>
          <w:lang w:val="uk-UA" w:eastAsia="ru-RU"/>
        </w:rPr>
        <w:t xml:space="preserve">айбутніх </w:t>
      </w:r>
      <w:r>
        <w:rPr>
          <w:rFonts w:ascii="Times New Roman" w:hAnsi="Times New Roman"/>
          <w:color w:val="auto"/>
          <w:sz w:val="28"/>
          <w:szCs w:val="28"/>
          <w:lang w:val="uk-UA" w:eastAsia="ru-RU"/>
        </w:rPr>
        <w:t>у</w:t>
      </w:r>
      <w:r w:rsidRPr="007E0074">
        <w:rPr>
          <w:rFonts w:ascii="Times New Roman" w:hAnsi="Times New Roman"/>
          <w:color w:val="auto"/>
          <w:sz w:val="28"/>
          <w:szCs w:val="28"/>
          <w:lang w:val="uk-UA" w:eastAsia="ru-RU"/>
        </w:rPr>
        <w:t>чителів фізичної культури вміння якісно працювати, організовув</w:t>
      </w:r>
      <w:r>
        <w:rPr>
          <w:rFonts w:ascii="Times New Roman" w:hAnsi="Times New Roman"/>
          <w:color w:val="auto"/>
          <w:sz w:val="28"/>
          <w:szCs w:val="28"/>
          <w:lang w:val="uk-UA" w:eastAsia="ru-RU"/>
        </w:rPr>
        <w:t>ати уроки з фізичної культури в</w:t>
      </w:r>
      <w:r w:rsidRPr="007E0074">
        <w:rPr>
          <w:rFonts w:ascii="Times New Roman" w:hAnsi="Times New Roman"/>
          <w:color w:val="auto"/>
          <w:sz w:val="28"/>
          <w:szCs w:val="28"/>
          <w:lang w:val="uk-UA" w:eastAsia="ru-RU"/>
        </w:rPr>
        <w:t xml:space="preserve"> умовах, де є повноцінна спортивна база </w:t>
      </w:r>
      <w:r>
        <w:rPr>
          <w:rFonts w:ascii="Times New Roman" w:hAnsi="Times New Roman"/>
          <w:color w:val="auto"/>
          <w:sz w:val="28"/>
          <w:szCs w:val="28"/>
          <w:lang w:val="uk-UA" w:eastAsia="ru-RU"/>
        </w:rPr>
        <w:t>й</w:t>
      </w:r>
      <w:r w:rsidRPr="007E0074">
        <w:rPr>
          <w:rFonts w:ascii="Times New Roman" w:hAnsi="Times New Roman"/>
          <w:color w:val="auto"/>
          <w:sz w:val="28"/>
          <w:szCs w:val="28"/>
          <w:lang w:val="uk-UA" w:eastAsia="ru-RU"/>
        </w:rPr>
        <w:t xml:space="preserve"> інвентар, </w:t>
      </w:r>
      <w:r>
        <w:rPr>
          <w:rFonts w:ascii="Times New Roman" w:hAnsi="Times New Roman"/>
          <w:color w:val="auto"/>
          <w:sz w:val="28"/>
          <w:szCs w:val="28"/>
          <w:lang w:val="uk-UA" w:eastAsia="ru-RU"/>
        </w:rPr>
        <w:t xml:space="preserve">а </w:t>
      </w:r>
      <w:r w:rsidRPr="007E0074">
        <w:rPr>
          <w:rFonts w:ascii="Times New Roman" w:hAnsi="Times New Roman"/>
          <w:color w:val="auto"/>
          <w:sz w:val="28"/>
          <w:szCs w:val="28"/>
          <w:lang w:val="uk-UA" w:eastAsia="ru-RU"/>
        </w:rPr>
        <w:t>так</w:t>
      </w:r>
      <w:r>
        <w:rPr>
          <w:rFonts w:ascii="Times New Roman" w:hAnsi="Times New Roman"/>
          <w:color w:val="auto"/>
          <w:sz w:val="28"/>
          <w:szCs w:val="28"/>
          <w:lang w:val="uk-UA" w:eastAsia="ru-RU"/>
        </w:rPr>
        <w:t xml:space="preserve">ож у разі </w:t>
      </w:r>
      <w:r w:rsidRPr="007E0074">
        <w:rPr>
          <w:rFonts w:ascii="Times New Roman" w:hAnsi="Times New Roman"/>
          <w:color w:val="auto"/>
          <w:sz w:val="28"/>
          <w:szCs w:val="28"/>
          <w:lang w:val="uk-UA" w:eastAsia="ru-RU"/>
        </w:rPr>
        <w:t>дефіциту такого забезпечення.</w:t>
      </w:r>
      <w:r>
        <w:rPr>
          <w:rFonts w:ascii="Times New Roman" w:hAnsi="Times New Roman"/>
          <w:color w:val="auto"/>
          <w:sz w:val="28"/>
          <w:szCs w:val="28"/>
          <w:lang w:val="uk-UA" w:eastAsia="ru-RU"/>
        </w:rPr>
        <w:t xml:space="preserve"> К</w:t>
      </w:r>
      <w:r w:rsidRPr="007E0074">
        <w:rPr>
          <w:rFonts w:ascii="Times New Roman" w:hAnsi="Times New Roman"/>
          <w:color w:val="auto"/>
          <w:sz w:val="28"/>
          <w:szCs w:val="28"/>
          <w:lang w:val="uk-UA" w:eastAsia="ru-RU"/>
        </w:rPr>
        <w:t>омунікативн</w:t>
      </w:r>
      <w:r>
        <w:rPr>
          <w:rFonts w:ascii="Times New Roman" w:hAnsi="Times New Roman"/>
          <w:color w:val="auto"/>
          <w:sz w:val="28"/>
          <w:szCs w:val="28"/>
          <w:lang w:val="uk-UA" w:eastAsia="ru-RU"/>
        </w:rPr>
        <w:t xml:space="preserve">і вмінняпокращує </w:t>
      </w:r>
      <w:r w:rsidRPr="007E0074">
        <w:rPr>
          <w:rFonts w:ascii="Times New Roman" w:hAnsi="Times New Roman"/>
          <w:color w:val="auto"/>
          <w:sz w:val="28"/>
          <w:szCs w:val="28"/>
          <w:lang w:val="uk-UA" w:eastAsia="ru-RU"/>
        </w:rPr>
        <w:t>вивченн</w:t>
      </w:r>
      <w:r>
        <w:rPr>
          <w:rFonts w:ascii="Times New Roman" w:hAnsi="Times New Roman"/>
          <w:color w:val="auto"/>
          <w:sz w:val="28"/>
          <w:szCs w:val="28"/>
          <w:lang w:val="uk-UA" w:eastAsia="ru-RU"/>
        </w:rPr>
        <w:t>я особливостей техніки безпеки й</w:t>
      </w:r>
      <w:r w:rsidRPr="007E0074">
        <w:rPr>
          <w:rFonts w:ascii="Times New Roman" w:hAnsi="Times New Roman"/>
          <w:color w:val="auto"/>
          <w:sz w:val="28"/>
          <w:szCs w:val="28"/>
          <w:lang w:val="uk-UA" w:eastAsia="ru-RU"/>
        </w:rPr>
        <w:t xml:space="preserve"> охор</w:t>
      </w:r>
      <w:r>
        <w:rPr>
          <w:rFonts w:ascii="Times New Roman" w:hAnsi="Times New Roman"/>
          <w:color w:val="auto"/>
          <w:sz w:val="28"/>
          <w:szCs w:val="28"/>
          <w:lang w:val="uk-UA" w:eastAsia="ru-RU"/>
        </w:rPr>
        <w:t>о</w:t>
      </w:r>
      <w:r w:rsidRPr="007E0074">
        <w:rPr>
          <w:rFonts w:ascii="Times New Roman" w:hAnsi="Times New Roman"/>
          <w:color w:val="auto"/>
          <w:sz w:val="28"/>
          <w:szCs w:val="28"/>
          <w:lang w:val="uk-UA" w:eastAsia="ru-RU"/>
        </w:rPr>
        <w:t xml:space="preserve">ни праці на спортивних спорудах та </w:t>
      </w:r>
      <w:r>
        <w:rPr>
          <w:rFonts w:ascii="Times New Roman" w:hAnsi="Times New Roman"/>
          <w:color w:val="auto"/>
          <w:sz w:val="28"/>
          <w:szCs w:val="28"/>
          <w:lang w:val="uk-UA" w:eastAsia="ru-RU"/>
        </w:rPr>
        <w:t>проведення</w:t>
      </w:r>
      <w:r w:rsidRPr="007E0074">
        <w:rPr>
          <w:rFonts w:ascii="Times New Roman" w:hAnsi="Times New Roman"/>
          <w:color w:val="auto"/>
          <w:sz w:val="28"/>
          <w:szCs w:val="28"/>
          <w:lang w:val="uk-UA" w:eastAsia="ru-RU"/>
        </w:rPr>
        <w:t xml:space="preserve"> роз’яснювальної роботи серед учнів. Під час навчання студентів доцільно </w:t>
      </w:r>
      <w:r>
        <w:rPr>
          <w:rFonts w:ascii="Times New Roman" w:hAnsi="Times New Roman"/>
          <w:color w:val="auto"/>
          <w:sz w:val="28"/>
          <w:szCs w:val="28"/>
          <w:lang w:val="uk-UA" w:eastAsia="ru-RU"/>
        </w:rPr>
        <w:t>акцентувати</w:t>
      </w:r>
      <w:r w:rsidRPr="007E0074">
        <w:rPr>
          <w:rFonts w:ascii="Times New Roman" w:hAnsi="Times New Roman"/>
          <w:color w:val="auto"/>
          <w:sz w:val="28"/>
          <w:szCs w:val="28"/>
          <w:lang w:val="uk-UA" w:eastAsia="ru-RU"/>
        </w:rPr>
        <w:t xml:space="preserve"> увагу на особливостях експлуатац</w:t>
      </w:r>
      <w:r>
        <w:rPr>
          <w:rFonts w:ascii="Times New Roman" w:hAnsi="Times New Roman"/>
          <w:color w:val="auto"/>
          <w:sz w:val="28"/>
          <w:szCs w:val="28"/>
          <w:lang w:val="uk-UA" w:eastAsia="ru-RU"/>
        </w:rPr>
        <w:t>ії спортивних споруд, оволодінні знаннями</w:t>
      </w:r>
      <w:r w:rsidRPr="007E0074">
        <w:rPr>
          <w:rFonts w:ascii="Times New Roman" w:hAnsi="Times New Roman"/>
          <w:color w:val="auto"/>
          <w:sz w:val="28"/>
          <w:szCs w:val="28"/>
          <w:lang w:val="uk-UA" w:eastAsia="ru-RU"/>
        </w:rPr>
        <w:t xml:space="preserve"> правил техніки безпеки </w:t>
      </w:r>
      <w:r>
        <w:rPr>
          <w:rFonts w:ascii="Times New Roman" w:hAnsi="Times New Roman"/>
          <w:color w:val="auto"/>
          <w:sz w:val="28"/>
          <w:szCs w:val="28"/>
          <w:lang w:val="uk-UA" w:eastAsia="ru-RU"/>
        </w:rPr>
        <w:t>на уроках і</w:t>
      </w:r>
      <w:r w:rsidRPr="007E0074">
        <w:rPr>
          <w:rFonts w:ascii="Times New Roman" w:hAnsi="Times New Roman"/>
          <w:color w:val="auto"/>
          <w:sz w:val="28"/>
          <w:szCs w:val="28"/>
          <w:lang w:val="uk-UA" w:eastAsia="ru-RU"/>
        </w:rPr>
        <w:t xml:space="preserve">з фізичної культури, </w:t>
      </w:r>
      <w:r>
        <w:rPr>
          <w:rFonts w:ascii="Times New Roman" w:hAnsi="Times New Roman"/>
          <w:color w:val="auto"/>
          <w:sz w:val="28"/>
          <w:szCs w:val="28"/>
          <w:lang w:val="uk-UA" w:eastAsia="ru-RU"/>
        </w:rPr>
        <w:t xml:space="preserve">у процесі </w:t>
      </w:r>
      <w:r w:rsidRPr="007E0074">
        <w:rPr>
          <w:rFonts w:ascii="Times New Roman" w:hAnsi="Times New Roman"/>
          <w:color w:val="auto"/>
          <w:sz w:val="28"/>
          <w:szCs w:val="28"/>
          <w:lang w:val="uk-UA" w:eastAsia="ru-RU"/>
        </w:rPr>
        <w:t xml:space="preserve">профілактики травматизму. Водночас студенти мають </w:t>
      </w:r>
      <w:r>
        <w:rPr>
          <w:rFonts w:ascii="Times New Roman" w:hAnsi="Times New Roman"/>
          <w:color w:val="auto"/>
          <w:sz w:val="28"/>
          <w:szCs w:val="28"/>
          <w:lang w:val="uk-UA" w:eastAsia="ru-RU"/>
        </w:rPr>
        <w:t>зважати наспецифіку проведення уроків у</w:t>
      </w:r>
      <w:r w:rsidRPr="007E0074">
        <w:rPr>
          <w:rFonts w:ascii="Times New Roman" w:hAnsi="Times New Roman"/>
          <w:color w:val="auto"/>
          <w:sz w:val="28"/>
          <w:szCs w:val="28"/>
          <w:lang w:val="uk-UA" w:eastAsia="ru-RU"/>
        </w:rPr>
        <w:t xml:space="preserve"> різн</w:t>
      </w:r>
      <w:r>
        <w:rPr>
          <w:rFonts w:ascii="Times New Roman" w:hAnsi="Times New Roman"/>
          <w:color w:val="auto"/>
          <w:sz w:val="28"/>
          <w:szCs w:val="28"/>
          <w:lang w:val="uk-UA" w:eastAsia="ru-RU"/>
        </w:rPr>
        <w:t>і</w:t>
      </w:r>
      <w:r w:rsidRPr="007E0074">
        <w:rPr>
          <w:rFonts w:ascii="Times New Roman" w:hAnsi="Times New Roman"/>
          <w:color w:val="auto"/>
          <w:sz w:val="28"/>
          <w:szCs w:val="28"/>
          <w:lang w:val="uk-UA" w:eastAsia="ru-RU"/>
        </w:rPr>
        <w:t xml:space="preserve"> пор</w:t>
      </w:r>
      <w:r>
        <w:rPr>
          <w:rFonts w:ascii="Times New Roman" w:hAnsi="Times New Roman"/>
          <w:color w:val="auto"/>
          <w:sz w:val="28"/>
          <w:szCs w:val="28"/>
          <w:lang w:val="uk-UA" w:eastAsia="ru-RU"/>
        </w:rPr>
        <w:t>и року, у</w:t>
      </w:r>
      <w:r w:rsidRPr="007E0074">
        <w:rPr>
          <w:rFonts w:ascii="Times New Roman" w:hAnsi="Times New Roman"/>
          <w:color w:val="auto"/>
          <w:sz w:val="28"/>
          <w:szCs w:val="28"/>
          <w:lang w:val="uk-UA" w:eastAsia="ru-RU"/>
        </w:rPr>
        <w:t xml:space="preserve"> різних умовах навколишнього середовища</w:t>
      </w:r>
      <w:r>
        <w:rPr>
          <w:rFonts w:ascii="Times New Roman" w:hAnsi="Times New Roman"/>
          <w:color w:val="auto"/>
          <w:sz w:val="28"/>
          <w:szCs w:val="28"/>
          <w:lang w:val="uk-UA" w:eastAsia="ru-RU"/>
        </w:rPr>
        <w:t>, о</w:t>
      </w:r>
      <w:r w:rsidRPr="007E0074">
        <w:rPr>
          <w:rFonts w:ascii="Times New Roman" w:hAnsi="Times New Roman"/>
          <w:color w:val="auto"/>
          <w:sz w:val="28"/>
          <w:szCs w:val="28"/>
          <w:lang w:val="uk-UA" w:eastAsia="ru-RU"/>
        </w:rPr>
        <w:t xml:space="preserve">скільки порушення правил техніки безпеки, недотримання санітарно-гігієнічних норм, нехтування погодними умовами часто призводять до </w:t>
      </w:r>
      <w:r>
        <w:rPr>
          <w:rFonts w:ascii="Times New Roman" w:hAnsi="Times New Roman"/>
          <w:color w:val="auto"/>
          <w:sz w:val="28"/>
          <w:szCs w:val="28"/>
          <w:lang w:val="uk-UA" w:eastAsia="ru-RU"/>
        </w:rPr>
        <w:t>виникнення випадків ушкодження й</w:t>
      </w:r>
      <w:r w:rsidRPr="007E0074">
        <w:rPr>
          <w:rFonts w:ascii="Times New Roman" w:hAnsi="Times New Roman"/>
          <w:color w:val="auto"/>
          <w:sz w:val="28"/>
          <w:szCs w:val="28"/>
          <w:lang w:val="uk-UA" w:eastAsia="ru-RU"/>
        </w:rPr>
        <w:t xml:space="preserve"> травматизму на уроках </w:t>
      </w:r>
      <w:r>
        <w:rPr>
          <w:rFonts w:ascii="Times New Roman" w:hAnsi="Times New Roman"/>
          <w:color w:val="auto"/>
          <w:sz w:val="28"/>
          <w:szCs w:val="28"/>
          <w:lang w:val="uk-UA" w:eastAsia="ru-RU"/>
        </w:rPr>
        <w:t>і</w:t>
      </w:r>
      <w:r w:rsidRPr="007E0074">
        <w:rPr>
          <w:rFonts w:ascii="Times New Roman" w:hAnsi="Times New Roman"/>
          <w:color w:val="auto"/>
          <w:sz w:val="28"/>
          <w:szCs w:val="28"/>
          <w:lang w:val="uk-UA" w:eastAsia="ru-RU"/>
        </w:rPr>
        <w:t>з фізичної культури.</w:t>
      </w:r>
    </w:p>
    <w:p w:rsidR="00365104" w:rsidRPr="007E0074" w:rsidRDefault="00365104" w:rsidP="00C52AB6">
      <w:pPr>
        <w:rPr>
          <w:rFonts w:ascii="Times New Roman" w:hAnsi="Times New Roman"/>
          <w:color w:val="auto"/>
          <w:sz w:val="28"/>
          <w:szCs w:val="28"/>
          <w:lang w:val="uk-UA" w:eastAsia="ru-RU"/>
        </w:rPr>
      </w:pPr>
      <w:r>
        <w:rPr>
          <w:rFonts w:ascii="Times New Roman" w:hAnsi="Times New Roman"/>
          <w:color w:val="auto"/>
          <w:sz w:val="28"/>
          <w:szCs w:val="28"/>
          <w:lang w:val="uk-UA" w:eastAsia="ru-RU"/>
        </w:rPr>
        <w:t>Зв’</w:t>
      </w:r>
      <w:r w:rsidRPr="007E0074">
        <w:rPr>
          <w:rFonts w:ascii="Times New Roman" w:hAnsi="Times New Roman"/>
          <w:color w:val="auto"/>
          <w:sz w:val="28"/>
          <w:szCs w:val="28"/>
          <w:lang w:val="uk-UA" w:eastAsia="ru-RU"/>
        </w:rPr>
        <w:t xml:space="preserve">язок між спортивним інвентарем і </w:t>
      </w:r>
      <w:r>
        <w:rPr>
          <w:rFonts w:ascii="Times New Roman" w:hAnsi="Times New Roman"/>
          <w:color w:val="auto"/>
          <w:sz w:val="28"/>
          <w:szCs w:val="28"/>
          <w:lang w:val="uk-UA" w:eastAsia="ru-RU"/>
        </w:rPr>
        <w:t>в</w:t>
      </w:r>
      <w:r w:rsidRPr="007E0074">
        <w:rPr>
          <w:rFonts w:ascii="Times New Roman" w:hAnsi="Times New Roman"/>
          <w:color w:val="auto"/>
          <w:sz w:val="28"/>
          <w:szCs w:val="28"/>
          <w:lang w:val="uk-UA" w:eastAsia="ru-RU"/>
        </w:rPr>
        <w:t xml:space="preserve">мінням раціонально використовувати навчальний час на уроці </w:t>
      </w:r>
      <w:r>
        <w:rPr>
          <w:rFonts w:ascii="Times New Roman" w:hAnsi="Times New Roman"/>
          <w:color w:val="auto"/>
          <w:sz w:val="28"/>
          <w:szCs w:val="28"/>
          <w:lang w:val="uk-UA" w:eastAsia="ru-RU"/>
        </w:rPr>
        <w:t>доводить необхідність</w:t>
      </w:r>
      <w:r w:rsidRPr="007E0074">
        <w:rPr>
          <w:rFonts w:ascii="Times New Roman" w:hAnsi="Times New Roman"/>
          <w:color w:val="auto"/>
          <w:sz w:val="28"/>
          <w:szCs w:val="28"/>
          <w:lang w:val="uk-UA" w:eastAsia="ru-RU"/>
        </w:rPr>
        <w:t xml:space="preserve"> навчати студентів максимально ефективно використовувати спортивний інвентар, вивчати різні комплекси фізичних вправ </w:t>
      </w:r>
      <w:r>
        <w:rPr>
          <w:rFonts w:ascii="Times New Roman" w:hAnsi="Times New Roman"/>
          <w:color w:val="auto"/>
          <w:sz w:val="28"/>
          <w:szCs w:val="28"/>
          <w:lang w:val="uk-UA" w:eastAsia="ru-RU"/>
        </w:rPr>
        <w:t>і</w:t>
      </w:r>
      <w:r w:rsidRPr="007E0074">
        <w:rPr>
          <w:rFonts w:ascii="Times New Roman" w:hAnsi="Times New Roman"/>
          <w:color w:val="auto"/>
          <w:sz w:val="28"/>
          <w:szCs w:val="28"/>
          <w:lang w:val="uk-UA" w:eastAsia="ru-RU"/>
        </w:rPr>
        <w:t xml:space="preserve">з </w:t>
      </w:r>
      <w:r>
        <w:rPr>
          <w:rFonts w:ascii="Times New Roman" w:hAnsi="Times New Roman"/>
          <w:color w:val="auto"/>
          <w:sz w:val="28"/>
          <w:szCs w:val="28"/>
          <w:lang w:val="uk-UA" w:eastAsia="ru-RU"/>
        </w:rPr>
        <w:t>застосуванням спортивного обладнання. К</w:t>
      </w:r>
      <w:r w:rsidRPr="007E0074">
        <w:rPr>
          <w:rFonts w:ascii="Times New Roman" w:hAnsi="Times New Roman"/>
          <w:color w:val="auto"/>
          <w:sz w:val="28"/>
          <w:szCs w:val="28"/>
          <w:lang w:val="uk-UA" w:eastAsia="ru-RU"/>
        </w:rPr>
        <w:t>рім того, запорукою підвищ</w:t>
      </w:r>
      <w:r>
        <w:rPr>
          <w:rFonts w:ascii="Times New Roman" w:hAnsi="Times New Roman"/>
          <w:color w:val="auto"/>
          <w:sz w:val="28"/>
          <w:szCs w:val="28"/>
          <w:lang w:val="uk-UA" w:eastAsia="ru-RU"/>
        </w:rPr>
        <w:t>ення професійної надійності є</w:t>
      </w:r>
      <w:r w:rsidRPr="007E0074">
        <w:rPr>
          <w:rFonts w:ascii="Times New Roman" w:hAnsi="Times New Roman"/>
          <w:color w:val="auto"/>
          <w:sz w:val="28"/>
          <w:szCs w:val="28"/>
          <w:lang w:val="uk-UA" w:eastAsia="ru-RU"/>
        </w:rPr>
        <w:t xml:space="preserve"> намагання майбутнього вчителя фізичної культури </w:t>
      </w:r>
      <w:r>
        <w:rPr>
          <w:rFonts w:ascii="Times New Roman" w:hAnsi="Times New Roman"/>
          <w:color w:val="auto"/>
          <w:sz w:val="28"/>
          <w:szCs w:val="28"/>
          <w:lang w:val="uk-UA" w:eastAsia="ru-RU"/>
        </w:rPr>
        <w:t>проводити</w:t>
      </w:r>
      <w:r w:rsidRPr="007E0074">
        <w:rPr>
          <w:rFonts w:ascii="Times New Roman" w:hAnsi="Times New Roman"/>
          <w:color w:val="auto"/>
          <w:sz w:val="28"/>
          <w:szCs w:val="28"/>
          <w:lang w:val="uk-UA" w:eastAsia="ru-RU"/>
        </w:rPr>
        <w:t xml:space="preserve"> під час уроку більшу кількість фізичних вправ </w:t>
      </w:r>
      <w:r>
        <w:rPr>
          <w:rFonts w:ascii="Times New Roman" w:hAnsi="Times New Roman"/>
          <w:color w:val="auto"/>
          <w:sz w:val="28"/>
          <w:szCs w:val="28"/>
          <w:lang w:val="uk-UA" w:eastAsia="ru-RU"/>
        </w:rPr>
        <w:t>і</w:t>
      </w:r>
      <w:r w:rsidRPr="007E0074">
        <w:rPr>
          <w:rFonts w:ascii="Times New Roman" w:hAnsi="Times New Roman"/>
          <w:color w:val="auto"/>
          <w:sz w:val="28"/>
          <w:szCs w:val="28"/>
          <w:lang w:val="uk-UA" w:eastAsia="ru-RU"/>
        </w:rPr>
        <w:t>з ви</w:t>
      </w:r>
      <w:r>
        <w:rPr>
          <w:rFonts w:ascii="Times New Roman" w:hAnsi="Times New Roman"/>
          <w:color w:val="auto"/>
          <w:sz w:val="28"/>
          <w:szCs w:val="28"/>
          <w:lang w:val="uk-UA" w:eastAsia="ru-RU"/>
        </w:rPr>
        <w:t xml:space="preserve">користанням різного інвентарю й </w:t>
      </w:r>
      <w:r w:rsidRPr="007E0074">
        <w:rPr>
          <w:rFonts w:ascii="Times New Roman" w:hAnsi="Times New Roman"/>
          <w:color w:val="auto"/>
          <w:sz w:val="28"/>
          <w:szCs w:val="28"/>
          <w:lang w:val="uk-UA" w:eastAsia="ru-RU"/>
        </w:rPr>
        <w:t>обладнання (</w:t>
      </w:r>
      <w:r>
        <w:rPr>
          <w:rFonts w:ascii="Times New Roman" w:hAnsi="Times New Roman"/>
          <w:color w:val="auto"/>
          <w:sz w:val="28"/>
          <w:szCs w:val="28"/>
          <w:lang w:val="uk-UA" w:eastAsia="ru-RU"/>
        </w:rPr>
        <w:t xml:space="preserve">Солтик &amp; Флерчук, </w:t>
      </w:r>
      <w:r w:rsidRPr="00297815">
        <w:rPr>
          <w:rFonts w:ascii="Times New Roman" w:hAnsi="Times New Roman"/>
          <w:color w:val="auto"/>
          <w:sz w:val="28"/>
          <w:szCs w:val="28"/>
          <w:lang w:val="uk-UA" w:eastAsia="ru-RU"/>
        </w:rPr>
        <w:t>2015</w:t>
      </w:r>
      <w:r w:rsidRPr="007E0074">
        <w:rPr>
          <w:rFonts w:ascii="Times New Roman" w:hAnsi="Times New Roman"/>
          <w:color w:val="auto"/>
          <w:sz w:val="28"/>
          <w:szCs w:val="28"/>
          <w:lang w:val="uk-UA" w:eastAsia="ru-RU"/>
        </w:rPr>
        <w:t>).</w:t>
      </w:r>
    </w:p>
    <w:p w:rsidR="00365104" w:rsidRPr="007E0074" w:rsidRDefault="00365104" w:rsidP="00C52AB6">
      <w:pPr>
        <w:rPr>
          <w:rFonts w:ascii="Times New Roman" w:hAnsi="Times New Roman"/>
          <w:color w:val="auto"/>
          <w:sz w:val="28"/>
          <w:szCs w:val="28"/>
          <w:lang w:val="uk-UA" w:eastAsia="ru-RU"/>
        </w:rPr>
      </w:pPr>
      <w:r>
        <w:rPr>
          <w:rFonts w:ascii="Times New Roman" w:hAnsi="Times New Roman"/>
          <w:color w:val="auto"/>
          <w:sz w:val="28"/>
          <w:szCs w:val="28"/>
          <w:lang w:val="uk-UA" w:eastAsia="ru-RU"/>
        </w:rPr>
        <w:t xml:space="preserve">Варто схарактеризувати </w:t>
      </w:r>
      <w:r w:rsidRPr="007E0074">
        <w:rPr>
          <w:rFonts w:ascii="Times New Roman" w:hAnsi="Times New Roman"/>
          <w:color w:val="auto"/>
          <w:sz w:val="28"/>
          <w:szCs w:val="28"/>
          <w:lang w:val="uk-UA" w:eastAsia="ru-RU"/>
        </w:rPr>
        <w:t>зв’яз</w:t>
      </w:r>
      <w:r>
        <w:rPr>
          <w:rFonts w:ascii="Times New Roman" w:hAnsi="Times New Roman"/>
          <w:color w:val="auto"/>
          <w:sz w:val="28"/>
          <w:szCs w:val="28"/>
          <w:lang w:val="uk-UA" w:eastAsia="ru-RU"/>
        </w:rPr>
        <w:t>ок між стимулюванням праці й у</w:t>
      </w:r>
      <w:r w:rsidRPr="00703DF6">
        <w:rPr>
          <w:rFonts w:ascii="Times New Roman" w:hAnsi="Times New Roman"/>
          <w:color w:val="auto"/>
          <w:sz w:val="28"/>
          <w:szCs w:val="28"/>
          <w:lang w:val="uk-UA" w:eastAsia="ru-RU"/>
        </w:rPr>
        <w:t>міння</w:t>
      </w:r>
      <w:r>
        <w:rPr>
          <w:rFonts w:ascii="Times New Roman" w:hAnsi="Times New Roman"/>
          <w:color w:val="auto"/>
          <w:sz w:val="28"/>
          <w:szCs w:val="28"/>
          <w:lang w:val="uk-UA" w:eastAsia="ru-RU"/>
        </w:rPr>
        <w:t>м</w:t>
      </w:r>
      <w:r w:rsidRPr="00703DF6">
        <w:rPr>
          <w:rFonts w:ascii="Times New Roman" w:hAnsi="Times New Roman"/>
          <w:color w:val="auto"/>
          <w:sz w:val="28"/>
          <w:szCs w:val="28"/>
          <w:lang w:val="uk-UA" w:eastAsia="ru-RU"/>
        </w:rPr>
        <w:t xml:space="preserve"> розробляти </w:t>
      </w:r>
      <w:r>
        <w:rPr>
          <w:rFonts w:ascii="Times New Roman" w:hAnsi="Times New Roman"/>
          <w:color w:val="auto"/>
          <w:sz w:val="28"/>
          <w:szCs w:val="28"/>
          <w:lang w:val="uk-UA" w:eastAsia="ru-RU"/>
        </w:rPr>
        <w:t>структуру уроку та дотримуватися її</w:t>
      </w:r>
      <w:r w:rsidRPr="007E0074">
        <w:rPr>
          <w:rFonts w:ascii="Times New Roman" w:hAnsi="Times New Roman"/>
          <w:color w:val="auto"/>
          <w:sz w:val="28"/>
          <w:szCs w:val="28"/>
          <w:lang w:val="uk-UA" w:eastAsia="ru-RU"/>
        </w:rPr>
        <w:t>. Як зазнач</w:t>
      </w:r>
      <w:r>
        <w:rPr>
          <w:rFonts w:ascii="Times New Roman" w:hAnsi="Times New Roman"/>
          <w:color w:val="auto"/>
          <w:sz w:val="28"/>
          <w:szCs w:val="28"/>
          <w:lang w:val="uk-UA" w:eastAsia="ru-RU"/>
        </w:rPr>
        <w:t xml:space="preserve">ено </w:t>
      </w:r>
      <w:r w:rsidRPr="007E0074">
        <w:rPr>
          <w:rFonts w:ascii="Times New Roman" w:hAnsi="Times New Roman"/>
          <w:color w:val="auto"/>
          <w:sz w:val="28"/>
          <w:szCs w:val="28"/>
          <w:lang w:val="uk-UA" w:eastAsia="ru-RU"/>
        </w:rPr>
        <w:t>вище</w:t>
      </w:r>
      <w:r>
        <w:rPr>
          <w:rFonts w:ascii="Times New Roman" w:hAnsi="Times New Roman"/>
          <w:color w:val="auto"/>
          <w:sz w:val="28"/>
          <w:szCs w:val="28"/>
          <w:lang w:val="uk-UA" w:eastAsia="ru-RU"/>
        </w:rPr>
        <w:t xml:space="preserve">, зменшити кількість </w:t>
      </w:r>
      <w:r w:rsidRPr="007E0074">
        <w:rPr>
          <w:rFonts w:ascii="Times New Roman" w:hAnsi="Times New Roman"/>
          <w:color w:val="auto"/>
          <w:sz w:val="28"/>
          <w:szCs w:val="28"/>
          <w:lang w:val="uk-UA" w:eastAsia="ru-RU"/>
        </w:rPr>
        <w:t>відхилен</w:t>
      </w:r>
      <w:r>
        <w:rPr>
          <w:rFonts w:ascii="Times New Roman" w:hAnsi="Times New Roman"/>
          <w:color w:val="auto"/>
          <w:sz w:val="28"/>
          <w:szCs w:val="28"/>
          <w:lang w:val="uk-UA" w:eastAsia="ru-RU"/>
        </w:rPr>
        <w:t xml:space="preserve">ь від конспекту уроку можначерез </w:t>
      </w:r>
      <w:r w:rsidRPr="007E0074">
        <w:rPr>
          <w:rFonts w:ascii="Times New Roman" w:hAnsi="Times New Roman"/>
          <w:color w:val="auto"/>
          <w:sz w:val="28"/>
          <w:szCs w:val="28"/>
          <w:lang w:val="uk-UA" w:eastAsia="ru-RU"/>
        </w:rPr>
        <w:t>ретельн</w:t>
      </w:r>
      <w:r>
        <w:rPr>
          <w:rFonts w:ascii="Times New Roman" w:hAnsi="Times New Roman"/>
          <w:color w:val="auto"/>
          <w:sz w:val="28"/>
          <w:szCs w:val="28"/>
          <w:lang w:val="uk-UA" w:eastAsia="ru-RU"/>
        </w:rPr>
        <w:t>е планування</w:t>
      </w:r>
      <w:r w:rsidRPr="007E0074">
        <w:rPr>
          <w:rFonts w:ascii="Times New Roman" w:hAnsi="Times New Roman"/>
          <w:color w:val="auto"/>
          <w:sz w:val="28"/>
          <w:szCs w:val="28"/>
          <w:lang w:val="uk-UA" w:eastAsia="ru-RU"/>
        </w:rPr>
        <w:t>, д</w:t>
      </w:r>
      <w:r>
        <w:rPr>
          <w:rFonts w:ascii="Times New Roman" w:hAnsi="Times New Roman"/>
          <w:color w:val="auto"/>
          <w:sz w:val="28"/>
          <w:szCs w:val="28"/>
          <w:lang w:val="uk-UA" w:eastAsia="ru-RU"/>
        </w:rPr>
        <w:t xml:space="preserve">окладне </w:t>
      </w:r>
      <w:r w:rsidRPr="007E0074">
        <w:rPr>
          <w:rFonts w:ascii="Times New Roman" w:hAnsi="Times New Roman"/>
          <w:color w:val="auto"/>
          <w:sz w:val="28"/>
          <w:szCs w:val="28"/>
          <w:lang w:val="uk-UA" w:eastAsia="ru-RU"/>
        </w:rPr>
        <w:t>продумування способу організації, використання методів і засобів навчання учнів. З іншо</w:t>
      </w:r>
      <w:r>
        <w:rPr>
          <w:rFonts w:ascii="Times New Roman" w:hAnsi="Times New Roman"/>
          <w:color w:val="auto"/>
          <w:sz w:val="28"/>
          <w:szCs w:val="28"/>
          <w:lang w:val="uk-UA" w:eastAsia="ru-RU"/>
        </w:rPr>
        <w:t>го боку, цей</w:t>
      </w:r>
      <w:r w:rsidRPr="007E0074">
        <w:rPr>
          <w:rFonts w:ascii="Times New Roman" w:hAnsi="Times New Roman"/>
          <w:color w:val="auto"/>
          <w:sz w:val="28"/>
          <w:szCs w:val="28"/>
          <w:lang w:val="uk-UA" w:eastAsia="ru-RU"/>
        </w:rPr>
        <w:t xml:space="preserve"> показник залежить від того</w:t>
      </w:r>
      <w:r>
        <w:rPr>
          <w:rFonts w:ascii="Times New Roman" w:hAnsi="Times New Roman"/>
          <w:color w:val="auto"/>
          <w:sz w:val="28"/>
          <w:szCs w:val="28"/>
          <w:lang w:val="uk-UA" w:eastAsia="ru-RU"/>
        </w:rPr>
        <w:t>,</w:t>
      </w:r>
      <w:r w:rsidRPr="007E0074">
        <w:rPr>
          <w:rFonts w:ascii="Times New Roman" w:hAnsi="Times New Roman"/>
          <w:color w:val="auto"/>
          <w:sz w:val="28"/>
          <w:szCs w:val="28"/>
          <w:lang w:val="uk-UA" w:eastAsia="ru-RU"/>
        </w:rPr>
        <w:t xml:space="preserve"> наскільки</w:t>
      </w:r>
      <w:r>
        <w:rPr>
          <w:rFonts w:ascii="Times New Roman" w:hAnsi="Times New Roman"/>
          <w:color w:val="auto"/>
          <w:sz w:val="28"/>
          <w:szCs w:val="28"/>
          <w:lang w:val="uk-UA" w:eastAsia="ru-RU"/>
        </w:rPr>
        <w:t xml:space="preserve"> вчитель намагався дотримуватисяокресленого плану, його старанності й</w:t>
      </w:r>
      <w:r w:rsidRPr="007E0074">
        <w:rPr>
          <w:rFonts w:ascii="Times New Roman" w:hAnsi="Times New Roman"/>
          <w:color w:val="auto"/>
          <w:sz w:val="28"/>
          <w:szCs w:val="28"/>
          <w:lang w:val="uk-UA" w:eastAsia="ru-RU"/>
        </w:rPr>
        <w:t xml:space="preserve"> відповідальності</w:t>
      </w:r>
      <w:r>
        <w:rPr>
          <w:rFonts w:ascii="Times New Roman" w:hAnsi="Times New Roman"/>
          <w:color w:val="auto"/>
          <w:sz w:val="28"/>
          <w:szCs w:val="28"/>
          <w:lang w:val="uk-UA" w:eastAsia="ru-RU"/>
        </w:rPr>
        <w:t>, що вимагає суттєвих фізичних, розумових і</w:t>
      </w:r>
      <w:r w:rsidRPr="007E0074">
        <w:rPr>
          <w:rFonts w:ascii="Times New Roman" w:hAnsi="Times New Roman"/>
          <w:color w:val="auto"/>
          <w:sz w:val="28"/>
          <w:szCs w:val="28"/>
          <w:lang w:val="uk-UA" w:eastAsia="ru-RU"/>
        </w:rPr>
        <w:t xml:space="preserve"> вольових затрат.</w:t>
      </w:r>
    </w:p>
    <w:p w:rsidR="00365104" w:rsidRPr="007E0074" w:rsidRDefault="00365104" w:rsidP="00C52AB6">
      <w:pPr>
        <w:rPr>
          <w:rFonts w:ascii="Times New Roman" w:hAnsi="Times New Roman"/>
          <w:color w:val="auto"/>
          <w:sz w:val="28"/>
          <w:szCs w:val="28"/>
          <w:lang w:val="uk-UA" w:eastAsia="ru-RU"/>
        </w:rPr>
      </w:pPr>
      <w:r w:rsidRPr="007E0074">
        <w:rPr>
          <w:rFonts w:ascii="Times New Roman" w:hAnsi="Times New Roman"/>
          <w:color w:val="auto"/>
          <w:sz w:val="28"/>
          <w:szCs w:val="28"/>
          <w:lang w:val="uk-UA" w:eastAsia="ru-RU"/>
        </w:rPr>
        <w:t>З</w:t>
      </w:r>
      <w:r>
        <w:rPr>
          <w:rFonts w:ascii="Times New Roman" w:hAnsi="Times New Roman"/>
          <w:color w:val="auto"/>
          <w:sz w:val="28"/>
          <w:szCs w:val="28"/>
          <w:lang w:val="uk-UA" w:eastAsia="ru-RU"/>
        </w:rPr>
        <w:t xml:space="preserve"> огляду на обмежен</w:t>
      </w:r>
      <w:r w:rsidRPr="007E0074">
        <w:rPr>
          <w:rFonts w:ascii="Times New Roman" w:hAnsi="Times New Roman"/>
          <w:color w:val="auto"/>
          <w:sz w:val="28"/>
          <w:szCs w:val="28"/>
          <w:lang w:val="uk-UA" w:eastAsia="ru-RU"/>
        </w:rPr>
        <w:t xml:space="preserve">і можливості адміністрації шкіл підвищувати оплату вчителям фізичної культури за проведення уроків на високому методичному рівні, зокрема </w:t>
      </w:r>
      <w:r>
        <w:rPr>
          <w:rFonts w:ascii="Times New Roman" w:hAnsi="Times New Roman"/>
          <w:color w:val="auto"/>
          <w:sz w:val="28"/>
          <w:szCs w:val="28"/>
          <w:lang w:val="uk-UA" w:eastAsia="ru-RU"/>
        </w:rPr>
        <w:t xml:space="preserve">з </w:t>
      </w:r>
      <w:r w:rsidRPr="007E0074">
        <w:rPr>
          <w:rFonts w:ascii="Times New Roman" w:hAnsi="Times New Roman"/>
          <w:color w:val="auto"/>
          <w:sz w:val="28"/>
          <w:szCs w:val="28"/>
          <w:lang w:val="uk-UA" w:eastAsia="ru-RU"/>
        </w:rPr>
        <w:t xml:space="preserve">дотриманням високих показників надійності, важливим є пошук інших шляхів стимулювання праці, окрім заробітної плати. </w:t>
      </w:r>
      <w:r>
        <w:rPr>
          <w:rFonts w:ascii="Times New Roman" w:hAnsi="Times New Roman"/>
          <w:color w:val="auto"/>
          <w:sz w:val="28"/>
          <w:szCs w:val="28"/>
          <w:lang w:val="uk-UA" w:eastAsia="ru-RU"/>
        </w:rPr>
        <w:t>У</w:t>
      </w:r>
      <w:r w:rsidRPr="007E0074">
        <w:rPr>
          <w:rFonts w:ascii="Times New Roman" w:hAnsi="Times New Roman"/>
          <w:color w:val="auto"/>
          <w:sz w:val="28"/>
          <w:szCs w:val="28"/>
          <w:lang w:val="uk-UA" w:eastAsia="ru-RU"/>
        </w:rPr>
        <w:t xml:space="preserve"> процесі професійного навчання майбутн</w:t>
      </w:r>
      <w:r>
        <w:rPr>
          <w:rFonts w:ascii="Times New Roman" w:hAnsi="Times New Roman"/>
          <w:color w:val="auto"/>
          <w:sz w:val="28"/>
          <w:szCs w:val="28"/>
          <w:lang w:val="uk-UA" w:eastAsia="ru-RU"/>
        </w:rPr>
        <w:t>іху</w:t>
      </w:r>
      <w:r w:rsidRPr="007E0074">
        <w:rPr>
          <w:rFonts w:ascii="Times New Roman" w:hAnsi="Times New Roman"/>
          <w:color w:val="auto"/>
          <w:sz w:val="28"/>
          <w:szCs w:val="28"/>
          <w:lang w:val="uk-UA" w:eastAsia="ru-RU"/>
        </w:rPr>
        <w:t>чител</w:t>
      </w:r>
      <w:r>
        <w:rPr>
          <w:rFonts w:ascii="Times New Roman" w:hAnsi="Times New Roman"/>
          <w:color w:val="auto"/>
          <w:sz w:val="28"/>
          <w:szCs w:val="28"/>
          <w:lang w:val="uk-UA" w:eastAsia="ru-RU"/>
        </w:rPr>
        <w:t>ів</w:t>
      </w:r>
      <w:r w:rsidRPr="007E0074">
        <w:rPr>
          <w:rFonts w:ascii="Times New Roman" w:hAnsi="Times New Roman"/>
          <w:color w:val="auto"/>
          <w:sz w:val="28"/>
          <w:szCs w:val="28"/>
          <w:lang w:val="uk-UA" w:eastAsia="ru-RU"/>
        </w:rPr>
        <w:t xml:space="preserve"> фізичної культури </w:t>
      </w:r>
      <w:r>
        <w:rPr>
          <w:rFonts w:ascii="Times New Roman" w:hAnsi="Times New Roman"/>
          <w:color w:val="auto"/>
          <w:sz w:val="28"/>
          <w:szCs w:val="28"/>
          <w:lang w:val="uk-UA" w:eastAsia="ru-RU"/>
        </w:rPr>
        <w:t>необхідно</w:t>
      </w:r>
      <w:r w:rsidRPr="007E0074">
        <w:rPr>
          <w:rFonts w:ascii="Times New Roman" w:hAnsi="Times New Roman"/>
          <w:color w:val="auto"/>
          <w:sz w:val="28"/>
          <w:szCs w:val="28"/>
          <w:lang w:val="uk-UA" w:eastAsia="ru-RU"/>
        </w:rPr>
        <w:t xml:space="preserve"> акцентувати увагу на соціальній знач</w:t>
      </w:r>
      <w:r>
        <w:rPr>
          <w:rFonts w:ascii="Times New Roman" w:hAnsi="Times New Roman"/>
          <w:color w:val="auto"/>
          <w:sz w:val="28"/>
          <w:szCs w:val="28"/>
          <w:lang w:val="uk-UA" w:eastAsia="ru-RU"/>
        </w:rPr>
        <w:t>ущ</w:t>
      </w:r>
      <w:r w:rsidRPr="007E0074">
        <w:rPr>
          <w:rFonts w:ascii="Times New Roman" w:hAnsi="Times New Roman"/>
          <w:color w:val="auto"/>
          <w:sz w:val="28"/>
          <w:szCs w:val="28"/>
          <w:lang w:val="uk-UA" w:eastAsia="ru-RU"/>
        </w:rPr>
        <w:t>ості</w:t>
      </w:r>
      <w:r>
        <w:rPr>
          <w:rFonts w:ascii="Times New Roman" w:hAnsi="Times New Roman"/>
          <w:color w:val="auto"/>
          <w:sz w:val="28"/>
          <w:szCs w:val="28"/>
          <w:lang w:val="uk-UA" w:eastAsia="ru-RU"/>
        </w:rPr>
        <w:t xml:space="preserve"> майбутньої професії, формуванні в</w:t>
      </w:r>
      <w:r w:rsidRPr="007E0074">
        <w:rPr>
          <w:rFonts w:ascii="Times New Roman" w:hAnsi="Times New Roman"/>
          <w:color w:val="auto"/>
          <w:sz w:val="28"/>
          <w:szCs w:val="28"/>
          <w:lang w:val="uk-UA" w:eastAsia="ru-RU"/>
        </w:rPr>
        <w:t xml:space="preserve"> студентів </w:t>
      </w:r>
      <w:r>
        <w:rPr>
          <w:rFonts w:ascii="Times New Roman" w:hAnsi="Times New Roman"/>
          <w:color w:val="auto"/>
          <w:sz w:val="28"/>
          <w:szCs w:val="28"/>
          <w:lang w:val="uk-UA" w:eastAsia="ru-RU"/>
        </w:rPr>
        <w:t>почуття</w:t>
      </w:r>
      <w:r w:rsidRPr="007E0074">
        <w:rPr>
          <w:rFonts w:ascii="Times New Roman" w:hAnsi="Times New Roman"/>
          <w:color w:val="auto"/>
          <w:sz w:val="28"/>
          <w:szCs w:val="28"/>
          <w:lang w:val="uk-UA" w:eastAsia="ru-RU"/>
        </w:rPr>
        <w:t xml:space="preserve"> високої моральної відповідальності за результати своєї праці.</w:t>
      </w:r>
    </w:p>
    <w:p w:rsidR="00365104" w:rsidRPr="007E0074" w:rsidRDefault="00365104" w:rsidP="00C52AB6">
      <w:pPr>
        <w:rPr>
          <w:lang w:val="uk-UA"/>
        </w:rPr>
      </w:pPr>
      <w:r w:rsidRPr="007E0074">
        <w:rPr>
          <w:rFonts w:ascii="Times New Roman" w:hAnsi="Times New Roman"/>
          <w:color w:val="auto"/>
          <w:sz w:val="28"/>
          <w:szCs w:val="28"/>
          <w:lang w:val="uk-UA" w:eastAsia="ru-RU"/>
        </w:rPr>
        <w:t>В</w:t>
      </w:r>
      <w:r>
        <w:rPr>
          <w:rFonts w:ascii="Times New Roman" w:hAnsi="Times New Roman"/>
          <w:color w:val="auto"/>
          <w:sz w:val="28"/>
          <w:szCs w:val="28"/>
          <w:lang w:val="uk-UA" w:eastAsia="ru-RU"/>
        </w:rPr>
        <w:t xml:space="preserve">иявлення </w:t>
      </w:r>
      <w:r w:rsidRPr="007E0074">
        <w:rPr>
          <w:rFonts w:ascii="Times New Roman" w:hAnsi="Times New Roman"/>
          <w:color w:val="auto"/>
          <w:sz w:val="28"/>
          <w:szCs w:val="28"/>
          <w:lang w:val="uk-UA" w:eastAsia="ru-RU"/>
        </w:rPr>
        <w:t>зв’язків між змінними умовами профе</w:t>
      </w:r>
      <w:r>
        <w:rPr>
          <w:rFonts w:ascii="Times New Roman" w:hAnsi="Times New Roman"/>
          <w:color w:val="auto"/>
          <w:sz w:val="28"/>
          <w:szCs w:val="28"/>
          <w:lang w:val="uk-UA" w:eastAsia="ru-RU"/>
        </w:rPr>
        <w:t>сійно-педагогічного середовища й</w:t>
      </w:r>
      <w:r w:rsidRPr="007E0074">
        <w:rPr>
          <w:rFonts w:ascii="Times New Roman" w:hAnsi="Times New Roman"/>
          <w:color w:val="auto"/>
          <w:sz w:val="28"/>
          <w:szCs w:val="28"/>
          <w:lang w:val="uk-UA" w:eastAsia="ru-RU"/>
        </w:rPr>
        <w:t xml:space="preserve"> показниками професійної надійності </w:t>
      </w:r>
      <w:r>
        <w:rPr>
          <w:rFonts w:ascii="Times New Roman" w:hAnsi="Times New Roman"/>
          <w:color w:val="auto"/>
          <w:sz w:val="28"/>
          <w:szCs w:val="28"/>
          <w:lang w:val="uk-UA" w:eastAsia="ru-RU"/>
        </w:rPr>
        <w:t>слугує підставою для виснов</w:t>
      </w:r>
      <w:r w:rsidRPr="007E0074">
        <w:rPr>
          <w:rFonts w:ascii="Times New Roman" w:hAnsi="Times New Roman"/>
          <w:color w:val="auto"/>
          <w:sz w:val="28"/>
          <w:szCs w:val="28"/>
          <w:lang w:val="uk-UA" w:eastAsia="ru-RU"/>
        </w:rPr>
        <w:t>к</w:t>
      </w:r>
      <w:r>
        <w:rPr>
          <w:rFonts w:ascii="Times New Roman" w:hAnsi="Times New Roman"/>
          <w:color w:val="auto"/>
          <w:sz w:val="28"/>
          <w:szCs w:val="28"/>
          <w:lang w:val="uk-UA" w:eastAsia="ru-RU"/>
        </w:rPr>
        <w:t>у</w:t>
      </w:r>
      <w:r w:rsidRPr="007E0074">
        <w:rPr>
          <w:rFonts w:ascii="Times New Roman" w:hAnsi="Times New Roman"/>
          <w:color w:val="auto"/>
          <w:sz w:val="28"/>
          <w:szCs w:val="28"/>
          <w:lang w:val="uk-UA" w:eastAsia="ru-RU"/>
        </w:rPr>
        <w:t xml:space="preserve"> про залежність формування професійної надійності вчител</w:t>
      </w:r>
      <w:r>
        <w:rPr>
          <w:rFonts w:ascii="Times New Roman" w:hAnsi="Times New Roman"/>
          <w:color w:val="auto"/>
          <w:sz w:val="28"/>
          <w:szCs w:val="28"/>
          <w:lang w:val="uk-UA" w:eastAsia="ru-RU"/>
        </w:rPr>
        <w:t>ів</w:t>
      </w:r>
      <w:r w:rsidRPr="007E0074">
        <w:rPr>
          <w:rFonts w:ascii="Times New Roman" w:hAnsi="Times New Roman"/>
          <w:color w:val="auto"/>
          <w:sz w:val="28"/>
          <w:szCs w:val="28"/>
          <w:lang w:val="uk-UA" w:eastAsia="ru-RU"/>
        </w:rPr>
        <w:t xml:space="preserve"> фізичної культури від зовнішніх умов професійної діяльності. </w:t>
      </w:r>
      <w:r>
        <w:rPr>
          <w:rFonts w:ascii="Times New Roman" w:hAnsi="Times New Roman"/>
          <w:color w:val="auto"/>
          <w:sz w:val="28"/>
          <w:szCs w:val="28"/>
          <w:lang w:val="uk-UA" w:eastAsia="ru-RU"/>
        </w:rPr>
        <w:t>Загалом виявлені взаємозв’язки та</w:t>
      </w:r>
      <w:r w:rsidRPr="007E0074">
        <w:rPr>
          <w:rFonts w:ascii="Times New Roman" w:hAnsi="Times New Roman"/>
          <w:color w:val="auto"/>
          <w:sz w:val="28"/>
          <w:szCs w:val="28"/>
          <w:lang w:val="uk-UA" w:eastAsia="ru-RU"/>
        </w:rPr>
        <w:t xml:space="preserve"> закономірності відкривають нові можливості </w:t>
      </w:r>
      <w:r>
        <w:rPr>
          <w:rFonts w:ascii="Times New Roman" w:hAnsi="Times New Roman"/>
          <w:color w:val="auto"/>
          <w:sz w:val="28"/>
          <w:szCs w:val="28"/>
          <w:lang w:val="uk-UA" w:eastAsia="ru-RU"/>
        </w:rPr>
        <w:t>для</w:t>
      </w:r>
      <w:r w:rsidRPr="007E0074">
        <w:rPr>
          <w:rFonts w:ascii="Times New Roman" w:hAnsi="Times New Roman"/>
          <w:color w:val="auto"/>
          <w:sz w:val="28"/>
          <w:szCs w:val="28"/>
          <w:lang w:val="uk-UA" w:eastAsia="ru-RU"/>
        </w:rPr>
        <w:t xml:space="preserve"> цілеспрямованого впливу на процес формування професійної надійності майбутн</w:t>
      </w:r>
      <w:r>
        <w:rPr>
          <w:rFonts w:ascii="Times New Roman" w:hAnsi="Times New Roman"/>
          <w:color w:val="auto"/>
          <w:sz w:val="28"/>
          <w:szCs w:val="28"/>
          <w:lang w:val="uk-UA" w:eastAsia="ru-RU"/>
        </w:rPr>
        <w:t>іху</w:t>
      </w:r>
      <w:r w:rsidRPr="007E0074">
        <w:rPr>
          <w:rFonts w:ascii="Times New Roman" w:hAnsi="Times New Roman"/>
          <w:color w:val="auto"/>
          <w:sz w:val="28"/>
          <w:szCs w:val="28"/>
          <w:lang w:val="uk-UA" w:eastAsia="ru-RU"/>
        </w:rPr>
        <w:t>чител</w:t>
      </w:r>
      <w:r>
        <w:rPr>
          <w:rFonts w:ascii="Times New Roman" w:hAnsi="Times New Roman"/>
          <w:color w:val="auto"/>
          <w:sz w:val="28"/>
          <w:szCs w:val="28"/>
          <w:lang w:val="uk-UA" w:eastAsia="ru-RU"/>
        </w:rPr>
        <w:t>ів</w:t>
      </w:r>
      <w:r w:rsidRPr="007E0074">
        <w:rPr>
          <w:rFonts w:ascii="Times New Roman" w:hAnsi="Times New Roman"/>
          <w:color w:val="auto"/>
          <w:sz w:val="28"/>
          <w:szCs w:val="28"/>
          <w:lang w:val="uk-UA" w:eastAsia="ru-RU"/>
        </w:rPr>
        <w:t xml:space="preserve"> фізичної культури </w:t>
      </w:r>
      <w:r>
        <w:rPr>
          <w:rFonts w:ascii="Times New Roman" w:hAnsi="Times New Roman"/>
          <w:color w:val="auto"/>
          <w:sz w:val="28"/>
          <w:szCs w:val="28"/>
          <w:lang w:val="uk-UA" w:eastAsia="ru-RU"/>
        </w:rPr>
        <w:t>в ході</w:t>
      </w:r>
      <w:r w:rsidRPr="007E0074">
        <w:rPr>
          <w:rFonts w:ascii="Times New Roman" w:hAnsi="Times New Roman"/>
          <w:color w:val="auto"/>
          <w:sz w:val="28"/>
          <w:szCs w:val="28"/>
          <w:lang w:val="uk-UA" w:eastAsia="ru-RU"/>
        </w:rPr>
        <w:t xml:space="preserve"> професійної підготовки. </w:t>
      </w:r>
      <w:r>
        <w:rPr>
          <w:rFonts w:ascii="Times New Roman" w:hAnsi="Times New Roman"/>
          <w:color w:val="auto"/>
          <w:sz w:val="28"/>
          <w:szCs w:val="28"/>
          <w:lang w:val="uk-UA" w:eastAsia="ru-RU"/>
        </w:rPr>
        <w:t>Ц</w:t>
      </w:r>
      <w:r w:rsidRPr="007E0074">
        <w:rPr>
          <w:rFonts w:ascii="Times New Roman" w:hAnsi="Times New Roman"/>
          <w:color w:val="auto"/>
          <w:sz w:val="28"/>
          <w:szCs w:val="28"/>
          <w:lang w:val="uk-UA" w:eastAsia="ru-RU"/>
        </w:rPr>
        <w:t>ілеспрямован</w:t>
      </w:r>
      <w:r>
        <w:rPr>
          <w:rFonts w:ascii="Times New Roman" w:hAnsi="Times New Roman"/>
          <w:color w:val="auto"/>
          <w:sz w:val="28"/>
          <w:szCs w:val="28"/>
          <w:lang w:val="uk-UA" w:eastAsia="ru-RU"/>
        </w:rPr>
        <w:t>е</w:t>
      </w:r>
      <w:r w:rsidRPr="007E0074">
        <w:rPr>
          <w:rFonts w:ascii="Times New Roman" w:hAnsi="Times New Roman"/>
          <w:color w:val="auto"/>
          <w:sz w:val="28"/>
          <w:szCs w:val="28"/>
          <w:lang w:val="uk-UA" w:eastAsia="ru-RU"/>
        </w:rPr>
        <w:t xml:space="preserve"> формування </w:t>
      </w:r>
      <w:r>
        <w:rPr>
          <w:rFonts w:ascii="Times New Roman" w:hAnsi="Times New Roman"/>
          <w:color w:val="auto"/>
          <w:sz w:val="28"/>
          <w:szCs w:val="28"/>
          <w:lang w:val="uk-UA" w:eastAsia="ru-RU"/>
        </w:rPr>
        <w:t>педагогічних умінь, пов’язаних із професійною</w:t>
      </w:r>
      <w:r w:rsidRPr="007E0074">
        <w:rPr>
          <w:rFonts w:ascii="Times New Roman" w:hAnsi="Times New Roman"/>
          <w:color w:val="auto"/>
          <w:sz w:val="28"/>
          <w:szCs w:val="28"/>
          <w:lang w:val="uk-UA" w:eastAsia="ru-RU"/>
        </w:rPr>
        <w:t xml:space="preserve"> надійністю майбутнього вчителя фізичної культури, має </w:t>
      </w:r>
      <w:r>
        <w:rPr>
          <w:rFonts w:ascii="Times New Roman" w:hAnsi="Times New Roman"/>
          <w:color w:val="auto"/>
          <w:sz w:val="28"/>
          <w:szCs w:val="28"/>
          <w:lang w:val="uk-UA" w:eastAsia="ru-RU"/>
        </w:rPr>
        <w:t xml:space="preserve">зважати на </w:t>
      </w:r>
      <w:r w:rsidRPr="007E0074">
        <w:rPr>
          <w:rFonts w:ascii="Times New Roman" w:hAnsi="Times New Roman"/>
          <w:color w:val="auto"/>
          <w:sz w:val="28"/>
          <w:szCs w:val="28"/>
          <w:lang w:val="uk-UA" w:eastAsia="ru-RU"/>
        </w:rPr>
        <w:t>особливості наяв</w:t>
      </w:r>
      <w:r>
        <w:rPr>
          <w:rFonts w:ascii="Times New Roman" w:hAnsi="Times New Roman"/>
          <w:color w:val="auto"/>
          <w:sz w:val="28"/>
          <w:szCs w:val="28"/>
          <w:lang w:val="uk-UA" w:eastAsia="ru-RU"/>
        </w:rPr>
        <w:t>ної матеріально-технічної бази та</w:t>
      </w:r>
      <w:r w:rsidRPr="007E0074">
        <w:rPr>
          <w:rFonts w:ascii="Times New Roman" w:hAnsi="Times New Roman"/>
          <w:color w:val="auto"/>
          <w:sz w:val="28"/>
          <w:szCs w:val="28"/>
          <w:lang w:val="uk-UA" w:eastAsia="ru-RU"/>
        </w:rPr>
        <w:t xml:space="preserve"> спортивного інвентарю. Поряд із цим позитивну роль у процесі формування професійної надійності від</w:t>
      </w:r>
      <w:r>
        <w:rPr>
          <w:rFonts w:ascii="Times New Roman" w:hAnsi="Times New Roman"/>
          <w:color w:val="auto"/>
          <w:sz w:val="28"/>
          <w:szCs w:val="28"/>
          <w:lang w:val="uk-UA" w:eastAsia="ru-RU"/>
        </w:rPr>
        <w:t>і</w:t>
      </w:r>
      <w:r w:rsidRPr="007E0074">
        <w:rPr>
          <w:rFonts w:ascii="Times New Roman" w:hAnsi="Times New Roman"/>
          <w:color w:val="auto"/>
          <w:sz w:val="28"/>
          <w:szCs w:val="28"/>
          <w:lang w:val="uk-UA" w:eastAsia="ru-RU"/>
        </w:rPr>
        <w:t>грає стимулювання праці майбутнього вчителя фізичної культури.</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П</w:t>
      </w:r>
      <w:r w:rsidRPr="007E0074">
        <w:rPr>
          <w:rFonts w:ascii="Times New Roman" w:hAnsi="Times New Roman"/>
          <w:sz w:val="28"/>
          <w:szCs w:val="28"/>
          <w:lang w:val="uk-UA"/>
        </w:rPr>
        <w:t>рофесійну надійність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характеризують окремі показники, які мають різні одиниці вимірювання, </w:t>
      </w:r>
      <w:r>
        <w:rPr>
          <w:rFonts w:ascii="Times New Roman" w:hAnsi="Times New Roman"/>
          <w:sz w:val="28"/>
          <w:szCs w:val="28"/>
          <w:lang w:val="uk-UA"/>
        </w:rPr>
        <w:t xml:space="preserve">тому </w:t>
      </w:r>
      <w:r w:rsidRPr="007E0074">
        <w:rPr>
          <w:rFonts w:ascii="Times New Roman" w:hAnsi="Times New Roman"/>
          <w:sz w:val="28"/>
          <w:szCs w:val="28"/>
          <w:lang w:val="uk-UA"/>
        </w:rPr>
        <w:t>в</w:t>
      </w:r>
      <w:r>
        <w:rPr>
          <w:rFonts w:ascii="Times New Roman" w:hAnsi="Times New Roman"/>
          <w:sz w:val="28"/>
          <w:szCs w:val="28"/>
          <w:lang w:val="uk-UA"/>
        </w:rPr>
        <w:t xml:space="preserve">иявлення </w:t>
      </w:r>
      <w:r w:rsidRPr="007E0074">
        <w:rPr>
          <w:rFonts w:ascii="Times New Roman" w:hAnsi="Times New Roman"/>
          <w:sz w:val="28"/>
          <w:szCs w:val="28"/>
          <w:lang w:val="uk-UA"/>
        </w:rPr>
        <w:t xml:space="preserve">загального рівня професійної надійності потребує чіткого обґрунтування. </w:t>
      </w:r>
      <w:r>
        <w:rPr>
          <w:rFonts w:ascii="Times New Roman" w:hAnsi="Times New Roman"/>
          <w:sz w:val="28"/>
          <w:szCs w:val="28"/>
          <w:lang w:val="uk-UA"/>
        </w:rPr>
        <w:t>У</w:t>
      </w:r>
      <w:r w:rsidRPr="007E0074">
        <w:rPr>
          <w:rFonts w:ascii="Times New Roman" w:hAnsi="Times New Roman"/>
          <w:sz w:val="28"/>
          <w:szCs w:val="28"/>
          <w:lang w:val="uk-UA"/>
        </w:rPr>
        <w:t xml:space="preserve"> педагогічній науці існує велике різноманіття рівневого представлення досліджуваного явища, рівні залежать</w:t>
      </w:r>
      <w:r>
        <w:rPr>
          <w:rFonts w:ascii="Times New Roman" w:hAnsi="Times New Roman"/>
          <w:sz w:val="28"/>
          <w:szCs w:val="28"/>
          <w:lang w:val="uk-UA"/>
        </w:rPr>
        <w:t xml:space="preserve"> насамперед</w:t>
      </w:r>
      <w:r w:rsidRPr="007E0074">
        <w:rPr>
          <w:rFonts w:ascii="Times New Roman" w:hAnsi="Times New Roman"/>
          <w:sz w:val="28"/>
          <w:szCs w:val="28"/>
          <w:lang w:val="uk-UA"/>
        </w:rPr>
        <w:t xml:space="preserve"> від предмета </w:t>
      </w:r>
      <w:r>
        <w:rPr>
          <w:rFonts w:ascii="Times New Roman" w:hAnsi="Times New Roman"/>
          <w:sz w:val="28"/>
          <w:szCs w:val="28"/>
          <w:lang w:val="uk-UA"/>
        </w:rPr>
        <w:t>аналізу</w:t>
      </w:r>
      <w:r w:rsidRPr="007E0074">
        <w:rPr>
          <w:rFonts w:ascii="Times New Roman" w:hAnsi="Times New Roman"/>
          <w:sz w:val="28"/>
          <w:szCs w:val="28"/>
          <w:lang w:val="uk-UA"/>
        </w:rPr>
        <w:t xml:space="preserve">. </w:t>
      </w:r>
      <w:r>
        <w:rPr>
          <w:rFonts w:ascii="Times New Roman" w:hAnsi="Times New Roman"/>
          <w:sz w:val="28"/>
          <w:szCs w:val="28"/>
          <w:lang w:val="uk-UA"/>
        </w:rPr>
        <w:t>У межах</w:t>
      </w:r>
      <w:r w:rsidRPr="007E0074">
        <w:rPr>
          <w:rFonts w:ascii="Times New Roman" w:hAnsi="Times New Roman"/>
          <w:sz w:val="28"/>
          <w:szCs w:val="28"/>
          <w:lang w:val="uk-UA"/>
        </w:rPr>
        <w:t xml:space="preserve"> сформованості компетентності Г. Білецька</w:t>
      </w:r>
      <w:r>
        <w:rPr>
          <w:rFonts w:ascii="Times New Roman" w:hAnsi="Times New Roman"/>
          <w:sz w:val="28"/>
          <w:szCs w:val="28"/>
          <w:lang w:val="uk-UA"/>
        </w:rPr>
        <w:t xml:space="preserve"> (2014)</w:t>
      </w:r>
      <w:r w:rsidRPr="007E0074">
        <w:rPr>
          <w:rFonts w:ascii="Times New Roman" w:hAnsi="Times New Roman"/>
          <w:sz w:val="28"/>
          <w:szCs w:val="28"/>
          <w:lang w:val="uk-UA"/>
        </w:rPr>
        <w:t xml:space="preserve"> ви</w:t>
      </w:r>
      <w:r>
        <w:rPr>
          <w:rFonts w:ascii="Times New Roman" w:hAnsi="Times New Roman"/>
          <w:sz w:val="28"/>
          <w:szCs w:val="28"/>
          <w:lang w:val="uk-UA"/>
        </w:rPr>
        <w:t xml:space="preserve">окремлює </w:t>
      </w:r>
      <w:r w:rsidRPr="007E0074">
        <w:rPr>
          <w:rFonts w:ascii="Times New Roman" w:hAnsi="Times New Roman"/>
          <w:sz w:val="28"/>
          <w:szCs w:val="28"/>
          <w:lang w:val="uk-UA"/>
        </w:rPr>
        <w:t>репродуктивний, рефлек</w:t>
      </w:r>
      <w:r>
        <w:rPr>
          <w:rFonts w:ascii="Times New Roman" w:hAnsi="Times New Roman"/>
          <w:sz w:val="28"/>
          <w:szCs w:val="28"/>
          <w:lang w:val="uk-UA"/>
        </w:rPr>
        <w:t>сивний, евристичний, креативний рівні</w:t>
      </w:r>
      <w:r w:rsidRPr="007E0074">
        <w:rPr>
          <w:rFonts w:ascii="Times New Roman" w:hAnsi="Times New Roman"/>
          <w:sz w:val="28"/>
          <w:szCs w:val="28"/>
          <w:lang w:val="uk-UA"/>
        </w:rPr>
        <w:t>; В. Введенський (</w:t>
      </w:r>
      <w:r>
        <w:rPr>
          <w:rFonts w:ascii="Times New Roman" w:hAnsi="Times New Roman"/>
          <w:sz w:val="28"/>
          <w:szCs w:val="28"/>
          <w:lang w:val="uk-UA"/>
        </w:rPr>
        <w:t>2003</w:t>
      </w:r>
      <w:r w:rsidRPr="007E0074">
        <w:rPr>
          <w:rFonts w:ascii="Times New Roman" w:hAnsi="Times New Roman"/>
          <w:sz w:val="28"/>
          <w:szCs w:val="28"/>
          <w:lang w:val="uk-UA"/>
        </w:rPr>
        <w:t xml:space="preserve">) </w:t>
      </w:r>
      <w:r>
        <w:rPr>
          <w:rFonts w:ascii="Times New Roman" w:hAnsi="Times New Roman"/>
          <w:sz w:val="28"/>
          <w:szCs w:val="28"/>
          <w:lang w:val="uk-UA"/>
        </w:rPr>
        <w:t>диференціював</w:t>
      </w:r>
      <w:r w:rsidRPr="007E0074">
        <w:rPr>
          <w:rFonts w:ascii="Times New Roman" w:hAnsi="Times New Roman"/>
          <w:sz w:val="28"/>
          <w:szCs w:val="28"/>
          <w:lang w:val="uk-UA"/>
        </w:rPr>
        <w:t xml:space="preserve"> вузький, достатній, широкий</w:t>
      </w:r>
      <w:r>
        <w:rPr>
          <w:rFonts w:ascii="Times New Roman" w:hAnsi="Times New Roman"/>
          <w:sz w:val="28"/>
          <w:szCs w:val="28"/>
          <w:lang w:val="uk-UA"/>
        </w:rPr>
        <w:t xml:space="preserve"> рівні</w:t>
      </w:r>
      <w:r w:rsidRPr="007E0074">
        <w:rPr>
          <w:rFonts w:ascii="Times New Roman" w:hAnsi="Times New Roman"/>
          <w:sz w:val="28"/>
          <w:szCs w:val="28"/>
          <w:lang w:val="uk-UA"/>
        </w:rPr>
        <w:t xml:space="preserve">. Рухову активність можна визначити за </w:t>
      </w:r>
      <w:r>
        <w:rPr>
          <w:rFonts w:ascii="Times New Roman" w:hAnsi="Times New Roman"/>
          <w:sz w:val="28"/>
          <w:szCs w:val="28"/>
          <w:lang w:val="uk-UA"/>
        </w:rPr>
        <w:t>такими рівнями, як недостатній</w:t>
      </w:r>
      <w:r w:rsidRPr="007E0074">
        <w:rPr>
          <w:rFonts w:ascii="Times New Roman" w:hAnsi="Times New Roman"/>
          <w:sz w:val="28"/>
          <w:szCs w:val="28"/>
          <w:lang w:val="uk-UA"/>
        </w:rPr>
        <w:t>, мінімальн</w:t>
      </w:r>
      <w:r>
        <w:rPr>
          <w:rFonts w:ascii="Times New Roman" w:hAnsi="Times New Roman"/>
          <w:sz w:val="28"/>
          <w:szCs w:val="28"/>
          <w:lang w:val="uk-UA"/>
        </w:rPr>
        <w:t>ий</w:t>
      </w:r>
      <w:r w:rsidRPr="007E0074">
        <w:rPr>
          <w:rFonts w:ascii="Times New Roman" w:hAnsi="Times New Roman"/>
          <w:sz w:val="28"/>
          <w:szCs w:val="28"/>
          <w:lang w:val="uk-UA"/>
        </w:rPr>
        <w:t>, оптимальн</w:t>
      </w:r>
      <w:r>
        <w:rPr>
          <w:rFonts w:ascii="Times New Roman" w:hAnsi="Times New Roman"/>
          <w:sz w:val="28"/>
          <w:szCs w:val="28"/>
          <w:lang w:val="uk-UA"/>
        </w:rPr>
        <w:t>ий, надмірний. У</w:t>
      </w:r>
      <w:r w:rsidRPr="007E0074">
        <w:rPr>
          <w:rFonts w:ascii="Times New Roman" w:hAnsi="Times New Roman"/>
          <w:sz w:val="28"/>
          <w:szCs w:val="28"/>
          <w:lang w:val="uk-UA"/>
        </w:rPr>
        <w:t xml:space="preserve"> закладах </w:t>
      </w:r>
      <w:r>
        <w:rPr>
          <w:rFonts w:ascii="Times New Roman" w:hAnsi="Times New Roman"/>
          <w:sz w:val="28"/>
          <w:szCs w:val="28"/>
          <w:lang w:val="uk-UA"/>
        </w:rPr>
        <w:t xml:space="preserve">середньої освіти </w:t>
      </w:r>
      <w:r w:rsidRPr="007E0074">
        <w:rPr>
          <w:rFonts w:ascii="Times New Roman" w:hAnsi="Times New Roman"/>
          <w:sz w:val="28"/>
          <w:szCs w:val="28"/>
          <w:lang w:val="uk-UA"/>
        </w:rPr>
        <w:t>для визначення навчал</w:t>
      </w:r>
      <w:r>
        <w:rPr>
          <w:rFonts w:ascii="Times New Roman" w:hAnsi="Times New Roman"/>
          <w:sz w:val="28"/>
          <w:szCs w:val="28"/>
          <w:lang w:val="uk-UA"/>
        </w:rPr>
        <w:t>ьних досягнень започатковано 12-ти</w:t>
      </w:r>
      <w:r w:rsidRPr="007E0074">
        <w:rPr>
          <w:rFonts w:ascii="Times New Roman" w:hAnsi="Times New Roman"/>
          <w:sz w:val="28"/>
          <w:szCs w:val="28"/>
          <w:lang w:val="uk-UA"/>
        </w:rPr>
        <w:t xml:space="preserve">бальну систему оцінювання, </w:t>
      </w:r>
      <w:r>
        <w:rPr>
          <w:rFonts w:ascii="Times New Roman" w:hAnsi="Times New Roman"/>
          <w:sz w:val="28"/>
          <w:szCs w:val="28"/>
          <w:lang w:val="uk-UA"/>
        </w:rPr>
        <w:t>що представлена на 4 </w:t>
      </w:r>
      <w:r w:rsidRPr="007E0074">
        <w:rPr>
          <w:rFonts w:ascii="Times New Roman" w:hAnsi="Times New Roman"/>
          <w:sz w:val="28"/>
          <w:szCs w:val="28"/>
          <w:lang w:val="uk-UA"/>
        </w:rPr>
        <w:t xml:space="preserve">рівнях: початковому, середньому, достатньому, високому. Фізичний розвиток досить часто </w:t>
      </w:r>
      <w:r>
        <w:rPr>
          <w:rFonts w:ascii="Times New Roman" w:hAnsi="Times New Roman"/>
          <w:sz w:val="28"/>
          <w:szCs w:val="28"/>
          <w:lang w:val="uk-UA"/>
        </w:rPr>
        <w:t>характеризують</w:t>
      </w:r>
      <w:r w:rsidRPr="007E0074">
        <w:rPr>
          <w:rFonts w:ascii="Times New Roman" w:hAnsi="Times New Roman"/>
          <w:sz w:val="28"/>
          <w:szCs w:val="28"/>
          <w:lang w:val="uk-UA"/>
        </w:rPr>
        <w:t xml:space="preserve"> за</w:t>
      </w:r>
      <w:r>
        <w:rPr>
          <w:rFonts w:ascii="Times New Roman" w:hAnsi="Times New Roman"/>
          <w:sz w:val="28"/>
          <w:szCs w:val="28"/>
          <w:lang w:val="uk-UA"/>
        </w:rPr>
        <w:t xml:space="preserve"> п’ятьма рівнями: низький, нижчий від середнього, середній, вищий від</w:t>
      </w:r>
      <w:r w:rsidRPr="007E0074">
        <w:rPr>
          <w:rFonts w:ascii="Times New Roman" w:hAnsi="Times New Roman"/>
          <w:sz w:val="28"/>
          <w:szCs w:val="28"/>
          <w:lang w:val="uk-UA"/>
        </w:rPr>
        <w:t xml:space="preserve"> середнього, високий.</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 xml:space="preserve">Для </w:t>
      </w:r>
      <w:r w:rsidRPr="007E0074">
        <w:rPr>
          <w:rFonts w:ascii="Times New Roman" w:hAnsi="Times New Roman"/>
          <w:sz w:val="28"/>
          <w:szCs w:val="28"/>
          <w:lang w:val="uk-UA"/>
        </w:rPr>
        <w:t xml:space="preserve">характеристики </w:t>
      </w:r>
      <w:r>
        <w:rPr>
          <w:rFonts w:ascii="Times New Roman" w:hAnsi="Times New Roman"/>
          <w:sz w:val="28"/>
          <w:szCs w:val="28"/>
          <w:lang w:val="uk-UA"/>
        </w:rPr>
        <w:t>сформованості професійної надійності майбутніх учителів фізичної культури вибрано три рівні: високий, середній і низький. Нижче с</w:t>
      </w:r>
      <w:r w:rsidRPr="007E0074">
        <w:rPr>
          <w:rFonts w:ascii="Times New Roman" w:hAnsi="Times New Roman"/>
          <w:sz w:val="28"/>
          <w:szCs w:val="28"/>
          <w:lang w:val="uk-UA"/>
        </w:rPr>
        <w:t>характериз</w:t>
      </w:r>
      <w:r>
        <w:rPr>
          <w:rFonts w:ascii="Times New Roman" w:hAnsi="Times New Roman"/>
          <w:sz w:val="28"/>
          <w:szCs w:val="28"/>
          <w:lang w:val="uk-UA"/>
        </w:rPr>
        <w:t>овано</w:t>
      </w:r>
      <w:r w:rsidRPr="007E0074">
        <w:rPr>
          <w:rFonts w:ascii="Times New Roman" w:hAnsi="Times New Roman"/>
          <w:sz w:val="28"/>
          <w:szCs w:val="28"/>
          <w:lang w:val="uk-UA"/>
        </w:rPr>
        <w:t xml:space="preserve"> кожен із рівні</w:t>
      </w:r>
      <w:r>
        <w:rPr>
          <w:rFonts w:ascii="Times New Roman" w:hAnsi="Times New Roman"/>
          <w:sz w:val="28"/>
          <w:szCs w:val="28"/>
          <w:lang w:val="uk-UA"/>
        </w:rPr>
        <w:t xml:space="preserve">всформованості </w:t>
      </w:r>
      <w:r w:rsidRPr="007E0074">
        <w:rPr>
          <w:rFonts w:ascii="Times New Roman" w:hAnsi="Times New Roman"/>
          <w:sz w:val="28"/>
          <w:szCs w:val="28"/>
          <w:lang w:val="uk-UA"/>
        </w:rPr>
        <w:t>професійної надійності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w:t>
      </w:r>
    </w:p>
    <w:p w:rsidR="00365104" w:rsidRPr="00A221CC" w:rsidRDefault="00365104" w:rsidP="00C52AB6">
      <w:pPr>
        <w:rPr>
          <w:rFonts w:ascii="Times New Roman" w:hAnsi="Times New Roman"/>
          <w:sz w:val="28"/>
          <w:szCs w:val="28"/>
          <w:lang w:val="uk-UA"/>
        </w:rPr>
      </w:pPr>
      <w:r>
        <w:rPr>
          <w:rFonts w:ascii="Times New Roman" w:hAnsi="Times New Roman"/>
          <w:sz w:val="28"/>
          <w:szCs w:val="28"/>
          <w:lang w:val="uk-UA"/>
        </w:rPr>
        <w:t>Унаслідокопрацювання літературних джерел підсумовано, що</w:t>
      </w:r>
      <w:r w:rsidRPr="007E0074">
        <w:rPr>
          <w:rFonts w:ascii="Times New Roman" w:hAnsi="Times New Roman"/>
          <w:sz w:val="28"/>
          <w:szCs w:val="28"/>
          <w:lang w:val="uk-UA"/>
        </w:rPr>
        <w:t xml:space="preserve"> поняття надійності</w:t>
      </w:r>
      <w:r>
        <w:rPr>
          <w:rFonts w:ascii="Times New Roman" w:hAnsi="Times New Roman"/>
          <w:sz w:val="28"/>
          <w:szCs w:val="28"/>
          <w:lang w:val="uk-UA"/>
        </w:rPr>
        <w:t xml:space="preserve"> як комплексне явище</w:t>
      </w:r>
      <w:r w:rsidRPr="007E0074">
        <w:rPr>
          <w:rFonts w:ascii="Times New Roman" w:hAnsi="Times New Roman"/>
          <w:sz w:val="28"/>
          <w:szCs w:val="28"/>
          <w:lang w:val="uk-UA"/>
        </w:rPr>
        <w:t xml:space="preserve"> залежить від багатьох склад</w:t>
      </w:r>
      <w:r>
        <w:rPr>
          <w:rFonts w:ascii="Times New Roman" w:hAnsi="Times New Roman"/>
          <w:sz w:val="28"/>
          <w:szCs w:val="28"/>
          <w:lang w:val="uk-UA"/>
        </w:rPr>
        <w:t>ників, в</w:t>
      </w:r>
      <w:r w:rsidRPr="007E0074">
        <w:rPr>
          <w:rFonts w:ascii="Times New Roman" w:hAnsi="Times New Roman"/>
          <w:sz w:val="28"/>
          <w:szCs w:val="28"/>
          <w:lang w:val="uk-UA"/>
        </w:rPr>
        <w:t>ідсутність хоча б одн</w:t>
      </w:r>
      <w:r>
        <w:rPr>
          <w:rFonts w:ascii="Times New Roman" w:hAnsi="Times New Roman"/>
          <w:sz w:val="28"/>
          <w:szCs w:val="28"/>
          <w:lang w:val="uk-UA"/>
        </w:rPr>
        <w:t xml:space="preserve">ого з них </w:t>
      </w:r>
      <w:r w:rsidRPr="007E0074">
        <w:rPr>
          <w:rFonts w:ascii="Times New Roman" w:hAnsi="Times New Roman"/>
          <w:sz w:val="28"/>
          <w:szCs w:val="28"/>
          <w:lang w:val="uk-UA"/>
        </w:rPr>
        <w:t>впливає на загальне значення надійності. Іншими словами</w:t>
      </w:r>
      <w:r>
        <w:rPr>
          <w:rFonts w:ascii="Times New Roman" w:hAnsi="Times New Roman"/>
          <w:sz w:val="28"/>
          <w:szCs w:val="28"/>
          <w:lang w:val="uk-UA"/>
        </w:rPr>
        <w:t>,</w:t>
      </w:r>
      <w:r w:rsidRPr="007E0074">
        <w:rPr>
          <w:rFonts w:ascii="Times New Roman" w:hAnsi="Times New Roman"/>
          <w:sz w:val="28"/>
          <w:szCs w:val="28"/>
          <w:lang w:val="uk-UA"/>
        </w:rPr>
        <w:t xml:space="preserve"> вихід із ладу простої деталі може призвести до зупинки цілої системи.</w:t>
      </w:r>
      <w:r>
        <w:rPr>
          <w:rFonts w:ascii="Times New Roman" w:hAnsi="Times New Roman"/>
          <w:sz w:val="28"/>
          <w:szCs w:val="28"/>
          <w:lang w:val="uk-UA"/>
        </w:rPr>
        <w:t xml:space="preserve"> У теорії надійності</w:t>
      </w:r>
      <w:r w:rsidRPr="007E0074">
        <w:rPr>
          <w:rFonts w:ascii="Times New Roman" w:hAnsi="Times New Roman"/>
          <w:sz w:val="28"/>
          <w:szCs w:val="28"/>
          <w:lang w:val="uk-UA"/>
        </w:rPr>
        <w:t xml:space="preserve"> поширен</w:t>
      </w:r>
      <w:r>
        <w:rPr>
          <w:rFonts w:ascii="Times New Roman" w:hAnsi="Times New Roman"/>
          <w:sz w:val="28"/>
          <w:szCs w:val="28"/>
          <w:lang w:val="uk-UA"/>
        </w:rPr>
        <w:t>і</w:t>
      </w:r>
      <w:r w:rsidRPr="007E0074">
        <w:rPr>
          <w:rFonts w:ascii="Times New Roman" w:hAnsi="Times New Roman"/>
          <w:sz w:val="28"/>
          <w:szCs w:val="28"/>
          <w:lang w:val="uk-UA"/>
        </w:rPr>
        <w:t xml:space="preserve"> способи підвищення професійної надійності через використання механізмів резервування та компенсації. Резервування </w:t>
      </w:r>
      <w:r>
        <w:rPr>
          <w:rFonts w:ascii="Times New Roman" w:hAnsi="Times New Roman"/>
          <w:sz w:val="28"/>
          <w:szCs w:val="28"/>
          <w:lang w:val="uk-UA"/>
        </w:rPr>
        <w:t>тракту</w:t>
      </w:r>
      <w:r w:rsidRPr="007E0074">
        <w:rPr>
          <w:rFonts w:ascii="Times New Roman" w:hAnsi="Times New Roman"/>
          <w:sz w:val="28"/>
          <w:szCs w:val="28"/>
          <w:lang w:val="uk-UA"/>
        </w:rPr>
        <w:t>ють як «спосіб заб</w:t>
      </w:r>
      <w:r>
        <w:rPr>
          <w:rFonts w:ascii="Times New Roman" w:hAnsi="Times New Roman"/>
          <w:sz w:val="28"/>
          <w:szCs w:val="28"/>
          <w:lang w:val="uk-UA"/>
        </w:rPr>
        <w:t>езпечення надійності об’єкта завдяки використанню</w:t>
      </w:r>
      <w:r w:rsidRPr="007E0074">
        <w:rPr>
          <w:rFonts w:ascii="Times New Roman" w:hAnsi="Times New Roman"/>
          <w:sz w:val="28"/>
          <w:szCs w:val="28"/>
          <w:lang w:val="uk-UA"/>
        </w:rPr>
        <w:t xml:space="preserve"> додаткових засобів або можливостей», перевищення мінімально необхідного рівня для виконання потрібних функцій </w:t>
      </w:r>
      <w:r>
        <w:rPr>
          <w:rFonts w:ascii="Times New Roman" w:hAnsi="Times New Roman"/>
          <w:sz w:val="28"/>
          <w:szCs w:val="28"/>
          <w:lang w:val="uk-UA"/>
        </w:rPr>
        <w:t xml:space="preserve">(Єсаулов &amp; Бабічева, </w:t>
      </w:r>
      <w:r w:rsidRPr="00297815">
        <w:rPr>
          <w:rFonts w:ascii="Times New Roman" w:hAnsi="Times New Roman"/>
          <w:sz w:val="28"/>
          <w:szCs w:val="28"/>
          <w:lang w:val="uk-UA"/>
        </w:rPr>
        <w:t>2009</w:t>
      </w:r>
      <w:r>
        <w:rPr>
          <w:rFonts w:ascii="Times New Roman" w:hAnsi="Times New Roman"/>
          <w:sz w:val="28"/>
          <w:szCs w:val="28"/>
          <w:lang w:val="uk-UA"/>
        </w:rPr>
        <w:t>)</w:t>
      </w:r>
      <w:r w:rsidRPr="007E0074">
        <w:rPr>
          <w:rFonts w:ascii="Times New Roman" w:hAnsi="Times New Roman"/>
          <w:sz w:val="28"/>
          <w:szCs w:val="28"/>
          <w:lang w:val="uk-UA"/>
        </w:rPr>
        <w:t>. Відповідно до майбутньої професії вчителя фізично</w:t>
      </w:r>
      <w:r>
        <w:rPr>
          <w:rFonts w:ascii="Times New Roman" w:hAnsi="Times New Roman"/>
          <w:sz w:val="28"/>
          <w:szCs w:val="28"/>
          <w:lang w:val="uk-UA"/>
        </w:rPr>
        <w:t xml:space="preserve">ї культури, </w:t>
      </w:r>
      <w:r w:rsidRPr="007E0074">
        <w:rPr>
          <w:rFonts w:ascii="Times New Roman" w:hAnsi="Times New Roman"/>
          <w:sz w:val="28"/>
          <w:szCs w:val="28"/>
          <w:lang w:val="uk-UA"/>
        </w:rPr>
        <w:t xml:space="preserve">резервування можна </w:t>
      </w:r>
      <w:r>
        <w:rPr>
          <w:rFonts w:ascii="Times New Roman" w:hAnsi="Times New Roman"/>
          <w:sz w:val="28"/>
          <w:szCs w:val="28"/>
          <w:lang w:val="uk-UA"/>
        </w:rPr>
        <w:t xml:space="preserve">представити </w:t>
      </w:r>
      <w:r w:rsidRPr="007E0074">
        <w:rPr>
          <w:rFonts w:ascii="Times New Roman" w:hAnsi="Times New Roman"/>
          <w:sz w:val="28"/>
          <w:szCs w:val="28"/>
          <w:lang w:val="uk-UA"/>
        </w:rPr>
        <w:t>як наявність збільшеного с</w:t>
      </w:r>
      <w:r>
        <w:rPr>
          <w:rFonts w:ascii="Times New Roman" w:hAnsi="Times New Roman"/>
          <w:sz w:val="28"/>
          <w:szCs w:val="28"/>
          <w:lang w:val="uk-UA"/>
        </w:rPr>
        <w:t>ловникового запасу вчителя, що</w:t>
      </w:r>
      <w:r w:rsidRPr="007E0074">
        <w:rPr>
          <w:rFonts w:ascii="Times New Roman" w:hAnsi="Times New Roman"/>
          <w:sz w:val="28"/>
          <w:szCs w:val="28"/>
          <w:lang w:val="uk-UA"/>
        </w:rPr>
        <w:t xml:space="preserve"> сприятиме покращенню комунікативних умінь. Великий арсенал фізичних вправ, яким володіє майбутній учитель</w:t>
      </w:r>
      <w:r>
        <w:rPr>
          <w:rFonts w:ascii="Times New Roman" w:hAnsi="Times New Roman"/>
          <w:sz w:val="28"/>
          <w:szCs w:val="28"/>
          <w:lang w:val="uk-UA"/>
        </w:rPr>
        <w:t>, стає запорукою покращення в</w:t>
      </w:r>
      <w:r w:rsidRPr="007E0074">
        <w:rPr>
          <w:rFonts w:ascii="Times New Roman" w:hAnsi="Times New Roman"/>
          <w:sz w:val="28"/>
          <w:szCs w:val="28"/>
          <w:lang w:val="uk-UA"/>
        </w:rPr>
        <w:t>мінь диференційовано використовувати різні засоби фізичного виховання. Збільшення обсягу фахових знань позитивно відображатиметься на фо</w:t>
      </w:r>
      <w:r>
        <w:rPr>
          <w:rFonts w:ascii="Times New Roman" w:hAnsi="Times New Roman"/>
          <w:sz w:val="28"/>
          <w:szCs w:val="28"/>
          <w:lang w:val="uk-UA"/>
        </w:rPr>
        <w:t>рмуванні когнітивного компонента</w:t>
      </w:r>
      <w:r w:rsidRPr="007E0074">
        <w:rPr>
          <w:rFonts w:ascii="Times New Roman" w:hAnsi="Times New Roman"/>
          <w:sz w:val="28"/>
          <w:szCs w:val="28"/>
          <w:lang w:val="uk-UA"/>
        </w:rPr>
        <w:t>.</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Для дослідження</w:t>
      </w:r>
      <w:r w:rsidRPr="007E0074">
        <w:rPr>
          <w:rFonts w:ascii="Times New Roman" w:hAnsi="Times New Roman"/>
          <w:sz w:val="28"/>
          <w:szCs w:val="28"/>
          <w:lang w:val="uk-UA"/>
        </w:rPr>
        <w:t xml:space="preserve"> професійної надійності </w:t>
      </w:r>
      <w:r>
        <w:rPr>
          <w:rFonts w:ascii="Times New Roman" w:hAnsi="Times New Roman"/>
          <w:sz w:val="28"/>
          <w:szCs w:val="28"/>
          <w:lang w:val="uk-UA"/>
        </w:rPr>
        <w:t xml:space="preserve">важливо </w:t>
      </w:r>
      <w:r w:rsidRPr="007E0074">
        <w:rPr>
          <w:rFonts w:ascii="Times New Roman" w:hAnsi="Times New Roman"/>
          <w:sz w:val="28"/>
          <w:szCs w:val="28"/>
          <w:lang w:val="uk-UA"/>
        </w:rPr>
        <w:t>застос</w:t>
      </w:r>
      <w:r>
        <w:rPr>
          <w:rFonts w:ascii="Times New Roman" w:hAnsi="Times New Roman"/>
          <w:sz w:val="28"/>
          <w:szCs w:val="28"/>
          <w:lang w:val="uk-UA"/>
        </w:rPr>
        <w:t xml:space="preserve">овувати </w:t>
      </w:r>
      <w:r w:rsidRPr="007E0074">
        <w:rPr>
          <w:rFonts w:ascii="Times New Roman" w:hAnsi="Times New Roman"/>
          <w:sz w:val="28"/>
          <w:szCs w:val="28"/>
          <w:lang w:val="uk-UA"/>
        </w:rPr>
        <w:t>механізм</w:t>
      </w:r>
      <w:r>
        <w:rPr>
          <w:rFonts w:ascii="Times New Roman" w:hAnsi="Times New Roman"/>
          <w:sz w:val="28"/>
          <w:szCs w:val="28"/>
          <w:lang w:val="uk-UA"/>
        </w:rPr>
        <w:t>и компенсації. Відповідно до о</w:t>
      </w:r>
      <w:r w:rsidRPr="007E0074">
        <w:rPr>
          <w:rFonts w:ascii="Times New Roman" w:hAnsi="Times New Roman"/>
          <w:sz w:val="28"/>
          <w:szCs w:val="28"/>
          <w:lang w:val="uk-UA"/>
        </w:rPr>
        <w:t>дн</w:t>
      </w:r>
      <w:r>
        <w:rPr>
          <w:rFonts w:ascii="Times New Roman" w:hAnsi="Times New Roman"/>
          <w:sz w:val="28"/>
          <w:szCs w:val="28"/>
          <w:lang w:val="uk-UA"/>
        </w:rPr>
        <w:t>ого</w:t>
      </w:r>
      <w:r w:rsidRPr="007E0074">
        <w:rPr>
          <w:rFonts w:ascii="Times New Roman" w:hAnsi="Times New Roman"/>
          <w:sz w:val="28"/>
          <w:szCs w:val="28"/>
          <w:lang w:val="uk-UA"/>
        </w:rPr>
        <w:t xml:space="preserve"> з визначень</w:t>
      </w:r>
      <w:r>
        <w:rPr>
          <w:rFonts w:ascii="Times New Roman" w:hAnsi="Times New Roman"/>
          <w:sz w:val="28"/>
          <w:szCs w:val="28"/>
          <w:lang w:val="uk-UA"/>
        </w:rPr>
        <w:t>,</w:t>
      </w:r>
      <w:r w:rsidRPr="007E0074">
        <w:rPr>
          <w:rFonts w:ascii="Times New Roman" w:hAnsi="Times New Roman"/>
          <w:sz w:val="28"/>
          <w:szCs w:val="28"/>
          <w:lang w:val="uk-UA"/>
        </w:rPr>
        <w:t xml:space="preserve"> компенсація полягає у відшкодуванні ослаблених, недостатньо розвинених функцій </w:t>
      </w:r>
      <w:r>
        <w:rPr>
          <w:rFonts w:ascii="Times New Roman" w:hAnsi="Times New Roman"/>
          <w:sz w:val="28"/>
          <w:szCs w:val="28"/>
          <w:lang w:val="uk-UA"/>
        </w:rPr>
        <w:t>через перебудову</w:t>
      </w:r>
      <w:r w:rsidRPr="007E0074">
        <w:rPr>
          <w:rFonts w:ascii="Times New Roman" w:hAnsi="Times New Roman"/>
          <w:sz w:val="28"/>
          <w:szCs w:val="28"/>
          <w:lang w:val="uk-UA"/>
        </w:rPr>
        <w:t xml:space="preserve"> або посилен</w:t>
      </w:r>
      <w:r>
        <w:rPr>
          <w:rFonts w:ascii="Times New Roman" w:hAnsi="Times New Roman"/>
          <w:sz w:val="28"/>
          <w:szCs w:val="28"/>
          <w:lang w:val="uk-UA"/>
        </w:rPr>
        <w:t>е</w:t>
      </w:r>
      <w:r w:rsidRPr="007E0074">
        <w:rPr>
          <w:rFonts w:ascii="Times New Roman" w:hAnsi="Times New Roman"/>
          <w:sz w:val="28"/>
          <w:szCs w:val="28"/>
          <w:lang w:val="uk-UA"/>
        </w:rPr>
        <w:t xml:space="preserve"> в</w:t>
      </w:r>
      <w:r>
        <w:rPr>
          <w:rFonts w:ascii="Times New Roman" w:hAnsi="Times New Roman"/>
          <w:sz w:val="28"/>
          <w:szCs w:val="28"/>
          <w:lang w:val="uk-UA"/>
        </w:rPr>
        <w:t>икористання збережених функцій (Мещеряков</w:t>
      </w:r>
      <w:r w:rsidRPr="00297815">
        <w:rPr>
          <w:rFonts w:ascii="Times New Roman" w:hAnsi="Times New Roman"/>
          <w:sz w:val="28"/>
          <w:szCs w:val="28"/>
          <w:lang w:val="uk-UA"/>
        </w:rPr>
        <w:t>&amp; З</w:t>
      </w:r>
      <w:r>
        <w:rPr>
          <w:rFonts w:ascii="Times New Roman" w:hAnsi="Times New Roman"/>
          <w:sz w:val="28"/>
          <w:szCs w:val="28"/>
          <w:lang w:val="uk-UA"/>
        </w:rPr>
        <w:t xml:space="preserve">інченко, </w:t>
      </w:r>
      <w:r w:rsidRPr="00297815">
        <w:rPr>
          <w:rFonts w:ascii="Times New Roman" w:hAnsi="Times New Roman"/>
          <w:sz w:val="28"/>
          <w:szCs w:val="28"/>
          <w:lang w:val="uk-UA"/>
        </w:rPr>
        <w:t>2004</w:t>
      </w:r>
      <w:r>
        <w:rPr>
          <w:rFonts w:ascii="Times New Roman" w:hAnsi="Times New Roman"/>
          <w:sz w:val="28"/>
          <w:szCs w:val="28"/>
          <w:lang w:val="uk-UA"/>
        </w:rPr>
        <w:t>)</w:t>
      </w:r>
      <w:r w:rsidRPr="007E0074">
        <w:rPr>
          <w:rFonts w:ascii="Times New Roman" w:hAnsi="Times New Roman"/>
          <w:sz w:val="28"/>
          <w:szCs w:val="28"/>
          <w:lang w:val="uk-UA"/>
        </w:rPr>
        <w:t xml:space="preserve">. </w:t>
      </w:r>
      <w:r>
        <w:rPr>
          <w:rFonts w:ascii="Times New Roman" w:hAnsi="Times New Roman"/>
          <w:sz w:val="28"/>
          <w:szCs w:val="28"/>
          <w:lang w:val="uk-UA"/>
        </w:rPr>
        <w:t>Активування</w:t>
      </w:r>
      <w:r w:rsidRPr="007E0074">
        <w:rPr>
          <w:rFonts w:ascii="Times New Roman" w:hAnsi="Times New Roman"/>
          <w:sz w:val="28"/>
          <w:szCs w:val="28"/>
          <w:lang w:val="uk-UA"/>
        </w:rPr>
        <w:t xml:space="preserve"> механізму компенсації можна продемонструвати </w:t>
      </w:r>
      <w:r>
        <w:rPr>
          <w:rFonts w:ascii="Times New Roman" w:hAnsi="Times New Roman"/>
          <w:sz w:val="28"/>
          <w:szCs w:val="28"/>
          <w:lang w:val="uk-UA"/>
        </w:rPr>
        <w:t>стосовно</w:t>
      </w:r>
      <w:r w:rsidRPr="007E0074">
        <w:rPr>
          <w:rFonts w:ascii="Times New Roman" w:hAnsi="Times New Roman"/>
          <w:sz w:val="28"/>
          <w:szCs w:val="28"/>
          <w:lang w:val="uk-UA"/>
        </w:rPr>
        <w:t xml:space="preserve"> професійної надійності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w:t>
      </w:r>
      <w:r>
        <w:rPr>
          <w:rFonts w:ascii="Times New Roman" w:hAnsi="Times New Roman"/>
          <w:sz w:val="28"/>
          <w:szCs w:val="28"/>
          <w:lang w:val="uk-UA"/>
        </w:rPr>
        <w:t>Зокрема</w:t>
      </w:r>
      <w:r w:rsidRPr="007E0074">
        <w:rPr>
          <w:rFonts w:ascii="Times New Roman" w:hAnsi="Times New Roman"/>
          <w:sz w:val="28"/>
          <w:szCs w:val="28"/>
          <w:lang w:val="uk-UA"/>
        </w:rPr>
        <w:t>, на уроці з фізичної культури д</w:t>
      </w:r>
      <w:r>
        <w:rPr>
          <w:rFonts w:ascii="Times New Roman" w:hAnsi="Times New Roman"/>
          <w:sz w:val="28"/>
          <w:szCs w:val="28"/>
          <w:lang w:val="uk-UA"/>
        </w:rPr>
        <w:t xml:space="preserve">окладне </w:t>
      </w:r>
      <w:r w:rsidRPr="007E0074">
        <w:rPr>
          <w:rFonts w:ascii="Times New Roman" w:hAnsi="Times New Roman"/>
          <w:sz w:val="28"/>
          <w:szCs w:val="28"/>
          <w:lang w:val="uk-UA"/>
        </w:rPr>
        <w:t>пояснення правильності фізичної вправи можна замінити демонстр</w:t>
      </w:r>
      <w:r>
        <w:rPr>
          <w:rFonts w:ascii="Times New Roman" w:hAnsi="Times New Roman"/>
          <w:sz w:val="28"/>
          <w:szCs w:val="28"/>
          <w:lang w:val="uk-UA"/>
        </w:rPr>
        <w:t xml:space="preserve">уванням </w:t>
      </w:r>
      <w:r w:rsidRPr="007E0074">
        <w:rPr>
          <w:rFonts w:ascii="Times New Roman" w:hAnsi="Times New Roman"/>
          <w:sz w:val="28"/>
          <w:szCs w:val="28"/>
          <w:lang w:val="uk-UA"/>
        </w:rPr>
        <w:t xml:space="preserve">її виконання. </w:t>
      </w:r>
      <w:r>
        <w:rPr>
          <w:rFonts w:ascii="Times New Roman" w:hAnsi="Times New Roman"/>
          <w:sz w:val="28"/>
          <w:szCs w:val="28"/>
          <w:lang w:val="uk-UA"/>
        </w:rPr>
        <w:t>Отже, брак</w:t>
      </w:r>
      <w:r w:rsidRPr="007E0074">
        <w:rPr>
          <w:rFonts w:ascii="Times New Roman" w:hAnsi="Times New Roman"/>
          <w:sz w:val="28"/>
          <w:szCs w:val="28"/>
          <w:lang w:val="uk-UA"/>
        </w:rPr>
        <w:t xml:space="preserve"> формування комунікативних умінь </w:t>
      </w:r>
      <w:r>
        <w:rPr>
          <w:rFonts w:ascii="Times New Roman" w:hAnsi="Times New Roman"/>
          <w:sz w:val="28"/>
          <w:szCs w:val="28"/>
          <w:lang w:val="uk-UA"/>
        </w:rPr>
        <w:t xml:space="preserve">варто </w:t>
      </w:r>
      <w:r w:rsidRPr="007E0074">
        <w:rPr>
          <w:rFonts w:ascii="Times New Roman" w:hAnsi="Times New Roman"/>
          <w:sz w:val="28"/>
          <w:szCs w:val="28"/>
          <w:lang w:val="uk-UA"/>
        </w:rPr>
        <w:t>частково компенсувати підвищенням рухової діяльності</w:t>
      </w:r>
      <w:r>
        <w:rPr>
          <w:rFonts w:ascii="Times New Roman" w:hAnsi="Times New Roman"/>
          <w:sz w:val="28"/>
          <w:szCs w:val="28"/>
          <w:lang w:val="uk-UA"/>
        </w:rPr>
        <w:t xml:space="preserve"> а</w:t>
      </w:r>
      <w:r w:rsidRPr="007E0074">
        <w:rPr>
          <w:rFonts w:ascii="Times New Roman" w:hAnsi="Times New Roman"/>
          <w:sz w:val="28"/>
          <w:szCs w:val="28"/>
          <w:lang w:val="uk-UA"/>
        </w:rPr>
        <w:t>бо ж</w:t>
      </w:r>
      <w:r>
        <w:rPr>
          <w:rFonts w:ascii="Times New Roman" w:hAnsi="Times New Roman"/>
          <w:sz w:val="28"/>
          <w:szCs w:val="28"/>
          <w:lang w:val="uk-UA"/>
        </w:rPr>
        <w:t>,</w:t>
      </w:r>
      <w:r w:rsidRPr="007E0074">
        <w:rPr>
          <w:rFonts w:ascii="Times New Roman" w:hAnsi="Times New Roman"/>
          <w:sz w:val="28"/>
          <w:szCs w:val="28"/>
          <w:lang w:val="uk-UA"/>
        </w:rPr>
        <w:t xml:space="preserve"> навпаки</w:t>
      </w:r>
      <w:r>
        <w:rPr>
          <w:rFonts w:ascii="Times New Roman" w:hAnsi="Times New Roman"/>
          <w:sz w:val="28"/>
          <w:szCs w:val="28"/>
          <w:lang w:val="uk-UA"/>
        </w:rPr>
        <w:t>, замінювати показ вправи</w:t>
      </w:r>
      <w:r w:rsidRPr="007E0074">
        <w:rPr>
          <w:rFonts w:ascii="Times New Roman" w:hAnsi="Times New Roman"/>
          <w:sz w:val="28"/>
          <w:szCs w:val="28"/>
          <w:lang w:val="uk-UA"/>
        </w:rPr>
        <w:t xml:space="preserve"> ретельн</w:t>
      </w:r>
      <w:r>
        <w:rPr>
          <w:rFonts w:ascii="Times New Roman" w:hAnsi="Times New Roman"/>
          <w:sz w:val="28"/>
          <w:szCs w:val="28"/>
          <w:lang w:val="uk-UA"/>
        </w:rPr>
        <w:t>им</w:t>
      </w:r>
      <w:r w:rsidRPr="007E0074">
        <w:rPr>
          <w:rFonts w:ascii="Times New Roman" w:hAnsi="Times New Roman"/>
          <w:sz w:val="28"/>
          <w:szCs w:val="28"/>
          <w:lang w:val="uk-UA"/>
        </w:rPr>
        <w:t xml:space="preserve"> пояснення</w:t>
      </w:r>
      <w:r>
        <w:rPr>
          <w:rFonts w:ascii="Times New Roman" w:hAnsi="Times New Roman"/>
          <w:sz w:val="28"/>
          <w:szCs w:val="28"/>
          <w:lang w:val="uk-UA"/>
        </w:rPr>
        <w:t>м</w:t>
      </w:r>
      <w:r w:rsidRPr="007E0074">
        <w:rPr>
          <w:rFonts w:ascii="Times New Roman" w:hAnsi="Times New Roman"/>
          <w:sz w:val="28"/>
          <w:szCs w:val="28"/>
          <w:lang w:val="uk-UA"/>
        </w:rPr>
        <w:t xml:space="preserve"> її виконання. </w:t>
      </w:r>
    </w:p>
    <w:p w:rsidR="00365104" w:rsidRPr="009237FB" w:rsidRDefault="00365104" w:rsidP="00C52AB6">
      <w:pPr>
        <w:rPr>
          <w:rFonts w:ascii="Times New Roman" w:hAnsi="Times New Roman"/>
          <w:sz w:val="28"/>
          <w:szCs w:val="28"/>
          <w:lang w:val="uk-UA"/>
        </w:rPr>
      </w:pPr>
      <w:r>
        <w:rPr>
          <w:rFonts w:ascii="Times New Roman" w:hAnsi="Times New Roman"/>
          <w:sz w:val="28"/>
          <w:szCs w:val="28"/>
          <w:lang w:val="uk-UA"/>
        </w:rPr>
        <w:t>У контексті визначення</w:t>
      </w:r>
      <w:r w:rsidRPr="007E0074">
        <w:rPr>
          <w:rFonts w:ascii="Times New Roman" w:hAnsi="Times New Roman"/>
          <w:sz w:val="28"/>
          <w:szCs w:val="28"/>
          <w:lang w:val="uk-UA"/>
        </w:rPr>
        <w:t xml:space="preserve"> загального рівня професійної надійності майбутнього вчителя фізичної культури доцільно </w:t>
      </w:r>
      <w:r>
        <w:rPr>
          <w:rFonts w:ascii="Times New Roman" w:hAnsi="Times New Roman"/>
          <w:sz w:val="28"/>
          <w:szCs w:val="28"/>
          <w:lang w:val="uk-UA"/>
        </w:rPr>
        <w:t>зважати на</w:t>
      </w:r>
      <w:r w:rsidRPr="007E0074">
        <w:rPr>
          <w:rFonts w:ascii="Times New Roman" w:hAnsi="Times New Roman"/>
          <w:sz w:val="28"/>
          <w:szCs w:val="28"/>
          <w:lang w:val="uk-UA"/>
        </w:rPr>
        <w:t xml:space="preserve"> вплив резервування та компенсації. </w:t>
      </w:r>
      <w:r>
        <w:rPr>
          <w:rFonts w:ascii="Times New Roman" w:hAnsi="Times New Roman"/>
          <w:sz w:val="28"/>
          <w:szCs w:val="28"/>
          <w:lang w:val="uk-UA"/>
        </w:rPr>
        <w:t>Н</w:t>
      </w:r>
      <w:r w:rsidRPr="007E0074">
        <w:rPr>
          <w:rFonts w:ascii="Times New Roman" w:hAnsi="Times New Roman"/>
          <w:sz w:val="28"/>
          <w:szCs w:val="28"/>
          <w:lang w:val="uk-UA"/>
        </w:rPr>
        <w:t>изький рівень розвитку за одним із показників професійної надійності майбутнього вчителя фізичної</w:t>
      </w:r>
      <w:r>
        <w:rPr>
          <w:rFonts w:ascii="Times New Roman" w:hAnsi="Times New Roman"/>
          <w:sz w:val="28"/>
          <w:szCs w:val="28"/>
          <w:lang w:val="uk-UA"/>
        </w:rPr>
        <w:t xml:space="preserve"> культури може бути врівноважений</w:t>
      </w:r>
      <w:r w:rsidRPr="007E0074">
        <w:rPr>
          <w:rFonts w:ascii="Times New Roman" w:hAnsi="Times New Roman"/>
          <w:sz w:val="28"/>
          <w:szCs w:val="28"/>
          <w:lang w:val="uk-UA"/>
        </w:rPr>
        <w:t xml:space="preserve"> високим значенням за іншим показником. </w:t>
      </w:r>
      <w:r>
        <w:rPr>
          <w:rFonts w:ascii="Times New Roman" w:hAnsi="Times New Roman"/>
          <w:sz w:val="28"/>
          <w:szCs w:val="28"/>
          <w:lang w:val="uk-UA"/>
        </w:rPr>
        <w:t>У</w:t>
      </w:r>
      <w:r w:rsidRPr="007E0074">
        <w:rPr>
          <w:rFonts w:ascii="Times New Roman" w:hAnsi="Times New Roman"/>
          <w:sz w:val="28"/>
          <w:szCs w:val="28"/>
          <w:lang w:val="uk-UA"/>
        </w:rPr>
        <w:t xml:space="preserve"> нашому розумінні професійної надійності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 фізичної культури всі компоненти й</w:t>
      </w:r>
      <w:r w:rsidRPr="007E0074">
        <w:rPr>
          <w:rFonts w:ascii="Times New Roman" w:hAnsi="Times New Roman"/>
          <w:sz w:val="28"/>
          <w:szCs w:val="28"/>
          <w:lang w:val="uk-UA"/>
        </w:rPr>
        <w:t xml:space="preserve"> показники, які </w:t>
      </w:r>
      <w:r>
        <w:rPr>
          <w:rFonts w:ascii="Times New Roman" w:hAnsi="Times New Roman"/>
          <w:sz w:val="28"/>
          <w:szCs w:val="28"/>
          <w:lang w:val="uk-UA"/>
        </w:rPr>
        <w:t>засвідчують вияв цього поняття, рівнозначні та</w:t>
      </w:r>
      <w:r w:rsidRPr="007E0074">
        <w:rPr>
          <w:rFonts w:ascii="Times New Roman" w:hAnsi="Times New Roman"/>
          <w:sz w:val="28"/>
          <w:szCs w:val="28"/>
          <w:lang w:val="uk-UA"/>
        </w:rPr>
        <w:t xml:space="preserve"> відіграють важливу роль. </w:t>
      </w:r>
      <w:r>
        <w:rPr>
          <w:rFonts w:ascii="Times New Roman" w:hAnsi="Times New Roman"/>
          <w:sz w:val="28"/>
          <w:szCs w:val="28"/>
          <w:lang w:val="uk-UA"/>
        </w:rPr>
        <w:t>П</w:t>
      </w:r>
      <w:r w:rsidRPr="007E0074">
        <w:rPr>
          <w:rFonts w:ascii="Times New Roman" w:hAnsi="Times New Roman"/>
          <w:sz w:val="28"/>
          <w:szCs w:val="28"/>
          <w:lang w:val="uk-UA"/>
        </w:rPr>
        <w:t>рофесійну надійність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характеризують чотири компоненти, які визначають на основі 22 показників,</w:t>
      </w:r>
      <w:r>
        <w:rPr>
          <w:rFonts w:ascii="Times New Roman" w:hAnsi="Times New Roman"/>
          <w:sz w:val="28"/>
          <w:szCs w:val="28"/>
          <w:lang w:val="uk-UA"/>
        </w:rPr>
        <w:t xml:space="preserve"> тому</w:t>
      </w:r>
      <w:r w:rsidRPr="007E0074">
        <w:rPr>
          <w:rFonts w:ascii="Times New Roman" w:hAnsi="Times New Roman"/>
          <w:sz w:val="28"/>
          <w:szCs w:val="28"/>
          <w:lang w:val="uk-UA"/>
        </w:rPr>
        <w:t xml:space="preserve"> загальне значення професійної</w:t>
      </w:r>
      <w:r>
        <w:rPr>
          <w:rFonts w:ascii="Times New Roman" w:hAnsi="Times New Roman"/>
          <w:sz w:val="28"/>
          <w:szCs w:val="28"/>
          <w:lang w:val="uk-UA"/>
        </w:rPr>
        <w:t xml:space="preserve"> надійності залежа</w:t>
      </w:r>
      <w:r w:rsidRPr="007E0074">
        <w:rPr>
          <w:rFonts w:ascii="Times New Roman" w:hAnsi="Times New Roman"/>
          <w:sz w:val="28"/>
          <w:szCs w:val="28"/>
          <w:lang w:val="uk-UA"/>
        </w:rPr>
        <w:t>тиме від рівнів кожного показника. Для зручності визначення загального рівня професійної надійності в подальших розрахунках дотримувати</w:t>
      </w:r>
      <w:r>
        <w:rPr>
          <w:rFonts w:ascii="Times New Roman" w:hAnsi="Times New Roman"/>
          <w:sz w:val="28"/>
          <w:szCs w:val="28"/>
          <w:lang w:val="uk-UA"/>
        </w:rPr>
        <w:t>мемосятакої</w:t>
      </w:r>
      <w:r w:rsidRPr="007E0074">
        <w:rPr>
          <w:rFonts w:ascii="Times New Roman" w:hAnsi="Times New Roman"/>
          <w:sz w:val="28"/>
          <w:szCs w:val="28"/>
          <w:lang w:val="uk-UA"/>
        </w:rPr>
        <w:t xml:space="preserve"> шкали</w:t>
      </w:r>
      <w:r>
        <w:rPr>
          <w:rFonts w:ascii="Times New Roman" w:hAnsi="Times New Roman"/>
          <w:sz w:val="28"/>
          <w:szCs w:val="28"/>
          <w:lang w:val="uk-UA"/>
        </w:rPr>
        <w:t xml:space="preserve">: </w:t>
      </w:r>
      <w:r w:rsidRPr="007E0074">
        <w:rPr>
          <w:rFonts w:ascii="Times New Roman" w:hAnsi="Times New Roman"/>
          <w:sz w:val="28"/>
          <w:szCs w:val="28"/>
          <w:lang w:val="uk-UA"/>
        </w:rPr>
        <w:t xml:space="preserve">низький рівень за окремим показником отримує 0 балів; середній рівень – (1); високий – (2). Загалом усі </w:t>
      </w:r>
      <w:r w:rsidRPr="006D1BF1">
        <w:rPr>
          <w:rFonts w:ascii="Times New Roman" w:hAnsi="Times New Roman"/>
          <w:color w:val="auto"/>
          <w:sz w:val="28"/>
          <w:szCs w:val="28"/>
          <w:lang w:val="uk-UA"/>
        </w:rPr>
        <w:t>можливі значення сформованості професійної надійності майбутнього вчителя фізичної культури перебуватимуть у діапазоні від 0 до 44. Рівномірно розділивши на три частини, отримуємо три інтервали: перший – від 0 до 14; другий – від 15 до 29; третій – від 30 до 44.</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П</w:t>
      </w:r>
      <w:r w:rsidRPr="007E0074">
        <w:rPr>
          <w:rFonts w:ascii="Times New Roman" w:hAnsi="Times New Roman"/>
          <w:sz w:val="28"/>
          <w:szCs w:val="28"/>
          <w:lang w:val="uk-UA"/>
        </w:rPr>
        <w:t>рофесійна надійність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на </w:t>
      </w:r>
      <w:r>
        <w:rPr>
          <w:rFonts w:ascii="Times New Roman" w:hAnsi="Times New Roman"/>
          <w:sz w:val="28"/>
          <w:szCs w:val="28"/>
          <w:lang w:val="uk-UA"/>
        </w:rPr>
        <w:t>високому</w:t>
      </w:r>
      <w:r w:rsidRPr="007E0074">
        <w:rPr>
          <w:rFonts w:ascii="Times New Roman" w:hAnsi="Times New Roman"/>
          <w:sz w:val="28"/>
          <w:szCs w:val="28"/>
          <w:lang w:val="uk-UA"/>
        </w:rPr>
        <w:t xml:space="preserve"> рівні може мати сумарне значення </w:t>
      </w:r>
      <w:r>
        <w:rPr>
          <w:rFonts w:ascii="Times New Roman" w:hAnsi="Times New Roman"/>
          <w:sz w:val="28"/>
          <w:szCs w:val="28"/>
          <w:lang w:val="uk-UA"/>
        </w:rPr>
        <w:t>в</w:t>
      </w:r>
      <w:r w:rsidRPr="007E0074">
        <w:rPr>
          <w:rFonts w:ascii="Times New Roman" w:hAnsi="Times New Roman"/>
          <w:sz w:val="28"/>
          <w:szCs w:val="28"/>
          <w:lang w:val="uk-UA"/>
        </w:rPr>
        <w:t>сіх показників ві</w:t>
      </w:r>
      <w:r>
        <w:rPr>
          <w:rFonts w:ascii="Times New Roman" w:hAnsi="Times New Roman"/>
          <w:sz w:val="28"/>
          <w:szCs w:val="28"/>
          <w:lang w:val="uk-UA"/>
        </w:rPr>
        <w:t>д 30 до 44 балів. Майбутнів</w:t>
      </w:r>
      <w:r w:rsidRPr="007E0074">
        <w:rPr>
          <w:rFonts w:ascii="Times New Roman" w:hAnsi="Times New Roman"/>
          <w:sz w:val="28"/>
          <w:szCs w:val="28"/>
          <w:lang w:val="uk-UA"/>
        </w:rPr>
        <w:t>чител</w:t>
      </w:r>
      <w:r>
        <w:rPr>
          <w:rFonts w:ascii="Times New Roman" w:hAnsi="Times New Roman"/>
          <w:sz w:val="28"/>
          <w:szCs w:val="28"/>
          <w:lang w:val="uk-UA"/>
        </w:rPr>
        <w:t>і</w:t>
      </w:r>
      <w:r w:rsidRPr="007E0074">
        <w:rPr>
          <w:rFonts w:ascii="Times New Roman" w:hAnsi="Times New Roman"/>
          <w:sz w:val="28"/>
          <w:szCs w:val="28"/>
          <w:lang w:val="uk-UA"/>
        </w:rPr>
        <w:t xml:space="preserve"> фізичної культури, професійна надійність як</w:t>
      </w:r>
      <w:r>
        <w:rPr>
          <w:rFonts w:ascii="Times New Roman" w:hAnsi="Times New Roman"/>
          <w:sz w:val="28"/>
          <w:szCs w:val="28"/>
          <w:lang w:val="uk-UA"/>
        </w:rPr>
        <w:t>ихзафіксована</w:t>
      </w:r>
      <w:r w:rsidRPr="007E0074">
        <w:rPr>
          <w:rFonts w:ascii="Times New Roman" w:hAnsi="Times New Roman"/>
          <w:sz w:val="28"/>
          <w:szCs w:val="28"/>
          <w:lang w:val="uk-UA"/>
        </w:rPr>
        <w:t xml:space="preserve"> на </w:t>
      </w:r>
      <w:r>
        <w:rPr>
          <w:rFonts w:ascii="Times New Roman" w:hAnsi="Times New Roman"/>
          <w:sz w:val="28"/>
          <w:szCs w:val="28"/>
          <w:lang w:val="uk-UA"/>
        </w:rPr>
        <w:t>високому</w:t>
      </w:r>
      <w:r w:rsidRPr="007E0074">
        <w:rPr>
          <w:rFonts w:ascii="Times New Roman" w:hAnsi="Times New Roman"/>
          <w:sz w:val="28"/>
          <w:szCs w:val="28"/>
          <w:lang w:val="uk-UA"/>
        </w:rPr>
        <w:t xml:space="preserve"> рівні, ма</w:t>
      </w:r>
      <w:r>
        <w:rPr>
          <w:rFonts w:ascii="Times New Roman" w:hAnsi="Times New Roman"/>
          <w:sz w:val="28"/>
          <w:szCs w:val="28"/>
          <w:lang w:val="uk-UA"/>
        </w:rPr>
        <w:t>ють</w:t>
      </w:r>
      <w:r w:rsidRPr="007E0074">
        <w:rPr>
          <w:rFonts w:ascii="Times New Roman" w:hAnsi="Times New Roman"/>
          <w:sz w:val="28"/>
          <w:szCs w:val="28"/>
          <w:lang w:val="uk-UA"/>
        </w:rPr>
        <w:t xml:space="preserve"> сформовану здатність і готовність упродовж заданого часу передавати</w:t>
      </w:r>
      <w:r>
        <w:rPr>
          <w:rFonts w:ascii="Times New Roman" w:hAnsi="Times New Roman"/>
          <w:sz w:val="28"/>
          <w:szCs w:val="28"/>
          <w:lang w:val="uk-UA"/>
        </w:rPr>
        <w:t xml:space="preserve"> навчальну інформацію</w:t>
      </w:r>
      <w:r w:rsidRPr="007E0074">
        <w:rPr>
          <w:rFonts w:ascii="Times New Roman" w:hAnsi="Times New Roman"/>
          <w:sz w:val="28"/>
          <w:szCs w:val="28"/>
          <w:lang w:val="uk-UA"/>
        </w:rPr>
        <w:t xml:space="preserve">, цікаво організовувати заняття, раціонально використовувати навчальний час, </w:t>
      </w:r>
      <w:r w:rsidRPr="00856076">
        <w:rPr>
          <w:rFonts w:ascii="Times New Roman" w:hAnsi="Times New Roman"/>
          <w:sz w:val="28"/>
          <w:szCs w:val="28"/>
          <w:lang w:val="uk-UA"/>
        </w:rPr>
        <w:t>розробляти структур</w:t>
      </w:r>
      <w:r>
        <w:rPr>
          <w:rFonts w:ascii="Times New Roman" w:hAnsi="Times New Roman"/>
          <w:sz w:val="28"/>
          <w:szCs w:val="28"/>
          <w:lang w:val="uk-UA"/>
        </w:rPr>
        <w:t>у</w:t>
      </w:r>
      <w:r w:rsidRPr="00856076">
        <w:rPr>
          <w:rFonts w:ascii="Times New Roman" w:hAnsi="Times New Roman"/>
          <w:sz w:val="28"/>
          <w:szCs w:val="28"/>
          <w:lang w:val="uk-UA"/>
        </w:rPr>
        <w:t xml:space="preserve"> уроку та дотримуватис</w:t>
      </w:r>
      <w:r>
        <w:rPr>
          <w:rFonts w:ascii="Times New Roman" w:hAnsi="Times New Roman"/>
          <w:sz w:val="28"/>
          <w:szCs w:val="28"/>
          <w:lang w:val="uk-UA"/>
        </w:rPr>
        <w:t>я її</w:t>
      </w:r>
      <w:r w:rsidRPr="007E0074">
        <w:rPr>
          <w:rFonts w:ascii="Times New Roman" w:hAnsi="Times New Roman"/>
          <w:sz w:val="28"/>
          <w:szCs w:val="28"/>
          <w:lang w:val="uk-UA"/>
        </w:rPr>
        <w:t xml:space="preserve">. </w:t>
      </w:r>
      <w:r>
        <w:rPr>
          <w:rFonts w:ascii="Times New Roman" w:hAnsi="Times New Roman"/>
          <w:sz w:val="28"/>
          <w:szCs w:val="28"/>
          <w:lang w:val="uk-UA"/>
        </w:rPr>
        <w:t>К</w:t>
      </w:r>
      <w:r w:rsidRPr="007E0074">
        <w:rPr>
          <w:rFonts w:ascii="Times New Roman" w:hAnsi="Times New Roman"/>
          <w:sz w:val="28"/>
          <w:szCs w:val="28"/>
          <w:lang w:val="uk-UA"/>
        </w:rPr>
        <w:t>рім того</w:t>
      </w:r>
      <w:r>
        <w:rPr>
          <w:rFonts w:ascii="Times New Roman" w:hAnsi="Times New Roman"/>
          <w:sz w:val="28"/>
          <w:szCs w:val="28"/>
          <w:lang w:val="uk-UA"/>
        </w:rPr>
        <w:t>,</w:t>
      </w:r>
      <w:r w:rsidRPr="007E0074">
        <w:rPr>
          <w:rFonts w:ascii="Times New Roman" w:hAnsi="Times New Roman"/>
          <w:sz w:val="28"/>
          <w:szCs w:val="28"/>
          <w:lang w:val="uk-UA"/>
        </w:rPr>
        <w:t xml:space="preserve"> так</w:t>
      </w:r>
      <w:r>
        <w:rPr>
          <w:rFonts w:ascii="Times New Roman" w:hAnsi="Times New Roman"/>
          <w:sz w:val="28"/>
          <w:szCs w:val="28"/>
          <w:lang w:val="uk-UA"/>
        </w:rPr>
        <w:t xml:space="preserve">і </w:t>
      </w:r>
      <w:r w:rsidRPr="007E0074">
        <w:rPr>
          <w:rFonts w:ascii="Times New Roman" w:hAnsi="Times New Roman"/>
          <w:sz w:val="28"/>
          <w:szCs w:val="28"/>
          <w:lang w:val="uk-UA"/>
        </w:rPr>
        <w:t>майбутні фахів</w:t>
      </w:r>
      <w:r>
        <w:rPr>
          <w:rFonts w:ascii="Times New Roman" w:hAnsi="Times New Roman"/>
          <w:sz w:val="28"/>
          <w:szCs w:val="28"/>
          <w:lang w:val="uk-UA"/>
        </w:rPr>
        <w:t>ці</w:t>
      </w:r>
      <w:r w:rsidRPr="007E0074">
        <w:rPr>
          <w:rFonts w:ascii="Times New Roman" w:hAnsi="Times New Roman"/>
          <w:sz w:val="28"/>
          <w:szCs w:val="28"/>
          <w:lang w:val="uk-UA"/>
        </w:rPr>
        <w:t xml:space="preserve"> ма</w:t>
      </w:r>
      <w:r>
        <w:rPr>
          <w:rFonts w:ascii="Times New Roman" w:hAnsi="Times New Roman"/>
          <w:sz w:val="28"/>
          <w:szCs w:val="28"/>
          <w:lang w:val="uk-UA"/>
        </w:rPr>
        <w:t>ютьналежний рівень теоретичної</w:t>
      </w:r>
      <w:r w:rsidRPr="007E0074">
        <w:rPr>
          <w:rFonts w:ascii="Times New Roman" w:hAnsi="Times New Roman"/>
          <w:sz w:val="28"/>
          <w:szCs w:val="28"/>
          <w:lang w:val="uk-UA"/>
        </w:rPr>
        <w:t xml:space="preserve"> підготовлен</w:t>
      </w:r>
      <w:r>
        <w:rPr>
          <w:rFonts w:ascii="Times New Roman" w:hAnsi="Times New Roman"/>
          <w:sz w:val="28"/>
          <w:szCs w:val="28"/>
          <w:lang w:val="uk-UA"/>
        </w:rPr>
        <w:t>ості</w:t>
      </w:r>
      <w:r w:rsidRPr="007E0074">
        <w:rPr>
          <w:rFonts w:ascii="Times New Roman" w:hAnsi="Times New Roman"/>
          <w:sz w:val="28"/>
          <w:szCs w:val="28"/>
          <w:lang w:val="uk-UA"/>
        </w:rPr>
        <w:t>, володі</w:t>
      </w:r>
      <w:r>
        <w:rPr>
          <w:rFonts w:ascii="Times New Roman" w:hAnsi="Times New Roman"/>
          <w:sz w:val="28"/>
          <w:szCs w:val="28"/>
          <w:lang w:val="uk-UA"/>
        </w:rPr>
        <w:t>ють</w:t>
      </w:r>
      <w:r w:rsidRPr="007E0074">
        <w:rPr>
          <w:rFonts w:ascii="Times New Roman" w:hAnsi="Times New Roman"/>
          <w:sz w:val="28"/>
          <w:szCs w:val="28"/>
          <w:lang w:val="uk-UA"/>
        </w:rPr>
        <w:t xml:space="preserve"> дост</w:t>
      </w:r>
      <w:r>
        <w:rPr>
          <w:rFonts w:ascii="Times New Roman" w:hAnsi="Times New Roman"/>
          <w:sz w:val="28"/>
          <w:szCs w:val="28"/>
          <w:lang w:val="uk-UA"/>
        </w:rPr>
        <w:t>ат</w:t>
      </w:r>
      <w:r w:rsidRPr="007E0074">
        <w:rPr>
          <w:rFonts w:ascii="Times New Roman" w:hAnsi="Times New Roman"/>
          <w:sz w:val="28"/>
          <w:szCs w:val="28"/>
          <w:lang w:val="uk-UA"/>
        </w:rPr>
        <w:t xml:space="preserve">нім комплексом фахових знань, водночас </w:t>
      </w:r>
      <w:r>
        <w:rPr>
          <w:rFonts w:ascii="Times New Roman" w:hAnsi="Times New Roman"/>
          <w:sz w:val="28"/>
          <w:szCs w:val="28"/>
          <w:lang w:val="uk-UA"/>
        </w:rPr>
        <w:t xml:space="preserve">демонструють </w:t>
      </w:r>
      <w:r w:rsidRPr="007E0074">
        <w:rPr>
          <w:rFonts w:ascii="Times New Roman" w:hAnsi="Times New Roman"/>
          <w:sz w:val="28"/>
          <w:szCs w:val="28"/>
          <w:lang w:val="uk-UA"/>
        </w:rPr>
        <w:t>високий рівень морфо</w:t>
      </w:r>
      <w:r>
        <w:rPr>
          <w:rFonts w:ascii="Times New Roman" w:hAnsi="Times New Roman"/>
          <w:sz w:val="28"/>
          <w:szCs w:val="28"/>
          <w:lang w:val="uk-UA"/>
        </w:rPr>
        <w:t>-</w:t>
      </w:r>
      <w:r w:rsidRPr="007E0074">
        <w:rPr>
          <w:rFonts w:ascii="Times New Roman" w:hAnsi="Times New Roman"/>
          <w:sz w:val="28"/>
          <w:szCs w:val="28"/>
          <w:lang w:val="uk-UA"/>
        </w:rPr>
        <w:t>функці</w:t>
      </w:r>
      <w:r>
        <w:rPr>
          <w:rFonts w:ascii="Times New Roman" w:hAnsi="Times New Roman"/>
          <w:sz w:val="28"/>
          <w:szCs w:val="28"/>
          <w:lang w:val="uk-UA"/>
        </w:rPr>
        <w:t>йного розвитку. Майбутнів</w:t>
      </w:r>
      <w:r w:rsidRPr="007E0074">
        <w:rPr>
          <w:rFonts w:ascii="Times New Roman" w:hAnsi="Times New Roman"/>
          <w:sz w:val="28"/>
          <w:szCs w:val="28"/>
          <w:lang w:val="uk-UA"/>
        </w:rPr>
        <w:t>чител</w:t>
      </w:r>
      <w:r>
        <w:rPr>
          <w:rFonts w:ascii="Times New Roman" w:hAnsi="Times New Roman"/>
          <w:sz w:val="28"/>
          <w:szCs w:val="28"/>
          <w:lang w:val="uk-UA"/>
        </w:rPr>
        <w:t>і</w:t>
      </w:r>
      <w:r w:rsidRPr="007E0074">
        <w:rPr>
          <w:rFonts w:ascii="Times New Roman" w:hAnsi="Times New Roman"/>
          <w:sz w:val="28"/>
          <w:szCs w:val="28"/>
          <w:lang w:val="uk-UA"/>
        </w:rPr>
        <w:t xml:space="preserve"> фізичної культури повинн</w:t>
      </w:r>
      <w:r>
        <w:rPr>
          <w:rFonts w:ascii="Times New Roman" w:hAnsi="Times New Roman"/>
          <w:sz w:val="28"/>
          <w:szCs w:val="28"/>
          <w:lang w:val="uk-UA"/>
        </w:rPr>
        <w:t>і</w:t>
      </w:r>
      <w:r w:rsidRPr="007E0074">
        <w:rPr>
          <w:rFonts w:ascii="Times New Roman" w:hAnsi="Times New Roman"/>
          <w:sz w:val="28"/>
          <w:szCs w:val="28"/>
          <w:lang w:val="uk-UA"/>
        </w:rPr>
        <w:t xml:space="preserve"> мати сформовані спеціальні здібності </w:t>
      </w:r>
      <w:r>
        <w:rPr>
          <w:rFonts w:ascii="Times New Roman" w:hAnsi="Times New Roman"/>
          <w:sz w:val="28"/>
          <w:szCs w:val="28"/>
          <w:lang w:val="uk-UA"/>
        </w:rPr>
        <w:t>й</w:t>
      </w:r>
      <w:r w:rsidRPr="007E0074">
        <w:rPr>
          <w:rFonts w:ascii="Times New Roman" w:hAnsi="Times New Roman"/>
          <w:sz w:val="28"/>
          <w:szCs w:val="28"/>
          <w:lang w:val="uk-UA"/>
        </w:rPr>
        <w:t xml:space="preserve"> особистісні якості, здатн</w:t>
      </w:r>
      <w:r>
        <w:rPr>
          <w:rFonts w:ascii="Times New Roman" w:hAnsi="Times New Roman"/>
          <w:sz w:val="28"/>
          <w:szCs w:val="28"/>
          <w:lang w:val="uk-UA"/>
        </w:rPr>
        <w:t>ість</w:t>
      </w:r>
      <w:r w:rsidRPr="007E0074">
        <w:rPr>
          <w:rFonts w:ascii="Times New Roman" w:hAnsi="Times New Roman"/>
          <w:sz w:val="28"/>
          <w:szCs w:val="28"/>
          <w:lang w:val="uk-UA"/>
        </w:rPr>
        <w:t xml:space="preserve"> до самоаналізу власних дій, володіти саморефлексією </w:t>
      </w:r>
      <w:r>
        <w:rPr>
          <w:rFonts w:ascii="Times New Roman" w:hAnsi="Times New Roman"/>
          <w:sz w:val="28"/>
          <w:szCs w:val="28"/>
          <w:lang w:val="uk-UA"/>
        </w:rPr>
        <w:t>та</w:t>
      </w:r>
      <w:r w:rsidRPr="007E0074">
        <w:rPr>
          <w:rFonts w:ascii="Times New Roman" w:hAnsi="Times New Roman"/>
          <w:sz w:val="28"/>
          <w:szCs w:val="28"/>
          <w:lang w:val="uk-UA"/>
        </w:rPr>
        <w:t xml:space="preserve"> толерантністю, бути активним</w:t>
      </w:r>
      <w:r>
        <w:rPr>
          <w:rFonts w:ascii="Times New Roman" w:hAnsi="Times New Roman"/>
          <w:sz w:val="28"/>
          <w:szCs w:val="28"/>
          <w:lang w:val="uk-UA"/>
        </w:rPr>
        <w:t>ий у</w:t>
      </w:r>
      <w:r w:rsidRPr="007E0074">
        <w:rPr>
          <w:rFonts w:ascii="Times New Roman" w:hAnsi="Times New Roman"/>
          <w:sz w:val="28"/>
          <w:szCs w:val="28"/>
          <w:lang w:val="uk-UA"/>
        </w:rPr>
        <w:t>мотивованим</w:t>
      </w:r>
      <w:r>
        <w:rPr>
          <w:rFonts w:ascii="Times New Roman" w:hAnsi="Times New Roman"/>
          <w:sz w:val="28"/>
          <w:szCs w:val="28"/>
          <w:lang w:val="uk-UA"/>
        </w:rPr>
        <w:t xml:space="preserve">илюдьми </w:t>
      </w:r>
      <w:r w:rsidRPr="007E0074">
        <w:rPr>
          <w:rFonts w:ascii="Times New Roman" w:hAnsi="Times New Roman"/>
          <w:sz w:val="28"/>
          <w:szCs w:val="28"/>
          <w:lang w:val="uk-UA"/>
        </w:rPr>
        <w:t>з високими почуттями відповідальності та дисциплінованості.</w:t>
      </w:r>
    </w:p>
    <w:p w:rsidR="00365104" w:rsidRPr="005B5F8A" w:rsidRDefault="00365104" w:rsidP="00C52AB6">
      <w:pPr>
        <w:rPr>
          <w:rFonts w:ascii="Times New Roman" w:hAnsi="Times New Roman"/>
          <w:spacing w:val="-4"/>
          <w:sz w:val="28"/>
          <w:szCs w:val="28"/>
          <w:lang w:val="uk-UA"/>
        </w:rPr>
      </w:pPr>
      <w:r w:rsidRPr="007E0074">
        <w:rPr>
          <w:rFonts w:ascii="Times New Roman" w:hAnsi="Times New Roman"/>
          <w:sz w:val="28"/>
          <w:szCs w:val="28"/>
          <w:lang w:val="uk-UA"/>
        </w:rPr>
        <w:t>Сумарн</w:t>
      </w:r>
      <w:r w:rsidRPr="005B5F8A">
        <w:rPr>
          <w:rFonts w:ascii="Times New Roman" w:hAnsi="Times New Roman"/>
          <w:spacing w:val="-4"/>
          <w:sz w:val="28"/>
          <w:szCs w:val="28"/>
          <w:lang w:val="uk-UA"/>
        </w:rPr>
        <w:t xml:space="preserve">е значення показників професійної надійності майбутніх учителів фізичної культури в межах від 15 до 29 балів дає підстави говорити про середній рівень сформованості професійної надійності. Такі майбутні педагоги мають сформовану здатність і готовність провадити професійну діяльність, для якої характерні показники професійної надійності. Як зазначено вище, майбутні педагоги можуть компенсувати окремі аспекти професійної надійності, що не розвинені достатньою мірою, через покращення сформованості інших якостей і здатностей. </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На відміну від попередніх рівнів</w:t>
      </w:r>
      <w:r>
        <w:rPr>
          <w:rFonts w:ascii="Times New Roman" w:hAnsi="Times New Roman"/>
          <w:sz w:val="28"/>
          <w:szCs w:val="28"/>
          <w:lang w:val="uk-UA"/>
        </w:rPr>
        <w:t>,</w:t>
      </w:r>
      <w:r w:rsidRPr="007E0074">
        <w:rPr>
          <w:rFonts w:ascii="Times New Roman" w:hAnsi="Times New Roman"/>
          <w:sz w:val="28"/>
          <w:szCs w:val="28"/>
          <w:lang w:val="uk-UA"/>
        </w:rPr>
        <w:t xml:space="preserve"> низькі значення за показниками </w:t>
      </w:r>
      <w:r>
        <w:rPr>
          <w:rFonts w:ascii="Times New Roman" w:hAnsi="Times New Roman"/>
          <w:sz w:val="28"/>
          <w:szCs w:val="28"/>
          <w:lang w:val="uk-UA"/>
        </w:rPr>
        <w:t xml:space="preserve">засвідчують </w:t>
      </w:r>
      <w:r w:rsidRPr="007E0074">
        <w:rPr>
          <w:rFonts w:ascii="Times New Roman" w:hAnsi="Times New Roman"/>
          <w:sz w:val="28"/>
          <w:szCs w:val="28"/>
          <w:lang w:val="uk-UA"/>
        </w:rPr>
        <w:t>загальний низький рівень професійної надійності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(від 0 до 14 балів). Пасивність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w:t>
      </w:r>
      <w:r>
        <w:rPr>
          <w:rFonts w:ascii="Times New Roman" w:hAnsi="Times New Roman"/>
          <w:sz w:val="28"/>
          <w:szCs w:val="28"/>
          <w:lang w:val="uk-UA"/>
        </w:rPr>
        <w:t>слугує індикатором того</w:t>
      </w:r>
      <w:r w:rsidRPr="007E0074">
        <w:rPr>
          <w:rFonts w:ascii="Times New Roman" w:hAnsi="Times New Roman"/>
          <w:sz w:val="28"/>
          <w:szCs w:val="28"/>
          <w:lang w:val="uk-UA"/>
        </w:rPr>
        <w:t>, що під час професійної діяльності так</w:t>
      </w:r>
      <w:r>
        <w:rPr>
          <w:rFonts w:ascii="Times New Roman" w:hAnsi="Times New Roman"/>
          <w:sz w:val="28"/>
          <w:szCs w:val="28"/>
          <w:lang w:val="uk-UA"/>
        </w:rPr>
        <w:t>і</w:t>
      </w:r>
      <w:r w:rsidRPr="007E0074">
        <w:rPr>
          <w:rFonts w:ascii="Times New Roman" w:hAnsi="Times New Roman"/>
          <w:sz w:val="28"/>
          <w:szCs w:val="28"/>
          <w:lang w:val="uk-UA"/>
        </w:rPr>
        <w:t xml:space="preserve"> педагог</w:t>
      </w:r>
      <w:r>
        <w:rPr>
          <w:rFonts w:ascii="Times New Roman" w:hAnsi="Times New Roman"/>
          <w:sz w:val="28"/>
          <w:szCs w:val="28"/>
          <w:lang w:val="uk-UA"/>
        </w:rPr>
        <w:t>и, у зв’язкуз</w:t>
      </w:r>
      <w:r w:rsidRPr="007E0074">
        <w:rPr>
          <w:rFonts w:ascii="Times New Roman" w:hAnsi="Times New Roman"/>
          <w:sz w:val="28"/>
          <w:szCs w:val="28"/>
          <w:lang w:val="uk-UA"/>
        </w:rPr>
        <w:t xml:space="preserve"> низьк</w:t>
      </w:r>
      <w:r>
        <w:rPr>
          <w:rFonts w:ascii="Times New Roman" w:hAnsi="Times New Roman"/>
          <w:sz w:val="28"/>
          <w:szCs w:val="28"/>
          <w:lang w:val="uk-UA"/>
        </w:rPr>
        <w:t>им</w:t>
      </w:r>
      <w:r w:rsidRPr="007E0074">
        <w:rPr>
          <w:rFonts w:ascii="Times New Roman" w:hAnsi="Times New Roman"/>
          <w:sz w:val="28"/>
          <w:szCs w:val="28"/>
          <w:lang w:val="uk-UA"/>
        </w:rPr>
        <w:t xml:space="preserve"> р</w:t>
      </w:r>
      <w:r>
        <w:rPr>
          <w:rFonts w:ascii="Times New Roman" w:hAnsi="Times New Roman"/>
          <w:sz w:val="28"/>
          <w:szCs w:val="28"/>
          <w:lang w:val="uk-UA"/>
        </w:rPr>
        <w:t>івнем</w:t>
      </w:r>
      <w:r w:rsidRPr="007E0074">
        <w:rPr>
          <w:rFonts w:ascii="Times New Roman" w:hAnsi="Times New Roman"/>
          <w:sz w:val="28"/>
          <w:szCs w:val="28"/>
          <w:lang w:val="uk-UA"/>
        </w:rPr>
        <w:t xml:space="preserve"> фахових умінь і здатностей, </w:t>
      </w:r>
      <w:r>
        <w:rPr>
          <w:rFonts w:ascii="Times New Roman" w:hAnsi="Times New Roman"/>
          <w:sz w:val="28"/>
          <w:szCs w:val="28"/>
          <w:lang w:val="uk-UA"/>
        </w:rPr>
        <w:t>недостатнім рівнем</w:t>
      </w:r>
      <w:r w:rsidRPr="007E0074">
        <w:rPr>
          <w:rFonts w:ascii="Times New Roman" w:hAnsi="Times New Roman"/>
          <w:sz w:val="28"/>
          <w:szCs w:val="28"/>
          <w:lang w:val="uk-UA"/>
        </w:rPr>
        <w:t xml:space="preserve"> знань, обмежен</w:t>
      </w:r>
      <w:r>
        <w:rPr>
          <w:rFonts w:ascii="Times New Roman" w:hAnsi="Times New Roman"/>
          <w:sz w:val="28"/>
          <w:szCs w:val="28"/>
          <w:lang w:val="uk-UA"/>
        </w:rPr>
        <w:t>им</w:t>
      </w:r>
      <w:r w:rsidRPr="007E0074">
        <w:rPr>
          <w:rFonts w:ascii="Times New Roman" w:hAnsi="Times New Roman"/>
          <w:sz w:val="28"/>
          <w:szCs w:val="28"/>
          <w:lang w:val="uk-UA"/>
        </w:rPr>
        <w:t xml:space="preserve"> потенціал</w:t>
      </w:r>
      <w:r>
        <w:rPr>
          <w:rFonts w:ascii="Times New Roman" w:hAnsi="Times New Roman"/>
          <w:sz w:val="28"/>
          <w:szCs w:val="28"/>
          <w:lang w:val="uk-UA"/>
        </w:rPr>
        <w:t>ом</w:t>
      </w:r>
      <w:r w:rsidRPr="007E0074">
        <w:rPr>
          <w:rFonts w:ascii="Times New Roman" w:hAnsi="Times New Roman"/>
          <w:sz w:val="28"/>
          <w:szCs w:val="28"/>
          <w:lang w:val="uk-UA"/>
        </w:rPr>
        <w:t xml:space="preserve"> морфо</w:t>
      </w:r>
      <w:r>
        <w:rPr>
          <w:rFonts w:ascii="Times New Roman" w:hAnsi="Times New Roman"/>
          <w:sz w:val="28"/>
          <w:szCs w:val="28"/>
          <w:lang w:val="uk-UA"/>
        </w:rPr>
        <w:t>-</w:t>
      </w:r>
      <w:r w:rsidRPr="007E0074">
        <w:rPr>
          <w:rFonts w:ascii="Times New Roman" w:hAnsi="Times New Roman"/>
          <w:sz w:val="28"/>
          <w:szCs w:val="28"/>
          <w:lang w:val="uk-UA"/>
        </w:rPr>
        <w:t>функці</w:t>
      </w:r>
      <w:r>
        <w:rPr>
          <w:rFonts w:ascii="Times New Roman" w:hAnsi="Times New Roman"/>
          <w:sz w:val="28"/>
          <w:szCs w:val="28"/>
          <w:lang w:val="uk-UA"/>
        </w:rPr>
        <w:t>йни</w:t>
      </w:r>
      <w:r w:rsidRPr="007E0074">
        <w:rPr>
          <w:rFonts w:ascii="Times New Roman" w:hAnsi="Times New Roman"/>
          <w:sz w:val="28"/>
          <w:szCs w:val="28"/>
          <w:lang w:val="uk-UA"/>
        </w:rPr>
        <w:t>х можливостей, відсутністю необхідних особистісних і мотиваційних якостей</w:t>
      </w:r>
      <w:r>
        <w:rPr>
          <w:rFonts w:ascii="Times New Roman" w:hAnsi="Times New Roman"/>
          <w:sz w:val="28"/>
          <w:szCs w:val="28"/>
          <w:lang w:val="uk-UA"/>
        </w:rPr>
        <w:t>,</w:t>
      </w:r>
      <w:r w:rsidRPr="007E0074">
        <w:rPr>
          <w:rFonts w:ascii="Times New Roman" w:hAnsi="Times New Roman"/>
          <w:sz w:val="28"/>
          <w:szCs w:val="28"/>
          <w:lang w:val="uk-UA"/>
        </w:rPr>
        <w:t xml:space="preserve"> не </w:t>
      </w:r>
      <w:r>
        <w:rPr>
          <w:rFonts w:ascii="Times New Roman" w:hAnsi="Times New Roman"/>
          <w:sz w:val="28"/>
          <w:szCs w:val="28"/>
          <w:lang w:val="uk-UA"/>
        </w:rPr>
        <w:t>здатні зарекомендуват</w:t>
      </w:r>
      <w:r w:rsidRPr="007E0074">
        <w:rPr>
          <w:rFonts w:ascii="Times New Roman" w:hAnsi="Times New Roman"/>
          <w:sz w:val="28"/>
          <w:szCs w:val="28"/>
          <w:lang w:val="uk-UA"/>
        </w:rPr>
        <w:t>и себе як п</w:t>
      </w:r>
      <w:r>
        <w:rPr>
          <w:rFonts w:ascii="Times New Roman" w:hAnsi="Times New Roman"/>
          <w:sz w:val="28"/>
          <w:szCs w:val="28"/>
          <w:lang w:val="uk-UA"/>
        </w:rPr>
        <w:t>р</w:t>
      </w:r>
      <w:r w:rsidRPr="007E0074">
        <w:rPr>
          <w:rFonts w:ascii="Times New Roman" w:hAnsi="Times New Roman"/>
          <w:sz w:val="28"/>
          <w:szCs w:val="28"/>
          <w:lang w:val="uk-UA"/>
        </w:rPr>
        <w:t>офесійно надійн</w:t>
      </w:r>
      <w:r>
        <w:rPr>
          <w:rFonts w:ascii="Times New Roman" w:hAnsi="Times New Roman"/>
          <w:sz w:val="28"/>
          <w:szCs w:val="28"/>
          <w:lang w:val="uk-UA"/>
        </w:rPr>
        <w:t>і</w:t>
      </w:r>
      <w:r w:rsidRPr="007E0074">
        <w:rPr>
          <w:rFonts w:ascii="Times New Roman" w:hAnsi="Times New Roman"/>
          <w:sz w:val="28"/>
          <w:szCs w:val="28"/>
          <w:lang w:val="uk-UA"/>
        </w:rPr>
        <w:t>.</w:t>
      </w:r>
    </w:p>
    <w:p w:rsidR="00365104" w:rsidRDefault="00365104" w:rsidP="00C52AB6">
      <w:pPr>
        <w:rPr>
          <w:rFonts w:ascii="Times New Roman" w:hAnsi="Times New Roman"/>
          <w:sz w:val="28"/>
          <w:szCs w:val="28"/>
          <w:lang w:val="uk-UA"/>
        </w:rPr>
      </w:pPr>
      <w:r>
        <w:rPr>
          <w:rFonts w:ascii="Times New Roman" w:hAnsi="Times New Roman"/>
          <w:sz w:val="28"/>
          <w:szCs w:val="28"/>
          <w:lang w:val="uk-UA"/>
        </w:rPr>
        <w:t>Низький</w:t>
      </w:r>
      <w:r w:rsidRPr="007E0074">
        <w:rPr>
          <w:rFonts w:ascii="Times New Roman" w:hAnsi="Times New Roman"/>
          <w:sz w:val="28"/>
          <w:szCs w:val="28"/>
          <w:lang w:val="uk-UA"/>
        </w:rPr>
        <w:t xml:space="preserve"> рівень професі</w:t>
      </w:r>
      <w:r>
        <w:rPr>
          <w:rFonts w:ascii="Times New Roman" w:hAnsi="Times New Roman"/>
          <w:sz w:val="28"/>
          <w:szCs w:val="28"/>
          <w:lang w:val="uk-UA"/>
        </w:rPr>
        <w:t>й</w:t>
      </w:r>
      <w:r w:rsidRPr="007E0074">
        <w:rPr>
          <w:rFonts w:ascii="Times New Roman" w:hAnsi="Times New Roman"/>
          <w:sz w:val="28"/>
          <w:szCs w:val="28"/>
          <w:lang w:val="uk-UA"/>
        </w:rPr>
        <w:t>ної надійності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супроводжу</w:t>
      </w:r>
      <w:r>
        <w:rPr>
          <w:rFonts w:ascii="Times New Roman" w:hAnsi="Times New Roman"/>
          <w:sz w:val="28"/>
          <w:szCs w:val="28"/>
          <w:lang w:val="uk-UA"/>
        </w:rPr>
        <w:t>ваний</w:t>
      </w:r>
      <w:r w:rsidRPr="007E0074">
        <w:rPr>
          <w:rFonts w:ascii="Times New Roman" w:hAnsi="Times New Roman"/>
          <w:sz w:val="28"/>
          <w:szCs w:val="28"/>
          <w:lang w:val="uk-UA"/>
        </w:rPr>
        <w:t xml:space="preserve"> низкою негативних чинників. Під час професійної діяльності </w:t>
      </w:r>
      <w:r>
        <w:rPr>
          <w:rFonts w:ascii="Times New Roman" w:hAnsi="Times New Roman"/>
          <w:sz w:val="28"/>
          <w:szCs w:val="28"/>
          <w:lang w:val="uk-UA"/>
        </w:rPr>
        <w:t xml:space="preserve">на заняттях таких педагогів </w:t>
      </w:r>
      <w:r w:rsidRPr="007E0074">
        <w:rPr>
          <w:rFonts w:ascii="Times New Roman" w:hAnsi="Times New Roman"/>
          <w:sz w:val="28"/>
          <w:szCs w:val="28"/>
          <w:lang w:val="uk-UA"/>
        </w:rPr>
        <w:t xml:space="preserve">учні </w:t>
      </w:r>
      <w:r>
        <w:rPr>
          <w:rFonts w:ascii="Times New Roman" w:hAnsi="Times New Roman"/>
          <w:sz w:val="28"/>
          <w:szCs w:val="28"/>
          <w:lang w:val="uk-UA"/>
        </w:rPr>
        <w:t>часто</w:t>
      </w:r>
      <w:r w:rsidRPr="007E0074">
        <w:rPr>
          <w:rFonts w:ascii="Times New Roman" w:hAnsi="Times New Roman"/>
          <w:sz w:val="28"/>
          <w:szCs w:val="28"/>
          <w:lang w:val="uk-UA"/>
        </w:rPr>
        <w:t xml:space="preserve"> зупиняються, </w:t>
      </w:r>
      <w:r>
        <w:rPr>
          <w:rFonts w:ascii="Times New Roman" w:hAnsi="Times New Roman"/>
          <w:sz w:val="28"/>
          <w:szCs w:val="28"/>
          <w:lang w:val="uk-UA"/>
        </w:rPr>
        <w:t>не виконують вправ</w:t>
      </w:r>
      <w:r w:rsidRPr="007E0074">
        <w:rPr>
          <w:rFonts w:ascii="Times New Roman" w:hAnsi="Times New Roman"/>
          <w:sz w:val="28"/>
          <w:szCs w:val="28"/>
          <w:lang w:val="uk-UA"/>
        </w:rPr>
        <w:t>, причому без поважної причини. До того</w:t>
      </w:r>
      <w:r>
        <w:rPr>
          <w:rFonts w:ascii="Times New Roman" w:hAnsi="Times New Roman"/>
          <w:sz w:val="28"/>
          <w:szCs w:val="28"/>
          <w:lang w:val="uk-UA"/>
        </w:rPr>
        <w:t xml:space="preserve"> ж</w:t>
      </w:r>
      <w:r w:rsidRPr="007E0074">
        <w:rPr>
          <w:rFonts w:ascii="Times New Roman" w:hAnsi="Times New Roman"/>
          <w:sz w:val="28"/>
          <w:szCs w:val="28"/>
          <w:lang w:val="uk-UA"/>
        </w:rPr>
        <w:t xml:space="preserve"> майбутні </w:t>
      </w:r>
      <w:r>
        <w:rPr>
          <w:rFonts w:ascii="Times New Roman" w:hAnsi="Times New Roman"/>
          <w:sz w:val="28"/>
          <w:szCs w:val="28"/>
          <w:lang w:val="uk-UA"/>
        </w:rPr>
        <w:t>в</w:t>
      </w:r>
      <w:r w:rsidRPr="007E0074">
        <w:rPr>
          <w:rFonts w:ascii="Times New Roman" w:hAnsi="Times New Roman"/>
          <w:sz w:val="28"/>
          <w:szCs w:val="28"/>
          <w:lang w:val="uk-UA"/>
        </w:rPr>
        <w:t>чител</w:t>
      </w:r>
      <w:r>
        <w:rPr>
          <w:rFonts w:ascii="Times New Roman" w:hAnsi="Times New Roman"/>
          <w:sz w:val="28"/>
          <w:szCs w:val="28"/>
          <w:lang w:val="uk-UA"/>
        </w:rPr>
        <w:t xml:space="preserve">і </w:t>
      </w:r>
      <w:r w:rsidRPr="007E0074">
        <w:rPr>
          <w:rFonts w:ascii="Times New Roman" w:hAnsi="Times New Roman"/>
          <w:sz w:val="28"/>
          <w:szCs w:val="28"/>
          <w:lang w:val="uk-UA"/>
        </w:rPr>
        <w:t>з низьким рівнем професійної надійності не дотриму</w:t>
      </w:r>
      <w:r>
        <w:rPr>
          <w:rFonts w:ascii="Times New Roman" w:hAnsi="Times New Roman"/>
          <w:sz w:val="28"/>
          <w:szCs w:val="28"/>
          <w:lang w:val="uk-UA"/>
        </w:rPr>
        <w:t>ю</w:t>
      </w:r>
      <w:r w:rsidRPr="007E0074">
        <w:rPr>
          <w:rFonts w:ascii="Times New Roman" w:hAnsi="Times New Roman"/>
          <w:sz w:val="28"/>
          <w:szCs w:val="28"/>
          <w:lang w:val="uk-UA"/>
        </w:rPr>
        <w:t>ться конспекту уроку, використову</w:t>
      </w:r>
      <w:r>
        <w:rPr>
          <w:rFonts w:ascii="Times New Roman" w:hAnsi="Times New Roman"/>
          <w:sz w:val="28"/>
          <w:szCs w:val="28"/>
          <w:lang w:val="uk-UA"/>
        </w:rPr>
        <w:t>ють</w:t>
      </w:r>
      <w:r w:rsidRPr="007E0074">
        <w:rPr>
          <w:rFonts w:ascii="Times New Roman" w:hAnsi="Times New Roman"/>
          <w:sz w:val="28"/>
          <w:szCs w:val="28"/>
          <w:lang w:val="uk-UA"/>
        </w:rPr>
        <w:t xml:space="preserve"> обмежену кількість фізичних вправ. Часто такі </w:t>
      </w:r>
      <w:r>
        <w:rPr>
          <w:rFonts w:ascii="Times New Roman" w:hAnsi="Times New Roman"/>
          <w:sz w:val="28"/>
          <w:szCs w:val="28"/>
          <w:lang w:val="uk-UA"/>
        </w:rPr>
        <w:t>педагоги</w:t>
      </w:r>
      <w:r w:rsidRPr="007E0074">
        <w:rPr>
          <w:rFonts w:ascii="Times New Roman" w:hAnsi="Times New Roman"/>
          <w:sz w:val="28"/>
          <w:szCs w:val="28"/>
          <w:lang w:val="uk-UA"/>
        </w:rPr>
        <w:t xml:space="preserve"> дають одноманітні завдання на весь урок</w:t>
      </w:r>
      <w:r>
        <w:rPr>
          <w:rFonts w:ascii="Times New Roman" w:hAnsi="Times New Roman"/>
          <w:sz w:val="28"/>
          <w:szCs w:val="28"/>
          <w:lang w:val="uk-UA"/>
        </w:rPr>
        <w:t>,</w:t>
      </w:r>
      <w:r w:rsidRPr="007E0074">
        <w:rPr>
          <w:rFonts w:ascii="Times New Roman" w:hAnsi="Times New Roman"/>
          <w:sz w:val="28"/>
          <w:szCs w:val="28"/>
          <w:lang w:val="uk-UA"/>
        </w:rPr>
        <w:t xml:space="preserve"> а самі в цей час виконують роль спостерігача. Час</w:t>
      </w:r>
      <w:r>
        <w:rPr>
          <w:rFonts w:ascii="Times New Roman" w:hAnsi="Times New Roman"/>
          <w:sz w:val="28"/>
          <w:szCs w:val="28"/>
          <w:lang w:val="uk-UA"/>
        </w:rPr>
        <w:t>,</w:t>
      </w:r>
      <w:r w:rsidRPr="007E0074">
        <w:rPr>
          <w:rFonts w:ascii="Times New Roman" w:hAnsi="Times New Roman"/>
          <w:sz w:val="28"/>
          <w:szCs w:val="28"/>
          <w:lang w:val="uk-UA"/>
        </w:rPr>
        <w:t xml:space="preserve"> витрачений учнями на проведення уроку</w:t>
      </w:r>
      <w:r>
        <w:rPr>
          <w:rFonts w:ascii="Times New Roman" w:hAnsi="Times New Roman"/>
          <w:sz w:val="28"/>
          <w:szCs w:val="28"/>
          <w:lang w:val="uk-UA"/>
        </w:rPr>
        <w:t>,</w:t>
      </w:r>
      <w:r w:rsidRPr="007E0074">
        <w:rPr>
          <w:rFonts w:ascii="Times New Roman" w:hAnsi="Times New Roman"/>
          <w:sz w:val="28"/>
          <w:szCs w:val="28"/>
          <w:lang w:val="uk-UA"/>
        </w:rPr>
        <w:t xml:space="preserve"> можна вважати змарнованим. Учні отримують мало користі, </w:t>
      </w:r>
      <w:r>
        <w:rPr>
          <w:rFonts w:ascii="Times New Roman" w:hAnsi="Times New Roman"/>
          <w:sz w:val="28"/>
          <w:szCs w:val="28"/>
          <w:lang w:val="uk-UA"/>
        </w:rPr>
        <w:t xml:space="preserve">а </w:t>
      </w:r>
      <w:r w:rsidRPr="007E0074">
        <w:rPr>
          <w:rFonts w:ascii="Times New Roman" w:hAnsi="Times New Roman"/>
          <w:sz w:val="28"/>
          <w:szCs w:val="28"/>
          <w:lang w:val="uk-UA"/>
        </w:rPr>
        <w:t>грубі помилки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не</w:t>
      </w:r>
      <w:r>
        <w:rPr>
          <w:rFonts w:ascii="Times New Roman" w:hAnsi="Times New Roman"/>
          <w:sz w:val="28"/>
          <w:szCs w:val="28"/>
          <w:lang w:val="uk-UA"/>
        </w:rPr>
        <w:t>правильні дії</w:t>
      </w:r>
      <w:r w:rsidRPr="007E0074">
        <w:rPr>
          <w:rFonts w:ascii="Times New Roman" w:hAnsi="Times New Roman"/>
          <w:sz w:val="28"/>
          <w:szCs w:val="28"/>
          <w:lang w:val="uk-UA"/>
        </w:rPr>
        <w:t xml:space="preserve"> чи пасивність під час уроку можуть мати шкідливий вплив на організм учня.</w:t>
      </w:r>
    </w:p>
    <w:p w:rsidR="00365104" w:rsidRDefault="00365104" w:rsidP="00C52AB6">
      <w:pPr>
        <w:numPr>
          <w:ilvl w:val="1"/>
          <w:numId w:val="0"/>
        </w:numPr>
        <w:rPr>
          <w:rFonts w:ascii="Times New Roman" w:hAnsi="Times New Roman"/>
          <w:b/>
          <w:iCs/>
          <w:color w:val="auto"/>
          <w:spacing w:val="15"/>
          <w:sz w:val="28"/>
          <w:szCs w:val="28"/>
          <w:lang w:val="uk-UA"/>
        </w:rPr>
      </w:pPr>
      <w:r>
        <w:rPr>
          <w:rFonts w:ascii="Times New Roman" w:hAnsi="Times New Roman"/>
          <w:sz w:val="28"/>
          <w:szCs w:val="28"/>
          <w:lang w:val="uk-UA"/>
        </w:rPr>
        <w:t xml:space="preserve">Отже, професійну надійність майбутніх учителів фізичної культури, що представлена </w:t>
      </w:r>
      <w:r w:rsidRPr="0021573F">
        <w:rPr>
          <w:rFonts w:ascii="Times New Roman" w:hAnsi="Times New Roman"/>
          <w:sz w:val="28"/>
          <w:szCs w:val="28"/>
          <w:lang w:val="uk-UA"/>
        </w:rPr>
        <w:t>у вигляді чотирьох компонентів (морфо-функці</w:t>
      </w:r>
      <w:r>
        <w:rPr>
          <w:rFonts w:ascii="Times New Roman" w:hAnsi="Times New Roman"/>
          <w:sz w:val="28"/>
          <w:szCs w:val="28"/>
          <w:lang w:val="uk-UA"/>
        </w:rPr>
        <w:t>й</w:t>
      </w:r>
      <w:r w:rsidRPr="0021573F">
        <w:rPr>
          <w:rFonts w:ascii="Times New Roman" w:hAnsi="Times New Roman"/>
          <w:sz w:val="28"/>
          <w:szCs w:val="28"/>
          <w:lang w:val="uk-UA"/>
        </w:rPr>
        <w:t>ного, когнітивного, особистісно-мотиваційного, діяльнісного) та критеріїв (ресурсного, знаннєвого, рефлексивного,</w:t>
      </w:r>
      <w:r>
        <w:rPr>
          <w:rFonts w:ascii="Times New Roman" w:hAnsi="Times New Roman"/>
          <w:sz w:val="28"/>
          <w:szCs w:val="28"/>
          <w:lang w:val="uk-UA"/>
        </w:rPr>
        <w:t xml:space="preserve"> процесуального) потрібно визначати за окремими показниками відповідно до трьох рівнів – низького, середнього й високого. Загальний рівень сформованості професійної надійності майбутніх учителів фізичної культури з урахуванням механізмів резервування й</w:t>
      </w:r>
      <w:r w:rsidRPr="00125825">
        <w:rPr>
          <w:rFonts w:ascii="Times New Roman" w:hAnsi="Times New Roman"/>
          <w:sz w:val="28"/>
          <w:szCs w:val="28"/>
          <w:lang w:val="uk-UA"/>
        </w:rPr>
        <w:t xml:space="preserve"> компенсації</w:t>
      </w:r>
      <w:r>
        <w:rPr>
          <w:rFonts w:ascii="Times New Roman" w:hAnsi="Times New Roman"/>
          <w:sz w:val="28"/>
          <w:szCs w:val="28"/>
          <w:lang w:val="uk-UA"/>
        </w:rPr>
        <w:t xml:space="preserve">, </w:t>
      </w:r>
      <w:r w:rsidRPr="00125825">
        <w:rPr>
          <w:rFonts w:ascii="Times New Roman" w:hAnsi="Times New Roman"/>
          <w:sz w:val="28"/>
          <w:szCs w:val="28"/>
          <w:lang w:val="uk-UA"/>
        </w:rPr>
        <w:t xml:space="preserve">принципу рівнозначності показників </w:t>
      </w:r>
      <w:r>
        <w:rPr>
          <w:rFonts w:ascii="Times New Roman" w:hAnsi="Times New Roman"/>
          <w:sz w:val="28"/>
          <w:szCs w:val="28"/>
          <w:lang w:val="uk-UA"/>
        </w:rPr>
        <w:t>оцінюють за спеціальною шкалою.</w:t>
      </w:r>
    </w:p>
    <w:p w:rsidR="00365104" w:rsidRPr="007E0074" w:rsidRDefault="00365104" w:rsidP="007E0074">
      <w:pPr>
        <w:numPr>
          <w:ilvl w:val="1"/>
          <w:numId w:val="0"/>
        </w:numPr>
        <w:ind w:firstLine="709"/>
        <w:rPr>
          <w:rFonts w:ascii="Times New Roman" w:hAnsi="Times New Roman"/>
          <w:b/>
          <w:iCs/>
          <w:color w:val="auto"/>
          <w:spacing w:val="15"/>
          <w:sz w:val="28"/>
          <w:szCs w:val="28"/>
          <w:lang w:val="uk-UA"/>
        </w:rPr>
      </w:pPr>
    </w:p>
    <w:p w:rsidR="00365104" w:rsidRPr="006C386E" w:rsidRDefault="00365104" w:rsidP="006C386E">
      <w:pPr>
        <w:pStyle w:val="Subtitle"/>
        <w:rPr>
          <w:rFonts w:ascii="Times New Roman" w:hAnsi="Times New Roman"/>
          <w:b/>
          <w:i w:val="0"/>
          <w:sz w:val="28"/>
          <w:szCs w:val="28"/>
          <w:lang w:val="uk-UA"/>
        </w:rPr>
      </w:pPr>
      <w:bookmarkStart w:id="113" w:name="_Toc7429991"/>
      <w:bookmarkStart w:id="114" w:name="_Toc23018126"/>
      <w:r>
        <w:rPr>
          <w:rFonts w:ascii="Times New Roman" w:hAnsi="Times New Roman"/>
          <w:b/>
          <w:i w:val="0"/>
          <w:color w:val="auto"/>
          <w:sz w:val="28"/>
          <w:szCs w:val="28"/>
          <w:lang w:val="uk-UA"/>
        </w:rPr>
        <w:t>2.2</w:t>
      </w:r>
      <w:r w:rsidRPr="006C386E">
        <w:rPr>
          <w:rFonts w:ascii="Times New Roman" w:hAnsi="Times New Roman"/>
          <w:b/>
          <w:i w:val="0"/>
          <w:color w:val="auto"/>
          <w:sz w:val="28"/>
          <w:szCs w:val="28"/>
          <w:lang w:val="uk-UA"/>
        </w:rPr>
        <w:t>. Концепція формування професійної надійності майбутніх учителів фізичної культури</w:t>
      </w:r>
      <w:bookmarkEnd w:id="113"/>
      <w:bookmarkEnd w:id="114"/>
    </w:p>
    <w:p w:rsidR="00365104" w:rsidRPr="007E0074" w:rsidRDefault="00365104" w:rsidP="007E0074">
      <w:pPr>
        <w:ind w:firstLine="0"/>
        <w:rPr>
          <w:rFonts w:ascii="Times New Roman" w:hAnsi="Times New Roman"/>
          <w:sz w:val="28"/>
          <w:szCs w:val="28"/>
          <w:lang w:val="uk-UA"/>
        </w:rPr>
      </w:pP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Д</w:t>
      </w:r>
      <w:r w:rsidRPr="007E0074">
        <w:rPr>
          <w:rFonts w:ascii="Times New Roman" w:hAnsi="Times New Roman"/>
          <w:sz w:val="28"/>
          <w:szCs w:val="28"/>
          <w:lang w:val="uk-UA"/>
        </w:rPr>
        <w:t>ослідження проблеми формування професійної надійності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потребує </w:t>
      </w:r>
      <w:r>
        <w:rPr>
          <w:rFonts w:ascii="Times New Roman" w:hAnsi="Times New Roman"/>
          <w:sz w:val="28"/>
          <w:szCs w:val="28"/>
          <w:lang w:val="uk-UA"/>
        </w:rPr>
        <w:t>конкретизації</w:t>
      </w:r>
      <w:r w:rsidRPr="007E0074">
        <w:rPr>
          <w:rFonts w:ascii="Times New Roman" w:hAnsi="Times New Roman"/>
          <w:sz w:val="28"/>
          <w:szCs w:val="28"/>
          <w:lang w:val="uk-UA"/>
        </w:rPr>
        <w:t xml:space="preserve"> провідної </w:t>
      </w:r>
      <w:r>
        <w:rPr>
          <w:rFonts w:ascii="Times New Roman" w:hAnsi="Times New Roman"/>
          <w:sz w:val="28"/>
          <w:szCs w:val="28"/>
          <w:lang w:val="uk-UA"/>
        </w:rPr>
        <w:t>ідеї</w:t>
      </w:r>
      <w:r w:rsidRPr="007E0074">
        <w:rPr>
          <w:rFonts w:ascii="Times New Roman" w:hAnsi="Times New Roman"/>
          <w:sz w:val="28"/>
          <w:szCs w:val="28"/>
          <w:lang w:val="uk-UA"/>
        </w:rPr>
        <w:t xml:space="preserve"> наукової праці, що відображен</w:t>
      </w:r>
      <w:r>
        <w:rPr>
          <w:rFonts w:ascii="Times New Roman" w:hAnsi="Times New Roman"/>
          <w:sz w:val="28"/>
          <w:szCs w:val="28"/>
          <w:lang w:val="uk-UA"/>
        </w:rPr>
        <w:t>а</w:t>
      </w:r>
      <w:r w:rsidRPr="007E0074">
        <w:rPr>
          <w:rFonts w:ascii="Times New Roman" w:hAnsi="Times New Roman"/>
          <w:sz w:val="28"/>
          <w:szCs w:val="28"/>
          <w:lang w:val="uk-UA"/>
        </w:rPr>
        <w:t xml:space="preserve"> в концепції</w:t>
      </w:r>
      <w:r>
        <w:rPr>
          <w:rFonts w:ascii="Times New Roman" w:hAnsi="Times New Roman"/>
          <w:sz w:val="28"/>
          <w:szCs w:val="28"/>
          <w:lang w:val="uk-UA"/>
        </w:rPr>
        <w:t xml:space="preserve"> роботи</w:t>
      </w:r>
      <w:r w:rsidRPr="007E0074">
        <w:rPr>
          <w:rFonts w:ascii="Times New Roman" w:hAnsi="Times New Roman"/>
          <w:sz w:val="28"/>
          <w:szCs w:val="28"/>
          <w:lang w:val="uk-UA"/>
        </w:rPr>
        <w:t xml:space="preserve">. У педагогічній науці </w:t>
      </w:r>
      <w:r>
        <w:rPr>
          <w:rFonts w:ascii="Times New Roman" w:hAnsi="Times New Roman"/>
          <w:sz w:val="28"/>
          <w:szCs w:val="28"/>
          <w:lang w:val="uk-UA"/>
        </w:rPr>
        <w:t>під поняттям</w:t>
      </w:r>
      <w:r w:rsidRPr="007E0074">
        <w:rPr>
          <w:rFonts w:ascii="Times New Roman" w:hAnsi="Times New Roman"/>
          <w:sz w:val="28"/>
          <w:szCs w:val="28"/>
          <w:lang w:val="uk-UA"/>
        </w:rPr>
        <w:t xml:space="preserve"> концепції </w:t>
      </w:r>
      <w:r>
        <w:rPr>
          <w:rFonts w:ascii="Times New Roman" w:hAnsi="Times New Roman"/>
          <w:sz w:val="28"/>
          <w:szCs w:val="28"/>
          <w:lang w:val="uk-UA"/>
        </w:rPr>
        <w:t>розумію</w:t>
      </w:r>
      <w:r w:rsidRPr="007E0074">
        <w:rPr>
          <w:rFonts w:ascii="Times New Roman" w:hAnsi="Times New Roman"/>
          <w:sz w:val="28"/>
          <w:szCs w:val="28"/>
          <w:lang w:val="uk-UA"/>
        </w:rPr>
        <w:t xml:space="preserve">ть складну, цілеспрямовану, динамічну систему, що містить фундаментальні знання про педагогічний феномен. </w:t>
      </w:r>
      <w:r>
        <w:rPr>
          <w:rFonts w:ascii="Times New Roman" w:hAnsi="Times New Roman"/>
          <w:sz w:val="28"/>
          <w:szCs w:val="28"/>
          <w:lang w:val="uk-UA"/>
        </w:rPr>
        <w:t>Водночас у</w:t>
      </w:r>
      <w:r w:rsidRPr="007E0074">
        <w:rPr>
          <w:rFonts w:ascii="Times New Roman" w:hAnsi="Times New Roman"/>
          <w:sz w:val="28"/>
          <w:szCs w:val="28"/>
          <w:lang w:val="uk-UA"/>
        </w:rPr>
        <w:t xml:space="preserve"> концепції </w:t>
      </w:r>
      <w:r>
        <w:rPr>
          <w:rFonts w:ascii="Times New Roman" w:hAnsi="Times New Roman"/>
          <w:sz w:val="28"/>
          <w:szCs w:val="28"/>
          <w:lang w:val="uk-UA"/>
        </w:rPr>
        <w:t xml:space="preserve">представлено </w:t>
      </w:r>
      <w:r w:rsidRPr="007E0074">
        <w:rPr>
          <w:rFonts w:ascii="Times New Roman" w:hAnsi="Times New Roman"/>
          <w:sz w:val="28"/>
          <w:szCs w:val="28"/>
          <w:lang w:val="uk-UA"/>
        </w:rPr>
        <w:t xml:space="preserve">сутність </w:t>
      </w:r>
      <w:r>
        <w:rPr>
          <w:rFonts w:ascii="Times New Roman" w:hAnsi="Times New Roman"/>
          <w:sz w:val="28"/>
          <w:szCs w:val="28"/>
          <w:lang w:val="uk-UA"/>
        </w:rPr>
        <w:t>аналізованого</w:t>
      </w:r>
      <w:r w:rsidRPr="007E0074">
        <w:rPr>
          <w:rFonts w:ascii="Times New Roman" w:hAnsi="Times New Roman"/>
          <w:sz w:val="28"/>
          <w:szCs w:val="28"/>
          <w:lang w:val="uk-UA"/>
        </w:rPr>
        <w:t xml:space="preserve"> явища, особливості </w:t>
      </w:r>
      <w:r>
        <w:rPr>
          <w:rFonts w:ascii="Times New Roman" w:hAnsi="Times New Roman"/>
          <w:sz w:val="28"/>
          <w:szCs w:val="28"/>
          <w:lang w:val="uk-UA"/>
        </w:rPr>
        <w:t>й потенційні ресурси</w:t>
      </w:r>
      <w:r w:rsidRPr="007E0074">
        <w:rPr>
          <w:rFonts w:ascii="Times New Roman" w:hAnsi="Times New Roman"/>
          <w:sz w:val="28"/>
          <w:szCs w:val="28"/>
          <w:lang w:val="uk-UA"/>
        </w:rPr>
        <w:t xml:space="preserve"> його перетворення в умовах </w:t>
      </w:r>
      <w:r>
        <w:rPr>
          <w:rFonts w:ascii="Times New Roman" w:hAnsi="Times New Roman"/>
          <w:sz w:val="28"/>
          <w:szCs w:val="28"/>
          <w:lang w:val="uk-UA"/>
        </w:rPr>
        <w:t>нинішньої</w:t>
      </w:r>
      <w:r w:rsidRPr="007E0074">
        <w:rPr>
          <w:rFonts w:ascii="Times New Roman" w:hAnsi="Times New Roman"/>
          <w:sz w:val="28"/>
          <w:szCs w:val="28"/>
          <w:lang w:val="uk-UA"/>
        </w:rPr>
        <w:t xml:space="preserve"> освіти</w:t>
      </w:r>
      <w:r>
        <w:rPr>
          <w:rFonts w:ascii="Times New Roman" w:hAnsi="Times New Roman"/>
          <w:sz w:val="28"/>
          <w:szCs w:val="28"/>
          <w:lang w:val="uk-UA"/>
        </w:rPr>
        <w:t>. Учені Є. Яковлев і Н. Яковлєва (2006)зауважують</w:t>
      </w:r>
      <w:r w:rsidRPr="007E0074">
        <w:rPr>
          <w:rFonts w:ascii="Times New Roman" w:hAnsi="Times New Roman"/>
          <w:sz w:val="28"/>
          <w:szCs w:val="28"/>
          <w:lang w:val="uk-UA"/>
        </w:rPr>
        <w:t xml:space="preserve">, що </w:t>
      </w:r>
      <w:r>
        <w:rPr>
          <w:rFonts w:ascii="Times New Roman" w:hAnsi="Times New Roman"/>
          <w:sz w:val="28"/>
          <w:szCs w:val="28"/>
          <w:lang w:val="uk-UA"/>
        </w:rPr>
        <w:t>кожна концепція</w:t>
      </w:r>
      <w:r w:rsidRPr="007E0074">
        <w:rPr>
          <w:rFonts w:ascii="Times New Roman" w:hAnsi="Times New Roman"/>
          <w:sz w:val="28"/>
          <w:szCs w:val="28"/>
          <w:lang w:val="uk-UA"/>
        </w:rPr>
        <w:t xml:space="preserve"> педагогічн</w:t>
      </w:r>
      <w:r>
        <w:rPr>
          <w:rFonts w:ascii="Times New Roman" w:hAnsi="Times New Roman"/>
          <w:sz w:val="28"/>
          <w:szCs w:val="28"/>
          <w:lang w:val="uk-UA"/>
        </w:rPr>
        <w:t>ого</w:t>
      </w:r>
      <w:r w:rsidRPr="007E0074">
        <w:rPr>
          <w:rFonts w:ascii="Times New Roman" w:hAnsi="Times New Roman"/>
          <w:sz w:val="28"/>
          <w:szCs w:val="28"/>
          <w:lang w:val="uk-UA"/>
        </w:rPr>
        <w:t xml:space="preserve"> дослідження</w:t>
      </w:r>
      <w:r>
        <w:rPr>
          <w:rFonts w:ascii="Times New Roman" w:hAnsi="Times New Roman"/>
          <w:sz w:val="28"/>
          <w:szCs w:val="28"/>
          <w:lang w:val="uk-UA"/>
        </w:rPr>
        <w:t>х</w:t>
      </w:r>
      <w:r w:rsidRPr="007E0074">
        <w:rPr>
          <w:rFonts w:ascii="Times New Roman" w:hAnsi="Times New Roman"/>
          <w:sz w:val="28"/>
          <w:szCs w:val="28"/>
          <w:lang w:val="uk-UA"/>
        </w:rPr>
        <w:t xml:space="preserve"> повинна </w:t>
      </w:r>
      <w:r>
        <w:rPr>
          <w:rFonts w:ascii="Times New Roman" w:hAnsi="Times New Roman"/>
          <w:sz w:val="28"/>
          <w:szCs w:val="28"/>
          <w:lang w:val="uk-UA"/>
        </w:rPr>
        <w:t>охоплювати</w:t>
      </w:r>
      <w:r w:rsidRPr="007E0074">
        <w:rPr>
          <w:rFonts w:ascii="Times New Roman" w:hAnsi="Times New Roman"/>
          <w:sz w:val="28"/>
          <w:szCs w:val="28"/>
          <w:lang w:val="uk-UA"/>
        </w:rPr>
        <w:t xml:space="preserve"> тр</w:t>
      </w:r>
      <w:r>
        <w:rPr>
          <w:rFonts w:ascii="Times New Roman" w:hAnsi="Times New Roman"/>
          <w:sz w:val="28"/>
          <w:szCs w:val="28"/>
          <w:lang w:val="uk-UA"/>
        </w:rPr>
        <w:t>и</w:t>
      </w:r>
      <w:r w:rsidRPr="007E0074">
        <w:rPr>
          <w:rFonts w:ascii="Times New Roman" w:hAnsi="Times New Roman"/>
          <w:sz w:val="28"/>
          <w:szCs w:val="28"/>
          <w:lang w:val="uk-UA"/>
        </w:rPr>
        <w:t xml:space="preserve"> основн</w:t>
      </w:r>
      <w:r>
        <w:rPr>
          <w:rFonts w:ascii="Times New Roman" w:hAnsi="Times New Roman"/>
          <w:sz w:val="28"/>
          <w:szCs w:val="28"/>
          <w:lang w:val="uk-UA"/>
        </w:rPr>
        <w:t>і позиції</w:t>
      </w:r>
      <w:r w:rsidRPr="007E0074">
        <w:rPr>
          <w:rFonts w:ascii="Times New Roman" w:hAnsi="Times New Roman"/>
          <w:sz w:val="28"/>
          <w:szCs w:val="28"/>
          <w:lang w:val="uk-UA"/>
        </w:rPr>
        <w:t xml:space="preserve">: явище має бути логічно </w:t>
      </w:r>
      <w:r>
        <w:rPr>
          <w:rFonts w:ascii="Times New Roman" w:hAnsi="Times New Roman"/>
          <w:sz w:val="28"/>
          <w:szCs w:val="28"/>
          <w:lang w:val="uk-UA"/>
        </w:rPr>
        <w:t xml:space="preserve">зіставлене </w:t>
      </w:r>
      <w:r w:rsidRPr="007E0074">
        <w:rPr>
          <w:rFonts w:ascii="Times New Roman" w:hAnsi="Times New Roman"/>
          <w:sz w:val="28"/>
          <w:szCs w:val="28"/>
          <w:lang w:val="uk-UA"/>
        </w:rPr>
        <w:t xml:space="preserve">з педагогічною наукою; </w:t>
      </w:r>
      <w:r>
        <w:rPr>
          <w:rFonts w:ascii="Times New Roman" w:hAnsi="Times New Roman"/>
          <w:sz w:val="28"/>
          <w:szCs w:val="28"/>
          <w:lang w:val="uk-UA"/>
        </w:rPr>
        <w:t>представляти наукову новизну й</w:t>
      </w:r>
      <w:r w:rsidRPr="007E0074">
        <w:rPr>
          <w:rFonts w:ascii="Times New Roman" w:hAnsi="Times New Roman"/>
          <w:sz w:val="28"/>
          <w:szCs w:val="28"/>
          <w:lang w:val="uk-UA"/>
        </w:rPr>
        <w:t xml:space="preserve"> теоретичну знач</w:t>
      </w:r>
      <w:r>
        <w:rPr>
          <w:rFonts w:ascii="Times New Roman" w:hAnsi="Times New Roman"/>
          <w:sz w:val="28"/>
          <w:szCs w:val="28"/>
          <w:lang w:val="uk-UA"/>
        </w:rPr>
        <w:t>ущ</w:t>
      </w:r>
      <w:r w:rsidRPr="007E0074">
        <w:rPr>
          <w:rFonts w:ascii="Times New Roman" w:hAnsi="Times New Roman"/>
          <w:sz w:val="28"/>
          <w:szCs w:val="28"/>
          <w:lang w:val="uk-UA"/>
        </w:rPr>
        <w:t xml:space="preserve">ість матеріалу; </w:t>
      </w:r>
      <w:r>
        <w:rPr>
          <w:rFonts w:ascii="Times New Roman" w:hAnsi="Times New Roman"/>
          <w:sz w:val="28"/>
          <w:szCs w:val="28"/>
          <w:lang w:val="uk-UA"/>
        </w:rPr>
        <w:t xml:space="preserve">доводити </w:t>
      </w:r>
      <w:r w:rsidRPr="007E0074">
        <w:rPr>
          <w:rFonts w:ascii="Times New Roman" w:hAnsi="Times New Roman"/>
          <w:sz w:val="28"/>
          <w:szCs w:val="28"/>
          <w:lang w:val="uk-UA"/>
        </w:rPr>
        <w:t xml:space="preserve">практичну </w:t>
      </w:r>
      <w:r>
        <w:rPr>
          <w:rFonts w:ascii="Times New Roman" w:hAnsi="Times New Roman"/>
          <w:sz w:val="28"/>
          <w:szCs w:val="28"/>
          <w:lang w:val="uk-UA"/>
        </w:rPr>
        <w:t>вагомість</w:t>
      </w:r>
      <w:r w:rsidRPr="007E0074">
        <w:rPr>
          <w:rFonts w:ascii="Times New Roman" w:hAnsi="Times New Roman"/>
          <w:sz w:val="28"/>
          <w:szCs w:val="28"/>
          <w:lang w:val="uk-UA"/>
        </w:rPr>
        <w:t xml:space="preserve"> і мо</w:t>
      </w:r>
      <w:r>
        <w:rPr>
          <w:rFonts w:ascii="Times New Roman" w:hAnsi="Times New Roman"/>
          <w:sz w:val="28"/>
          <w:szCs w:val="28"/>
          <w:lang w:val="uk-UA"/>
        </w:rPr>
        <w:t>жливості широкого використання в</w:t>
      </w:r>
      <w:r w:rsidRPr="007E0074">
        <w:rPr>
          <w:rFonts w:ascii="Times New Roman" w:hAnsi="Times New Roman"/>
          <w:sz w:val="28"/>
          <w:szCs w:val="28"/>
          <w:lang w:val="uk-UA"/>
        </w:rPr>
        <w:t xml:space="preserve"> сучасній освітянській сфері</w:t>
      </w:r>
      <w:r>
        <w:rPr>
          <w:rFonts w:ascii="Times New Roman" w:hAnsi="Times New Roman"/>
          <w:sz w:val="28"/>
          <w:szCs w:val="28"/>
          <w:lang w:val="uk-UA"/>
        </w:rPr>
        <w:t xml:space="preserve"> (с. 4)</w:t>
      </w:r>
      <w:r w:rsidRPr="007E0074">
        <w:rPr>
          <w:rFonts w:ascii="Times New Roman" w:hAnsi="Times New Roman"/>
          <w:sz w:val="28"/>
          <w:szCs w:val="28"/>
          <w:lang w:val="uk-UA"/>
        </w:rPr>
        <w:t>.</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Окреслюючи концепцію</w:t>
      </w:r>
      <w:r w:rsidRPr="007E0074">
        <w:rPr>
          <w:rFonts w:ascii="Times New Roman" w:hAnsi="Times New Roman"/>
          <w:sz w:val="28"/>
          <w:szCs w:val="28"/>
          <w:lang w:val="uk-UA"/>
        </w:rPr>
        <w:t xml:space="preserve"> формування професійної надійності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w:t>
      </w:r>
      <w:r>
        <w:rPr>
          <w:rFonts w:ascii="Times New Roman" w:hAnsi="Times New Roman"/>
          <w:sz w:val="28"/>
          <w:szCs w:val="28"/>
          <w:lang w:val="uk-UA"/>
        </w:rPr>
        <w:t>,дотримуватимемося</w:t>
      </w:r>
      <w:r w:rsidRPr="007E0074">
        <w:rPr>
          <w:rFonts w:ascii="Times New Roman" w:hAnsi="Times New Roman"/>
          <w:sz w:val="28"/>
          <w:szCs w:val="28"/>
          <w:lang w:val="uk-UA"/>
        </w:rPr>
        <w:t xml:space="preserve"> наукового </w:t>
      </w:r>
      <w:r>
        <w:rPr>
          <w:rFonts w:ascii="Times New Roman" w:hAnsi="Times New Roman"/>
          <w:sz w:val="28"/>
          <w:szCs w:val="28"/>
          <w:lang w:val="uk-UA"/>
        </w:rPr>
        <w:t>уя</w:t>
      </w:r>
      <w:r w:rsidRPr="007E0074">
        <w:rPr>
          <w:rFonts w:ascii="Times New Roman" w:hAnsi="Times New Roman"/>
          <w:sz w:val="28"/>
          <w:szCs w:val="28"/>
          <w:lang w:val="uk-UA"/>
        </w:rPr>
        <w:t xml:space="preserve">влення </w:t>
      </w:r>
      <w:r>
        <w:rPr>
          <w:rFonts w:ascii="Times New Roman" w:hAnsi="Times New Roman"/>
          <w:sz w:val="28"/>
          <w:szCs w:val="28"/>
          <w:lang w:val="uk-UA"/>
        </w:rPr>
        <w:t>про педагогічну концепцію</w:t>
      </w:r>
      <w:r w:rsidRPr="007E0074">
        <w:rPr>
          <w:rFonts w:ascii="Times New Roman" w:hAnsi="Times New Roman"/>
          <w:sz w:val="28"/>
          <w:szCs w:val="28"/>
          <w:lang w:val="uk-UA"/>
        </w:rPr>
        <w:t xml:space="preserve">, </w:t>
      </w:r>
      <w:r>
        <w:rPr>
          <w:rFonts w:ascii="Times New Roman" w:hAnsi="Times New Roman"/>
          <w:sz w:val="28"/>
          <w:szCs w:val="28"/>
          <w:lang w:val="uk-UA"/>
        </w:rPr>
        <w:t xml:space="preserve">що </w:t>
      </w:r>
      <w:r w:rsidRPr="007E0074">
        <w:rPr>
          <w:rFonts w:ascii="Times New Roman" w:hAnsi="Times New Roman"/>
          <w:sz w:val="28"/>
          <w:szCs w:val="28"/>
          <w:lang w:val="uk-UA"/>
        </w:rPr>
        <w:t>запропонован</w:t>
      </w:r>
      <w:r>
        <w:rPr>
          <w:rFonts w:ascii="Times New Roman" w:hAnsi="Times New Roman"/>
          <w:sz w:val="28"/>
          <w:szCs w:val="28"/>
          <w:lang w:val="uk-UA"/>
        </w:rPr>
        <w:t>еЄ. Яковлевим і Н. Яковлєвою (2006). Відповідно до міркувань дослідників</w:t>
      </w:r>
      <w:r w:rsidRPr="007E0074">
        <w:rPr>
          <w:rFonts w:ascii="Times New Roman" w:hAnsi="Times New Roman"/>
          <w:sz w:val="28"/>
          <w:szCs w:val="28"/>
          <w:lang w:val="uk-UA"/>
        </w:rPr>
        <w:t xml:space="preserve">, </w:t>
      </w:r>
      <w:r>
        <w:rPr>
          <w:rFonts w:ascii="Times New Roman" w:hAnsi="Times New Roman"/>
          <w:sz w:val="28"/>
          <w:szCs w:val="28"/>
          <w:lang w:val="uk-UA"/>
        </w:rPr>
        <w:t xml:space="preserve">концепція складається </w:t>
      </w:r>
      <w:r w:rsidRPr="007E0074">
        <w:rPr>
          <w:rFonts w:ascii="Times New Roman" w:hAnsi="Times New Roman"/>
          <w:sz w:val="28"/>
          <w:szCs w:val="28"/>
          <w:lang w:val="uk-UA"/>
        </w:rPr>
        <w:t xml:space="preserve">з </w:t>
      </w:r>
      <w:r>
        <w:rPr>
          <w:rFonts w:ascii="Times New Roman" w:hAnsi="Times New Roman"/>
          <w:sz w:val="28"/>
          <w:szCs w:val="28"/>
          <w:lang w:val="uk-UA"/>
        </w:rPr>
        <w:t>таких розділів: загальні положення</w:t>
      </w:r>
      <w:r w:rsidRPr="007E0074">
        <w:rPr>
          <w:rFonts w:ascii="Times New Roman" w:hAnsi="Times New Roman"/>
          <w:sz w:val="28"/>
          <w:szCs w:val="28"/>
          <w:lang w:val="uk-UA"/>
        </w:rPr>
        <w:t>, понятійно-категорі</w:t>
      </w:r>
      <w:r>
        <w:rPr>
          <w:rFonts w:ascii="Times New Roman" w:hAnsi="Times New Roman"/>
          <w:sz w:val="28"/>
          <w:szCs w:val="28"/>
          <w:lang w:val="uk-UA"/>
        </w:rPr>
        <w:t>йний апарат</w:t>
      </w:r>
      <w:r w:rsidRPr="007E0074">
        <w:rPr>
          <w:rFonts w:ascii="Times New Roman" w:hAnsi="Times New Roman"/>
          <w:sz w:val="28"/>
          <w:szCs w:val="28"/>
          <w:lang w:val="uk-UA"/>
        </w:rPr>
        <w:t>, теоретико-методологічн</w:t>
      </w:r>
      <w:r>
        <w:rPr>
          <w:rFonts w:ascii="Times New Roman" w:hAnsi="Times New Roman"/>
          <w:sz w:val="28"/>
          <w:szCs w:val="28"/>
          <w:lang w:val="uk-UA"/>
        </w:rPr>
        <w:t>а основа, ядро</w:t>
      </w:r>
      <w:r w:rsidRPr="007E0074">
        <w:rPr>
          <w:rFonts w:ascii="Times New Roman" w:hAnsi="Times New Roman"/>
          <w:sz w:val="28"/>
          <w:szCs w:val="28"/>
          <w:lang w:val="uk-UA"/>
        </w:rPr>
        <w:t>, змістово-смислов</w:t>
      </w:r>
      <w:r>
        <w:rPr>
          <w:rFonts w:ascii="Times New Roman" w:hAnsi="Times New Roman"/>
          <w:sz w:val="28"/>
          <w:szCs w:val="28"/>
          <w:lang w:val="uk-UA"/>
        </w:rPr>
        <w:t>е наповнення, педагогічні</w:t>
      </w:r>
      <w:r w:rsidRPr="007E0074">
        <w:rPr>
          <w:rFonts w:ascii="Times New Roman" w:hAnsi="Times New Roman"/>
          <w:sz w:val="28"/>
          <w:szCs w:val="28"/>
          <w:lang w:val="uk-UA"/>
        </w:rPr>
        <w:t xml:space="preserve"> умов</w:t>
      </w:r>
      <w:r>
        <w:rPr>
          <w:rFonts w:ascii="Times New Roman" w:hAnsi="Times New Roman"/>
          <w:sz w:val="28"/>
          <w:szCs w:val="28"/>
          <w:lang w:val="uk-UA"/>
        </w:rPr>
        <w:t>и</w:t>
      </w:r>
      <w:r w:rsidRPr="007E0074">
        <w:rPr>
          <w:rFonts w:ascii="Times New Roman" w:hAnsi="Times New Roman"/>
          <w:sz w:val="28"/>
          <w:szCs w:val="28"/>
          <w:lang w:val="uk-UA"/>
        </w:rPr>
        <w:t xml:space="preserve"> ефективного функці</w:t>
      </w:r>
      <w:r>
        <w:rPr>
          <w:rFonts w:ascii="Times New Roman" w:hAnsi="Times New Roman"/>
          <w:sz w:val="28"/>
          <w:szCs w:val="28"/>
          <w:lang w:val="uk-UA"/>
        </w:rPr>
        <w:t>ювання й</w:t>
      </w:r>
      <w:r w:rsidRPr="007E0074">
        <w:rPr>
          <w:rFonts w:ascii="Times New Roman" w:hAnsi="Times New Roman"/>
          <w:sz w:val="28"/>
          <w:szCs w:val="28"/>
          <w:lang w:val="uk-UA"/>
        </w:rPr>
        <w:t xml:space="preserve"> розвитку </w:t>
      </w:r>
      <w:r>
        <w:rPr>
          <w:rFonts w:ascii="Times New Roman" w:hAnsi="Times New Roman"/>
          <w:sz w:val="28"/>
          <w:szCs w:val="28"/>
          <w:lang w:val="uk-UA"/>
        </w:rPr>
        <w:t>аналізованого</w:t>
      </w:r>
      <w:r w:rsidRPr="007E0074">
        <w:rPr>
          <w:rFonts w:ascii="Times New Roman" w:hAnsi="Times New Roman"/>
          <w:sz w:val="28"/>
          <w:szCs w:val="28"/>
          <w:lang w:val="uk-UA"/>
        </w:rPr>
        <w:t xml:space="preserve"> явища, ве</w:t>
      </w:r>
      <w:r>
        <w:rPr>
          <w:rFonts w:ascii="Times New Roman" w:hAnsi="Times New Roman"/>
          <w:sz w:val="28"/>
          <w:szCs w:val="28"/>
          <w:lang w:val="uk-UA"/>
        </w:rPr>
        <w:t>рифікація</w:t>
      </w:r>
      <w:r w:rsidRPr="007E0074">
        <w:rPr>
          <w:rFonts w:ascii="Times New Roman" w:hAnsi="Times New Roman"/>
          <w:sz w:val="28"/>
          <w:szCs w:val="28"/>
          <w:lang w:val="uk-UA"/>
        </w:rPr>
        <w:t>.</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 xml:space="preserve">У руслі </w:t>
      </w:r>
      <w:r w:rsidRPr="005B5F8A">
        <w:rPr>
          <w:rFonts w:ascii="Times New Roman" w:hAnsi="Times New Roman"/>
          <w:spacing w:val="-6"/>
          <w:sz w:val="28"/>
          <w:szCs w:val="28"/>
          <w:lang w:val="uk-UA"/>
        </w:rPr>
        <w:t>опису проблеми формування професійної надійності майбутніх учителів фізичної культури варто зазначити, що розв’язання цього питання спрямоване на покращення якості професійної підготовки названих фахівців. У період реформування освіти, в умовах динамічного середовища необхідно акцентувати на тому, що орієнтування професійної підготовки майбутніх учителів фізичної культури на забезпечення надійнісних характеристик посилюватиме здатність і готовність ефективно виконувати професійні дії в заданих умовах упродовж певного часу. Це натомість покращить професійний рівень майбутніх учителів фізичної культури, позитивно позначиться на якості професійної діяльності.</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Важливо окреслити передумови становлення досліджуваного явища. Як зазнач</w:t>
      </w:r>
      <w:r>
        <w:rPr>
          <w:rFonts w:ascii="Times New Roman" w:hAnsi="Times New Roman"/>
          <w:sz w:val="28"/>
          <w:szCs w:val="28"/>
          <w:lang w:val="uk-UA"/>
        </w:rPr>
        <w:t xml:space="preserve">ено </w:t>
      </w:r>
      <w:r w:rsidRPr="007E0074">
        <w:rPr>
          <w:rFonts w:ascii="Times New Roman" w:hAnsi="Times New Roman"/>
          <w:sz w:val="28"/>
          <w:szCs w:val="28"/>
          <w:lang w:val="uk-UA"/>
        </w:rPr>
        <w:t>вище</w:t>
      </w:r>
      <w:r>
        <w:rPr>
          <w:rFonts w:ascii="Times New Roman" w:hAnsi="Times New Roman"/>
          <w:sz w:val="28"/>
          <w:szCs w:val="28"/>
          <w:lang w:val="uk-UA"/>
        </w:rPr>
        <w:t xml:space="preserve">, однією </w:t>
      </w:r>
      <w:r w:rsidRPr="007E0074">
        <w:rPr>
          <w:rFonts w:ascii="Times New Roman" w:hAnsi="Times New Roman"/>
          <w:sz w:val="28"/>
          <w:szCs w:val="28"/>
          <w:lang w:val="uk-UA"/>
        </w:rPr>
        <w:t>з передумов формування професійної надійності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є розширення сфери застосування феномену надійності (</w:t>
      </w:r>
      <w:r>
        <w:rPr>
          <w:rFonts w:ascii="Times New Roman" w:hAnsi="Times New Roman"/>
          <w:sz w:val="28"/>
          <w:szCs w:val="28"/>
          <w:lang w:val="uk-UA"/>
        </w:rPr>
        <w:t xml:space="preserve">Солтик, </w:t>
      </w:r>
      <w:r w:rsidRPr="00A34F4C">
        <w:rPr>
          <w:rFonts w:ascii="Times New Roman" w:hAnsi="Times New Roman"/>
          <w:sz w:val="28"/>
          <w:szCs w:val="28"/>
          <w:lang w:val="uk-UA"/>
        </w:rPr>
        <w:t>2013b</w:t>
      </w:r>
      <w:r>
        <w:rPr>
          <w:rFonts w:ascii="Times New Roman" w:hAnsi="Times New Roman"/>
          <w:sz w:val="28"/>
          <w:szCs w:val="28"/>
          <w:lang w:val="uk-UA"/>
        </w:rPr>
        <w:t>). Осмислюючи</w:t>
      </w:r>
      <w:r w:rsidRPr="007E0074">
        <w:rPr>
          <w:rFonts w:ascii="Times New Roman" w:hAnsi="Times New Roman"/>
          <w:sz w:val="28"/>
          <w:szCs w:val="28"/>
          <w:lang w:val="uk-UA"/>
        </w:rPr>
        <w:t xml:space="preserve"> генезис поняття надійност</w:t>
      </w:r>
      <w:r>
        <w:rPr>
          <w:rFonts w:ascii="Times New Roman" w:hAnsi="Times New Roman"/>
          <w:sz w:val="28"/>
          <w:szCs w:val="28"/>
          <w:lang w:val="uk-UA"/>
        </w:rPr>
        <w:t>і в</w:t>
      </w:r>
      <w:r w:rsidRPr="007E0074">
        <w:rPr>
          <w:rFonts w:ascii="Times New Roman" w:hAnsi="Times New Roman"/>
          <w:sz w:val="28"/>
          <w:szCs w:val="28"/>
          <w:lang w:val="uk-UA"/>
        </w:rPr>
        <w:t xml:space="preserve"> соціально-історичному </w:t>
      </w:r>
      <w:r>
        <w:rPr>
          <w:rFonts w:ascii="Times New Roman" w:hAnsi="Times New Roman"/>
          <w:sz w:val="28"/>
          <w:szCs w:val="28"/>
          <w:lang w:val="uk-UA"/>
        </w:rPr>
        <w:t>вимірі, констатуємопоступове входження надійності до різних сфер</w:t>
      </w:r>
      <w:r w:rsidRPr="007E0074">
        <w:rPr>
          <w:rFonts w:ascii="Times New Roman" w:hAnsi="Times New Roman"/>
          <w:sz w:val="28"/>
          <w:szCs w:val="28"/>
          <w:lang w:val="uk-UA"/>
        </w:rPr>
        <w:t xml:space="preserve"> людської життєдіяльності, </w:t>
      </w:r>
      <w:r>
        <w:rPr>
          <w:rFonts w:ascii="Times New Roman" w:hAnsi="Times New Roman"/>
          <w:sz w:val="28"/>
          <w:szCs w:val="28"/>
          <w:lang w:val="uk-UA"/>
        </w:rPr>
        <w:t>зокрема до педагогічної галузі</w:t>
      </w:r>
      <w:r w:rsidRPr="007E0074">
        <w:rPr>
          <w:rFonts w:ascii="Times New Roman" w:hAnsi="Times New Roman"/>
          <w:sz w:val="28"/>
          <w:szCs w:val="28"/>
          <w:lang w:val="uk-UA"/>
        </w:rPr>
        <w:t xml:space="preserve">. Поступовий перехід від визначення надійності технічних систем до дослідження надійності людини, </w:t>
      </w:r>
      <w:r>
        <w:rPr>
          <w:rFonts w:ascii="Times New Roman" w:hAnsi="Times New Roman"/>
          <w:sz w:val="28"/>
          <w:szCs w:val="28"/>
          <w:lang w:val="uk-UA"/>
        </w:rPr>
        <w:t xml:space="preserve">яка відіграє </w:t>
      </w:r>
      <w:r w:rsidRPr="007E0074">
        <w:rPr>
          <w:rFonts w:ascii="Times New Roman" w:hAnsi="Times New Roman"/>
          <w:sz w:val="28"/>
          <w:szCs w:val="28"/>
          <w:lang w:val="uk-UA"/>
        </w:rPr>
        <w:t>головн</w:t>
      </w:r>
      <w:r>
        <w:rPr>
          <w:rFonts w:ascii="Times New Roman" w:hAnsi="Times New Roman"/>
          <w:sz w:val="28"/>
          <w:szCs w:val="28"/>
          <w:lang w:val="uk-UA"/>
        </w:rPr>
        <w:t xml:space="preserve">у роль </w:t>
      </w:r>
      <w:r w:rsidRPr="007E0074">
        <w:rPr>
          <w:rFonts w:ascii="Times New Roman" w:hAnsi="Times New Roman"/>
          <w:sz w:val="28"/>
          <w:szCs w:val="28"/>
          <w:lang w:val="uk-UA"/>
        </w:rPr>
        <w:t>у різних видах професійної діяльності, не лише технічного</w:t>
      </w:r>
      <w:r>
        <w:rPr>
          <w:rFonts w:ascii="Times New Roman" w:hAnsi="Times New Roman"/>
          <w:sz w:val="28"/>
          <w:szCs w:val="28"/>
          <w:lang w:val="uk-UA"/>
        </w:rPr>
        <w:t>, а й</w:t>
      </w:r>
      <w:r w:rsidRPr="007E0074">
        <w:rPr>
          <w:rFonts w:ascii="Times New Roman" w:hAnsi="Times New Roman"/>
          <w:sz w:val="28"/>
          <w:szCs w:val="28"/>
          <w:lang w:val="uk-UA"/>
        </w:rPr>
        <w:t xml:space="preserve"> соціального спрямування, відкриває нові необмежені </w:t>
      </w:r>
      <w:r>
        <w:rPr>
          <w:rFonts w:ascii="Times New Roman" w:hAnsi="Times New Roman"/>
          <w:sz w:val="28"/>
          <w:szCs w:val="28"/>
          <w:lang w:val="uk-UA"/>
        </w:rPr>
        <w:t xml:space="preserve">можливості для </w:t>
      </w:r>
      <w:r w:rsidRPr="007E0074">
        <w:rPr>
          <w:rFonts w:ascii="Times New Roman" w:hAnsi="Times New Roman"/>
          <w:sz w:val="28"/>
          <w:szCs w:val="28"/>
          <w:lang w:val="uk-UA"/>
        </w:rPr>
        <w:t xml:space="preserve">аналізу </w:t>
      </w:r>
      <w:r>
        <w:rPr>
          <w:rFonts w:ascii="Times New Roman" w:hAnsi="Times New Roman"/>
          <w:sz w:val="28"/>
          <w:szCs w:val="28"/>
          <w:lang w:val="uk-UA"/>
        </w:rPr>
        <w:t>вибраного</w:t>
      </w:r>
      <w:r w:rsidRPr="007E0074">
        <w:rPr>
          <w:rFonts w:ascii="Times New Roman" w:hAnsi="Times New Roman"/>
          <w:sz w:val="28"/>
          <w:szCs w:val="28"/>
          <w:lang w:val="uk-UA"/>
        </w:rPr>
        <w:t xml:space="preserve"> феномену.</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Інш</w:t>
      </w:r>
      <w:r>
        <w:rPr>
          <w:rFonts w:ascii="Times New Roman" w:hAnsi="Times New Roman"/>
          <w:sz w:val="28"/>
          <w:szCs w:val="28"/>
          <w:lang w:val="uk-UA"/>
        </w:rPr>
        <w:t>а</w:t>
      </w:r>
      <w:r w:rsidRPr="007E0074">
        <w:rPr>
          <w:rFonts w:ascii="Times New Roman" w:hAnsi="Times New Roman"/>
          <w:sz w:val="28"/>
          <w:szCs w:val="28"/>
          <w:lang w:val="uk-UA"/>
        </w:rPr>
        <w:t xml:space="preserve"> важлив</w:t>
      </w:r>
      <w:r>
        <w:rPr>
          <w:rFonts w:ascii="Times New Roman" w:hAnsi="Times New Roman"/>
          <w:sz w:val="28"/>
          <w:szCs w:val="28"/>
          <w:lang w:val="uk-UA"/>
        </w:rPr>
        <w:t>а</w:t>
      </w:r>
      <w:r w:rsidRPr="007E0074">
        <w:rPr>
          <w:rFonts w:ascii="Times New Roman" w:hAnsi="Times New Roman"/>
          <w:sz w:val="28"/>
          <w:szCs w:val="28"/>
          <w:lang w:val="uk-UA"/>
        </w:rPr>
        <w:t xml:space="preserve"> передумов</w:t>
      </w:r>
      <w:r>
        <w:rPr>
          <w:rFonts w:ascii="Times New Roman" w:hAnsi="Times New Roman"/>
          <w:sz w:val="28"/>
          <w:szCs w:val="28"/>
          <w:lang w:val="uk-UA"/>
        </w:rPr>
        <w:t>адослідження</w:t>
      </w:r>
      <w:r w:rsidRPr="007E0074">
        <w:rPr>
          <w:rFonts w:ascii="Times New Roman" w:hAnsi="Times New Roman"/>
          <w:sz w:val="28"/>
          <w:szCs w:val="28"/>
          <w:lang w:val="uk-UA"/>
        </w:rPr>
        <w:t xml:space="preserve"> надійності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w:t>
      </w:r>
      <w:r>
        <w:rPr>
          <w:rFonts w:ascii="Times New Roman" w:hAnsi="Times New Roman"/>
          <w:sz w:val="28"/>
          <w:szCs w:val="28"/>
          <w:lang w:val="uk-UA"/>
        </w:rPr>
        <w:t xml:space="preserve">ої культури – </w:t>
      </w:r>
      <w:r w:rsidRPr="007E0074">
        <w:rPr>
          <w:rFonts w:ascii="Times New Roman" w:hAnsi="Times New Roman"/>
          <w:sz w:val="28"/>
          <w:szCs w:val="28"/>
          <w:lang w:val="uk-UA"/>
        </w:rPr>
        <w:t>пра</w:t>
      </w:r>
      <w:r>
        <w:rPr>
          <w:rFonts w:ascii="Times New Roman" w:hAnsi="Times New Roman"/>
          <w:sz w:val="28"/>
          <w:szCs w:val="28"/>
          <w:lang w:val="uk-UA"/>
        </w:rPr>
        <w:t>ктична потреба сучасної освіти в</w:t>
      </w:r>
      <w:r w:rsidRPr="007E0074">
        <w:rPr>
          <w:rFonts w:ascii="Times New Roman" w:hAnsi="Times New Roman"/>
          <w:sz w:val="28"/>
          <w:szCs w:val="28"/>
          <w:lang w:val="uk-UA"/>
        </w:rPr>
        <w:t xml:space="preserve"> підготовці якісно нових педагогів, здатних працювати в нових умовах, реагувати на виклики сьогодення. </w:t>
      </w:r>
      <w:r>
        <w:rPr>
          <w:rFonts w:ascii="Times New Roman" w:hAnsi="Times New Roman"/>
          <w:sz w:val="28"/>
          <w:szCs w:val="28"/>
          <w:lang w:val="uk-UA"/>
        </w:rPr>
        <w:t>У</w:t>
      </w:r>
      <w:r w:rsidRPr="007E0074">
        <w:rPr>
          <w:rFonts w:ascii="Times New Roman" w:hAnsi="Times New Roman"/>
          <w:sz w:val="28"/>
          <w:szCs w:val="28"/>
          <w:lang w:val="uk-UA"/>
        </w:rPr>
        <w:t xml:space="preserve"> цьому аспекті надійність набуває особливого сенсу, оскільки акцентує увагу на таких важливих характерист</w:t>
      </w:r>
      <w:r>
        <w:rPr>
          <w:rFonts w:ascii="Times New Roman" w:hAnsi="Times New Roman"/>
          <w:sz w:val="28"/>
          <w:szCs w:val="28"/>
          <w:lang w:val="uk-UA"/>
        </w:rPr>
        <w:t>иках професійної надійності, як</w:t>
      </w:r>
      <w:r w:rsidRPr="007E0074">
        <w:rPr>
          <w:rFonts w:ascii="Times New Roman" w:hAnsi="Times New Roman"/>
          <w:sz w:val="28"/>
          <w:szCs w:val="28"/>
          <w:lang w:val="uk-UA"/>
        </w:rPr>
        <w:t xml:space="preserve"> безпомилков</w:t>
      </w:r>
      <w:r>
        <w:rPr>
          <w:rFonts w:ascii="Times New Roman" w:hAnsi="Times New Roman"/>
          <w:sz w:val="28"/>
          <w:szCs w:val="28"/>
          <w:lang w:val="uk-UA"/>
        </w:rPr>
        <w:t>ість</w:t>
      </w:r>
      <w:r w:rsidRPr="007E0074">
        <w:rPr>
          <w:rFonts w:ascii="Times New Roman" w:hAnsi="Times New Roman"/>
          <w:sz w:val="28"/>
          <w:szCs w:val="28"/>
          <w:lang w:val="uk-UA"/>
        </w:rPr>
        <w:t>, ефективн</w:t>
      </w:r>
      <w:r>
        <w:rPr>
          <w:rFonts w:ascii="Times New Roman" w:hAnsi="Times New Roman"/>
          <w:sz w:val="28"/>
          <w:szCs w:val="28"/>
          <w:lang w:val="uk-UA"/>
        </w:rPr>
        <w:t>ість</w:t>
      </w:r>
      <w:r w:rsidRPr="007E0074">
        <w:rPr>
          <w:rFonts w:ascii="Times New Roman" w:hAnsi="Times New Roman"/>
          <w:sz w:val="28"/>
          <w:szCs w:val="28"/>
          <w:lang w:val="uk-UA"/>
        </w:rPr>
        <w:t>, результативн</w:t>
      </w:r>
      <w:r>
        <w:rPr>
          <w:rFonts w:ascii="Times New Roman" w:hAnsi="Times New Roman"/>
          <w:sz w:val="28"/>
          <w:szCs w:val="28"/>
          <w:lang w:val="uk-UA"/>
        </w:rPr>
        <w:t>ість</w:t>
      </w:r>
      <w:r w:rsidRPr="007E0074">
        <w:rPr>
          <w:rFonts w:ascii="Times New Roman" w:hAnsi="Times New Roman"/>
          <w:sz w:val="28"/>
          <w:szCs w:val="28"/>
          <w:lang w:val="uk-UA"/>
        </w:rPr>
        <w:t>, раціональн</w:t>
      </w:r>
      <w:r>
        <w:rPr>
          <w:rFonts w:ascii="Times New Roman" w:hAnsi="Times New Roman"/>
          <w:sz w:val="28"/>
          <w:szCs w:val="28"/>
          <w:lang w:val="uk-UA"/>
        </w:rPr>
        <w:t xml:space="preserve">ість, саморегуляція, відповідальність </w:t>
      </w:r>
      <w:r w:rsidRPr="007E0074">
        <w:rPr>
          <w:rFonts w:ascii="Times New Roman" w:hAnsi="Times New Roman"/>
          <w:sz w:val="28"/>
          <w:szCs w:val="28"/>
          <w:lang w:val="uk-UA"/>
        </w:rPr>
        <w:t>тощо</w:t>
      </w:r>
      <w:r>
        <w:rPr>
          <w:rFonts w:ascii="Times New Roman" w:hAnsi="Times New Roman"/>
          <w:sz w:val="28"/>
          <w:szCs w:val="28"/>
          <w:lang w:val="uk-UA"/>
        </w:rPr>
        <w:t xml:space="preserve"> (Солтик, 2014</w:t>
      </w:r>
      <w:r>
        <w:rPr>
          <w:rFonts w:ascii="Times New Roman" w:hAnsi="Times New Roman"/>
          <w:sz w:val="28"/>
          <w:szCs w:val="28"/>
          <w:lang w:val="en-US"/>
        </w:rPr>
        <w:t>b</w:t>
      </w:r>
      <w:r>
        <w:rPr>
          <w:rFonts w:ascii="Times New Roman" w:hAnsi="Times New Roman"/>
          <w:sz w:val="28"/>
          <w:szCs w:val="28"/>
          <w:lang w:val="uk-UA"/>
        </w:rPr>
        <w:t>)</w:t>
      </w:r>
      <w:r w:rsidRPr="007E0074">
        <w:rPr>
          <w:rFonts w:ascii="Times New Roman" w:hAnsi="Times New Roman"/>
          <w:sz w:val="28"/>
          <w:szCs w:val="28"/>
          <w:lang w:val="uk-UA"/>
        </w:rPr>
        <w:t>.</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Наступна</w:t>
      </w:r>
      <w:r w:rsidRPr="007E0074">
        <w:rPr>
          <w:rFonts w:ascii="Times New Roman" w:hAnsi="Times New Roman"/>
          <w:sz w:val="28"/>
          <w:szCs w:val="28"/>
          <w:lang w:val="uk-UA"/>
        </w:rPr>
        <w:t xml:space="preserve"> передумов</w:t>
      </w:r>
      <w:r>
        <w:rPr>
          <w:rFonts w:ascii="Times New Roman" w:hAnsi="Times New Roman"/>
          <w:sz w:val="28"/>
          <w:szCs w:val="28"/>
          <w:lang w:val="uk-UA"/>
        </w:rPr>
        <w:t>а використання надійності –значуща соціальна роль учителя фізичної культури, с</w:t>
      </w:r>
      <w:r w:rsidRPr="007E0074">
        <w:rPr>
          <w:rFonts w:ascii="Times New Roman" w:hAnsi="Times New Roman"/>
          <w:sz w:val="28"/>
          <w:szCs w:val="28"/>
          <w:lang w:val="uk-UA"/>
        </w:rPr>
        <w:t xml:space="preserve">утність якої полягає </w:t>
      </w:r>
      <w:r>
        <w:rPr>
          <w:rFonts w:ascii="Times New Roman" w:hAnsi="Times New Roman"/>
          <w:sz w:val="28"/>
          <w:szCs w:val="28"/>
          <w:lang w:val="uk-UA"/>
        </w:rPr>
        <w:t xml:space="preserve">в потужних </w:t>
      </w:r>
      <w:r w:rsidRPr="007E0074">
        <w:rPr>
          <w:rFonts w:ascii="Times New Roman" w:hAnsi="Times New Roman"/>
          <w:sz w:val="28"/>
          <w:szCs w:val="28"/>
          <w:lang w:val="uk-UA"/>
        </w:rPr>
        <w:t xml:space="preserve">можливостях </w:t>
      </w:r>
      <w:r>
        <w:rPr>
          <w:rFonts w:ascii="Times New Roman" w:hAnsi="Times New Roman"/>
          <w:sz w:val="28"/>
          <w:szCs w:val="28"/>
          <w:lang w:val="uk-UA"/>
        </w:rPr>
        <w:t>у</w:t>
      </w:r>
      <w:r w:rsidRPr="007E0074">
        <w:rPr>
          <w:rFonts w:ascii="Times New Roman" w:hAnsi="Times New Roman"/>
          <w:sz w:val="28"/>
          <w:szCs w:val="28"/>
          <w:lang w:val="uk-UA"/>
        </w:rPr>
        <w:t>чителя цілеспрямовано вплив</w:t>
      </w:r>
      <w:r>
        <w:rPr>
          <w:rFonts w:ascii="Times New Roman" w:hAnsi="Times New Roman"/>
          <w:sz w:val="28"/>
          <w:szCs w:val="28"/>
          <w:lang w:val="uk-UA"/>
        </w:rPr>
        <w:t>ати</w:t>
      </w:r>
      <w:r w:rsidRPr="007E0074">
        <w:rPr>
          <w:rFonts w:ascii="Times New Roman" w:hAnsi="Times New Roman"/>
          <w:sz w:val="28"/>
          <w:szCs w:val="28"/>
          <w:lang w:val="uk-UA"/>
        </w:rPr>
        <w:t xml:space="preserve"> на збе</w:t>
      </w:r>
      <w:r>
        <w:rPr>
          <w:rFonts w:ascii="Times New Roman" w:hAnsi="Times New Roman"/>
          <w:sz w:val="28"/>
          <w:szCs w:val="28"/>
          <w:lang w:val="uk-UA"/>
        </w:rPr>
        <w:t>реження здоров’я учнів, розвивати їхні</w:t>
      </w:r>
      <w:r w:rsidRPr="007E0074">
        <w:rPr>
          <w:rFonts w:ascii="Times New Roman" w:hAnsi="Times New Roman"/>
          <w:sz w:val="28"/>
          <w:szCs w:val="28"/>
          <w:lang w:val="uk-UA"/>
        </w:rPr>
        <w:t xml:space="preserve"> фізичн</w:t>
      </w:r>
      <w:r>
        <w:rPr>
          <w:rFonts w:ascii="Times New Roman" w:hAnsi="Times New Roman"/>
          <w:sz w:val="28"/>
          <w:szCs w:val="28"/>
          <w:lang w:val="uk-UA"/>
        </w:rPr>
        <w:t xml:space="preserve">і </w:t>
      </w:r>
      <w:r w:rsidRPr="007E0074">
        <w:rPr>
          <w:rFonts w:ascii="Times New Roman" w:hAnsi="Times New Roman"/>
          <w:sz w:val="28"/>
          <w:szCs w:val="28"/>
          <w:lang w:val="uk-UA"/>
        </w:rPr>
        <w:t>якост</w:t>
      </w:r>
      <w:r>
        <w:rPr>
          <w:rFonts w:ascii="Times New Roman" w:hAnsi="Times New Roman"/>
          <w:sz w:val="28"/>
          <w:szCs w:val="28"/>
          <w:lang w:val="uk-UA"/>
        </w:rPr>
        <w:t>і</w:t>
      </w:r>
      <w:r w:rsidRPr="007E0074">
        <w:rPr>
          <w:rFonts w:ascii="Times New Roman" w:hAnsi="Times New Roman"/>
          <w:sz w:val="28"/>
          <w:szCs w:val="28"/>
          <w:lang w:val="uk-UA"/>
        </w:rPr>
        <w:t>, покращ</w:t>
      </w:r>
      <w:r>
        <w:rPr>
          <w:rFonts w:ascii="Times New Roman" w:hAnsi="Times New Roman"/>
          <w:sz w:val="28"/>
          <w:szCs w:val="28"/>
          <w:lang w:val="uk-UA"/>
        </w:rPr>
        <w:t xml:space="preserve">увати </w:t>
      </w:r>
      <w:r w:rsidRPr="007E0074">
        <w:rPr>
          <w:rFonts w:ascii="Times New Roman" w:hAnsi="Times New Roman"/>
          <w:sz w:val="28"/>
          <w:szCs w:val="28"/>
          <w:lang w:val="uk-UA"/>
        </w:rPr>
        <w:t>психофізичн</w:t>
      </w:r>
      <w:r>
        <w:rPr>
          <w:rFonts w:ascii="Times New Roman" w:hAnsi="Times New Roman"/>
          <w:sz w:val="28"/>
          <w:szCs w:val="28"/>
          <w:lang w:val="uk-UA"/>
        </w:rPr>
        <w:t xml:space="preserve">і </w:t>
      </w:r>
      <w:r w:rsidRPr="007E0074">
        <w:rPr>
          <w:rFonts w:ascii="Times New Roman" w:hAnsi="Times New Roman"/>
          <w:sz w:val="28"/>
          <w:szCs w:val="28"/>
          <w:lang w:val="uk-UA"/>
        </w:rPr>
        <w:t>можливост</w:t>
      </w:r>
      <w:r>
        <w:rPr>
          <w:rFonts w:ascii="Times New Roman" w:hAnsi="Times New Roman"/>
          <w:sz w:val="28"/>
          <w:szCs w:val="28"/>
          <w:lang w:val="uk-UA"/>
        </w:rPr>
        <w:t>і</w:t>
      </w:r>
      <w:r w:rsidRPr="007E0074">
        <w:rPr>
          <w:rFonts w:ascii="Times New Roman" w:hAnsi="Times New Roman"/>
          <w:sz w:val="28"/>
          <w:szCs w:val="28"/>
          <w:lang w:val="uk-UA"/>
        </w:rPr>
        <w:t xml:space="preserve">. </w:t>
      </w:r>
      <w:r>
        <w:rPr>
          <w:rFonts w:ascii="Times New Roman" w:hAnsi="Times New Roman"/>
          <w:sz w:val="28"/>
          <w:szCs w:val="28"/>
          <w:lang w:val="uk-UA"/>
        </w:rPr>
        <w:t xml:space="preserve">Ця </w:t>
      </w:r>
      <w:r w:rsidRPr="007E0074">
        <w:rPr>
          <w:rFonts w:ascii="Times New Roman" w:hAnsi="Times New Roman"/>
          <w:sz w:val="28"/>
          <w:szCs w:val="28"/>
          <w:lang w:val="uk-UA"/>
        </w:rPr>
        <w:t>передумов</w:t>
      </w:r>
      <w:r>
        <w:rPr>
          <w:rFonts w:ascii="Times New Roman" w:hAnsi="Times New Roman"/>
          <w:sz w:val="28"/>
          <w:szCs w:val="28"/>
          <w:lang w:val="uk-UA"/>
        </w:rPr>
        <w:t>а набуває ще більшого значення в</w:t>
      </w:r>
      <w:r w:rsidRPr="007E0074">
        <w:rPr>
          <w:rFonts w:ascii="Times New Roman" w:hAnsi="Times New Roman"/>
          <w:sz w:val="28"/>
          <w:szCs w:val="28"/>
          <w:lang w:val="uk-UA"/>
        </w:rPr>
        <w:t xml:space="preserve"> сучасних умовах, які </w:t>
      </w:r>
      <w:r>
        <w:rPr>
          <w:rFonts w:ascii="Times New Roman" w:hAnsi="Times New Roman"/>
          <w:sz w:val="28"/>
          <w:szCs w:val="28"/>
          <w:lang w:val="uk-UA"/>
        </w:rPr>
        <w:t>вирізня</w:t>
      </w:r>
      <w:r w:rsidRPr="007E0074">
        <w:rPr>
          <w:rFonts w:ascii="Times New Roman" w:hAnsi="Times New Roman"/>
          <w:sz w:val="28"/>
          <w:szCs w:val="28"/>
          <w:lang w:val="uk-UA"/>
        </w:rPr>
        <w:t xml:space="preserve">ються малорухомим способом життя молоді, низьким рівнем фізичної підготовленості, дефіцитом вільного часу, </w:t>
      </w:r>
      <w:r>
        <w:rPr>
          <w:rFonts w:ascii="Times New Roman" w:hAnsi="Times New Roman"/>
          <w:sz w:val="28"/>
          <w:szCs w:val="28"/>
          <w:lang w:val="uk-UA"/>
        </w:rPr>
        <w:t>що породжене</w:t>
      </w:r>
      <w:r w:rsidRPr="007E0074">
        <w:rPr>
          <w:rFonts w:ascii="Times New Roman" w:hAnsi="Times New Roman"/>
          <w:sz w:val="28"/>
          <w:szCs w:val="28"/>
          <w:lang w:val="uk-UA"/>
        </w:rPr>
        <w:t xml:space="preserve"> перевантаженістю навчальною інформацією, зануренням молоді в інформаційні технології, соці</w:t>
      </w:r>
      <w:r>
        <w:rPr>
          <w:rFonts w:ascii="Times New Roman" w:hAnsi="Times New Roman"/>
          <w:sz w:val="28"/>
          <w:szCs w:val="28"/>
          <w:lang w:val="uk-UA"/>
        </w:rPr>
        <w:t>альні мережі тощо. На цьому тлі професійна надійність у</w:t>
      </w:r>
      <w:r w:rsidRPr="007E0074">
        <w:rPr>
          <w:rFonts w:ascii="Times New Roman" w:hAnsi="Times New Roman"/>
          <w:sz w:val="28"/>
          <w:szCs w:val="28"/>
          <w:lang w:val="uk-UA"/>
        </w:rPr>
        <w:t>чителя фізичної культури</w:t>
      </w:r>
      <w:r>
        <w:rPr>
          <w:rFonts w:ascii="Times New Roman" w:hAnsi="Times New Roman"/>
          <w:sz w:val="28"/>
          <w:szCs w:val="28"/>
          <w:lang w:val="uk-UA"/>
        </w:rPr>
        <w:t xml:space="preserve"> слугує</w:t>
      </w:r>
      <w:r w:rsidRPr="007E0074">
        <w:rPr>
          <w:rFonts w:ascii="Times New Roman" w:hAnsi="Times New Roman"/>
          <w:sz w:val="28"/>
          <w:szCs w:val="28"/>
          <w:lang w:val="uk-UA"/>
        </w:rPr>
        <w:t xml:space="preserve"> дієвим засобом протидії </w:t>
      </w:r>
      <w:r>
        <w:rPr>
          <w:rFonts w:ascii="Times New Roman" w:hAnsi="Times New Roman"/>
          <w:sz w:val="28"/>
          <w:szCs w:val="28"/>
          <w:lang w:val="uk-UA"/>
        </w:rPr>
        <w:t xml:space="preserve">негативним чинникам, що </w:t>
      </w:r>
      <w:r w:rsidRPr="007E0074">
        <w:rPr>
          <w:rFonts w:ascii="Times New Roman" w:hAnsi="Times New Roman"/>
          <w:sz w:val="28"/>
          <w:szCs w:val="28"/>
          <w:lang w:val="uk-UA"/>
        </w:rPr>
        <w:t>окреслен</w:t>
      </w:r>
      <w:r>
        <w:rPr>
          <w:rFonts w:ascii="Times New Roman" w:hAnsi="Times New Roman"/>
          <w:sz w:val="28"/>
          <w:szCs w:val="28"/>
          <w:lang w:val="uk-UA"/>
        </w:rPr>
        <w:t xml:space="preserve">і </w:t>
      </w:r>
      <w:r w:rsidRPr="007E0074">
        <w:rPr>
          <w:rFonts w:ascii="Times New Roman" w:hAnsi="Times New Roman"/>
          <w:sz w:val="28"/>
          <w:szCs w:val="28"/>
          <w:lang w:val="uk-UA"/>
        </w:rPr>
        <w:t>вище.</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Обґрунтування</w:t>
      </w:r>
      <w:r w:rsidRPr="007E0074">
        <w:rPr>
          <w:rFonts w:ascii="Times New Roman" w:hAnsi="Times New Roman"/>
          <w:sz w:val="28"/>
          <w:szCs w:val="28"/>
          <w:lang w:val="uk-UA"/>
        </w:rPr>
        <w:t xml:space="preserve"> концепціїформування професійної надійності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w:t>
      </w:r>
      <w:r>
        <w:rPr>
          <w:rFonts w:ascii="Times New Roman" w:hAnsi="Times New Roman"/>
          <w:sz w:val="28"/>
          <w:szCs w:val="28"/>
          <w:lang w:val="uk-UA"/>
        </w:rPr>
        <w:t xml:space="preserve"> передбачає окреслення загальних положень і</w:t>
      </w:r>
      <w:r w:rsidRPr="007E0074">
        <w:rPr>
          <w:rFonts w:ascii="Times New Roman" w:hAnsi="Times New Roman"/>
          <w:sz w:val="28"/>
          <w:szCs w:val="28"/>
          <w:lang w:val="uk-UA"/>
        </w:rPr>
        <w:t xml:space="preserve"> мети</w:t>
      </w:r>
      <w:r>
        <w:rPr>
          <w:rFonts w:ascii="Times New Roman" w:hAnsi="Times New Roman"/>
          <w:sz w:val="28"/>
          <w:szCs w:val="28"/>
          <w:lang w:val="uk-UA"/>
        </w:rPr>
        <w:t xml:space="preserve">, зокрема </w:t>
      </w:r>
      <w:r w:rsidRPr="007E0074">
        <w:rPr>
          <w:rFonts w:ascii="Times New Roman" w:hAnsi="Times New Roman"/>
          <w:sz w:val="28"/>
          <w:szCs w:val="28"/>
          <w:lang w:val="uk-UA"/>
        </w:rPr>
        <w:t>призначення концепції. У вузькому розумінні призначення концепції полягає у формуванні професійної надійності майбутніх учителів фізичної культури, які здатн</w:t>
      </w:r>
      <w:r>
        <w:rPr>
          <w:rFonts w:ascii="Times New Roman" w:hAnsi="Times New Roman"/>
          <w:sz w:val="28"/>
          <w:szCs w:val="28"/>
          <w:lang w:val="uk-UA"/>
        </w:rPr>
        <w:t>і</w:t>
      </w:r>
      <w:r w:rsidRPr="007E0074">
        <w:rPr>
          <w:rFonts w:ascii="Times New Roman" w:hAnsi="Times New Roman"/>
          <w:sz w:val="28"/>
          <w:szCs w:val="28"/>
          <w:lang w:val="uk-UA"/>
        </w:rPr>
        <w:t xml:space="preserve"> ефективн</w:t>
      </w:r>
      <w:r>
        <w:rPr>
          <w:rFonts w:ascii="Times New Roman" w:hAnsi="Times New Roman"/>
          <w:sz w:val="28"/>
          <w:szCs w:val="28"/>
          <w:lang w:val="uk-UA"/>
        </w:rPr>
        <w:t>о й</w:t>
      </w:r>
      <w:r w:rsidRPr="007E0074">
        <w:rPr>
          <w:rFonts w:ascii="Times New Roman" w:hAnsi="Times New Roman"/>
          <w:sz w:val="28"/>
          <w:szCs w:val="28"/>
          <w:lang w:val="uk-UA"/>
        </w:rPr>
        <w:t xml:space="preserve"> результативно </w:t>
      </w:r>
      <w:r>
        <w:rPr>
          <w:rFonts w:ascii="Times New Roman" w:hAnsi="Times New Roman"/>
          <w:sz w:val="28"/>
          <w:szCs w:val="28"/>
          <w:lang w:val="uk-UA"/>
        </w:rPr>
        <w:t>провадити</w:t>
      </w:r>
      <w:r w:rsidRPr="007E0074">
        <w:rPr>
          <w:rFonts w:ascii="Times New Roman" w:hAnsi="Times New Roman"/>
          <w:sz w:val="28"/>
          <w:szCs w:val="28"/>
          <w:lang w:val="uk-UA"/>
        </w:rPr>
        <w:t xml:space="preserve"> свою професійну діяльність. </w:t>
      </w:r>
      <w:r>
        <w:rPr>
          <w:rFonts w:ascii="Times New Roman" w:hAnsi="Times New Roman"/>
          <w:sz w:val="28"/>
          <w:szCs w:val="28"/>
          <w:lang w:val="uk-UA"/>
        </w:rPr>
        <w:t>У</w:t>
      </w:r>
      <w:r w:rsidRPr="007E0074">
        <w:rPr>
          <w:rFonts w:ascii="Times New Roman" w:hAnsi="Times New Roman"/>
          <w:sz w:val="28"/>
          <w:szCs w:val="28"/>
          <w:lang w:val="uk-UA"/>
        </w:rPr>
        <w:t xml:space="preserve"> більш широкому </w:t>
      </w:r>
      <w:r>
        <w:rPr>
          <w:rFonts w:ascii="Times New Roman" w:hAnsi="Times New Roman"/>
          <w:sz w:val="28"/>
          <w:szCs w:val="28"/>
          <w:lang w:val="uk-UA"/>
        </w:rPr>
        <w:t>уя</w:t>
      </w:r>
      <w:r w:rsidRPr="007E0074">
        <w:rPr>
          <w:rFonts w:ascii="Times New Roman" w:hAnsi="Times New Roman"/>
          <w:sz w:val="28"/>
          <w:szCs w:val="28"/>
          <w:lang w:val="uk-UA"/>
        </w:rPr>
        <w:t xml:space="preserve">вленні концепція спрямована на створення та обґрунтування дієвої системи формування професійно надійних </w:t>
      </w:r>
      <w:r>
        <w:rPr>
          <w:rFonts w:ascii="Times New Roman" w:hAnsi="Times New Roman"/>
          <w:sz w:val="28"/>
          <w:szCs w:val="28"/>
          <w:lang w:val="uk-UA"/>
        </w:rPr>
        <w:t>у</w:t>
      </w:r>
      <w:r w:rsidRPr="007E0074">
        <w:rPr>
          <w:rFonts w:ascii="Times New Roman" w:hAnsi="Times New Roman"/>
          <w:sz w:val="28"/>
          <w:szCs w:val="28"/>
          <w:lang w:val="uk-UA"/>
        </w:rPr>
        <w:t xml:space="preserve">чителів фізичної культури </w:t>
      </w:r>
      <w:r>
        <w:rPr>
          <w:rFonts w:ascii="Times New Roman" w:hAnsi="Times New Roman"/>
          <w:sz w:val="28"/>
          <w:szCs w:val="28"/>
          <w:lang w:val="uk-UA"/>
        </w:rPr>
        <w:t>в</w:t>
      </w:r>
      <w:r w:rsidRPr="007E0074">
        <w:rPr>
          <w:rFonts w:ascii="Times New Roman" w:hAnsi="Times New Roman"/>
          <w:sz w:val="28"/>
          <w:szCs w:val="28"/>
          <w:lang w:val="uk-UA"/>
        </w:rPr>
        <w:t xml:space="preserve"> процесі професійної підготовки, </w:t>
      </w:r>
      <w:r>
        <w:rPr>
          <w:rFonts w:ascii="Times New Roman" w:hAnsi="Times New Roman"/>
          <w:sz w:val="28"/>
          <w:szCs w:val="28"/>
          <w:lang w:val="uk-UA"/>
        </w:rPr>
        <w:t>які здатні</w:t>
      </w:r>
      <w:r w:rsidRPr="007E0074">
        <w:rPr>
          <w:rFonts w:ascii="Times New Roman" w:hAnsi="Times New Roman"/>
          <w:sz w:val="28"/>
          <w:szCs w:val="28"/>
          <w:lang w:val="uk-UA"/>
        </w:rPr>
        <w:t xml:space="preserve"> більш успішно реалізовувати майбутню </w:t>
      </w:r>
      <w:r>
        <w:rPr>
          <w:rFonts w:ascii="Times New Roman" w:hAnsi="Times New Roman"/>
          <w:sz w:val="28"/>
          <w:szCs w:val="28"/>
          <w:lang w:val="uk-UA"/>
        </w:rPr>
        <w:t xml:space="preserve">фахову </w:t>
      </w:r>
      <w:r w:rsidRPr="007E0074">
        <w:rPr>
          <w:rFonts w:ascii="Times New Roman" w:hAnsi="Times New Roman"/>
          <w:sz w:val="28"/>
          <w:szCs w:val="28"/>
          <w:lang w:val="uk-UA"/>
        </w:rPr>
        <w:t>діяльність.</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Згідно з</w:t>
      </w:r>
      <w:r w:rsidRPr="007E0074">
        <w:rPr>
          <w:rFonts w:ascii="Times New Roman" w:hAnsi="Times New Roman"/>
          <w:sz w:val="28"/>
          <w:szCs w:val="28"/>
          <w:lang w:val="uk-UA"/>
        </w:rPr>
        <w:t xml:space="preserve"> призначення</w:t>
      </w:r>
      <w:r>
        <w:rPr>
          <w:rFonts w:ascii="Times New Roman" w:hAnsi="Times New Roman"/>
          <w:sz w:val="28"/>
          <w:szCs w:val="28"/>
          <w:lang w:val="uk-UA"/>
        </w:rPr>
        <w:t>м</w:t>
      </w:r>
      <w:r w:rsidRPr="007E0074">
        <w:rPr>
          <w:rFonts w:ascii="Times New Roman" w:hAnsi="Times New Roman"/>
          <w:sz w:val="28"/>
          <w:szCs w:val="28"/>
          <w:lang w:val="uk-UA"/>
        </w:rPr>
        <w:t xml:space="preserve"> концепції</w:t>
      </w:r>
      <w:r>
        <w:rPr>
          <w:rFonts w:ascii="Times New Roman" w:hAnsi="Times New Roman"/>
          <w:sz w:val="28"/>
          <w:szCs w:val="28"/>
          <w:lang w:val="uk-UA"/>
        </w:rPr>
        <w:t>, можнаокреслити її основну</w:t>
      </w:r>
      <w:r w:rsidRPr="007E0074">
        <w:rPr>
          <w:rFonts w:ascii="Times New Roman" w:hAnsi="Times New Roman"/>
          <w:sz w:val="28"/>
          <w:szCs w:val="28"/>
          <w:lang w:val="uk-UA"/>
        </w:rPr>
        <w:t xml:space="preserve"> мету. </w:t>
      </w:r>
      <w:r>
        <w:rPr>
          <w:rFonts w:ascii="Times New Roman" w:hAnsi="Times New Roman"/>
          <w:sz w:val="28"/>
          <w:szCs w:val="28"/>
          <w:lang w:val="uk-UA"/>
        </w:rPr>
        <w:t>Знання м</w:t>
      </w:r>
      <w:r w:rsidRPr="007E0074">
        <w:rPr>
          <w:rFonts w:ascii="Times New Roman" w:hAnsi="Times New Roman"/>
          <w:sz w:val="28"/>
          <w:szCs w:val="28"/>
          <w:lang w:val="uk-UA"/>
        </w:rPr>
        <w:t>ети</w:t>
      </w:r>
      <w:r>
        <w:rPr>
          <w:rFonts w:ascii="Times New Roman" w:hAnsi="Times New Roman"/>
          <w:sz w:val="28"/>
          <w:szCs w:val="28"/>
          <w:lang w:val="uk-UA"/>
        </w:rPr>
        <w:t xml:space="preserve"> вможливлює чітке</w:t>
      </w:r>
      <w:r w:rsidRPr="007E0074">
        <w:rPr>
          <w:rFonts w:ascii="Times New Roman" w:hAnsi="Times New Roman"/>
          <w:sz w:val="28"/>
          <w:szCs w:val="28"/>
          <w:lang w:val="uk-UA"/>
        </w:rPr>
        <w:t xml:space="preserve"> уявлення</w:t>
      </w:r>
      <w:r>
        <w:rPr>
          <w:rFonts w:ascii="Times New Roman" w:hAnsi="Times New Roman"/>
          <w:sz w:val="28"/>
          <w:szCs w:val="28"/>
          <w:lang w:val="uk-UA"/>
        </w:rPr>
        <w:t xml:space="preserve"> про </w:t>
      </w:r>
      <w:r w:rsidRPr="007E0074">
        <w:rPr>
          <w:rFonts w:ascii="Times New Roman" w:hAnsi="Times New Roman"/>
          <w:sz w:val="28"/>
          <w:szCs w:val="28"/>
          <w:lang w:val="uk-UA"/>
        </w:rPr>
        <w:t>майбутн</w:t>
      </w:r>
      <w:r>
        <w:rPr>
          <w:rFonts w:ascii="Times New Roman" w:hAnsi="Times New Roman"/>
          <w:sz w:val="28"/>
          <w:szCs w:val="28"/>
          <w:lang w:val="uk-UA"/>
        </w:rPr>
        <w:t xml:space="preserve">ій </w:t>
      </w:r>
      <w:r w:rsidRPr="007E0074">
        <w:rPr>
          <w:rFonts w:ascii="Times New Roman" w:hAnsi="Times New Roman"/>
          <w:sz w:val="28"/>
          <w:szCs w:val="28"/>
          <w:lang w:val="uk-UA"/>
        </w:rPr>
        <w:t>результат</w:t>
      </w:r>
      <w:r>
        <w:rPr>
          <w:rFonts w:ascii="Times New Roman" w:hAnsi="Times New Roman"/>
          <w:sz w:val="28"/>
          <w:szCs w:val="28"/>
          <w:lang w:val="uk-UA"/>
        </w:rPr>
        <w:t xml:space="preserve"> та</w:t>
      </w:r>
      <w:r w:rsidRPr="007E0074">
        <w:rPr>
          <w:rFonts w:ascii="Times New Roman" w:hAnsi="Times New Roman"/>
          <w:sz w:val="28"/>
          <w:szCs w:val="28"/>
          <w:lang w:val="uk-UA"/>
        </w:rPr>
        <w:t xml:space="preserve"> усвідомлен</w:t>
      </w:r>
      <w:r>
        <w:rPr>
          <w:rFonts w:ascii="Times New Roman" w:hAnsi="Times New Roman"/>
          <w:sz w:val="28"/>
          <w:szCs w:val="28"/>
          <w:lang w:val="uk-UA"/>
        </w:rPr>
        <w:t>е</w:t>
      </w:r>
      <w:r w:rsidRPr="007E0074">
        <w:rPr>
          <w:rFonts w:ascii="Times New Roman" w:hAnsi="Times New Roman"/>
          <w:sz w:val="28"/>
          <w:szCs w:val="28"/>
          <w:lang w:val="uk-UA"/>
        </w:rPr>
        <w:t xml:space="preserve"> спрямування активності на </w:t>
      </w:r>
      <w:r>
        <w:rPr>
          <w:rFonts w:ascii="Times New Roman" w:hAnsi="Times New Roman"/>
          <w:sz w:val="28"/>
          <w:szCs w:val="28"/>
          <w:lang w:val="uk-UA"/>
        </w:rPr>
        <w:t>його</w:t>
      </w:r>
      <w:r w:rsidRPr="007E0074">
        <w:rPr>
          <w:rFonts w:ascii="Times New Roman" w:hAnsi="Times New Roman"/>
          <w:sz w:val="28"/>
          <w:szCs w:val="28"/>
          <w:lang w:val="uk-UA"/>
        </w:rPr>
        <w:t xml:space="preserve"> досягнення</w:t>
      </w:r>
      <w:r>
        <w:rPr>
          <w:rFonts w:ascii="Times New Roman" w:hAnsi="Times New Roman"/>
          <w:sz w:val="28"/>
          <w:szCs w:val="28"/>
          <w:lang w:val="uk-UA"/>
        </w:rPr>
        <w:t>.М</w:t>
      </w:r>
      <w:r w:rsidRPr="007E0074">
        <w:rPr>
          <w:rFonts w:ascii="Times New Roman" w:hAnsi="Times New Roman"/>
          <w:sz w:val="28"/>
          <w:szCs w:val="28"/>
          <w:lang w:val="uk-UA"/>
        </w:rPr>
        <w:t>ета</w:t>
      </w:r>
      <w:r>
        <w:rPr>
          <w:rFonts w:ascii="Times New Roman" w:hAnsi="Times New Roman"/>
          <w:sz w:val="28"/>
          <w:szCs w:val="28"/>
          <w:lang w:val="uk-UA"/>
        </w:rPr>
        <w:t xml:space="preserve"> аналізованої</w:t>
      </w:r>
      <w:r w:rsidRPr="007E0074">
        <w:rPr>
          <w:rFonts w:ascii="Times New Roman" w:hAnsi="Times New Roman"/>
          <w:sz w:val="28"/>
          <w:szCs w:val="28"/>
          <w:lang w:val="uk-UA"/>
        </w:rPr>
        <w:t xml:space="preserve"> концепції полягає у формуванні професійно надійних учителів фізичної культури </w:t>
      </w:r>
      <w:r>
        <w:rPr>
          <w:rFonts w:ascii="Times New Roman" w:hAnsi="Times New Roman"/>
          <w:sz w:val="28"/>
          <w:szCs w:val="28"/>
          <w:lang w:val="uk-UA"/>
        </w:rPr>
        <w:t>під час</w:t>
      </w:r>
      <w:r w:rsidRPr="007E0074">
        <w:rPr>
          <w:rFonts w:ascii="Times New Roman" w:hAnsi="Times New Roman"/>
          <w:sz w:val="28"/>
          <w:szCs w:val="28"/>
          <w:lang w:val="uk-UA"/>
        </w:rPr>
        <w:t xml:space="preserve"> професійної підготовки.</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Окреслена</w:t>
      </w:r>
      <w:r w:rsidRPr="007E0074">
        <w:rPr>
          <w:rFonts w:ascii="Times New Roman" w:hAnsi="Times New Roman"/>
          <w:sz w:val="28"/>
          <w:szCs w:val="28"/>
          <w:lang w:val="uk-UA"/>
        </w:rPr>
        <w:t xml:space="preserve"> мета конкретиз</w:t>
      </w:r>
      <w:r>
        <w:rPr>
          <w:rFonts w:ascii="Times New Roman" w:hAnsi="Times New Roman"/>
          <w:sz w:val="28"/>
          <w:szCs w:val="28"/>
          <w:lang w:val="uk-UA"/>
        </w:rPr>
        <w:t xml:space="preserve">ована </w:t>
      </w:r>
      <w:r w:rsidRPr="007E0074">
        <w:rPr>
          <w:rFonts w:ascii="Times New Roman" w:hAnsi="Times New Roman"/>
          <w:sz w:val="28"/>
          <w:szCs w:val="28"/>
          <w:lang w:val="uk-UA"/>
        </w:rPr>
        <w:t xml:space="preserve">в </w:t>
      </w:r>
      <w:r>
        <w:rPr>
          <w:rFonts w:ascii="Times New Roman" w:hAnsi="Times New Roman"/>
          <w:sz w:val="28"/>
          <w:szCs w:val="28"/>
          <w:lang w:val="uk-UA"/>
        </w:rPr>
        <w:t>низці</w:t>
      </w:r>
      <w:r w:rsidRPr="007E0074">
        <w:rPr>
          <w:rFonts w:ascii="Times New Roman" w:hAnsi="Times New Roman"/>
          <w:sz w:val="28"/>
          <w:szCs w:val="28"/>
          <w:lang w:val="uk-UA"/>
        </w:rPr>
        <w:t xml:space="preserve"> завдан</w:t>
      </w:r>
      <w:r>
        <w:rPr>
          <w:rFonts w:ascii="Times New Roman" w:hAnsi="Times New Roman"/>
          <w:sz w:val="28"/>
          <w:szCs w:val="28"/>
          <w:lang w:val="uk-UA"/>
        </w:rPr>
        <w:t>ь</w:t>
      </w:r>
      <w:r w:rsidRPr="007E0074">
        <w:rPr>
          <w:rFonts w:ascii="Times New Roman" w:hAnsi="Times New Roman"/>
          <w:sz w:val="28"/>
          <w:szCs w:val="28"/>
          <w:lang w:val="uk-UA"/>
        </w:rPr>
        <w:t xml:space="preserve">: </w:t>
      </w:r>
      <w:r>
        <w:rPr>
          <w:rFonts w:ascii="Times New Roman" w:hAnsi="Times New Roman"/>
          <w:sz w:val="28"/>
          <w:szCs w:val="28"/>
          <w:lang w:val="uk-UA"/>
        </w:rPr>
        <w:t xml:space="preserve">з’ясування </w:t>
      </w:r>
      <w:r w:rsidRPr="007E0074">
        <w:rPr>
          <w:rFonts w:ascii="Times New Roman" w:hAnsi="Times New Roman"/>
          <w:sz w:val="28"/>
          <w:szCs w:val="28"/>
          <w:lang w:val="uk-UA"/>
        </w:rPr>
        <w:t>знач</w:t>
      </w:r>
      <w:r>
        <w:rPr>
          <w:rFonts w:ascii="Times New Roman" w:hAnsi="Times New Roman"/>
          <w:sz w:val="28"/>
          <w:szCs w:val="28"/>
          <w:lang w:val="uk-UA"/>
        </w:rPr>
        <w:t>ущості</w:t>
      </w:r>
      <w:r w:rsidRPr="007E0074">
        <w:rPr>
          <w:rFonts w:ascii="Times New Roman" w:hAnsi="Times New Roman"/>
          <w:sz w:val="28"/>
          <w:szCs w:val="28"/>
          <w:lang w:val="uk-UA"/>
        </w:rPr>
        <w:t xml:space="preserve"> проблеми професійної надійності в різних сферах життєдіяльності людини; уточнення сутності поняття професійної надійності майбутніх учителів фізичної культури та обґрунтування її структури; емпіричне дослідження професійно надійного вчителя фізичної культури; </w:t>
      </w:r>
      <w:r>
        <w:rPr>
          <w:rFonts w:ascii="Times New Roman" w:hAnsi="Times New Roman"/>
          <w:sz w:val="28"/>
          <w:szCs w:val="28"/>
          <w:lang w:val="uk-UA"/>
        </w:rPr>
        <w:t>опис</w:t>
      </w:r>
      <w:r w:rsidRPr="007E0074">
        <w:rPr>
          <w:rFonts w:ascii="Times New Roman" w:hAnsi="Times New Roman"/>
          <w:sz w:val="28"/>
          <w:szCs w:val="28"/>
          <w:lang w:val="uk-UA"/>
        </w:rPr>
        <w:t xml:space="preserve"> педагогічних умов фор</w:t>
      </w:r>
      <w:r>
        <w:rPr>
          <w:rFonts w:ascii="Times New Roman" w:hAnsi="Times New Roman"/>
          <w:sz w:val="28"/>
          <w:szCs w:val="28"/>
          <w:lang w:val="uk-UA"/>
        </w:rPr>
        <w:t>мування професійної надійності в</w:t>
      </w:r>
      <w:r w:rsidRPr="007E0074">
        <w:rPr>
          <w:rFonts w:ascii="Times New Roman" w:hAnsi="Times New Roman"/>
          <w:sz w:val="28"/>
          <w:szCs w:val="28"/>
          <w:lang w:val="uk-UA"/>
        </w:rPr>
        <w:t xml:space="preserve"> процесі професійної підготовки майбутніх учителів фізичної культури; обґрунтування системи формування професійної надійності майбут</w:t>
      </w:r>
      <w:r>
        <w:rPr>
          <w:rFonts w:ascii="Times New Roman" w:hAnsi="Times New Roman"/>
          <w:sz w:val="28"/>
          <w:szCs w:val="28"/>
          <w:lang w:val="uk-UA"/>
        </w:rPr>
        <w:t>ніх учителів фізичної культури в</w:t>
      </w:r>
      <w:r w:rsidRPr="007E0074">
        <w:rPr>
          <w:rFonts w:ascii="Times New Roman" w:hAnsi="Times New Roman"/>
          <w:sz w:val="28"/>
          <w:szCs w:val="28"/>
          <w:lang w:val="uk-UA"/>
        </w:rPr>
        <w:t xml:space="preserve"> процесі професійної підготовки.</w:t>
      </w:r>
    </w:p>
    <w:p w:rsidR="00365104" w:rsidRPr="005B5F8A" w:rsidRDefault="00365104" w:rsidP="00C52AB6">
      <w:pPr>
        <w:rPr>
          <w:rFonts w:ascii="Times New Roman" w:hAnsi="Times New Roman"/>
          <w:spacing w:val="-6"/>
          <w:sz w:val="28"/>
          <w:szCs w:val="28"/>
          <w:lang w:val="uk-UA"/>
        </w:rPr>
      </w:pPr>
      <w:r w:rsidRPr="005B5F8A">
        <w:rPr>
          <w:rFonts w:ascii="Times New Roman" w:hAnsi="Times New Roman"/>
          <w:spacing w:val="-6"/>
          <w:sz w:val="28"/>
          <w:szCs w:val="28"/>
          <w:lang w:val="uk-UA"/>
        </w:rPr>
        <w:t>Для виконання окреслених завдань і досягнення мети сформульовано гіпотезу, яка базована на припущенні, що рівень сформованості професійної надійності майбутніх учителів фізичної культури суттєво підвищиться, якщо професійна підготовка буде організована на основі теоретично обґрунтованої й експериментально перевіреної авторської системи формування професійної надійності.</w:t>
      </w:r>
    </w:p>
    <w:p w:rsidR="00365104" w:rsidRPr="007C36E7" w:rsidRDefault="00365104" w:rsidP="00C52AB6">
      <w:pPr>
        <w:rPr>
          <w:rFonts w:ascii="Times New Roman" w:hAnsi="Times New Roman"/>
          <w:sz w:val="28"/>
          <w:szCs w:val="28"/>
          <w:lang w:val="uk-UA"/>
        </w:rPr>
      </w:pPr>
      <w:r w:rsidRPr="007E0074">
        <w:rPr>
          <w:rFonts w:ascii="Times New Roman" w:hAnsi="Times New Roman"/>
          <w:sz w:val="28"/>
          <w:szCs w:val="28"/>
          <w:lang w:val="uk-UA"/>
        </w:rPr>
        <w:t>Концепція формування професійної надійності майбутніх учи</w:t>
      </w:r>
      <w:r>
        <w:rPr>
          <w:rFonts w:ascii="Times New Roman" w:hAnsi="Times New Roman"/>
          <w:sz w:val="28"/>
          <w:szCs w:val="28"/>
          <w:lang w:val="uk-UA"/>
        </w:rPr>
        <w:t>телів фізичної культури містить</w:t>
      </w:r>
      <w:r w:rsidRPr="007E0074">
        <w:rPr>
          <w:rFonts w:ascii="Times New Roman" w:hAnsi="Times New Roman"/>
          <w:sz w:val="28"/>
          <w:szCs w:val="28"/>
          <w:lang w:val="uk-UA"/>
        </w:rPr>
        <w:t xml:space="preserve"> методологічний</w:t>
      </w:r>
      <w:r>
        <w:rPr>
          <w:rFonts w:ascii="Times New Roman" w:hAnsi="Times New Roman"/>
          <w:sz w:val="28"/>
          <w:szCs w:val="28"/>
          <w:lang w:val="uk-UA"/>
        </w:rPr>
        <w:t>,теоретичний</w:t>
      </w:r>
      <w:r w:rsidRPr="007E0074">
        <w:rPr>
          <w:rFonts w:ascii="Times New Roman" w:hAnsi="Times New Roman"/>
          <w:sz w:val="28"/>
          <w:szCs w:val="28"/>
          <w:lang w:val="uk-UA"/>
        </w:rPr>
        <w:t xml:space="preserve"> і методичний концепти.В основі </w:t>
      </w:r>
      <w:r w:rsidRPr="007E0074">
        <w:rPr>
          <w:rFonts w:ascii="Times New Roman" w:hAnsi="Times New Roman"/>
          <w:b/>
          <w:i/>
          <w:sz w:val="28"/>
          <w:szCs w:val="28"/>
          <w:lang w:val="uk-UA"/>
        </w:rPr>
        <w:t>методологічного концепту</w:t>
      </w:r>
      <w:r>
        <w:rPr>
          <w:rFonts w:ascii="Times New Roman" w:hAnsi="Times New Roman"/>
          <w:sz w:val="28"/>
          <w:szCs w:val="28"/>
          <w:lang w:val="uk-UA"/>
        </w:rPr>
        <w:t xml:space="preserve"> с</w:t>
      </w:r>
      <w:r w:rsidRPr="007E0074">
        <w:rPr>
          <w:rFonts w:ascii="Times New Roman" w:hAnsi="Times New Roman"/>
          <w:sz w:val="28"/>
          <w:szCs w:val="28"/>
          <w:lang w:val="uk-UA"/>
        </w:rPr>
        <w:t>характериз</w:t>
      </w:r>
      <w:r>
        <w:rPr>
          <w:rFonts w:ascii="Times New Roman" w:hAnsi="Times New Roman"/>
          <w:sz w:val="28"/>
          <w:szCs w:val="28"/>
          <w:lang w:val="uk-UA"/>
        </w:rPr>
        <w:t>овано методологічнізасади</w:t>
      </w:r>
      <w:r w:rsidRPr="007E0074">
        <w:rPr>
          <w:rFonts w:ascii="Times New Roman" w:hAnsi="Times New Roman"/>
          <w:sz w:val="28"/>
          <w:szCs w:val="28"/>
          <w:lang w:val="uk-UA"/>
        </w:rPr>
        <w:t xml:space="preserve"> концепції формування професійної надійності майбутн</w:t>
      </w:r>
      <w:r>
        <w:rPr>
          <w:rFonts w:ascii="Times New Roman" w:hAnsi="Times New Roman"/>
          <w:sz w:val="28"/>
          <w:szCs w:val="28"/>
          <w:lang w:val="uk-UA"/>
        </w:rPr>
        <w:t>іх вчителів фізичної культури. У руслі аналізу проблеми</w:t>
      </w:r>
      <w:r w:rsidRPr="007E0074">
        <w:rPr>
          <w:rFonts w:ascii="Times New Roman" w:hAnsi="Times New Roman"/>
          <w:sz w:val="28"/>
          <w:szCs w:val="28"/>
          <w:lang w:val="uk-UA"/>
        </w:rPr>
        <w:t xml:space="preserve"> формування професійної надійності майбутнього вчителя фізичної культури з </w:t>
      </w:r>
      <w:r>
        <w:rPr>
          <w:rFonts w:ascii="Times New Roman" w:hAnsi="Times New Roman"/>
          <w:sz w:val="28"/>
          <w:szCs w:val="28"/>
          <w:lang w:val="uk-UA"/>
        </w:rPr>
        <w:t xml:space="preserve">методологічного погляду </w:t>
      </w:r>
      <w:r w:rsidRPr="007E0074">
        <w:rPr>
          <w:rFonts w:ascii="Times New Roman" w:hAnsi="Times New Roman"/>
          <w:sz w:val="28"/>
          <w:szCs w:val="28"/>
          <w:lang w:val="uk-UA"/>
        </w:rPr>
        <w:t>важлив</w:t>
      </w:r>
      <w:r>
        <w:rPr>
          <w:rFonts w:ascii="Times New Roman" w:hAnsi="Times New Roman"/>
          <w:sz w:val="28"/>
          <w:szCs w:val="28"/>
          <w:lang w:val="uk-UA"/>
        </w:rPr>
        <w:t xml:space="preserve">оокреслити базові </w:t>
      </w:r>
      <w:r w:rsidRPr="007E0074">
        <w:rPr>
          <w:rFonts w:ascii="Times New Roman" w:hAnsi="Times New Roman"/>
          <w:sz w:val="28"/>
          <w:szCs w:val="28"/>
          <w:lang w:val="uk-UA"/>
        </w:rPr>
        <w:t>методологічн</w:t>
      </w:r>
      <w:r>
        <w:rPr>
          <w:rFonts w:ascii="Times New Roman" w:hAnsi="Times New Roman"/>
          <w:sz w:val="28"/>
          <w:szCs w:val="28"/>
          <w:lang w:val="uk-UA"/>
        </w:rPr>
        <w:t>і</w:t>
      </w:r>
      <w:r w:rsidRPr="007E0074">
        <w:rPr>
          <w:rFonts w:ascii="Times New Roman" w:hAnsi="Times New Roman"/>
          <w:sz w:val="28"/>
          <w:szCs w:val="28"/>
          <w:lang w:val="uk-UA"/>
        </w:rPr>
        <w:t xml:space="preserve"> підход</w:t>
      </w:r>
      <w:r>
        <w:rPr>
          <w:rFonts w:ascii="Times New Roman" w:hAnsi="Times New Roman"/>
          <w:sz w:val="28"/>
          <w:szCs w:val="28"/>
          <w:lang w:val="uk-UA"/>
        </w:rPr>
        <w:t>и</w:t>
      </w:r>
      <w:r w:rsidRPr="007E0074">
        <w:rPr>
          <w:rFonts w:ascii="Times New Roman" w:hAnsi="Times New Roman"/>
          <w:sz w:val="28"/>
          <w:szCs w:val="28"/>
          <w:lang w:val="uk-UA"/>
        </w:rPr>
        <w:t xml:space="preserve"> (</w:t>
      </w:r>
      <w:r>
        <w:rPr>
          <w:rFonts w:ascii="Times New Roman" w:hAnsi="Times New Roman"/>
          <w:sz w:val="28"/>
          <w:szCs w:val="28"/>
          <w:lang w:val="uk-UA"/>
        </w:rPr>
        <w:t xml:space="preserve">Блауберг </w:t>
      </w:r>
      <w:r w:rsidRPr="00A34F4C">
        <w:rPr>
          <w:rFonts w:ascii="Times New Roman" w:hAnsi="Times New Roman"/>
          <w:sz w:val="28"/>
          <w:szCs w:val="28"/>
          <w:lang w:val="uk-UA"/>
        </w:rPr>
        <w:t>&amp; Юд</w:t>
      </w:r>
      <w:r>
        <w:rPr>
          <w:rFonts w:ascii="Times New Roman" w:hAnsi="Times New Roman"/>
          <w:sz w:val="28"/>
          <w:szCs w:val="28"/>
          <w:lang w:val="uk-UA"/>
        </w:rPr>
        <w:t xml:space="preserve">ін, </w:t>
      </w:r>
      <w:r w:rsidRPr="00A34F4C">
        <w:rPr>
          <w:rFonts w:ascii="Times New Roman" w:hAnsi="Times New Roman"/>
          <w:sz w:val="28"/>
          <w:szCs w:val="28"/>
          <w:lang w:val="uk-UA"/>
        </w:rPr>
        <w:t>1973</w:t>
      </w:r>
      <w:r w:rsidRPr="007E0074">
        <w:rPr>
          <w:rFonts w:ascii="Times New Roman" w:hAnsi="Times New Roman"/>
          <w:sz w:val="28"/>
          <w:szCs w:val="28"/>
          <w:lang w:val="uk-UA"/>
        </w:rPr>
        <w:t>).</w:t>
      </w:r>
    </w:p>
    <w:p w:rsidR="00365104" w:rsidRDefault="00365104" w:rsidP="00C52AB6">
      <w:pPr>
        <w:rPr>
          <w:rFonts w:ascii="Times New Roman" w:hAnsi="Times New Roman"/>
          <w:bCs/>
          <w:sz w:val="28"/>
          <w:szCs w:val="28"/>
          <w:lang w:val="uk-UA"/>
        </w:rPr>
      </w:pPr>
      <w:r>
        <w:rPr>
          <w:rFonts w:ascii="Times New Roman" w:hAnsi="Times New Roman"/>
          <w:sz w:val="28"/>
          <w:szCs w:val="28"/>
          <w:lang w:val="uk-UA"/>
        </w:rPr>
        <w:t>П</w:t>
      </w:r>
      <w:r w:rsidRPr="007E0074">
        <w:rPr>
          <w:rFonts w:ascii="Times New Roman" w:hAnsi="Times New Roman"/>
          <w:sz w:val="28"/>
          <w:szCs w:val="28"/>
          <w:lang w:val="uk-UA"/>
        </w:rPr>
        <w:t>рофесійна надійність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 xml:space="preserve">ів фізичної культури – </w:t>
      </w:r>
      <w:r w:rsidRPr="007E0074">
        <w:rPr>
          <w:rFonts w:ascii="Times New Roman" w:hAnsi="Times New Roman"/>
          <w:sz w:val="28"/>
          <w:szCs w:val="28"/>
          <w:lang w:val="uk-UA"/>
        </w:rPr>
        <w:t>багатогранне</w:t>
      </w:r>
      <w:r>
        <w:rPr>
          <w:rFonts w:ascii="Times New Roman" w:hAnsi="Times New Roman"/>
          <w:sz w:val="28"/>
          <w:szCs w:val="28"/>
          <w:lang w:val="uk-UA"/>
        </w:rPr>
        <w:t xml:space="preserve"> явище</w:t>
      </w:r>
      <w:r w:rsidRPr="007E0074">
        <w:rPr>
          <w:rFonts w:ascii="Times New Roman" w:hAnsi="Times New Roman"/>
          <w:sz w:val="28"/>
          <w:szCs w:val="28"/>
          <w:lang w:val="uk-UA"/>
        </w:rPr>
        <w:t xml:space="preserve">, яке </w:t>
      </w:r>
      <w:r>
        <w:rPr>
          <w:rFonts w:ascii="Times New Roman" w:hAnsi="Times New Roman"/>
          <w:sz w:val="28"/>
          <w:szCs w:val="28"/>
          <w:lang w:val="uk-UA"/>
        </w:rPr>
        <w:t>охоплює</w:t>
      </w:r>
      <w:r w:rsidRPr="007E0074">
        <w:rPr>
          <w:rFonts w:ascii="Times New Roman" w:hAnsi="Times New Roman"/>
          <w:sz w:val="28"/>
          <w:szCs w:val="28"/>
          <w:lang w:val="uk-UA"/>
        </w:rPr>
        <w:t xml:space="preserve"> різні напрями досліджень</w:t>
      </w:r>
      <w:r>
        <w:rPr>
          <w:rFonts w:ascii="Times New Roman" w:hAnsi="Times New Roman"/>
          <w:sz w:val="28"/>
          <w:szCs w:val="28"/>
          <w:lang w:val="uk-UA"/>
        </w:rPr>
        <w:t xml:space="preserve"> (психолого-педагогічна наука, сфера</w:t>
      </w:r>
      <w:r w:rsidRPr="007E0074">
        <w:rPr>
          <w:rFonts w:ascii="Times New Roman" w:hAnsi="Times New Roman"/>
          <w:sz w:val="28"/>
          <w:szCs w:val="28"/>
          <w:lang w:val="uk-UA"/>
        </w:rPr>
        <w:t xml:space="preserve"> професійної діяльності, науков</w:t>
      </w:r>
      <w:r>
        <w:rPr>
          <w:rFonts w:ascii="Times New Roman" w:hAnsi="Times New Roman"/>
          <w:sz w:val="28"/>
          <w:szCs w:val="28"/>
          <w:lang w:val="uk-UA"/>
        </w:rPr>
        <w:t>і знання</w:t>
      </w:r>
      <w:r w:rsidRPr="007E0074">
        <w:rPr>
          <w:rFonts w:ascii="Times New Roman" w:hAnsi="Times New Roman"/>
          <w:sz w:val="28"/>
          <w:szCs w:val="28"/>
          <w:lang w:val="uk-UA"/>
        </w:rPr>
        <w:t xml:space="preserve"> про надійність, філософськ</w:t>
      </w:r>
      <w:r>
        <w:rPr>
          <w:rFonts w:ascii="Times New Roman" w:hAnsi="Times New Roman"/>
          <w:sz w:val="28"/>
          <w:szCs w:val="28"/>
          <w:lang w:val="uk-UA"/>
        </w:rPr>
        <w:t>і розвідки</w:t>
      </w:r>
      <w:r w:rsidRPr="007E0074">
        <w:rPr>
          <w:rFonts w:ascii="Times New Roman" w:hAnsi="Times New Roman"/>
          <w:sz w:val="28"/>
          <w:szCs w:val="28"/>
          <w:lang w:val="uk-UA"/>
        </w:rPr>
        <w:t xml:space="preserve"> тощо</w:t>
      </w:r>
      <w:r>
        <w:rPr>
          <w:rFonts w:ascii="Times New Roman" w:hAnsi="Times New Roman"/>
          <w:sz w:val="28"/>
          <w:szCs w:val="28"/>
          <w:lang w:val="uk-UA"/>
        </w:rPr>
        <w:t>)</w:t>
      </w:r>
      <w:r w:rsidRPr="00D9020F">
        <w:rPr>
          <w:rFonts w:ascii="Times New Roman" w:hAnsi="Times New Roman"/>
          <w:sz w:val="28"/>
          <w:szCs w:val="28"/>
          <w:lang w:val="uk-UA"/>
        </w:rPr>
        <w:t xml:space="preserve"> (</w:t>
      </w:r>
      <w:r>
        <w:rPr>
          <w:rFonts w:ascii="Times New Roman" w:hAnsi="Times New Roman"/>
          <w:sz w:val="28"/>
          <w:szCs w:val="28"/>
          <w:lang w:val="uk-UA"/>
        </w:rPr>
        <w:t xml:space="preserve">Солтик, </w:t>
      </w:r>
      <w:r w:rsidRPr="00D9020F">
        <w:rPr>
          <w:rFonts w:ascii="Times New Roman" w:hAnsi="Times New Roman"/>
          <w:sz w:val="28"/>
          <w:szCs w:val="28"/>
          <w:lang w:val="uk-UA"/>
        </w:rPr>
        <w:t>2015d</w:t>
      </w:r>
      <w:r>
        <w:rPr>
          <w:rFonts w:ascii="Times New Roman" w:hAnsi="Times New Roman"/>
          <w:sz w:val="28"/>
          <w:szCs w:val="28"/>
          <w:lang w:val="uk-UA"/>
        </w:rPr>
        <w:t>). З огляду на це</w:t>
      </w:r>
      <w:r w:rsidRPr="007E0074">
        <w:rPr>
          <w:rFonts w:ascii="Times New Roman" w:hAnsi="Times New Roman"/>
          <w:sz w:val="28"/>
          <w:szCs w:val="28"/>
          <w:lang w:val="uk-UA"/>
        </w:rPr>
        <w:t xml:space="preserve">, у ході вивчення </w:t>
      </w:r>
      <w:r>
        <w:rPr>
          <w:rFonts w:ascii="Times New Roman" w:hAnsi="Times New Roman"/>
          <w:sz w:val="28"/>
          <w:szCs w:val="28"/>
          <w:lang w:val="uk-UA"/>
        </w:rPr>
        <w:t>аналізованого</w:t>
      </w:r>
      <w:r w:rsidRPr="007E0074">
        <w:rPr>
          <w:rFonts w:ascii="Times New Roman" w:hAnsi="Times New Roman"/>
          <w:sz w:val="28"/>
          <w:szCs w:val="28"/>
          <w:lang w:val="uk-UA"/>
        </w:rPr>
        <w:t xml:space="preserve"> явища застосову</w:t>
      </w:r>
      <w:r>
        <w:rPr>
          <w:rFonts w:ascii="Times New Roman" w:hAnsi="Times New Roman"/>
          <w:sz w:val="28"/>
          <w:szCs w:val="28"/>
          <w:lang w:val="uk-UA"/>
        </w:rPr>
        <w:t>ють низку</w:t>
      </w:r>
      <w:r w:rsidRPr="007E0074">
        <w:rPr>
          <w:rFonts w:ascii="Times New Roman" w:hAnsi="Times New Roman"/>
          <w:sz w:val="28"/>
          <w:szCs w:val="28"/>
          <w:lang w:val="uk-UA"/>
        </w:rPr>
        <w:t xml:space="preserve"> методологічних підходів</w:t>
      </w:r>
      <w:r>
        <w:rPr>
          <w:rFonts w:ascii="Times New Roman" w:hAnsi="Times New Roman"/>
          <w:sz w:val="28"/>
          <w:szCs w:val="28"/>
          <w:lang w:val="uk-UA"/>
        </w:rPr>
        <w:t>, а</w:t>
      </w:r>
      <w:r w:rsidRPr="007E0074">
        <w:rPr>
          <w:rFonts w:ascii="Times New Roman" w:hAnsi="Times New Roman"/>
          <w:sz w:val="28"/>
          <w:szCs w:val="28"/>
          <w:lang w:val="uk-UA"/>
        </w:rPr>
        <w:t xml:space="preserve"> саме: </w:t>
      </w:r>
      <w:r w:rsidRPr="009A15E1">
        <w:rPr>
          <w:rFonts w:ascii="Times New Roman" w:hAnsi="Times New Roman"/>
          <w:bCs/>
          <w:sz w:val="28"/>
          <w:szCs w:val="28"/>
          <w:lang w:val="uk-UA"/>
        </w:rPr>
        <w:t>інтегративний, системний, синергетичний, діяльнісний, гуманістичний, суб’єктний, акмеологічний, компетентнісний, технологічний, інноваційний</w:t>
      </w:r>
      <w:r w:rsidRPr="007E0074">
        <w:rPr>
          <w:rFonts w:ascii="Times New Roman" w:hAnsi="Times New Roman"/>
          <w:bCs/>
          <w:sz w:val="28"/>
          <w:szCs w:val="28"/>
          <w:lang w:val="uk-UA"/>
        </w:rPr>
        <w:t>.</w:t>
      </w:r>
      <w:r>
        <w:rPr>
          <w:rFonts w:ascii="Times New Roman" w:hAnsi="Times New Roman"/>
          <w:bCs/>
          <w:sz w:val="28"/>
          <w:szCs w:val="28"/>
          <w:lang w:val="uk-UA"/>
        </w:rPr>
        <w:t xml:space="preserve"> Такі напрями стисло схарактеризовані нижче в межах </w:t>
      </w:r>
      <w:r w:rsidRPr="007E0074">
        <w:rPr>
          <w:rFonts w:ascii="Times New Roman" w:hAnsi="Times New Roman"/>
          <w:bCs/>
          <w:sz w:val="28"/>
          <w:szCs w:val="28"/>
          <w:lang w:val="uk-UA"/>
        </w:rPr>
        <w:t>дослідження проблеми формування професійної надійності майбутн</w:t>
      </w:r>
      <w:r>
        <w:rPr>
          <w:rFonts w:ascii="Times New Roman" w:hAnsi="Times New Roman"/>
          <w:bCs/>
          <w:sz w:val="28"/>
          <w:szCs w:val="28"/>
          <w:lang w:val="uk-UA"/>
        </w:rPr>
        <w:t>іху</w:t>
      </w:r>
      <w:r w:rsidRPr="007E0074">
        <w:rPr>
          <w:rFonts w:ascii="Times New Roman" w:hAnsi="Times New Roman"/>
          <w:bCs/>
          <w:sz w:val="28"/>
          <w:szCs w:val="28"/>
          <w:lang w:val="uk-UA"/>
        </w:rPr>
        <w:t>чител</w:t>
      </w:r>
      <w:r>
        <w:rPr>
          <w:rFonts w:ascii="Times New Roman" w:hAnsi="Times New Roman"/>
          <w:bCs/>
          <w:sz w:val="28"/>
          <w:szCs w:val="28"/>
          <w:lang w:val="uk-UA"/>
        </w:rPr>
        <w:t>ів</w:t>
      </w:r>
      <w:r w:rsidRPr="007E0074">
        <w:rPr>
          <w:rFonts w:ascii="Times New Roman" w:hAnsi="Times New Roman"/>
          <w:bCs/>
          <w:sz w:val="28"/>
          <w:szCs w:val="28"/>
          <w:lang w:val="uk-UA"/>
        </w:rPr>
        <w:t xml:space="preserve"> фізичної культури.</w:t>
      </w:r>
    </w:p>
    <w:p w:rsidR="00365104" w:rsidRPr="007E0074" w:rsidRDefault="00365104" w:rsidP="00C52AB6">
      <w:pPr>
        <w:outlineLvl w:val="1"/>
        <w:rPr>
          <w:rFonts w:ascii="Times New Roman" w:hAnsi="Times New Roman"/>
          <w:bCs/>
          <w:sz w:val="28"/>
          <w:szCs w:val="28"/>
          <w:lang w:val="uk-UA"/>
        </w:rPr>
      </w:pPr>
      <w:r>
        <w:rPr>
          <w:rFonts w:ascii="Times New Roman" w:hAnsi="Times New Roman"/>
          <w:bCs/>
          <w:sz w:val="28"/>
          <w:szCs w:val="28"/>
          <w:lang w:val="uk-UA"/>
        </w:rPr>
        <w:t>С</w:t>
      </w:r>
      <w:r w:rsidRPr="007E0074">
        <w:rPr>
          <w:rFonts w:ascii="Times New Roman" w:hAnsi="Times New Roman"/>
          <w:bCs/>
          <w:sz w:val="28"/>
          <w:szCs w:val="28"/>
          <w:lang w:val="uk-UA"/>
        </w:rPr>
        <w:t>истематизація та структурування нових знань</w:t>
      </w:r>
      <w:r>
        <w:rPr>
          <w:rFonts w:ascii="Times New Roman" w:hAnsi="Times New Roman"/>
          <w:bCs/>
          <w:sz w:val="28"/>
          <w:szCs w:val="28"/>
          <w:lang w:val="uk-UA"/>
        </w:rPr>
        <w:t xml:space="preserve"> про </w:t>
      </w:r>
      <w:r w:rsidRPr="007E0074">
        <w:rPr>
          <w:rFonts w:ascii="Times New Roman" w:hAnsi="Times New Roman"/>
          <w:bCs/>
          <w:sz w:val="28"/>
          <w:szCs w:val="28"/>
          <w:lang w:val="uk-UA"/>
        </w:rPr>
        <w:t>професійн</w:t>
      </w:r>
      <w:r>
        <w:rPr>
          <w:rFonts w:ascii="Times New Roman" w:hAnsi="Times New Roman"/>
          <w:bCs/>
          <w:sz w:val="28"/>
          <w:szCs w:val="28"/>
          <w:lang w:val="uk-UA"/>
        </w:rPr>
        <w:t>у діяльність</w:t>
      </w:r>
      <w:r w:rsidRPr="007E0074">
        <w:rPr>
          <w:rFonts w:ascii="Times New Roman" w:hAnsi="Times New Roman"/>
          <w:bCs/>
          <w:sz w:val="28"/>
          <w:szCs w:val="28"/>
          <w:lang w:val="uk-UA"/>
        </w:rPr>
        <w:t xml:space="preserve"> майбутнього вчителя</w:t>
      </w:r>
      <w:r>
        <w:rPr>
          <w:rFonts w:ascii="Times New Roman" w:hAnsi="Times New Roman"/>
          <w:bCs/>
          <w:sz w:val="28"/>
          <w:szCs w:val="28"/>
          <w:lang w:val="uk-UA"/>
        </w:rPr>
        <w:t xml:space="preserve">, що з’являютьсявнаслідок </w:t>
      </w:r>
      <w:r w:rsidRPr="007E0074">
        <w:rPr>
          <w:rFonts w:ascii="Times New Roman" w:hAnsi="Times New Roman"/>
          <w:bCs/>
          <w:sz w:val="28"/>
          <w:szCs w:val="28"/>
          <w:lang w:val="uk-UA"/>
        </w:rPr>
        <w:t xml:space="preserve">наукового </w:t>
      </w:r>
      <w:r>
        <w:rPr>
          <w:rFonts w:ascii="Times New Roman" w:hAnsi="Times New Roman"/>
          <w:bCs/>
          <w:sz w:val="28"/>
          <w:szCs w:val="28"/>
          <w:lang w:val="uk-UA"/>
        </w:rPr>
        <w:t>пошуку,</w:t>
      </w:r>
      <w:r w:rsidRPr="007E0074">
        <w:rPr>
          <w:rFonts w:ascii="Times New Roman" w:hAnsi="Times New Roman"/>
          <w:bCs/>
          <w:sz w:val="28"/>
          <w:szCs w:val="28"/>
          <w:lang w:val="uk-UA"/>
        </w:rPr>
        <w:t xml:space="preserve"> потребують використання </w:t>
      </w:r>
      <w:r w:rsidRPr="007E0074">
        <w:rPr>
          <w:rFonts w:ascii="Times New Roman" w:hAnsi="Times New Roman"/>
          <w:b/>
          <w:bCs/>
          <w:i/>
          <w:sz w:val="28"/>
          <w:szCs w:val="28"/>
          <w:lang w:val="uk-UA"/>
        </w:rPr>
        <w:t>інтегративного підходу</w:t>
      </w:r>
      <w:r>
        <w:rPr>
          <w:rFonts w:ascii="Times New Roman" w:hAnsi="Times New Roman"/>
          <w:b/>
          <w:bCs/>
          <w:i/>
          <w:sz w:val="28"/>
          <w:szCs w:val="28"/>
          <w:lang w:val="uk-UA"/>
        </w:rPr>
        <w:t xml:space="preserve">, </w:t>
      </w:r>
      <w:r>
        <w:rPr>
          <w:rFonts w:ascii="Times New Roman" w:hAnsi="Times New Roman"/>
          <w:bCs/>
          <w:sz w:val="28"/>
          <w:szCs w:val="28"/>
          <w:lang w:val="uk-UA"/>
        </w:rPr>
        <w:t>який</w:t>
      </w:r>
      <w:r w:rsidRPr="009A15E1">
        <w:rPr>
          <w:rFonts w:ascii="Times New Roman" w:hAnsi="Times New Roman"/>
          <w:bCs/>
          <w:sz w:val="28"/>
          <w:szCs w:val="28"/>
          <w:lang w:val="uk-UA"/>
        </w:rPr>
        <w:t xml:space="preserve"> забезпечує поєднання загального, </w:t>
      </w:r>
      <w:r>
        <w:rPr>
          <w:rFonts w:ascii="Times New Roman" w:hAnsi="Times New Roman"/>
          <w:bCs/>
          <w:sz w:val="28"/>
          <w:szCs w:val="28"/>
          <w:lang w:val="uk-UA"/>
        </w:rPr>
        <w:t xml:space="preserve">що </w:t>
      </w:r>
      <w:r w:rsidRPr="009A15E1">
        <w:rPr>
          <w:rFonts w:ascii="Times New Roman" w:hAnsi="Times New Roman"/>
          <w:bCs/>
          <w:sz w:val="28"/>
          <w:szCs w:val="28"/>
          <w:lang w:val="uk-UA"/>
        </w:rPr>
        <w:t>представлен</w:t>
      </w:r>
      <w:r>
        <w:rPr>
          <w:rFonts w:ascii="Times New Roman" w:hAnsi="Times New Roman"/>
          <w:bCs/>
          <w:sz w:val="28"/>
          <w:szCs w:val="28"/>
          <w:lang w:val="uk-UA"/>
        </w:rPr>
        <w:t>е</w:t>
      </w:r>
      <w:r w:rsidRPr="009A15E1">
        <w:rPr>
          <w:rFonts w:ascii="Times New Roman" w:hAnsi="Times New Roman"/>
          <w:bCs/>
          <w:sz w:val="28"/>
          <w:szCs w:val="28"/>
          <w:lang w:val="uk-UA"/>
        </w:rPr>
        <w:t xml:space="preserve"> теоретичними основами вчення про професійну надійність, та специфічного, </w:t>
      </w:r>
      <w:r>
        <w:rPr>
          <w:rFonts w:ascii="Times New Roman" w:hAnsi="Times New Roman"/>
          <w:bCs/>
          <w:sz w:val="28"/>
          <w:szCs w:val="28"/>
          <w:lang w:val="uk-UA"/>
        </w:rPr>
        <w:t xml:space="preserve">яке </w:t>
      </w:r>
      <w:r w:rsidRPr="009A15E1">
        <w:rPr>
          <w:rFonts w:ascii="Times New Roman" w:hAnsi="Times New Roman"/>
          <w:bCs/>
          <w:sz w:val="28"/>
          <w:szCs w:val="28"/>
          <w:lang w:val="uk-UA"/>
        </w:rPr>
        <w:t>відображ</w:t>
      </w:r>
      <w:r>
        <w:rPr>
          <w:rFonts w:ascii="Times New Roman" w:hAnsi="Times New Roman"/>
          <w:bCs/>
          <w:sz w:val="28"/>
          <w:szCs w:val="28"/>
          <w:lang w:val="uk-UA"/>
        </w:rPr>
        <w:t>ає</w:t>
      </w:r>
      <w:r w:rsidRPr="009A15E1">
        <w:rPr>
          <w:rFonts w:ascii="Times New Roman" w:hAnsi="Times New Roman"/>
          <w:bCs/>
          <w:sz w:val="28"/>
          <w:szCs w:val="28"/>
          <w:lang w:val="uk-UA"/>
        </w:rPr>
        <w:t xml:space="preserve"> особливост</w:t>
      </w:r>
      <w:r>
        <w:rPr>
          <w:rFonts w:ascii="Times New Roman" w:hAnsi="Times New Roman"/>
          <w:bCs/>
          <w:sz w:val="28"/>
          <w:szCs w:val="28"/>
          <w:lang w:val="uk-UA"/>
        </w:rPr>
        <w:t>і</w:t>
      </w:r>
      <w:r w:rsidRPr="009A15E1">
        <w:rPr>
          <w:rFonts w:ascii="Times New Roman" w:hAnsi="Times New Roman"/>
          <w:bCs/>
          <w:sz w:val="28"/>
          <w:szCs w:val="28"/>
          <w:lang w:val="uk-UA"/>
        </w:rPr>
        <w:t xml:space="preserve"> професійної діяльності </w:t>
      </w:r>
      <w:r>
        <w:rPr>
          <w:rFonts w:ascii="Times New Roman" w:hAnsi="Times New Roman"/>
          <w:bCs/>
          <w:sz w:val="28"/>
          <w:szCs w:val="28"/>
          <w:lang w:val="uk-UA"/>
        </w:rPr>
        <w:t>в</w:t>
      </w:r>
      <w:r w:rsidRPr="009A15E1">
        <w:rPr>
          <w:rFonts w:ascii="Times New Roman" w:hAnsi="Times New Roman"/>
          <w:bCs/>
          <w:sz w:val="28"/>
          <w:szCs w:val="28"/>
          <w:lang w:val="uk-UA"/>
        </w:rPr>
        <w:t>чителів фізичн</w:t>
      </w:r>
      <w:r>
        <w:rPr>
          <w:rFonts w:ascii="Times New Roman" w:hAnsi="Times New Roman"/>
          <w:bCs/>
          <w:sz w:val="28"/>
          <w:szCs w:val="28"/>
          <w:lang w:val="uk-UA"/>
        </w:rPr>
        <w:t>ої культури й підготовки до неї.</w:t>
      </w:r>
    </w:p>
    <w:p w:rsidR="00365104" w:rsidRPr="007E0074" w:rsidRDefault="00365104" w:rsidP="00C52AB6">
      <w:pPr>
        <w:outlineLvl w:val="1"/>
        <w:rPr>
          <w:rFonts w:ascii="Times New Roman" w:hAnsi="Times New Roman"/>
          <w:bCs/>
          <w:sz w:val="28"/>
          <w:szCs w:val="28"/>
          <w:lang w:val="uk-UA"/>
        </w:rPr>
      </w:pPr>
      <w:r>
        <w:rPr>
          <w:rFonts w:ascii="Times New Roman" w:hAnsi="Times New Roman"/>
          <w:bCs/>
          <w:sz w:val="28"/>
          <w:szCs w:val="28"/>
          <w:lang w:val="uk-UA"/>
        </w:rPr>
        <w:t>Із</w:t>
      </w:r>
      <w:r w:rsidRPr="007E0074">
        <w:rPr>
          <w:rFonts w:ascii="Times New Roman" w:hAnsi="Times New Roman"/>
          <w:bCs/>
          <w:sz w:val="28"/>
          <w:szCs w:val="28"/>
          <w:lang w:val="uk-UA"/>
        </w:rPr>
        <w:t xml:space="preserve"> позицій </w:t>
      </w:r>
      <w:r w:rsidRPr="007E0074">
        <w:rPr>
          <w:rFonts w:ascii="Times New Roman" w:hAnsi="Times New Roman"/>
          <w:b/>
          <w:bCs/>
          <w:i/>
          <w:sz w:val="28"/>
          <w:szCs w:val="28"/>
          <w:lang w:val="uk-UA"/>
        </w:rPr>
        <w:t>системного підходу</w:t>
      </w:r>
      <w:r w:rsidRPr="007E0074">
        <w:rPr>
          <w:rFonts w:ascii="Times New Roman" w:hAnsi="Times New Roman"/>
          <w:bCs/>
          <w:sz w:val="28"/>
          <w:szCs w:val="28"/>
          <w:lang w:val="uk-UA"/>
        </w:rPr>
        <w:t xml:space="preserve"> надійність майбутн</w:t>
      </w:r>
      <w:r>
        <w:rPr>
          <w:rFonts w:ascii="Times New Roman" w:hAnsi="Times New Roman"/>
          <w:bCs/>
          <w:sz w:val="28"/>
          <w:szCs w:val="28"/>
          <w:lang w:val="uk-UA"/>
        </w:rPr>
        <w:t>іху</w:t>
      </w:r>
      <w:r w:rsidRPr="007E0074">
        <w:rPr>
          <w:rFonts w:ascii="Times New Roman" w:hAnsi="Times New Roman"/>
          <w:bCs/>
          <w:sz w:val="28"/>
          <w:szCs w:val="28"/>
          <w:lang w:val="uk-UA"/>
        </w:rPr>
        <w:t>чител</w:t>
      </w:r>
      <w:r>
        <w:rPr>
          <w:rFonts w:ascii="Times New Roman" w:hAnsi="Times New Roman"/>
          <w:bCs/>
          <w:sz w:val="28"/>
          <w:szCs w:val="28"/>
          <w:lang w:val="uk-UA"/>
        </w:rPr>
        <w:t>ів</w:t>
      </w:r>
      <w:r w:rsidRPr="007E0074">
        <w:rPr>
          <w:rFonts w:ascii="Times New Roman" w:hAnsi="Times New Roman"/>
          <w:bCs/>
          <w:sz w:val="28"/>
          <w:szCs w:val="28"/>
          <w:lang w:val="uk-UA"/>
        </w:rPr>
        <w:t xml:space="preserve"> фізичної культури </w:t>
      </w:r>
      <w:r>
        <w:rPr>
          <w:rFonts w:ascii="Times New Roman" w:hAnsi="Times New Roman"/>
          <w:bCs/>
          <w:sz w:val="28"/>
          <w:szCs w:val="28"/>
          <w:lang w:val="uk-UA"/>
        </w:rPr>
        <w:t>варто трактувати</w:t>
      </w:r>
      <w:r w:rsidRPr="007E0074">
        <w:rPr>
          <w:rFonts w:ascii="Times New Roman" w:hAnsi="Times New Roman"/>
          <w:bCs/>
          <w:sz w:val="28"/>
          <w:szCs w:val="28"/>
          <w:lang w:val="uk-UA"/>
        </w:rPr>
        <w:t xml:space="preserve"> як систему, </w:t>
      </w:r>
      <w:r>
        <w:rPr>
          <w:rFonts w:ascii="Times New Roman" w:hAnsi="Times New Roman"/>
          <w:bCs/>
          <w:sz w:val="28"/>
          <w:szCs w:val="28"/>
          <w:lang w:val="uk-UA"/>
        </w:rPr>
        <w:t>що</w:t>
      </w:r>
      <w:r w:rsidRPr="007E0074">
        <w:rPr>
          <w:rFonts w:ascii="Times New Roman" w:hAnsi="Times New Roman"/>
          <w:bCs/>
          <w:sz w:val="28"/>
          <w:szCs w:val="28"/>
          <w:lang w:val="uk-UA"/>
        </w:rPr>
        <w:t xml:space="preserve"> складається з множини елементів, </w:t>
      </w:r>
      <w:r>
        <w:rPr>
          <w:rFonts w:ascii="Times New Roman" w:hAnsi="Times New Roman"/>
          <w:bCs/>
          <w:sz w:val="28"/>
          <w:szCs w:val="28"/>
          <w:lang w:val="uk-UA"/>
        </w:rPr>
        <w:t>які</w:t>
      </w:r>
      <w:r w:rsidRPr="007E0074">
        <w:rPr>
          <w:rFonts w:ascii="Times New Roman" w:hAnsi="Times New Roman"/>
          <w:bCs/>
          <w:sz w:val="28"/>
          <w:szCs w:val="28"/>
          <w:lang w:val="uk-UA"/>
        </w:rPr>
        <w:t xml:space="preserve"> мають низку зв’язків і відношень між собою. </w:t>
      </w:r>
      <w:r>
        <w:rPr>
          <w:rFonts w:ascii="Times New Roman" w:hAnsi="Times New Roman"/>
          <w:bCs/>
          <w:sz w:val="28"/>
          <w:szCs w:val="28"/>
          <w:lang w:val="uk-UA"/>
        </w:rPr>
        <w:t>С</w:t>
      </w:r>
      <w:r w:rsidRPr="004C322C">
        <w:rPr>
          <w:rFonts w:ascii="Times New Roman" w:hAnsi="Times New Roman"/>
          <w:bCs/>
          <w:sz w:val="28"/>
          <w:szCs w:val="28"/>
          <w:lang w:val="uk-UA"/>
        </w:rPr>
        <w:t xml:space="preserve">истемний підхід дає змогу досліджувати процес формування професійної надійності майбутніх учителів фізичної культури як цілісної сукупності окремих підсистем, об’єднаних загальною метою </w:t>
      </w:r>
      <w:r>
        <w:rPr>
          <w:rFonts w:ascii="Times New Roman" w:hAnsi="Times New Roman"/>
          <w:bCs/>
          <w:sz w:val="28"/>
          <w:szCs w:val="28"/>
          <w:lang w:val="uk-UA"/>
        </w:rPr>
        <w:t>та</w:t>
      </w:r>
      <w:r w:rsidRPr="004C322C">
        <w:rPr>
          <w:rFonts w:ascii="Times New Roman" w:hAnsi="Times New Roman"/>
          <w:bCs/>
          <w:sz w:val="28"/>
          <w:szCs w:val="28"/>
          <w:lang w:val="uk-UA"/>
        </w:rPr>
        <w:t xml:space="preserve"> зв’язками між собою</w:t>
      </w:r>
      <w:r>
        <w:rPr>
          <w:rFonts w:ascii="Times New Roman" w:hAnsi="Times New Roman"/>
          <w:bCs/>
          <w:sz w:val="28"/>
          <w:szCs w:val="28"/>
          <w:lang w:val="uk-UA"/>
        </w:rPr>
        <w:t>. Також</w:t>
      </w:r>
      <w:r w:rsidRPr="007E0074">
        <w:rPr>
          <w:rFonts w:ascii="Times New Roman" w:hAnsi="Times New Roman"/>
          <w:bCs/>
          <w:sz w:val="28"/>
          <w:szCs w:val="28"/>
          <w:lang w:val="uk-UA"/>
        </w:rPr>
        <w:t xml:space="preserve"> у процесі формування професійної надійності майбутн</w:t>
      </w:r>
      <w:r>
        <w:rPr>
          <w:rFonts w:ascii="Times New Roman" w:hAnsi="Times New Roman"/>
          <w:bCs/>
          <w:sz w:val="28"/>
          <w:szCs w:val="28"/>
          <w:lang w:val="uk-UA"/>
        </w:rPr>
        <w:t>іху</w:t>
      </w:r>
      <w:r w:rsidRPr="007E0074">
        <w:rPr>
          <w:rFonts w:ascii="Times New Roman" w:hAnsi="Times New Roman"/>
          <w:bCs/>
          <w:sz w:val="28"/>
          <w:szCs w:val="28"/>
          <w:lang w:val="uk-UA"/>
        </w:rPr>
        <w:t>чител</w:t>
      </w:r>
      <w:r>
        <w:rPr>
          <w:rFonts w:ascii="Times New Roman" w:hAnsi="Times New Roman"/>
          <w:bCs/>
          <w:sz w:val="28"/>
          <w:szCs w:val="28"/>
          <w:lang w:val="uk-UA"/>
        </w:rPr>
        <w:t>ів фізичної культуривиокремлюють</w:t>
      </w:r>
      <w:r w:rsidRPr="007E0074">
        <w:rPr>
          <w:rFonts w:ascii="Times New Roman" w:hAnsi="Times New Roman"/>
          <w:bCs/>
          <w:sz w:val="28"/>
          <w:szCs w:val="28"/>
          <w:lang w:val="uk-UA"/>
        </w:rPr>
        <w:t xml:space="preserve"> різні елементи системи. </w:t>
      </w:r>
      <w:r>
        <w:rPr>
          <w:rFonts w:ascii="Times New Roman" w:hAnsi="Times New Roman"/>
          <w:bCs/>
          <w:sz w:val="28"/>
          <w:szCs w:val="28"/>
          <w:lang w:val="uk-UA"/>
        </w:rPr>
        <w:t>М</w:t>
      </w:r>
      <w:r w:rsidRPr="007E0074">
        <w:rPr>
          <w:rFonts w:ascii="Times New Roman" w:hAnsi="Times New Roman"/>
          <w:bCs/>
          <w:sz w:val="28"/>
          <w:szCs w:val="28"/>
          <w:lang w:val="uk-UA"/>
        </w:rPr>
        <w:t>айбутн</w:t>
      </w:r>
      <w:r>
        <w:rPr>
          <w:rFonts w:ascii="Times New Roman" w:hAnsi="Times New Roman"/>
          <w:bCs/>
          <w:sz w:val="28"/>
          <w:szCs w:val="28"/>
          <w:lang w:val="uk-UA"/>
        </w:rPr>
        <w:t>ій учитель</w:t>
      </w:r>
      <w:r w:rsidRPr="007E0074">
        <w:rPr>
          <w:rFonts w:ascii="Times New Roman" w:hAnsi="Times New Roman"/>
          <w:bCs/>
          <w:sz w:val="28"/>
          <w:szCs w:val="28"/>
          <w:lang w:val="uk-UA"/>
        </w:rPr>
        <w:t xml:space="preserve"> фізичної культури </w:t>
      </w:r>
      <w:r>
        <w:rPr>
          <w:rFonts w:ascii="Times New Roman" w:hAnsi="Times New Roman"/>
          <w:bCs/>
          <w:sz w:val="28"/>
          <w:szCs w:val="28"/>
          <w:lang w:val="uk-UA"/>
        </w:rPr>
        <w:t xml:space="preserve">може бути </w:t>
      </w:r>
      <w:r w:rsidRPr="007E0074">
        <w:rPr>
          <w:rFonts w:ascii="Times New Roman" w:hAnsi="Times New Roman"/>
          <w:bCs/>
          <w:sz w:val="28"/>
          <w:szCs w:val="28"/>
          <w:lang w:val="uk-UA"/>
        </w:rPr>
        <w:t>представл</w:t>
      </w:r>
      <w:r>
        <w:rPr>
          <w:rFonts w:ascii="Times New Roman" w:hAnsi="Times New Roman"/>
          <w:bCs/>
          <w:sz w:val="28"/>
          <w:szCs w:val="28"/>
          <w:lang w:val="uk-UA"/>
        </w:rPr>
        <w:t xml:space="preserve">ений </w:t>
      </w:r>
      <w:r w:rsidRPr="007E0074">
        <w:rPr>
          <w:rFonts w:ascii="Times New Roman" w:hAnsi="Times New Roman"/>
          <w:bCs/>
          <w:sz w:val="28"/>
          <w:szCs w:val="28"/>
          <w:lang w:val="uk-UA"/>
        </w:rPr>
        <w:t>як сукупність окремих елементів, зокрема ос</w:t>
      </w:r>
      <w:r>
        <w:rPr>
          <w:rFonts w:ascii="Times New Roman" w:hAnsi="Times New Roman"/>
          <w:bCs/>
          <w:sz w:val="28"/>
          <w:szCs w:val="28"/>
          <w:lang w:val="uk-UA"/>
        </w:rPr>
        <w:t>обистісних характеристик, морфо-</w:t>
      </w:r>
      <w:r w:rsidRPr="007E0074">
        <w:rPr>
          <w:rFonts w:ascii="Times New Roman" w:hAnsi="Times New Roman"/>
          <w:bCs/>
          <w:sz w:val="28"/>
          <w:szCs w:val="28"/>
          <w:lang w:val="uk-UA"/>
        </w:rPr>
        <w:t>функці</w:t>
      </w:r>
      <w:r>
        <w:rPr>
          <w:rFonts w:ascii="Times New Roman" w:hAnsi="Times New Roman"/>
          <w:bCs/>
          <w:sz w:val="28"/>
          <w:szCs w:val="28"/>
          <w:lang w:val="uk-UA"/>
        </w:rPr>
        <w:t>й</w:t>
      </w:r>
      <w:r w:rsidRPr="007E0074">
        <w:rPr>
          <w:rFonts w:ascii="Times New Roman" w:hAnsi="Times New Roman"/>
          <w:bCs/>
          <w:sz w:val="28"/>
          <w:szCs w:val="28"/>
          <w:lang w:val="uk-UA"/>
        </w:rPr>
        <w:t xml:space="preserve">них показників, показників суб’єктності, </w:t>
      </w:r>
      <w:r>
        <w:rPr>
          <w:rFonts w:ascii="Times New Roman" w:hAnsi="Times New Roman"/>
          <w:bCs/>
          <w:sz w:val="28"/>
          <w:szCs w:val="28"/>
          <w:lang w:val="uk-UA"/>
        </w:rPr>
        <w:t>що перебувають</w:t>
      </w:r>
      <w:r w:rsidRPr="007E0074">
        <w:rPr>
          <w:rFonts w:ascii="Times New Roman" w:hAnsi="Times New Roman"/>
          <w:bCs/>
          <w:sz w:val="28"/>
          <w:szCs w:val="28"/>
          <w:lang w:val="uk-UA"/>
        </w:rPr>
        <w:t xml:space="preserve"> у тісних зв’язках між собою </w:t>
      </w:r>
      <w:r>
        <w:rPr>
          <w:rFonts w:ascii="Times New Roman" w:hAnsi="Times New Roman"/>
          <w:bCs/>
          <w:sz w:val="28"/>
          <w:szCs w:val="28"/>
          <w:lang w:val="uk-UA"/>
        </w:rPr>
        <w:t>й водночас</w:t>
      </w:r>
      <w:r w:rsidRPr="007E0074">
        <w:rPr>
          <w:rFonts w:ascii="Times New Roman" w:hAnsi="Times New Roman"/>
          <w:bCs/>
          <w:sz w:val="28"/>
          <w:szCs w:val="28"/>
          <w:lang w:val="uk-UA"/>
        </w:rPr>
        <w:t xml:space="preserve"> пов’язані з іншими елементами системи, умовами освітнього середовища.</w:t>
      </w:r>
    </w:p>
    <w:p w:rsidR="00365104" w:rsidRDefault="00365104" w:rsidP="00C52AB6">
      <w:pPr>
        <w:outlineLvl w:val="1"/>
        <w:rPr>
          <w:rFonts w:ascii="Times New Roman" w:hAnsi="Times New Roman"/>
          <w:bCs/>
          <w:sz w:val="28"/>
          <w:szCs w:val="28"/>
          <w:lang w:val="uk-UA"/>
        </w:rPr>
      </w:pPr>
      <w:r w:rsidRPr="004C322C">
        <w:rPr>
          <w:rFonts w:ascii="Times New Roman" w:hAnsi="Times New Roman"/>
          <w:b/>
          <w:bCs/>
          <w:i/>
          <w:sz w:val="28"/>
          <w:szCs w:val="28"/>
          <w:lang w:val="uk-UA"/>
        </w:rPr>
        <w:t>Синергетичний підхід</w:t>
      </w:r>
      <w:r w:rsidRPr="004C322C">
        <w:rPr>
          <w:rFonts w:ascii="Times New Roman" w:hAnsi="Times New Roman"/>
          <w:bCs/>
          <w:sz w:val="28"/>
          <w:szCs w:val="28"/>
          <w:lang w:val="uk-UA"/>
        </w:rPr>
        <w:t xml:space="preserve"> д</w:t>
      </w:r>
      <w:r>
        <w:rPr>
          <w:rFonts w:ascii="Times New Roman" w:hAnsi="Times New Roman"/>
          <w:bCs/>
          <w:sz w:val="28"/>
          <w:szCs w:val="28"/>
          <w:lang w:val="uk-UA"/>
        </w:rPr>
        <w:t>а</w:t>
      </w:r>
      <w:r w:rsidRPr="004C322C">
        <w:rPr>
          <w:rFonts w:ascii="Times New Roman" w:hAnsi="Times New Roman"/>
          <w:bCs/>
          <w:sz w:val="28"/>
          <w:szCs w:val="28"/>
          <w:lang w:val="uk-UA"/>
        </w:rPr>
        <w:t>є</w:t>
      </w:r>
      <w:r>
        <w:rPr>
          <w:rFonts w:ascii="Times New Roman" w:hAnsi="Times New Roman"/>
          <w:bCs/>
          <w:sz w:val="28"/>
          <w:szCs w:val="28"/>
          <w:lang w:val="uk-UA"/>
        </w:rPr>
        <w:t xml:space="preserve"> змогу витлумачувати</w:t>
      </w:r>
      <w:r w:rsidRPr="004C322C">
        <w:rPr>
          <w:rFonts w:ascii="Times New Roman" w:hAnsi="Times New Roman"/>
          <w:bCs/>
          <w:sz w:val="28"/>
          <w:szCs w:val="28"/>
          <w:lang w:val="uk-UA"/>
        </w:rPr>
        <w:t xml:space="preserve"> процес формування професійної надійності як систему, що самоорганіз</w:t>
      </w:r>
      <w:r>
        <w:rPr>
          <w:rFonts w:ascii="Times New Roman" w:hAnsi="Times New Roman"/>
          <w:bCs/>
          <w:sz w:val="28"/>
          <w:szCs w:val="28"/>
          <w:lang w:val="uk-UA"/>
        </w:rPr>
        <w:t xml:space="preserve">овується та </w:t>
      </w:r>
      <w:r w:rsidRPr="004C322C">
        <w:rPr>
          <w:rFonts w:ascii="Times New Roman" w:hAnsi="Times New Roman"/>
          <w:bCs/>
          <w:sz w:val="28"/>
          <w:szCs w:val="28"/>
          <w:lang w:val="uk-UA"/>
        </w:rPr>
        <w:t xml:space="preserve">складається з </w:t>
      </w:r>
      <w:r>
        <w:rPr>
          <w:rFonts w:ascii="Times New Roman" w:hAnsi="Times New Roman"/>
          <w:bCs/>
          <w:sz w:val="28"/>
          <w:szCs w:val="28"/>
          <w:lang w:val="uk-UA"/>
        </w:rPr>
        <w:t>свідомого й</w:t>
      </w:r>
      <w:r w:rsidRPr="004C322C">
        <w:rPr>
          <w:rFonts w:ascii="Times New Roman" w:hAnsi="Times New Roman"/>
          <w:bCs/>
          <w:sz w:val="28"/>
          <w:szCs w:val="28"/>
          <w:lang w:val="uk-UA"/>
        </w:rPr>
        <w:t xml:space="preserve"> активного ставлення студентів до навчання та цілеспрямованих дій, </w:t>
      </w:r>
      <w:r>
        <w:rPr>
          <w:rFonts w:ascii="Times New Roman" w:hAnsi="Times New Roman"/>
          <w:bCs/>
          <w:sz w:val="28"/>
          <w:szCs w:val="28"/>
          <w:lang w:val="uk-UA"/>
        </w:rPr>
        <w:t xml:space="preserve">із </w:t>
      </w:r>
      <w:r w:rsidRPr="004C322C">
        <w:rPr>
          <w:rFonts w:ascii="Times New Roman" w:hAnsi="Times New Roman"/>
          <w:bCs/>
          <w:sz w:val="28"/>
          <w:szCs w:val="28"/>
          <w:lang w:val="uk-UA"/>
        </w:rPr>
        <w:t xml:space="preserve">високої вимогливості </w:t>
      </w:r>
      <w:r>
        <w:rPr>
          <w:rFonts w:ascii="Times New Roman" w:hAnsi="Times New Roman"/>
          <w:bCs/>
          <w:sz w:val="28"/>
          <w:szCs w:val="28"/>
          <w:lang w:val="uk-UA"/>
        </w:rPr>
        <w:t>й</w:t>
      </w:r>
      <w:r w:rsidRPr="004C322C">
        <w:rPr>
          <w:rFonts w:ascii="Times New Roman" w:hAnsi="Times New Roman"/>
          <w:bCs/>
          <w:sz w:val="28"/>
          <w:szCs w:val="28"/>
          <w:lang w:val="uk-UA"/>
        </w:rPr>
        <w:t xml:space="preserve"> професіоналізму з боку педагогів</w:t>
      </w:r>
      <w:r>
        <w:rPr>
          <w:rFonts w:ascii="Times New Roman" w:hAnsi="Times New Roman"/>
          <w:bCs/>
          <w:sz w:val="28"/>
          <w:szCs w:val="28"/>
          <w:lang w:val="uk-UA"/>
        </w:rPr>
        <w:t>. Такий підхі</w:t>
      </w:r>
      <w:r w:rsidRPr="004C322C">
        <w:rPr>
          <w:rFonts w:ascii="Times New Roman" w:hAnsi="Times New Roman"/>
          <w:bCs/>
          <w:sz w:val="28"/>
          <w:szCs w:val="28"/>
          <w:lang w:val="uk-UA"/>
        </w:rPr>
        <w:t>д</w:t>
      </w:r>
      <w:r>
        <w:rPr>
          <w:rFonts w:ascii="Times New Roman" w:hAnsi="Times New Roman"/>
          <w:bCs/>
          <w:sz w:val="28"/>
          <w:szCs w:val="28"/>
          <w:lang w:val="uk-UA"/>
        </w:rPr>
        <w:t xml:space="preserve"> акцентує увагуне лише на складниках </w:t>
      </w:r>
      <w:r w:rsidRPr="007E0074">
        <w:rPr>
          <w:rFonts w:ascii="Times New Roman" w:hAnsi="Times New Roman"/>
          <w:bCs/>
          <w:sz w:val="28"/>
          <w:szCs w:val="28"/>
          <w:lang w:val="uk-UA"/>
        </w:rPr>
        <w:t>системи та їх</w:t>
      </w:r>
      <w:r>
        <w:rPr>
          <w:rFonts w:ascii="Times New Roman" w:hAnsi="Times New Roman"/>
          <w:bCs/>
          <w:sz w:val="28"/>
          <w:szCs w:val="28"/>
          <w:lang w:val="uk-UA"/>
        </w:rPr>
        <w:t>ній</w:t>
      </w:r>
      <w:r w:rsidRPr="007E0074">
        <w:rPr>
          <w:rFonts w:ascii="Times New Roman" w:hAnsi="Times New Roman"/>
          <w:bCs/>
          <w:sz w:val="28"/>
          <w:szCs w:val="28"/>
          <w:lang w:val="uk-UA"/>
        </w:rPr>
        <w:t xml:space="preserve"> взаємодії, а</w:t>
      </w:r>
      <w:r>
        <w:rPr>
          <w:rFonts w:ascii="Times New Roman" w:hAnsi="Times New Roman"/>
          <w:bCs/>
          <w:sz w:val="28"/>
          <w:szCs w:val="28"/>
          <w:lang w:val="uk-UA"/>
        </w:rPr>
        <w:t xml:space="preserve"> й на </w:t>
      </w:r>
      <w:r w:rsidRPr="007E0074">
        <w:rPr>
          <w:rFonts w:ascii="Times New Roman" w:hAnsi="Times New Roman"/>
          <w:bCs/>
          <w:sz w:val="28"/>
          <w:szCs w:val="28"/>
          <w:lang w:val="uk-UA"/>
        </w:rPr>
        <w:t xml:space="preserve">результатах роботи системи. </w:t>
      </w:r>
      <w:r>
        <w:rPr>
          <w:rFonts w:ascii="Times New Roman" w:hAnsi="Times New Roman"/>
          <w:bCs/>
          <w:sz w:val="28"/>
          <w:szCs w:val="28"/>
          <w:lang w:val="uk-UA"/>
        </w:rPr>
        <w:t>С</w:t>
      </w:r>
      <w:r w:rsidRPr="007E0074">
        <w:rPr>
          <w:rFonts w:ascii="Times New Roman" w:hAnsi="Times New Roman"/>
          <w:bCs/>
          <w:sz w:val="28"/>
          <w:szCs w:val="28"/>
          <w:lang w:val="uk-UA"/>
        </w:rPr>
        <w:t xml:space="preserve">инергетичний підхід важливий для процесу професійної підготовки, </w:t>
      </w:r>
      <w:r>
        <w:rPr>
          <w:rFonts w:ascii="Times New Roman" w:hAnsi="Times New Roman"/>
          <w:bCs/>
          <w:sz w:val="28"/>
          <w:szCs w:val="28"/>
          <w:lang w:val="uk-UA"/>
        </w:rPr>
        <w:t>що в дослідженні</w:t>
      </w:r>
      <w:r w:rsidRPr="007E0074">
        <w:rPr>
          <w:rFonts w:ascii="Times New Roman" w:hAnsi="Times New Roman"/>
          <w:bCs/>
          <w:sz w:val="28"/>
          <w:szCs w:val="28"/>
          <w:lang w:val="uk-UA"/>
        </w:rPr>
        <w:t xml:space="preserve"> спрямована на формування надійності, а також для </w:t>
      </w:r>
      <w:r>
        <w:rPr>
          <w:rFonts w:ascii="Times New Roman" w:hAnsi="Times New Roman"/>
          <w:bCs/>
          <w:sz w:val="28"/>
          <w:szCs w:val="28"/>
          <w:lang w:val="uk-UA"/>
        </w:rPr>
        <w:t>осмислення власне</w:t>
      </w:r>
      <w:r w:rsidRPr="007E0074">
        <w:rPr>
          <w:rFonts w:ascii="Times New Roman" w:hAnsi="Times New Roman"/>
          <w:bCs/>
          <w:sz w:val="28"/>
          <w:szCs w:val="28"/>
          <w:lang w:val="uk-UA"/>
        </w:rPr>
        <w:t xml:space="preserve"> явища професійної надійності. </w:t>
      </w:r>
      <w:r>
        <w:rPr>
          <w:rFonts w:ascii="Times New Roman" w:hAnsi="Times New Roman"/>
          <w:bCs/>
          <w:sz w:val="28"/>
          <w:szCs w:val="28"/>
          <w:lang w:val="uk-UA"/>
        </w:rPr>
        <w:t>Крім того</w:t>
      </w:r>
      <w:r w:rsidRPr="007E0074">
        <w:rPr>
          <w:rFonts w:ascii="Times New Roman" w:hAnsi="Times New Roman"/>
          <w:bCs/>
          <w:sz w:val="28"/>
          <w:szCs w:val="28"/>
          <w:lang w:val="uk-UA"/>
        </w:rPr>
        <w:t xml:space="preserve">, синергетичний підхід </w:t>
      </w:r>
      <w:r>
        <w:rPr>
          <w:rFonts w:ascii="Times New Roman" w:hAnsi="Times New Roman"/>
          <w:bCs/>
          <w:sz w:val="28"/>
          <w:szCs w:val="28"/>
          <w:lang w:val="uk-UA"/>
        </w:rPr>
        <w:t>кваліфікуємо</w:t>
      </w:r>
      <w:r w:rsidRPr="007E0074">
        <w:rPr>
          <w:rFonts w:ascii="Times New Roman" w:hAnsi="Times New Roman"/>
          <w:bCs/>
          <w:sz w:val="28"/>
          <w:szCs w:val="28"/>
          <w:lang w:val="uk-UA"/>
        </w:rPr>
        <w:t xml:space="preserve"> як </w:t>
      </w:r>
      <w:r>
        <w:rPr>
          <w:rFonts w:ascii="Times New Roman" w:hAnsi="Times New Roman"/>
          <w:bCs/>
          <w:sz w:val="28"/>
          <w:szCs w:val="28"/>
          <w:lang w:val="uk-UA"/>
        </w:rPr>
        <w:t>значущу</w:t>
      </w:r>
      <w:r w:rsidRPr="007E0074">
        <w:rPr>
          <w:rFonts w:ascii="Times New Roman" w:hAnsi="Times New Roman"/>
          <w:bCs/>
          <w:sz w:val="28"/>
          <w:szCs w:val="28"/>
          <w:lang w:val="uk-UA"/>
        </w:rPr>
        <w:t xml:space="preserve"> властивість педагогічної системи, </w:t>
      </w:r>
      <w:r>
        <w:rPr>
          <w:rFonts w:ascii="Times New Roman" w:hAnsi="Times New Roman"/>
          <w:bCs/>
          <w:sz w:val="28"/>
          <w:szCs w:val="28"/>
          <w:lang w:val="uk-UA"/>
        </w:rPr>
        <w:t>для якої є характерні складність, відкритість, не</w:t>
      </w:r>
      <w:r w:rsidRPr="004C322C">
        <w:rPr>
          <w:rFonts w:ascii="Times New Roman" w:hAnsi="Times New Roman"/>
          <w:bCs/>
          <w:sz w:val="28"/>
          <w:szCs w:val="28"/>
          <w:lang w:val="uk-UA"/>
        </w:rPr>
        <w:t>лінійність, обмін інформацією тощо</w:t>
      </w:r>
      <w:r>
        <w:rPr>
          <w:rFonts w:ascii="Times New Roman" w:hAnsi="Times New Roman"/>
          <w:bCs/>
          <w:sz w:val="28"/>
          <w:szCs w:val="28"/>
          <w:lang w:val="uk-UA"/>
        </w:rPr>
        <w:t xml:space="preserve">. </w:t>
      </w:r>
    </w:p>
    <w:p w:rsidR="00365104" w:rsidRPr="007E0074" w:rsidRDefault="00365104" w:rsidP="00C52AB6">
      <w:pPr>
        <w:outlineLvl w:val="1"/>
        <w:rPr>
          <w:rFonts w:ascii="Times New Roman" w:hAnsi="Times New Roman"/>
          <w:bCs/>
          <w:sz w:val="28"/>
          <w:szCs w:val="28"/>
          <w:lang w:val="uk-UA"/>
        </w:rPr>
      </w:pPr>
      <w:r>
        <w:rPr>
          <w:rFonts w:ascii="Times New Roman" w:hAnsi="Times New Roman"/>
          <w:bCs/>
          <w:sz w:val="28"/>
          <w:szCs w:val="28"/>
          <w:lang w:val="uk-UA"/>
        </w:rPr>
        <w:t>П</w:t>
      </w:r>
      <w:r w:rsidRPr="007E0074">
        <w:rPr>
          <w:rFonts w:ascii="Times New Roman" w:hAnsi="Times New Roman"/>
          <w:bCs/>
          <w:sz w:val="28"/>
          <w:szCs w:val="28"/>
          <w:lang w:val="uk-UA"/>
        </w:rPr>
        <w:t xml:space="preserve">рофесійна надійність майбутнього вчителя фізичної культури </w:t>
      </w:r>
      <w:r>
        <w:rPr>
          <w:rFonts w:ascii="Times New Roman" w:hAnsi="Times New Roman"/>
          <w:bCs/>
          <w:sz w:val="28"/>
          <w:szCs w:val="28"/>
          <w:lang w:val="uk-UA"/>
        </w:rPr>
        <w:t>вия</w:t>
      </w:r>
      <w:r w:rsidRPr="007E0074">
        <w:rPr>
          <w:rFonts w:ascii="Times New Roman" w:hAnsi="Times New Roman"/>
          <w:bCs/>
          <w:sz w:val="28"/>
          <w:szCs w:val="28"/>
          <w:lang w:val="uk-UA"/>
        </w:rPr>
        <w:t xml:space="preserve">вляється під час професійної діяльності, </w:t>
      </w:r>
      <w:r>
        <w:rPr>
          <w:rFonts w:ascii="Times New Roman" w:hAnsi="Times New Roman"/>
          <w:bCs/>
          <w:sz w:val="28"/>
          <w:szCs w:val="28"/>
          <w:lang w:val="uk-UA"/>
        </w:rPr>
        <w:t>що провадять</w:t>
      </w:r>
      <w:r w:rsidRPr="007E0074">
        <w:rPr>
          <w:rFonts w:ascii="Times New Roman" w:hAnsi="Times New Roman"/>
          <w:bCs/>
          <w:sz w:val="28"/>
          <w:szCs w:val="28"/>
          <w:lang w:val="uk-UA"/>
        </w:rPr>
        <w:t xml:space="preserve"> на уроці з фізичної культури, </w:t>
      </w:r>
      <w:r>
        <w:rPr>
          <w:rFonts w:ascii="Times New Roman" w:hAnsi="Times New Roman"/>
          <w:bCs/>
          <w:sz w:val="28"/>
          <w:szCs w:val="28"/>
          <w:lang w:val="uk-UA"/>
        </w:rPr>
        <w:t xml:space="preserve">тому </w:t>
      </w:r>
      <w:r w:rsidRPr="007E0074">
        <w:rPr>
          <w:rFonts w:ascii="Times New Roman" w:hAnsi="Times New Roman"/>
          <w:bCs/>
          <w:sz w:val="28"/>
          <w:szCs w:val="28"/>
          <w:lang w:val="uk-UA"/>
        </w:rPr>
        <w:t xml:space="preserve">вагому ланку загальної методології посідає </w:t>
      </w:r>
      <w:r w:rsidRPr="007E0074">
        <w:rPr>
          <w:rFonts w:ascii="Times New Roman" w:hAnsi="Times New Roman"/>
          <w:b/>
          <w:bCs/>
          <w:i/>
          <w:sz w:val="28"/>
          <w:szCs w:val="28"/>
          <w:lang w:val="uk-UA"/>
        </w:rPr>
        <w:t>діяльнісний підхід.</w:t>
      </w:r>
      <w:r>
        <w:rPr>
          <w:rFonts w:ascii="Times New Roman" w:hAnsi="Times New Roman"/>
          <w:bCs/>
          <w:sz w:val="28"/>
          <w:szCs w:val="28"/>
          <w:lang w:val="uk-UA"/>
        </w:rPr>
        <w:t>Сутність діяльнісного підходу полягає в тому</w:t>
      </w:r>
      <w:r w:rsidRPr="007E0074">
        <w:rPr>
          <w:rFonts w:ascii="Times New Roman" w:hAnsi="Times New Roman"/>
          <w:bCs/>
          <w:sz w:val="28"/>
          <w:szCs w:val="28"/>
          <w:lang w:val="uk-UA"/>
        </w:rPr>
        <w:t xml:space="preserve">, що освітній процес </w:t>
      </w:r>
      <w:r>
        <w:rPr>
          <w:rFonts w:ascii="Times New Roman" w:hAnsi="Times New Roman"/>
          <w:bCs/>
          <w:sz w:val="28"/>
          <w:szCs w:val="28"/>
          <w:lang w:val="uk-UA"/>
        </w:rPr>
        <w:t>постає в динаміці, у</w:t>
      </w:r>
      <w:r w:rsidRPr="007E0074">
        <w:rPr>
          <w:rFonts w:ascii="Times New Roman" w:hAnsi="Times New Roman"/>
          <w:bCs/>
          <w:sz w:val="28"/>
          <w:szCs w:val="28"/>
          <w:lang w:val="uk-UA"/>
        </w:rPr>
        <w:t xml:space="preserve"> тісн</w:t>
      </w:r>
      <w:r>
        <w:rPr>
          <w:rFonts w:ascii="Times New Roman" w:hAnsi="Times New Roman"/>
          <w:bCs/>
          <w:sz w:val="28"/>
          <w:szCs w:val="28"/>
          <w:lang w:val="uk-UA"/>
        </w:rPr>
        <w:t>ій взаємодії вчителя й</w:t>
      </w:r>
      <w:r w:rsidRPr="007E0074">
        <w:rPr>
          <w:rFonts w:ascii="Times New Roman" w:hAnsi="Times New Roman"/>
          <w:bCs/>
          <w:sz w:val="28"/>
          <w:szCs w:val="28"/>
          <w:lang w:val="uk-UA"/>
        </w:rPr>
        <w:t xml:space="preserve"> учня. </w:t>
      </w:r>
      <w:r>
        <w:rPr>
          <w:rFonts w:ascii="Times New Roman" w:hAnsi="Times New Roman"/>
          <w:bCs/>
          <w:sz w:val="28"/>
          <w:szCs w:val="28"/>
          <w:lang w:val="uk-UA"/>
        </w:rPr>
        <w:t>Провадячи</w:t>
      </w:r>
      <w:r w:rsidRPr="007E0074">
        <w:rPr>
          <w:rFonts w:ascii="Times New Roman" w:hAnsi="Times New Roman"/>
          <w:bCs/>
          <w:sz w:val="28"/>
          <w:szCs w:val="28"/>
          <w:lang w:val="uk-UA"/>
        </w:rPr>
        <w:t xml:space="preserve"> професійн</w:t>
      </w:r>
      <w:r>
        <w:rPr>
          <w:rFonts w:ascii="Times New Roman" w:hAnsi="Times New Roman"/>
          <w:bCs/>
          <w:sz w:val="28"/>
          <w:szCs w:val="28"/>
          <w:lang w:val="uk-UA"/>
        </w:rPr>
        <w:t>у</w:t>
      </w:r>
      <w:r w:rsidRPr="007E0074">
        <w:rPr>
          <w:rFonts w:ascii="Times New Roman" w:hAnsi="Times New Roman"/>
          <w:bCs/>
          <w:sz w:val="28"/>
          <w:szCs w:val="28"/>
          <w:lang w:val="uk-UA"/>
        </w:rPr>
        <w:t xml:space="preserve"> діяльн</w:t>
      </w:r>
      <w:r>
        <w:rPr>
          <w:rFonts w:ascii="Times New Roman" w:hAnsi="Times New Roman"/>
          <w:bCs/>
          <w:sz w:val="28"/>
          <w:szCs w:val="28"/>
          <w:lang w:val="uk-UA"/>
        </w:rPr>
        <w:t xml:space="preserve">ість, </w:t>
      </w:r>
      <w:r w:rsidRPr="007E0074">
        <w:rPr>
          <w:rFonts w:ascii="Times New Roman" w:hAnsi="Times New Roman"/>
          <w:bCs/>
          <w:sz w:val="28"/>
          <w:szCs w:val="28"/>
          <w:lang w:val="uk-UA"/>
        </w:rPr>
        <w:t xml:space="preserve">майбутній </w:t>
      </w:r>
      <w:r>
        <w:rPr>
          <w:rFonts w:ascii="Times New Roman" w:hAnsi="Times New Roman"/>
          <w:bCs/>
          <w:sz w:val="28"/>
          <w:szCs w:val="28"/>
          <w:lang w:val="uk-UA"/>
        </w:rPr>
        <w:t>у</w:t>
      </w:r>
      <w:r w:rsidRPr="007E0074">
        <w:rPr>
          <w:rFonts w:ascii="Times New Roman" w:hAnsi="Times New Roman"/>
          <w:bCs/>
          <w:sz w:val="28"/>
          <w:szCs w:val="28"/>
          <w:lang w:val="uk-UA"/>
        </w:rPr>
        <w:t xml:space="preserve">читель спрямовує зусилля на перетворення учня, зокрема його фізичних можливостей, формування рухових </w:t>
      </w:r>
      <w:r>
        <w:rPr>
          <w:rFonts w:ascii="Times New Roman" w:hAnsi="Times New Roman"/>
          <w:bCs/>
          <w:sz w:val="28"/>
          <w:szCs w:val="28"/>
          <w:lang w:val="uk-UA"/>
        </w:rPr>
        <w:t>у</w:t>
      </w:r>
      <w:r w:rsidRPr="007E0074">
        <w:rPr>
          <w:rFonts w:ascii="Times New Roman" w:hAnsi="Times New Roman"/>
          <w:bCs/>
          <w:sz w:val="28"/>
          <w:szCs w:val="28"/>
          <w:lang w:val="uk-UA"/>
        </w:rPr>
        <w:t xml:space="preserve">мінь і навичок, </w:t>
      </w:r>
      <w:r>
        <w:rPr>
          <w:rFonts w:ascii="Times New Roman" w:hAnsi="Times New Roman"/>
          <w:bCs/>
          <w:sz w:val="28"/>
          <w:szCs w:val="28"/>
          <w:lang w:val="uk-UA"/>
        </w:rPr>
        <w:t>що</w:t>
      </w:r>
      <w:r w:rsidRPr="007E0074">
        <w:rPr>
          <w:rFonts w:ascii="Times New Roman" w:hAnsi="Times New Roman"/>
          <w:bCs/>
          <w:sz w:val="28"/>
          <w:szCs w:val="28"/>
          <w:lang w:val="uk-UA"/>
        </w:rPr>
        <w:t xml:space="preserve"> безпосередн</w:t>
      </w:r>
      <w:r>
        <w:rPr>
          <w:rFonts w:ascii="Times New Roman" w:hAnsi="Times New Roman"/>
          <w:bCs/>
          <w:sz w:val="28"/>
          <w:szCs w:val="28"/>
          <w:lang w:val="uk-UA"/>
        </w:rPr>
        <w:t>ьостосується</w:t>
      </w:r>
      <w:r w:rsidRPr="007E0074">
        <w:rPr>
          <w:rFonts w:ascii="Times New Roman" w:hAnsi="Times New Roman"/>
          <w:bCs/>
          <w:sz w:val="28"/>
          <w:szCs w:val="28"/>
          <w:lang w:val="uk-UA"/>
        </w:rPr>
        <w:t xml:space="preserve"> поняття діяльності. </w:t>
      </w:r>
      <w:r>
        <w:rPr>
          <w:rFonts w:ascii="Times New Roman" w:hAnsi="Times New Roman"/>
          <w:bCs/>
          <w:sz w:val="28"/>
          <w:szCs w:val="28"/>
          <w:lang w:val="uk-UA"/>
        </w:rPr>
        <w:t xml:space="preserve">Унаслідок </w:t>
      </w:r>
      <w:r w:rsidRPr="007E0074">
        <w:rPr>
          <w:rFonts w:ascii="Times New Roman" w:hAnsi="Times New Roman"/>
          <w:bCs/>
          <w:sz w:val="28"/>
          <w:szCs w:val="28"/>
          <w:lang w:val="uk-UA"/>
        </w:rPr>
        <w:t>педагогічної діяльності розви</w:t>
      </w:r>
      <w:r>
        <w:rPr>
          <w:rFonts w:ascii="Times New Roman" w:hAnsi="Times New Roman"/>
          <w:bCs/>
          <w:sz w:val="28"/>
          <w:szCs w:val="28"/>
          <w:lang w:val="uk-UA"/>
        </w:rPr>
        <w:t xml:space="preserve">ваються </w:t>
      </w:r>
      <w:r w:rsidRPr="007E0074">
        <w:rPr>
          <w:rFonts w:ascii="Times New Roman" w:hAnsi="Times New Roman"/>
          <w:bCs/>
          <w:sz w:val="28"/>
          <w:szCs w:val="28"/>
          <w:lang w:val="uk-UA"/>
        </w:rPr>
        <w:t>якост</w:t>
      </w:r>
      <w:r>
        <w:rPr>
          <w:rFonts w:ascii="Times New Roman" w:hAnsi="Times New Roman"/>
          <w:bCs/>
          <w:sz w:val="28"/>
          <w:szCs w:val="28"/>
          <w:lang w:val="uk-UA"/>
        </w:rPr>
        <w:t>і</w:t>
      </w:r>
      <w:r w:rsidRPr="007E0074">
        <w:rPr>
          <w:rFonts w:ascii="Times New Roman" w:hAnsi="Times New Roman"/>
          <w:bCs/>
          <w:sz w:val="28"/>
          <w:szCs w:val="28"/>
          <w:lang w:val="uk-UA"/>
        </w:rPr>
        <w:t xml:space="preserve"> учня, </w:t>
      </w:r>
      <w:r w:rsidRPr="00D15B71">
        <w:rPr>
          <w:rFonts w:ascii="Times New Roman" w:hAnsi="Times New Roman"/>
          <w:bCs/>
          <w:sz w:val="28"/>
          <w:szCs w:val="28"/>
          <w:lang w:val="uk-UA"/>
        </w:rPr>
        <w:t xml:space="preserve">одночасно формуються особистісні риси </w:t>
      </w:r>
      <w:r>
        <w:rPr>
          <w:rFonts w:ascii="Times New Roman" w:hAnsi="Times New Roman"/>
          <w:bCs/>
          <w:sz w:val="28"/>
          <w:szCs w:val="28"/>
          <w:lang w:val="uk-UA"/>
        </w:rPr>
        <w:t>та</w:t>
      </w:r>
      <w:r w:rsidRPr="00D15B71">
        <w:rPr>
          <w:rFonts w:ascii="Times New Roman" w:hAnsi="Times New Roman"/>
          <w:bCs/>
          <w:sz w:val="28"/>
          <w:szCs w:val="28"/>
          <w:lang w:val="uk-UA"/>
        </w:rPr>
        <w:t xml:space="preserve"> якості майбутнього вчителя.</w:t>
      </w:r>
      <w:r>
        <w:rPr>
          <w:rFonts w:ascii="Times New Roman" w:hAnsi="Times New Roman"/>
          <w:sz w:val="28"/>
          <w:szCs w:val="28"/>
          <w:lang w:val="uk-UA"/>
        </w:rPr>
        <w:t>Д</w:t>
      </w:r>
      <w:r w:rsidRPr="00D15B71">
        <w:rPr>
          <w:rFonts w:ascii="Times New Roman" w:hAnsi="Times New Roman"/>
          <w:bCs/>
          <w:sz w:val="28"/>
          <w:szCs w:val="28"/>
          <w:lang w:val="uk-UA"/>
        </w:rPr>
        <w:t>іяльнісний підхід акцентує увагу на дослідженні професійних дій, формуванн</w:t>
      </w:r>
      <w:r>
        <w:rPr>
          <w:rFonts w:ascii="Times New Roman" w:hAnsi="Times New Roman"/>
          <w:bCs/>
          <w:sz w:val="28"/>
          <w:szCs w:val="28"/>
          <w:lang w:val="uk-UA"/>
        </w:rPr>
        <w:t>і</w:t>
      </w:r>
      <w:r w:rsidRPr="00D15B71">
        <w:rPr>
          <w:rFonts w:ascii="Times New Roman" w:hAnsi="Times New Roman"/>
          <w:bCs/>
          <w:sz w:val="28"/>
          <w:szCs w:val="28"/>
          <w:lang w:val="uk-UA"/>
        </w:rPr>
        <w:t xml:space="preserve"> п</w:t>
      </w:r>
      <w:r>
        <w:rPr>
          <w:rFonts w:ascii="Times New Roman" w:hAnsi="Times New Roman"/>
          <w:bCs/>
          <w:sz w:val="28"/>
          <w:szCs w:val="28"/>
          <w:lang w:val="uk-UA"/>
        </w:rPr>
        <w:t>едагогічних</w:t>
      </w:r>
      <w:r w:rsidRPr="00D15B71">
        <w:rPr>
          <w:rFonts w:ascii="Times New Roman" w:hAnsi="Times New Roman"/>
          <w:bCs/>
          <w:sz w:val="28"/>
          <w:szCs w:val="28"/>
          <w:lang w:val="uk-UA"/>
        </w:rPr>
        <w:t xml:space="preserve"> умінь</w:t>
      </w:r>
      <w:r>
        <w:rPr>
          <w:rFonts w:ascii="Times New Roman" w:hAnsi="Times New Roman"/>
          <w:bCs/>
          <w:sz w:val="28"/>
          <w:szCs w:val="28"/>
          <w:lang w:val="uk-UA"/>
        </w:rPr>
        <w:t xml:space="preserve"> майбутніх учителів фізичної культури.</w:t>
      </w:r>
    </w:p>
    <w:p w:rsidR="00365104" w:rsidRPr="007E0074" w:rsidRDefault="00365104" w:rsidP="00C52AB6">
      <w:pPr>
        <w:outlineLvl w:val="1"/>
        <w:rPr>
          <w:rFonts w:ascii="Times New Roman" w:hAnsi="Times New Roman"/>
          <w:bCs/>
          <w:sz w:val="28"/>
          <w:szCs w:val="28"/>
          <w:lang w:val="uk-UA"/>
        </w:rPr>
      </w:pPr>
      <w:r>
        <w:rPr>
          <w:rFonts w:ascii="Times New Roman" w:hAnsi="Times New Roman"/>
          <w:bCs/>
          <w:sz w:val="28"/>
          <w:szCs w:val="28"/>
          <w:lang w:val="uk-UA"/>
        </w:rPr>
        <w:t>Ц</w:t>
      </w:r>
      <w:r w:rsidRPr="007E0074">
        <w:rPr>
          <w:rFonts w:ascii="Times New Roman" w:hAnsi="Times New Roman"/>
          <w:bCs/>
          <w:sz w:val="28"/>
          <w:szCs w:val="28"/>
          <w:lang w:val="uk-UA"/>
        </w:rPr>
        <w:t xml:space="preserve">ентральною фігурою в процесі формування професійної надійності є майбутній </w:t>
      </w:r>
      <w:r>
        <w:rPr>
          <w:rFonts w:ascii="Times New Roman" w:hAnsi="Times New Roman"/>
          <w:bCs/>
          <w:sz w:val="28"/>
          <w:szCs w:val="28"/>
          <w:lang w:val="uk-UA"/>
        </w:rPr>
        <w:t>у</w:t>
      </w:r>
      <w:r w:rsidRPr="007E0074">
        <w:rPr>
          <w:rFonts w:ascii="Times New Roman" w:hAnsi="Times New Roman"/>
          <w:bCs/>
          <w:sz w:val="28"/>
          <w:szCs w:val="28"/>
          <w:lang w:val="uk-UA"/>
        </w:rPr>
        <w:t>чител</w:t>
      </w:r>
      <w:r>
        <w:rPr>
          <w:rFonts w:ascii="Times New Roman" w:hAnsi="Times New Roman"/>
          <w:bCs/>
          <w:sz w:val="28"/>
          <w:szCs w:val="28"/>
          <w:lang w:val="uk-UA"/>
        </w:rPr>
        <w:t>ь фізичної культури, тому</w:t>
      </w:r>
      <w:r w:rsidRPr="007E0074">
        <w:rPr>
          <w:rFonts w:ascii="Times New Roman" w:hAnsi="Times New Roman"/>
          <w:bCs/>
          <w:sz w:val="28"/>
          <w:szCs w:val="28"/>
          <w:lang w:val="uk-UA"/>
        </w:rPr>
        <w:t xml:space="preserve"> поряд </w:t>
      </w:r>
      <w:r>
        <w:rPr>
          <w:rFonts w:ascii="Times New Roman" w:hAnsi="Times New Roman"/>
          <w:bCs/>
          <w:sz w:val="28"/>
          <w:szCs w:val="28"/>
          <w:lang w:val="uk-UA"/>
        </w:rPr>
        <w:t xml:space="preserve">з описаними </w:t>
      </w:r>
      <w:r w:rsidRPr="007E0074">
        <w:rPr>
          <w:rFonts w:ascii="Times New Roman" w:hAnsi="Times New Roman"/>
          <w:bCs/>
          <w:sz w:val="28"/>
          <w:szCs w:val="28"/>
          <w:lang w:val="uk-UA"/>
        </w:rPr>
        <w:t xml:space="preserve">підходами </w:t>
      </w:r>
      <w:r>
        <w:rPr>
          <w:rFonts w:ascii="Times New Roman" w:hAnsi="Times New Roman"/>
          <w:bCs/>
          <w:sz w:val="28"/>
          <w:szCs w:val="28"/>
          <w:lang w:val="uk-UA"/>
        </w:rPr>
        <w:t>посутню роль відіграє</w:t>
      </w:r>
      <w:r w:rsidRPr="007E0074">
        <w:rPr>
          <w:rFonts w:ascii="Times New Roman" w:hAnsi="Times New Roman"/>
          <w:b/>
          <w:bCs/>
          <w:i/>
          <w:sz w:val="28"/>
          <w:szCs w:val="28"/>
          <w:lang w:val="uk-UA"/>
        </w:rPr>
        <w:t>гуманістичний підхід</w:t>
      </w:r>
      <w:r>
        <w:rPr>
          <w:rFonts w:ascii="Times New Roman" w:hAnsi="Times New Roman"/>
          <w:b/>
          <w:bCs/>
          <w:i/>
          <w:sz w:val="28"/>
          <w:szCs w:val="28"/>
          <w:lang w:val="uk-UA"/>
        </w:rPr>
        <w:t xml:space="preserve">, </w:t>
      </w:r>
      <w:r w:rsidRPr="00521D2C">
        <w:rPr>
          <w:rFonts w:ascii="Times New Roman" w:hAnsi="Times New Roman"/>
          <w:bCs/>
          <w:sz w:val="28"/>
          <w:szCs w:val="28"/>
          <w:lang w:val="uk-UA"/>
        </w:rPr>
        <w:t xml:space="preserve">який дає змогу схарактеризувати </w:t>
      </w:r>
      <w:r w:rsidRPr="007E0074">
        <w:rPr>
          <w:rFonts w:ascii="Times New Roman" w:hAnsi="Times New Roman"/>
          <w:bCs/>
          <w:sz w:val="28"/>
          <w:szCs w:val="28"/>
          <w:lang w:val="uk-UA"/>
        </w:rPr>
        <w:t xml:space="preserve">формування професійної надійності майбутнього вчителя фізичної культури з позицій </w:t>
      </w:r>
      <w:r>
        <w:rPr>
          <w:rFonts w:ascii="Times New Roman" w:hAnsi="Times New Roman"/>
          <w:bCs/>
          <w:sz w:val="28"/>
          <w:szCs w:val="28"/>
          <w:lang w:val="uk-UA"/>
        </w:rPr>
        <w:t>у</w:t>
      </w:r>
      <w:r w:rsidRPr="007E0074">
        <w:rPr>
          <w:rFonts w:ascii="Times New Roman" w:hAnsi="Times New Roman"/>
          <w:bCs/>
          <w:sz w:val="28"/>
          <w:szCs w:val="28"/>
          <w:lang w:val="uk-UA"/>
        </w:rPr>
        <w:t>досконалення цілісної осо</w:t>
      </w:r>
      <w:r>
        <w:rPr>
          <w:rFonts w:ascii="Times New Roman" w:hAnsi="Times New Roman"/>
          <w:bCs/>
          <w:sz w:val="28"/>
          <w:szCs w:val="28"/>
          <w:lang w:val="uk-UA"/>
        </w:rPr>
        <w:t xml:space="preserve">бистості, звернення до педагога як до людини, здатної </w:t>
      </w:r>
      <w:r w:rsidRPr="007E0074">
        <w:rPr>
          <w:rFonts w:ascii="Times New Roman" w:hAnsi="Times New Roman"/>
          <w:bCs/>
          <w:sz w:val="28"/>
          <w:szCs w:val="28"/>
          <w:lang w:val="uk-UA"/>
        </w:rPr>
        <w:t xml:space="preserve">обґрунтовано </w:t>
      </w:r>
      <w:r>
        <w:rPr>
          <w:rFonts w:ascii="Times New Roman" w:hAnsi="Times New Roman"/>
          <w:bCs/>
          <w:sz w:val="28"/>
          <w:szCs w:val="28"/>
          <w:lang w:val="uk-UA"/>
        </w:rPr>
        <w:t>ухвалювати</w:t>
      </w:r>
      <w:r w:rsidRPr="007E0074">
        <w:rPr>
          <w:rFonts w:ascii="Times New Roman" w:hAnsi="Times New Roman"/>
          <w:bCs/>
          <w:sz w:val="28"/>
          <w:szCs w:val="28"/>
          <w:lang w:val="uk-UA"/>
        </w:rPr>
        <w:t xml:space="preserve"> рішення в різних навчальних ситуаціях.</w:t>
      </w:r>
    </w:p>
    <w:p w:rsidR="00365104" w:rsidRPr="007E0074" w:rsidRDefault="00365104" w:rsidP="00C52AB6">
      <w:pPr>
        <w:outlineLvl w:val="1"/>
        <w:rPr>
          <w:rFonts w:ascii="Times New Roman" w:hAnsi="Times New Roman"/>
          <w:bCs/>
          <w:sz w:val="28"/>
          <w:szCs w:val="28"/>
          <w:lang w:val="uk-UA"/>
        </w:rPr>
      </w:pPr>
      <w:r>
        <w:rPr>
          <w:rFonts w:ascii="Times New Roman" w:hAnsi="Times New Roman"/>
          <w:bCs/>
          <w:sz w:val="28"/>
          <w:szCs w:val="28"/>
          <w:lang w:val="uk-UA"/>
        </w:rPr>
        <w:t>П</w:t>
      </w:r>
      <w:r w:rsidRPr="007E0074">
        <w:rPr>
          <w:rFonts w:ascii="Times New Roman" w:hAnsi="Times New Roman"/>
          <w:bCs/>
          <w:sz w:val="28"/>
          <w:szCs w:val="28"/>
          <w:lang w:val="uk-UA"/>
        </w:rPr>
        <w:t>роцес формування професійної надійності майбутнього вчителя фізичної культури вимагає</w:t>
      </w:r>
      <w:r>
        <w:rPr>
          <w:rFonts w:ascii="Times New Roman" w:hAnsi="Times New Roman"/>
          <w:bCs/>
          <w:sz w:val="28"/>
          <w:szCs w:val="28"/>
          <w:lang w:val="uk-UA"/>
        </w:rPr>
        <w:t xml:space="preserve"> насамперед</w:t>
      </w:r>
      <w:r w:rsidRPr="007E0074">
        <w:rPr>
          <w:rFonts w:ascii="Times New Roman" w:hAnsi="Times New Roman"/>
          <w:bCs/>
          <w:sz w:val="28"/>
          <w:szCs w:val="28"/>
          <w:lang w:val="uk-UA"/>
        </w:rPr>
        <w:t xml:space="preserve"> спрямування </w:t>
      </w:r>
      <w:r>
        <w:rPr>
          <w:rFonts w:ascii="Times New Roman" w:hAnsi="Times New Roman"/>
          <w:bCs/>
          <w:sz w:val="28"/>
          <w:szCs w:val="28"/>
          <w:lang w:val="uk-UA"/>
        </w:rPr>
        <w:t>в</w:t>
      </w:r>
      <w:r w:rsidRPr="007E0074">
        <w:rPr>
          <w:rFonts w:ascii="Times New Roman" w:hAnsi="Times New Roman"/>
          <w:bCs/>
          <w:sz w:val="28"/>
          <w:szCs w:val="28"/>
          <w:lang w:val="uk-UA"/>
        </w:rPr>
        <w:t>сіх дослідницьких зусиль</w:t>
      </w:r>
      <w:r>
        <w:rPr>
          <w:rFonts w:ascii="Times New Roman" w:hAnsi="Times New Roman"/>
          <w:bCs/>
          <w:sz w:val="28"/>
          <w:szCs w:val="28"/>
          <w:lang w:val="uk-UA"/>
        </w:rPr>
        <w:t xml:space="preserve"> на особу майбутнього педагога </w:t>
      </w:r>
      <w:r w:rsidRPr="007E0074">
        <w:rPr>
          <w:rFonts w:ascii="Times New Roman" w:hAnsi="Times New Roman"/>
          <w:bCs/>
          <w:sz w:val="28"/>
          <w:szCs w:val="28"/>
          <w:lang w:val="uk-UA"/>
        </w:rPr>
        <w:t xml:space="preserve">як носія діяльності, який активно пізнає, мислить, діє, </w:t>
      </w:r>
      <w:r>
        <w:rPr>
          <w:rFonts w:ascii="Times New Roman" w:hAnsi="Times New Roman"/>
          <w:bCs/>
          <w:sz w:val="28"/>
          <w:szCs w:val="28"/>
          <w:lang w:val="uk-UA"/>
        </w:rPr>
        <w:t>вирізняється здатністю регулювати свою поведінку та професійні дії відповідно до поставлених завдань. На цій теоретичній підставі в</w:t>
      </w:r>
      <w:r w:rsidRPr="007E0074">
        <w:rPr>
          <w:rFonts w:ascii="Times New Roman" w:hAnsi="Times New Roman"/>
          <w:bCs/>
          <w:sz w:val="28"/>
          <w:szCs w:val="28"/>
          <w:lang w:val="uk-UA"/>
        </w:rPr>
        <w:t xml:space="preserve"> дослідженні використ</w:t>
      </w:r>
      <w:r>
        <w:rPr>
          <w:rFonts w:ascii="Times New Roman" w:hAnsi="Times New Roman"/>
          <w:bCs/>
          <w:sz w:val="28"/>
          <w:szCs w:val="28"/>
          <w:lang w:val="uk-UA"/>
        </w:rPr>
        <w:t xml:space="preserve">ано </w:t>
      </w:r>
      <w:r w:rsidRPr="007E0074">
        <w:rPr>
          <w:rFonts w:ascii="Times New Roman" w:hAnsi="Times New Roman"/>
          <w:b/>
          <w:bCs/>
          <w:i/>
          <w:sz w:val="28"/>
          <w:szCs w:val="28"/>
          <w:lang w:val="uk-UA"/>
        </w:rPr>
        <w:t>суб’єктний підхід.</w:t>
      </w:r>
    </w:p>
    <w:p w:rsidR="00365104" w:rsidRPr="007E0074" w:rsidRDefault="00365104" w:rsidP="00C52AB6">
      <w:pPr>
        <w:outlineLvl w:val="1"/>
        <w:rPr>
          <w:rFonts w:ascii="Times New Roman" w:hAnsi="Times New Roman"/>
          <w:bCs/>
          <w:sz w:val="28"/>
          <w:szCs w:val="28"/>
          <w:lang w:val="uk-UA"/>
        </w:rPr>
      </w:pPr>
      <w:r w:rsidRPr="007E0074">
        <w:rPr>
          <w:rFonts w:ascii="Times New Roman" w:hAnsi="Times New Roman"/>
          <w:bCs/>
          <w:sz w:val="28"/>
          <w:szCs w:val="28"/>
          <w:lang w:val="uk-UA"/>
        </w:rPr>
        <w:t>Формування надійног</w:t>
      </w:r>
      <w:r>
        <w:rPr>
          <w:rFonts w:ascii="Times New Roman" w:hAnsi="Times New Roman"/>
          <w:bCs/>
          <w:sz w:val="28"/>
          <w:szCs w:val="28"/>
          <w:lang w:val="uk-UA"/>
        </w:rPr>
        <w:t>о майбутнього педагога залежить</w:t>
      </w:r>
      <w:r w:rsidRPr="007E0074">
        <w:rPr>
          <w:rFonts w:ascii="Times New Roman" w:hAnsi="Times New Roman"/>
          <w:bCs/>
          <w:sz w:val="28"/>
          <w:szCs w:val="28"/>
          <w:lang w:val="uk-UA"/>
        </w:rPr>
        <w:t xml:space="preserve"> не лише від ефективного впливу з боку викладацького колективу, а </w:t>
      </w:r>
      <w:r>
        <w:rPr>
          <w:rFonts w:ascii="Times New Roman" w:hAnsi="Times New Roman"/>
          <w:bCs/>
          <w:sz w:val="28"/>
          <w:szCs w:val="28"/>
          <w:lang w:val="uk-UA"/>
        </w:rPr>
        <w:t>й від</w:t>
      </w:r>
      <w:r w:rsidRPr="007E0074">
        <w:rPr>
          <w:rFonts w:ascii="Times New Roman" w:hAnsi="Times New Roman"/>
          <w:bCs/>
          <w:sz w:val="28"/>
          <w:szCs w:val="28"/>
          <w:lang w:val="uk-UA"/>
        </w:rPr>
        <w:t xml:space="preserve"> таки</w:t>
      </w:r>
      <w:r>
        <w:rPr>
          <w:rFonts w:ascii="Times New Roman" w:hAnsi="Times New Roman"/>
          <w:bCs/>
          <w:sz w:val="28"/>
          <w:szCs w:val="28"/>
          <w:lang w:val="uk-UA"/>
        </w:rPr>
        <w:t>х</w:t>
      </w:r>
      <w:r w:rsidRPr="007E0074">
        <w:rPr>
          <w:rFonts w:ascii="Times New Roman" w:hAnsi="Times New Roman"/>
          <w:bCs/>
          <w:sz w:val="28"/>
          <w:szCs w:val="28"/>
          <w:lang w:val="uk-UA"/>
        </w:rPr>
        <w:t xml:space="preserve"> процес</w:t>
      </w:r>
      <w:r>
        <w:rPr>
          <w:rFonts w:ascii="Times New Roman" w:hAnsi="Times New Roman"/>
          <w:bCs/>
          <w:sz w:val="28"/>
          <w:szCs w:val="28"/>
          <w:lang w:val="uk-UA"/>
        </w:rPr>
        <w:t>ів</w:t>
      </w:r>
      <w:r w:rsidRPr="007E0074">
        <w:rPr>
          <w:rFonts w:ascii="Times New Roman" w:hAnsi="Times New Roman"/>
          <w:bCs/>
          <w:sz w:val="28"/>
          <w:szCs w:val="28"/>
          <w:lang w:val="uk-UA"/>
        </w:rPr>
        <w:t>, як саморозвиток</w:t>
      </w:r>
      <w:r>
        <w:rPr>
          <w:rFonts w:ascii="Times New Roman" w:hAnsi="Times New Roman"/>
          <w:bCs/>
          <w:sz w:val="28"/>
          <w:szCs w:val="28"/>
          <w:lang w:val="uk-UA"/>
        </w:rPr>
        <w:t xml:space="preserve">, самовдосконалення, тому вкрай важливо застосовувати </w:t>
      </w:r>
      <w:r w:rsidRPr="007E0074">
        <w:rPr>
          <w:rFonts w:ascii="Times New Roman" w:hAnsi="Times New Roman"/>
          <w:b/>
          <w:bCs/>
          <w:i/>
          <w:sz w:val="28"/>
          <w:szCs w:val="28"/>
          <w:lang w:val="uk-UA"/>
        </w:rPr>
        <w:t>акмеологічн</w:t>
      </w:r>
      <w:r>
        <w:rPr>
          <w:rFonts w:ascii="Times New Roman" w:hAnsi="Times New Roman"/>
          <w:b/>
          <w:bCs/>
          <w:i/>
          <w:sz w:val="28"/>
          <w:szCs w:val="28"/>
          <w:lang w:val="uk-UA"/>
        </w:rPr>
        <w:t>ий</w:t>
      </w:r>
      <w:r w:rsidRPr="007E0074">
        <w:rPr>
          <w:rFonts w:ascii="Times New Roman" w:hAnsi="Times New Roman"/>
          <w:b/>
          <w:bCs/>
          <w:i/>
          <w:sz w:val="28"/>
          <w:szCs w:val="28"/>
          <w:lang w:val="uk-UA"/>
        </w:rPr>
        <w:t xml:space="preserve"> підх</w:t>
      </w:r>
      <w:r>
        <w:rPr>
          <w:rFonts w:ascii="Times New Roman" w:hAnsi="Times New Roman"/>
          <w:b/>
          <w:bCs/>
          <w:i/>
          <w:sz w:val="28"/>
          <w:szCs w:val="28"/>
          <w:lang w:val="uk-UA"/>
        </w:rPr>
        <w:t>і</w:t>
      </w:r>
      <w:r w:rsidRPr="007E0074">
        <w:rPr>
          <w:rFonts w:ascii="Times New Roman" w:hAnsi="Times New Roman"/>
          <w:b/>
          <w:bCs/>
          <w:i/>
          <w:sz w:val="28"/>
          <w:szCs w:val="28"/>
          <w:lang w:val="uk-UA"/>
        </w:rPr>
        <w:t>д</w:t>
      </w:r>
      <w:r w:rsidRPr="007E0074">
        <w:rPr>
          <w:rFonts w:ascii="Times New Roman" w:hAnsi="Times New Roman"/>
          <w:bCs/>
          <w:sz w:val="28"/>
          <w:szCs w:val="28"/>
          <w:lang w:val="uk-UA"/>
        </w:rPr>
        <w:t xml:space="preserve">. Спрямування власних зусиль на самоосвіту </w:t>
      </w:r>
      <w:r>
        <w:rPr>
          <w:rFonts w:ascii="Times New Roman" w:hAnsi="Times New Roman"/>
          <w:bCs/>
          <w:sz w:val="28"/>
          <w:szCs w:val="28"/>
          <w:lang w:val="uk-UA"/>
        </w:rPr>
        <w:t>й</w:t>
      </w:r>
      <w:r w:rsidRPr="007E0074">
        <w:rPr>
          <w:rFonts w:ascii="Times New Roman" w:hAnsi="Times New Roman"/>
          <w:bCs/>
          <w:sz w:val="28"/>
          <w:szCs w:val="28"/>
          <w:lang w:val="uk-UA"/>
        </w:rPr>
        <w:t xml:space="preserve"> самовдосконалення </w:t>
      </w:r>
      <w:r>
        <w:rPr>
          <w:rFonts w:ascii="Times New Roman" w:hAnsi="Times New Roman"/>
          <w:bCs/>
          <w:sz w:val="28"/>
          <w:szCs w:val="28"/>
          <w:lang w:val="uk-UA"/>
        </w:rPr>
        <w:t>слугує</w:t>
      </w:r>
      <w:r w:rsidRPr="007E0074">
        <w:rPr>
          <w:rFonts w:ascii="Times New Roman" w:hAnsi="Times New Roman"/>
          <w:bCs/>
          <w:sz w:val="28"/>
          <w:szCs w:val="28"/>
          <w:lang w:val="uk-UA"/>
        </w:rPr>
        <w:t xml:space="preserve"> дієв</w:t>
      </w:r>
      <w:r>
        <w:rPr>
          <w:rFonts w:ascii="Times New Roman" w:hAnsi="Times New Roman"/>
          <w:bCs/>
          <w:sz w:val="28"/>
          <w:szCs w:val="28"/>
          <w:lang w:val="uk-UA"/>
        </w:rPr>
        <w:t>им механізмом</w:t>
      </w:r>
      <w:r w:rsidRPr="007E0074">
        <w:rPr>
          <w:rFonts w:ascii="Times New Roman" w:hAnsi="Times New Roman"/>
          <w:bCs/>
          <w:sz w:val="28"/>
          <w:szCs w:val="28"/>
          <w:lang w:val="uk-UA"/>
        </w:rPr>
        <w:t xml:space="preserve"> покращення </w:t>
      </w:r>
      <w:r>
        <w:rPr>
          <w:rFonts w:ascii="Times New Roman" w:hAnsi="Times New Roman"/>
          <w:bCs/>
          <w:sz w:val="28"/>
          <w:szCs w:val="28"/>
          <w:lang w:val="uk-UA"/>
        </w:rPr>
        <w:t>надійнісних</w:t>
      </w:r>
      <w:r w:rsidRPr="007E0074">
        <w:rPr>
          <w:rFonts w:ascii="Times New Roman" w:hAnsi="Times New Roman"/>
          <w:bCs/>
          <w:sz w:val="28"/>
          <w:szCs w:val="28"/>
          <w:lang w:val="uk-UA"/>
        </w:rPr>
        <w:t xml:space="preserve"> характеристик майбутн</w:t>
      </w:r>
      <w:r>
        <w:rPr>
          <w:rFonts w:ascii="Times New Roman" w:hAnsi="Times New Roman"/>
          <w:bCs/>
          <w:sz w:val="28"/>
          <w:szCs w:val="28"/>
          <w:lang w:val="uk-UA"/>
        </w:rPr>
        <w:t>іху</w:t>
      </w:r>
      <w:r w:rsidRPr="007E0074">
        <w:rPr>
          <w:rFonts w:ascii="Times New Roman" w:hAnsi="Times New Roman"/>
          <w:bCs/>
          <w:sz w:val="28"/>
          <w:szCs w:val="28"/>
          <w:lang w:val="uk-UA"/>
        </w:rPr>
        <w:t>чител</w:t>
      </w:r>
      <w:r>
        <w:rPr>
          <w:rFonts w:ascii="Times New Roman" w:hAnsi="Times New Roman"/>
          <w:bCs/>
          <w:sz w:val="28"/>
          <w:szCs w:val="28"/>
          <w:lang w:val="uk-UA"/>
        </w:rPr>
        <w:t>ів</w:t>
      </w:r>
      <w:r w:rsidRPr="007E0074">
        <w:rPr>
          <w:rFonts w:ascii="Times New Roman" w:hAnsi="Times New Roman"/>
          <w:bCs/>
          <w:sz w:val="28"/>
          <w:szCs w:val="28"/>
          <w:lang w:val="uk-UA"/>
        </w:rPr>
        <w:t xml:space="preserve"> фізичної культури, </w:t>
      </w:r>
      <w:r>
        <w:rPr>
          <w:rFonts w:ascii="Times New Roman" w:hAnsi="Times New Roman"/>
          <w:bCs/>
          <w:sz w:val="28"/>
          <w:szCs w:val="28"/>
          <w:lang w:val="uk-UA"/>
        </w:rPr>
        <w:t>що</w:t>
      </w:r>
      <w:r w:rsidRPr="007E0074">
        <w:rPr>
          <w:rFonts w:ascii="Times New Roman" w:hAnsi="Times New Roman"/>
          <w:bCs/>
          <w:sz w:val="28"/>
          <w:szCs w:val="28"/>
          <w:lang w:val="uk-UA"/>
        </w:rPr>
        <w:t xml:space="preserve"> не мають меж і відіграють </w:t>
      </w:r>
      <w:r>
        <w:rPr>
          <w:rFonts w:ascii="Times New Roman" w:hAnsi="Times New Roman"/>
          <w:bCs/>
          <w:sz w:val="28"/>
          <w:szCs w:val="28"/>
          <w:lang w:val="uk-UA"/>
        </w:rPr>
        <w:t>вагому</w:t>
      </w:r>
      <w:r w:rsidRPr="007E0074">
        <w:rPr>
          <w:rFonts w:ascii="Times New Roman" w:hAnsi="Times New Roman"/>
          <w:bCs/>
          <w:sz w:val="28"/>
          <w:szCs w:val="28"/>
          <w:lang w:val="uk-UA"/>
        </w:rPr>
        <w:t xml:space="preserve"> рольна етапі професійної підготовки, а також під час професійної діяльності.</w:t>
      </w:r>
    </w:p>
    <w:p w:rsidR="00365104" w:rsidRPr="007E0074" w:rsidRDefault="00365104" w:rsidP="00C52AB6">
      <w:pPr>
        <w:outlineLvl w:val="1"/>
        <w:rPr>
          <w:rFonts w:ascii="Times New Roman" w:hAnsi="Times New Roman"/>
          <w:bCs/>
          <w:sz w:val="28"/>
          <w:szCs w:val="28"/>
          <w:lang w:val="uk-UA"/>
        </w:rPr>
      </w:pPr>
      <w:r w:rsidRPr="007E0074">
        <w:rPr>
          <w:rFonts w:ascii="Times New Roman" w:hAnsi="Times New Roman"/>
          <w:bCs/>
          <w:sz w:val="28"/>
          <w:szCs w:val="28"/>
          <w:lang w:val="uk-UA"/>
        </w:rPr>
        <w:t xml:space="preserve">Сучасне бачення освітнього процесу вищої школи, </w:t>
      </w:r>
      <w:r>
        <w:rPr>
          <w:rFonts w:ascii="Times New Roman" w:hAnsi="Times New Roman"/>
          <w:bCs/>
          <w:sz w:val="28"/>
          <w:szCs w:val="28"/>
          <w:lang w:val="uk-UA"/>
        </w:rPr>
        <w:t>у</w:t>
      </w:r>
      <w:r w:rsidRPr="007E0074">
        <w:rPr>
          <w:rFonts w:ascii="Times New Roman" w:hAnsi="Times New Roman"/>
          <w:bCs/>
          <w:sz w:val="28"/>
          <w:szCs w:val="28"/>
          <w:lang w:val="uk-UA"/>
        </w:rPr>
        <w:t>досконалення змісту освіти, спрямованої на підготовку висококваліфікованих фахівців</w:t>
      </w:r>
      <w:r>
        <w:rPr>
          <w:rFonts w:ascii="Times New Roman" w:hAnsi="Times New Roman"/>
          <w:bCs/>
          <w:sz w:val="28"/>
          <w:szCs w:val="28"/>
          <w:lang w:val="uk-UA"/>
        </w:rPr>
        <w:t>,</w:t>
      </w:r>
      <w:r w:rsidRPr="007E0074">
        <w:rPr>
          <w:rFonts w:ascii="Times New Roman" w:hAnsi="Times New Roman"/>
          <w:bCs/>
          <w:sz w:val="28"/>
          <w:szCs w:val="28"/>
          <w:lang w:val="uk-UA"/>
        </w:rPr>
        <w:t xml:space="preserve"> п</w:t>
      </w:r>
      <w:r>
        <w:rPr>
          <w:rFonts w:ascii="Times New Roman" w:hAnsi="Times New Roman"/>
          <w:bCs/>
          <w:sz w:val="28"/>
          <w:szCs w:val="28"/>
          <w:lang w:val="uk-UA"/>
        </w:rPr>
        <w:t xml:space="preserve">осилюють </w:t>
      </w:r>
      <w:r w:rsidRPr="007E0074">
        <w:rPr>
          <w:rFonts w:ascii="Times New Roman" w:hAnsi="Times New Roman"/>
          <w:bCs/>
          <w:sz w:val="28"/>
          <w:szCs w:val="28"/>
          <w:lang w:val="uk-UA"/>
        </w:rPr>
        <w:t>знач</w:t>
      </w:r>
      <w:r>
        <w:rPr>
          <w:rFonts w:ascii="Times New Roman" w:hAnsi="Times New Roman"/>
          <w:bCs/>
          <w:sz w:val="28"/>
          <w:szCs w:val="28"/>
          <w:lang w:val="uk-UA"/>
        </w:rPr>
        <w:t>ущ</w:t>
      </w:r>
      <w:r w:rsidRPr="007E0074">
        <w:rPr>
          <w:rFonts w:ascii="Times New Roman" w:hAnsi="Times New Roman"/>
          <w:bCs/>
          <w:sz w:val="28"/>
          <w:szCs w:val="28"/>
          <w:lang w:val="uk-UA"/>
        </w:rPr>
        <w:t xml:space="preserve">ість </w:t>
      </w:r>
      <w:r w:rsidRPr="007E0074">
        <w:rPr>
          <w:rFonts w:ascii="Times New Roman" w:hAnsi="Times New Roman"/>
          <w:b/>
          <w:bCs/>
          <w:i/>
          <w:sz w:val="28"/>
          <w:szCs w:val="28"/>
          <w:lang w:val="uk-UA"/>
        </w:rPr>
        <w:t>компетентнісного підходу</w:t>
      </w:r>
      <w:r w:rsidRPr="007E0074">
        <w:rPr>
          <w:rFonts w:ascii="Times New Roman" w:hAnsi="Times New Roman"/>
          <w:bCs/>
          <w:sz w:val="28"/>
          <w:szCs w:val="28"/>
          <w:lang w:val="uk-UA"/>
        </w:rPr>
        <w:t>. Розроб</w:t>
      </w:r>
      <w:r>
        <w:rPr>
          <w:rFonts w:ascii="Times New Roman" w:hAnsi="Times New Roman"/>
          <w:bCs/>
          <w:sz w:val="28"/>
          <w:szCs w:val="28"/>
          <w:lang w:val="uk-UA"/>
        </w:rPr>
        <w:t>лення</w:t>
      </w:r>
      <w:r w:rsidRPr="007E0074">
        <w:rPr>
          <w:rFonts w:ascii="Times New Roman" w:hAnsi="Times New Roman"/>
          <w:bCs/>
          <w:sz w:val="28"/>
          <w:szCs w:val="28"/>
          <w:lang w:val="uk-UA"/>
        </w:rPr>
        <w:t xml:space="preserve"> освітніх програм, реалізація студентоцентрованого навчання, якісної</w:t>
      </w:r>
      <w:r>
        <w:rPr>
          <w:rFonts w:ascii="Times New Roman" w:hAnsi="Times New Roman"/>
          <w:bCs/>
          <w:sz w:val="28"/>
          <w:szCs w:val="28"/>
          <w:lang w:val="uk-UA"/>
        </w:rPr>
        <w:t xml:space="preserve"> професійної підготовки потребуютьокреслення</w:t>
      </w:r>
      <w:r w:rsidRPr="007E0074">
        <w:rPr>
          <w:rFonts w:ascii="Times New Roman" w:hAnsi="Times New Roman"/>
          <w:bCs/>
          <w:sz w:val="28"/>
          <w:szCs w:val="28"/>
          <w:lang w:val="uk-UA"/>
        </w:rPr>
        <w:t xml:space="preserve"> низки компетентностей, </w:t>
      </w:r>
      <w:r>
        <w:rPr>
          <w:rFonts w:ascii="Times New Roman" w:hAnsi="Times New Roman"/>
          <w:bCs/>
          <w:sz w:val="28"/>
          <w:szCs w:val="28"/>
          <w:lang w:val="uk-UA"/>
        </w:rPr>
        <w:t>що відображають</w:t>
      </w:r>
      <w:r w:rsidRPr="007E0074">
        <w:rPr>
          <w:rFonts w:ascii="Times New Roman" w:hAnsi="Times New Roman"/>
          <w:bCs/>
          <w:sz w:val="28"/>
          <w:szCs w:val="28"/>
          <w:lang w:val="uk-UA"/>
        </w:rPr>
        <w:t xml:space="preserve"> динамічне поєднання знань, розумінь, навичок, умінь і здатностей </w:t>
      </w:r>
      <w:r>
        <w:rPr>
          <w:rFonts w:ascii="Times New Roman" w:hAnsi="Times New Roman"/>
          <w:bCs/>
          <w:sz w:val="28"/>
          <w:szCs w:val="28"/>
          <w:lang w:val="uk-UA"/>
        </w:rPr>
        <w:t xml:space="preserve">(Захарченко Луговий, Рашкевич &amp; Таланова, </w:t>
      </w:r>
      <w:r w:rsidRPr="00A34F4C">
        <w:rPr>
          <w:rFonts w:ascii="Times New Roman" w:hAnsi="Times New Roman"/>
          <w:bCs/>
          <w:sz w:val="28"/>
          <w:szCs w:val="28"/>
          <w:lang w:val="uk-UA"/>
        </w:rPr>
        <w:t>2014</w:t>
      </w:r>
      <w:r>
        <w:rPr>
          <w:rFonts w:ascii="Times New Roman" w:hAnsi="Times New Roman"/>
          <w:bCs/>
          <w:sz w:val="28"/>
          <w:szCs w:val="28"/>
          <w:lang w:val="uk-UA"/>
        </w:rPr>
        <w:t>)</w:t>
      </w:r>
      <w:r w:rsidRPr="007E0074">
        <w:rPr>
          <w:rFonts w:ascii="Times New Roman" w:hAnsi="Times New Roman"/>
          <w:bCs/>
          <w:sz w:val="28"/>
          <w:szCs w:val="28"/>
          <w:lang w:val="uk-UA"/>
        </w:rPr>
        <w:t>. Орієнтація освітнього процесу на формування професійно надійного фахівця д</w:t>
      </w:r>
      <w:r>
        <w:rPr>
          <w:rFonts w:ascii="Times New Roman" w:hAnsi="Times New Roman"/>
          <w:bCs/>
          <w:sz w:val="28"/>
          <w:szCs w:val="28"/>
          <w:lang w:val="uk-UA"/>
        </w:rPr>
        <w:t>а</w:t>
      </w:r>
      <w:r w:rsidRPr="007E0074">
        <w:rPr>
          <w:rFonts w:ascii="Times New Roman" w:hAnsi="Times New Roman"/>
          <w:bCs/>
          <w:sz w:val="28"/>
          <w:szCs w:val="28"/>
          <w:lang w:val="uk-UA"/>
        </w:rPr>
        <w:t xml:space="preserve">є </w:t>
      </w:r>
      <w:r>
        <w:rPr>
          <w:rFonts w:ascii="Times New Roman" w:hAnsi="Times New Roman"/>
          <w:bCs/>
          <w:sz w:val="28"/>
          <w:szCs w:val="28"/>
          <w:lang w:val="uk-UA"/>
        </w:rPr>
        <w:t>змогу підвищити</w:t>
      </w:r>
      <w:r w:rsidRPr="007E0074">
        <w:rPr>
          <w:rFonts w:ascii="Times New Roman" w:hAnsi="Times New Roman"/>
          <w:bCs/>
          <w:sz w:val="28"/>
          <w:szCs w:val="28"/>
          <w:lang w:val="uk-UA"/>
        </w:rPr>
        <w:t xml:space="preserve"> фахов</w:t>
      </w:r>
      <w:r>
        <w:rPr>
          <w:rFonts w:ascii="Times New Roman" w:hAnsi="Times New Roman"/>
          <w:bCs/>
          <w:sz w:val="28"/>
          <w:szCs w:val="28"/>
          <w:lang w:val="uk-UA"/>
        </w:rPr>
        <w:t>у</w:t>
      </w:r>
      <w:r w:rsidRPr="007E0074">
        <w:rPr>
          <w:rFonts w:ascii="Times New Roman" w:hAnsi="Times New Roman"/>
          <w:bCs/>
          <w:sz w:val="28"/>
          <w:szCs w:val="28"/>
          <w:lang w:val="uk-UA"/>
        </w:rPr>
        <w:t xml:space="preserve"> компетентн</w:t>
      </w:r>
      <w:r>
        <w:rPr>
          <w:rFonts w:ascii="Times New Roman" w:hAnsi="Times New Roman"/>
          <w:bCs/>
          <w:sz w:val="28"/>
          <w:szCs w:val="28"/>
          <w:lang w:val="uk-UA"/>
        </w:rPr>
        <w:t>і</w:t>
      </w:r>
      <w:r w:rsidRPr="007E0074">
        <w:rPr>
          <w:rFonts w:ascii="Times New Roman" w:hAnsi="Times New Roman"/>
          <w:bCs/>
          <w:sz w:val="28"/>
          <w:szCs w:val="28"/>
          <w:lang w:val="uk-UA"/>
        </w:rPr>
        <w:t>ст</w:t>
      </w:r>
      <w:r>
        <w:rPr>
          <w:rFonts w:ascii="Times New Roman" w:hAnsi="Times New Roman"/>
          <w:bCs/>
          <w:sz w:val="28"/>
          <w:szCs w:val="28"/>
          <w:lang w:val="uk-UA"/>
        </w:rPr>
        <w:t>ь</w:t>
      </w:r>
      <w:r w:rsidRPr="007E0074">
        <w:rPr>
          <w:rFonts w:ascii="Times New Roman" w:hAnsi="Times New Roman"/>
          <w:bCs/>
          <w:sz w:val="28"/>
          <w:szCs w:val="28"/>
          <w:lang w:val="uk-UA"/>
        </w:rPr>
        <w:t xml:space="preserve"> та результат</w:t>
      </w:r>
      <w:r>
        <w:rPr>
          <w:rFonts w:ascii="Times New Roman" w:hAnsi="Times New Roman"/>
          <w:bCs/>
          <w:sz w:val="28"/>
          <w:szCs w:val="28"/>
          <w:lang w:val="uk-UA"/>
        </w:rPr>
        <w:t>и</w:t>
      </w:r>
      <w:r w:rsidRPr="007E0074">
        <w:rPr>
          <w:rFonts w:ascii="Times New Roman" w:hAnsi="Times New Roman"/>
          <w:bCs/>
          <w:sz w:val="28"/>
          <w:szCs w:val="28"/>
          <w:lang w:val="uk-UA"/>
        </w:rPr>
        <w:t xml:space="preserve"> навчання, які сприятимуть покращенню рівня професійної підготовки вчител</w:t>
      </w:r>
      <w:r>
        <w:rPr>
          <w:rFonts w:ascii="Times New Roman" w:hAnsi="Times New Roman"/>
          <w:bCs/>
          <w:sz w:val="28"/>
          <w:szCs w:val="28"/>
          <w:lang w:val="uk-UA"/>
        </w:rPr>
        <w:t>ів</w:t>
      </w:r>
      <w:r w:rsidRPr="007E0074">
        <w:rPr>
          <w:rFonts w:ascii="Times New Roman" w:hAnsi="Times New Roman"/>
          <w:bCs/>
          <w:sz w:val="28"/>
          <w:szCs w:val="28"/>
          <w:lang w:val="uk-UA"/>
        </w:rPr>
        <w:t xml:space="preserve"> фізичної культури.</w:t>
      </w:r>
    </w:p>
    <w:p w:rsidR="00365104" w:rsidRPr="007E0074" w:rsidRDefault="00365104" w:rsidP="00C52AB6">
      <w:pPr>
        <w:outlineLvl w:val="1"/>
        <w:rPr>
          <w:rFonts w:ascii="Times New Roman" w:hAnsi="Times New Roman"/>
          <w:bCs/>
          <w:sz w:val="28"/>
          <w:szCs w:val="28"/>
          <w:lang w:val="uk-UA"/>
        </w:rPr>
      </w:pPr>
      <w:r w:rsidRPr="007E0074">
        <w:rPr>
          <w:rFonts w:ascii="Times New Roman" w:hAnsi="Times New Roman"/>
          <w:b/>
          <w:bCs/>
          <w:i/>
          <w:sz w:val="28"/>
          <w:szCs w:val="28"/>
          <w:lang w:val="uk-UA"/>
        </w:rPr>
        <w:t xml:space="preserve">Технологічний підхід </w:t>
      </w:r>
      <w:r w:rsidRPr="007E0074">
        <w:rPr>
          <w:rFonts w:ascii="Times New Roman" w:hAnsi="Times New Roman"/>
          <w:bCs/>
          <w:sz w:val="28"/>
          <w:szCs w:val="28"/>
          <w:lang w:val="uk-UA"/>
        </w:rPr>
        <w:t>спрямов</w:t>
      </w:r>
      <w:r>
        <w:rPr>
          <w:rFonts w:ascii="Times New Roman" w:hAnsi="Times New Roman"/>
          <w:bCs/>
          <w:sz w:val="28"/>
          <w:szCs w:val="28"/>
          <w:lang w:val="uk-UA"/>
        </w:rPr>
        <w:t xml:space="preserve">ує </w:t>
      </w:r>
      <w:r w:rsidRPr="007E0074">
        <w:rPr>
          <w:rFonts w:ascii="Times New Roman" w:hAnsi="Times New Roman"/>
          <w:bCs/>
          <w:sz w:val="28"/>
          <w:szCs w:val="28"/>
          <w:lang w:val="uk-UA"/>
        </w:rPr>
        <w:t>педагогічн</w:t>
      </w:r>
      <w:r>
        <w:rPr>
          <w:rFonts w:ascii="Times New Roman" w:hAnsi="Times New Roman"/>
          <w:bCs/>
          <w:sz w:val="28"/>
          <w:szCs w:val="28"/>
          <w:lang w:val="uk-UA"/>
        </w:rPr>
        <w:t xml:space="preserve">і розвідки </w:t>
      </w:r>
      <w:r w:rsidRPr="007E0074">
        <w:rPr>
          <w:rFonts w:ascii="Times New Roman" w:hAnsi="Times New Roman"/>
          <w:bCs/>
          <w:sz w:val="28"/>
          <w:szCs w:val="28"/>
          <w:lang w:val="uk-UA"/>
        </w:rPr>
        <w:t xml:space="preserve">на оптимізацію навчання, </w:t>
      </w:r>
      <w:r>
        <w:rPr>
          <w:rFonts w:ascii="Times New Roman" w:hAnsi="Times New Roman"/>
          <w:bCs/>
          <w:sz w:val="28"/>
          <w:szCs w:val="28"/>
          <w:lang w:val="uk-UA"/>
        </w:rPr>
        <w:t>у</w:t>
      </w:r>
      <w:r w:rsidRPr="007E0074">
        <w:rPr>
          <w:rFonts w:ascii="Times New Roman" w:hAnsi="Times New Roman"/>
          <w:bCs/>
          <w:sz w:val="28"/>
          <w:szCs w:val="28"/>
          <w:lang w:val="uk-UA"/>
        </w:rPr>
        <w:t xml:space="preserve">досконалення освітньої діяльності </w:t>
      </w:r>
      <w:r>
        <w:rPr>
          <w:rFonts w:ascii="Times New Roman" w:hAnsi="Times New Roman"/>
          <w:bCs/>
          <w:sz w:val="28"/>
          <w:szCs w:val="28"/>
          <w:lang w:val="uk-UA"/>
        </w:rPr>
        <w:t>через</w:t>
      </w:r>
      <w:r w:rsidRPr="007E0074">
        <w:rPr>
          <w:rFonts w:ascii="Times New Roman" w:hAnsi="Times New Roman"/>
          <w:bCs/>
          <w:sz w:val="28"/>
          <w:szCs w:val="28"/>
          <w:lang w:val="uk-UA"/>
        </w:rPr>
        <w:t xml:space="preserve"> підвищення її результативності, інструментальності </w:t>
      </w:r>
      <w:r>
        <w:rPr>
          <w:rFonts w:ascii="Times New Roman" w:hAnsi="Times New Roman"/>
          <w:bCs/>
          <w:sz w:val="28"/>
          <w:szCs w:val="28"/>
          <w:lang w:val="uk-UA"/>
        </w:rPr>
        <w:t>й</w:t>
      </w:r>
      <w:r w:rsidRPr="007E0074">
        <w:rPr>
          <w:rFonts w:ascii="Times New Roman" w:hAnsi="Times New Roman"/>
          <w:bCs/>
          <w:sz w:val="28"/>
          <w:szCs w:val="28"/>
          <w:lang w:val="uk-UA"/>
        </w:rPr>
        <w:t xml:space="preserve"> інтенсивності (</w:t>
      </w:r>
      <w:r>
        <w:rPr>
          <w:rFonts w:ascii="Times New Roman" w:hAnsi="Times New Roman"/>
          <w:bCs/>
          <w:sz w:val="28"/>
          <w:szCs w:val="28"/>
          <w:lang w:val="uk-UA"/>
        </w:rPr>
        <w:t xml:space="preserve">Дзюбенко &amp; Олійник, </w:t>
      </w:r>
      <w:r w:rsidRPr="00A34F4C">
        <w:rPr>
          <w:rFonts w:ascii="Times New Roman" w:hAnsi="Times New Roman"/>
          <w:bCs/>
          <w:sz w:val="28"/>
          <w:szCs w:val="28"/>
          <w:lang w:val="uk-UA"/>
        </w:rPr>
        <w:t>2007</w:t>
      </w:r>
      <w:r w:rsidRPr="007E0074">
        <w:rPr>
          <w:rFonts w:ascii="Times New Roman" w:hAnsi="Times New Roman"/>
          <w:bCs/>
          <w:sz w:val="28"/>
          <w:szCs w:val="28"/>
          <w:lang w:val="uk-UA"/>
        </w:rPr>
        <w:t xml:space="preserve">). </w:t>
      </w:r>
      <w:r>
        <w:rPr>
          <w:rFonts w:ascii="Times New Roman" w:hAnsi="Times New Roman"/>
          <w:bCs/>
          <w:sz w:val="28"/>
          <w:szCs w:val="28"/>
          <w:lang w:val="uk-UA"/>
        </w:rPr>
        <w:t>У</w:t>
      </w:r>
      <w:r w:rsidRPr="007E0074">
        <w:rPr>
          <w:rFonts w:ascii="Times New Roman" w:hAnsi="Times New Roman"/>
          <w:bCs/>
          <w:sz w:val="28"/>
          <w:szCs w:val="28"/>
          <w:lang w:val="uk-UA"/>
        </w:rPr>
        <w:t xml:space="preserve"> дослідженні </w:t>
      </w:r>
      <w:r>
        <w:rPr>
          <w:rFonts w:ascii="Times New Roman" w:hAnsi="Times New Roman"/>
          <w:bCs/>
          <w:sz w:val="28"/>
          <w:szCs w:val="28"/>
          <w:lang w:val="uk-UA"/>
        </w:rPr>
        <w:t xml:space="preserve">професійної </w:t>
      </w:r>
      <w:r w:rsidRPr="007E0074">
        <w:rPr>
          <w:rFonts w:ascii="Times New Roman" w:hAnsi="Times New Roman"/>
          <w:bCs/>
          <w:sz w:val="28"/>
          <w:szCs w:val="28"/>
          <w:lang w:val="uk-UA"/>
        </w:rPr>
        <w:t xml:space="preserve">надійності </w:t>
      </w:r>
      <w:r>
        <w:rPr>
          <w:rFonts w:ascii="Times New Roman" w:hAnsi="Times New Roman"/>
          <w:bCs/>
          <w:sz w:val="28"/>
          <w:szCs w:val="28"/>
          <w:lang w:val="uk-UA"/>
        </w:rPr>
        <w:t xml:space="preserve">майбутніх учителів фізичної культури варто </w:t>
      </w:r>
      <w:r w:rsidRPr="007E0074">
        <w:rPr>
          <w:rFonts w:ascii="Times New Roman" w:hAnsi="Times New Roman"/>
          <w:bCs/>
          <w:sz w:val="28"/>
          <w:szCs w:val="28"/>
          <w:lang w:val="uk-UA"/>
        </w:rPr>
        <w:t>акценту</w:t>
      </w:r>
      <w:r>
        <w:rPr>
          <w:rFonts w:ascii="Times New Roman" w:hAnsi="Times New Roman"/>
          <w:bCs/>
          <w:sz w:val="28"/>
          <w:szCs w:val="28"/>
          <w:lang w:val="uk-UA"/>
        </w:rPr>
        <w:t>вати увагу</w:t>
      </w:r>
      <w:r w:rsidRPr="007E0074">
        <w:rPr>
          <w:rFonts w:ascii="Times New Roman" w:hAnsi="Times New Roman"/>
          <w:bCs/>
          <w:sz w:val="28"/>
          <w:szCs w:val="28"/>
          <w:lang w:val="uk-UA"/>
        </w:rPr>
        <w:t xml:space="preserve"> на таких показниках, як точність виконання роботи, умов</w:t>
      </w:r>
      <w:r>
        <w:rPr>
          <w:rFonts w:ascii="Times New Roman" w:hAnsi="Times New Roman"/>
          <w:bCs/>
          <w:sz w:val="28"/>
          <w:szCs w:val="28"/>
          <w:lang w:val="uk-UA"/>
        </w:rPr>
        <w:t>и</w:t>
      </w:r>
      <w:r w:rsidRPr="007E0074">
        <w:rPr>
          <w:rFonts w:ascii="Times New Roman" w:hAnsi="Times New Roman"/>
          <w:bCs/>
          <w:sz w:val="28"/>
          <w:szCs w:val="28"/>
          <w:lang w:val="uk-UA"/>
        </w:rPr>
        <w:t>, що впливають на результат праці, організаці</w:t>
      </w:r>
      <w:r>
        <w:rPr>
          <w:rFonts w:ascii="Times New Roman" w:hAnsi="Times New Roman"/>
          <w:bCs/>
          <w:sz w:val="28"/>
          <w:szCs w:val="28"/>
          <w:lang w:val="uk-UA"/>
        </w:rPr>
        <w:t>я</w:t>
      </w:r>
      <w:r w:rsidRPr="007E0074">
        <w:rPr>
          <w:rFonts w:ascii="Times New Roman" w:hAnsi="Times New Roman"/>
          <w:bCs/>
          <w:sz w:val="28"/>
          <w:szCs w:val="28"/>
          <w:lang w:val="uk-UA"/>
        </w:rPr>
        <w:t xml:space="preserve"> освітнього середовища, дотримання часових інтервалів, що в сукупності </w:t>
      </w:r>
      <w:r>
        <w:rPr>
          <w:rFonts w:ascii="Times New Roman" w:hAnsi="Times New Roman"/>
          <w:bCs/>
          <w:sz w:val="28"/>
          <w:szCs w:val="28"/>
          <w:lang w:val="uk-UA"/>
        </w:rPr>
        <w:t>безпосередньо стосуються</w:t>
      </w:r>
      <w:r w:rsidRPr="007E0074">
        <w:rPr>
          <w:rFonts w:ascii="Times New Roman" w:hAnsi="Times New Roman"/>
          <w:bCs/>
          <w:sz w:val="28"/>
          <w:szCs w:val="28"/>
          <w:lang w:val="uk-UA"/>
        </w:rPr>
        <w:t xml:space="preserve"> технологічності процесу.</w:t>
      </w:r>
    </w:p>
    <w:p w:rsidR="00365104" w:rsidRPr="007E0074" w:rsidRDefault="00365104" w:rsidP="00C52AB6">
      <w:pPr>
        <w:rPr>
          <w:rFonts w:ascii="Times New Roman" w:hAnsi="Times New Roman"/>
          <w:bCs/>
          <w:sz w:val="28"/>
          <w:szCs w:val="28"/>
          <w:lang w:val="uk-UA"/>
        </w:rPr>
      </w:pPr>
      <w:r w:rsidRPr="007E0074">
        <w:rPr>
          <w:rFonts w:ascii="Times New Roman" w:hAnsi="Times New Roman"/>
          <w:bCs/>
          <w:sz w:val="28"/>
          <w:szCs w:val="28"/>
          <w:lang w:val="uk-UA"/>
        </w:rPr>
        <w:t xml:space="preserve">Поряд із зазначеними методологічними підходами обов’язковим є використання </w:t>
      </w:r>
      <w:r w:rsidRPr="007E0074">
        <w:rPr>
          <w:rFonts w:ascii="Times New Roman" w:hAnsi="Times New Roman"/>
          <w:b/>
          <w:bCs/>
          <w:i/>
          <w:sz w:val="28"/>
          <w:szCs w:val="28"/>
          <w:lang w:val="uk-UA"/>
        </w:rPr>
        <w:t>інноваційного підходу</w:t>
      </w:r>
      <w:r w:rsidRPr="007E0074">
        <w:rPr>
          <w:rFonts w:ascii="Times New Roman" w:hAnsi="Times New Roman"/>
          <w:bCs/>
          <w:sz w:val="28"/>
          <w:szCs w:val="28"/>
          <w:lang w:val="uk-UA"/>
        </w:rPr>
        <w:t xml:space="preserve">. Це </w:t>
      </w:r>
      <w:r>
        <w:rPr>
          <w:rFonts w:ascii="Times New Roman" w:hAnsi="Times New Roman"/>
          <w:bCs/>
          <w:sz w:val="28"/>
          <w:szCs w:val="28"/>
          <w:lang w:val="uk-UA"/>
        </w:rPr>
        <w:t>зумовлене</w:t>
      </w:r>
      <w:r w:rsidRPr="007E0074">
        <w:rPr>
          <w:rFonts w:ascii="Times New Roman" w:hAnsi="Times New Roman"/>
          <w:bCs/>
          <w:sz w:val="28"/>
          <w:szCs w:val="28"/>
          <w:lang w:val="uk-UA"/>
        </w:rPr>
        <w:t xml:space="preserve"> тим, що освітня діяльність </w:t>
      </w:r>
      <w:r>
        <w:rPr>
          <w:rFonts w:ascii="Times New Roman" w:hAnsi="Times New Roman"/>
          <w:bCs/>
          <w:sz w:val="28"/>
          <w:szCs w:val="28"/>
          <w:lang w:val="uk-UA"/>
        </w:rPr>
        <w:t>являє собою неперервний процес</w:t>
      </w:r>
      <w:r w:rsidRPr="007E0074">
        <w:rPr>
          <w:rFonts w:ascii="Times New Roman" w:hAnsi="Times New Roman"/>
          <w:bCs/>
          <w:sz w:val="28"/>
          <w:szCs w:val="28"/>
          <w:lang w:val="uk-UA"/>
        </w:rPr>
        <w:t xml:space="preserve"> переда</w:t>
      </w:r>
      <w:r>
        <w:rPr>
          <w:rFonts w:ascii="Times New Roman" w:hAnsi="Times New Roman"/>
          <w:bCs/>
          <w:sz w:val="28"/>
          <w:szCs w:val="28"/>
          <w:lang w:val="uk-UA"/>
        </w:rPr>
        <w:t>ння й</w:t>
      </w:r>
      <w:r w:rsidRPr="007E0074">
        <w:rPr>
          <w:rFonts w:ascii="Times New Roman" w:hAnsi="Times New Roman"/>
          <w:bCs/>
          <w:sz w:val="28"/>
          <w:szCs w:val="28"/>
          <w:lang w:val="uk-UA"/>
        </w:rPr>
        <w:t xml:space="preserve"> засвоєння знань, отримання нових відомостей, пошук</w:t>
      </w:r>
      <w:r>
        <w:rPr>
          <w:rFonts w:ascii="Times New Roman" w:hAnsi="Times New Roman"/>
          <w:bCs/>
          <w:sz w:val="28"/>
          <w:szCs w:val="28"/>
          <w:lang w:val="uk-UA"/>
        </w:rPr>
        <w:t>у</w:t>
      </w:r>
      <w:r w:rsidRPr="007E0074">
        <w:rPr>
          <w:rFonts w:ascii="Times New Roman" w:hAnsi="Times New Roman"/>
          <w:bCs/>
          <w:sz w:val="28"/>
          <w:szCs w:val="28"/>
          <w:lang w:val="uk-UA"/>
        </w:rPr>
        <w:t xml:space="preserve"> сучасних методів і методик навчання, </w:t>
      </w:r>
      <w:r>
        <w:rPr>
          <w:rFonts w:ascii="Times New Roman" w:hAnsi="Times New Roman"/>
          <w:bCs/>
          <w:sz w:val="28"/>
          <w:szCs w:val="28"/>
          <w:lang w:val="uk-UA"/>
        </w:rPr>
        <w:t>діагностування</w:t>
      </w:r>
      <w:r w:rsidRPr="007E0074">
        <w:rPr>
          <w:rFonts w:ascii="Times New Roman" w:hAnsi="Times New Roman"/>
          <w:bCs/>
          <w:sz w:val="28"/>
          <w:szCs w:val="28"/>
          <w:lang w:val="uk-UA"/>
        </w:rPr>
        <w:t xml:space="preserve"> нових освітніх технологій.</w:t>
      </w:r>
    </w:p>
    <w:p w:rsidR="00365104" w:rsidRPr="007E0074" w:rsidRDefault="00365104" w:rsidP="00C52AB6">
      <w:pPr>
        <w:rPr>
          <w:rFonts w:ascii="Times New Roman" w:hAnsi="Times New Roman"/>
          <w:bCs/>
          <w:sz w:val="28"/>
          <w:szCs w:val="28"/>
          <w:lang w:val="uk-UA"/>
        </w:rPr>
      </w:pPr>
      <w:r>
        <w:rPr>
          <w:rFonts w:ascii="Times New Roman" w:hAnsi="Times New Roman"/>
          <w:bCs/>
          <w:sz w:val="28"/>
          <w:szCs w:val="28"/>
          <w:lang w:val="uk-UA"/>
        </w:rPr>
        <w:t>Для обґрунтування</w:t>
      </w:r>
      <w:r w:rsidRPr="007E0074">
        <w:rPr>
          <w:rFonts w:ascii="Times New Roman" w:hAnsi="Times New Roman"/>
          <w:bCs/>
          <w:sz w:val="28"/>
          <w:szCs w:val="28"/>
          <w:lang w:val="uk-UA"/>
        </w:rPr>
        <w:t xml:space="preserve"> концепції формування професійної надійності майбутн</w:t>
      </w:r>
      <w:r>
        <w:rPr>
          <w:rFonts w:ascii="Times New Roman" w:hAnsi="Times New Roman"/>
          <w:bCs/>
          <w:sz w:val="28"/>
          <w:szCs w:val="28"/>
          <w:lang w:val="uk-UA"/>
        </w:rPr>
        <w:t>іху</w:t>
      </w:r>
      <w:r w:rsidRPr="007E0074">
        <w:rPr>
          <w:rFonts w:ascii="Times New Roman" w:hAnsi="Times New Roman"/>
          <w:bCs/>
          <w:sz w:val="28"/>
          <w:szCs w:val="28"/>
          <w:lang w:val="uk-UA"/>
        </w:rPr>
        <w:t>чител</w:t>
      </w:r>
      <w:r>
        <w:rPr>
          <w:rFonts w:ascii="Times New Roman" w:hAnsi="Times New Roman"/>
          <w:bCs/>
          <w:sz w:val="28"/>
          <w:szCs w:val="28"/>
          <w:lang w:val="uk-UA"/>
        </w:rPr>
        <w:t>ів</w:t>
      </w:r>
      <w:r w:rsidRPr="007E0074">
        <w:rPr>
          <w:rFonts w:ascii="Times New Roman" w:hAnsi="Times New Roman"/>
          <w:bCs/>
          <w:sz w:val="28"/>
          <w:szCs w:val="28"/>
          <w:lang w:val="uk-UA"/>
        </w:rPr>
        <w:t xml:space="preserve"> фізичної культури </w:t>
      </w:r>
      <w:r>
        <w:rPr>
          <w:rFonts w:ascii="Times New Roman" w:hAnsi="Times New Roman"/>
          <w:bCs/>
          <w:sz w:val="28"/>
          <w:szCs w:val="28"/>
          <w:lang w:val="uk-UA"/>
        </w:rPr>
        <w:t>в</w:t>
      </w:r>
      <w:r w:rsidRPr="007E0074">
        <w:rPr>
          <w:rFonts w:ascii="Times New Roman" w:hAnsi="Times New Roman"/>
          <w:bCs/>
          <w:sz w:val="28"/>
          <w:szCs w:val="28"/>
          <w:lang w:val="uk-UA"/>
        </w:rPr>
        <w:t xml:space="preserve"> процесі професійної підготовки </w:t>
      </w:r>
      <w:r>
        <w:rPr>
          <w:rFonts w:ascii="Times New Roman" w:hAnsi="Times New Roman"/>
          <w:bCs/>
          <w:sz w:val="28"/>
          <w:szCs w:val="28"/>
          <w:lang w:val="uk-UA"/>
        </w:rPr>
        <w:t>доцільно схарактеризувати основні</w:t>
      </w:r>
      <w:r w:rsidRPr="007E0074">
        <w:rPr>
          <w:rFonts w:ascii="Times New Roman" w:hAnsi="Times New Roman"/>
          <w:bCs/>
          <w:sz w:val="28"/>
          <w:szCs w:val="28"/>
          <w:lang w:val="uk-UA"/>
        </w:rPr>
        <w:t xml:space="preserve"> принцип</w:t>
      </w:r>
      <w:r>
        <w:rPr>
          <w:rFonts w:ascii="Times New Roman" w:hAnsi="Times New Roman"/>
          <w:bCs/>
          <w:sz w:val="28"/>
          <w:szCs w:val="28"/>
          <w:lang w:val="uk-UA"/>
        </w:rPr>
        <w:t>и й</w:t>
      </w:r>
      <w:r w:rsidRPr="007E0074">
        <w:rPr>
          <w:rFonts w:ascii="Times New Roman" w:hAnsi="Times New Roman"/>
          <w:bCs/>
          <w:sz w:val="28"/>
          <w:szCs w:val="28"/>
          <w:lang w:val="uk-UA"/>
        </w:rPr>
        <w:t xml:space="preserve"> закономірност</w:t>
      </w:r>
      <w:r>
        <w:rPr>
          <w:rFonts w:ascii="Times New Roman" w:hAnsi="Times New Roman"/>
          <w:bCs/>
          <w:sz w:val="28"/>
          <w:szCs w:val="28"/>
          <w:lang w:val="uk-UA"/>
        </w:rPr>
        <w:t>і</w:t>
      </w:r>
      <w:r w:rsidRPr="007E0074">
        <w:rPr>
          <w:rFonts w:ascii="Times New Roman" w:hAnsi="Times New Roman"/>
          <w:bCs/>
          <w:sz w:val="28"/>
          <w:szCs w:val="28"/>
          <w:lang w:val="uk-UA"/>
        </w:rPr>
        <w:t xml:space="preserve"> досліджуваного явища.</w:t>
      </w:r>
      <w:r>
        <w:rPr>
          <w:rFonts w:ascii="Times New Roman" w:hAnsi="Times New Roman"/>
          <w:bCs/>
          <w:sz w:val="28"/>
          <w:szCs w:val="28"/>
          <w:lang w:val="uk-UA"/>
        </w:rPr>
        <w:t xml:space="preserve"> У</w:t>
      </w:r>
      <w:r w:rsidRPr="007E0074">
        <w:rPr>
          <w:rFonts w:ascii="Times New Roman" w:hAnsi="Times New Roman"/>
          <w:bCs/>
          <w:sz w:val="28"/>
          <w:szCs w:val="28"/>
          <w:lang w:val="uk-UA"/>
        </w:rPr>
        <w:t>читель фізичної культури є</w:t>
      </w:r>
      <w:r>
        <w:rPr>
          <w:rFonts w:ascii="Times New Roman" w:hAnsi="Times New Roman"/>
          <w:bCs/>
          <w:sz w:val="28"/>
          <w:szCs w:val="28"/>
          <w:lang w:val="uk-UA"/>
        </w:rPr>
        <w:t xml:space="preserve"> представником однієї </w:t>
      </w:r>
      <w:r w:rsidRPr="007E0074">
        <w:rPr>
          <w:rFonts w:ascii="Times New Roman" w:hAnsi="Times New Roman"/>
          <w:bCs/>
          <w:sz w:val="28"/>
          <w:szCs w:val="28"/>
          <w:lang w:val="uk-UA"/>
        </w:rPr>
        <w:t>з педагогічних професій, то</w:t>
      </w:r>
      <w:r>
        <w:rPr>
          <w:rFonts w:ascii="Times New Roman" w:hAnsi="Times New Roman"/>
          <w:bCs/>
          <w:sz w:val="28"/>
          <w:szCs w:val="28"/>
          <w:lang w:val="uk-UA"/>
        </w:rPr>
        <w:t xml:space="preserve">му,аналізуючи </w:t>
      </w:r>
      <w:r w:rsidRPr="007E0074">
        <w:rPr>
          <w:rFonts w:ascii="Times New Roman" w:hAnsi="Times New Roman"/>
          <w:bCs/>
          <w:sz w:val="28"/>
          <w:szCs w:val="28"/>
          <w:lang w:val="uk-UA"/>
        </w:rPr>
        <w:t xml:space="preserve">формування професійної надійності </w:t>
      </w:r>
      <w:r>
        <w:rPr>
          <w:rFonts w:ascii="Times New Roman" w:hAnsi="Times New Roman"/>
          <w:bCs/>
          <w:sz w:val="28"/>
          <w:szCs w:val="28"/>
          <w:lang w:val="uk-UA"/>
        </w:rPr>
        <w:t>в</w:t>
      </w:r>
      <w:r w:rsidRPr="007E0074">
        <w:rPr>
          <w:rFonts w:ascii="Times New Roman" w:hAnsi="Times New Roman"/>
          <w:bCs/>
          <w:sz w:val="28"/>
          <w:szCs w:val="28"/>
          <w:lang w:val="uk-UA"/>
        </w:rPr>
        <w:t xml:space="preserve"> ході професійної підготовки</w:t>
      </w:r>
      <w:r>
        <w:rPr>
          <w:rFonts w:ascii="Times New Roman" w:hAnsi="Times New Roman"/>
          <w:bCs/>
          <w:sz w:val="28"/>
          <w:szCs w:val="28"/>
          <w:lang w:val="uk-UA"/>
        </w:rPr>
        <w:t>,зважатимемо</w:t>
      </w:r>
      <w:r w:rsidRPr="007E0074">
        <w:rPr>
          <w:rFonts w:ascii="Times New Roman" w:hAnsi="Times New Roman"/>
          <w:bCs/>
          <w:sz w:val="28"/>
          <w:szCs w:val="28"/>
          <w:lang w:val="uk-UA"/>
        </w:rPr>
        <w:t xml:space="preserve"> на низку принципів, </w:t>
      </w:r>
      <w:r>
        <w:rPr>
          <w:rFonts w:ascii="Times New Roman" w:hAnsi="Times New Roman"/>
          <w:bCs/>
          <w:sz w:val="28"/>
          <w:szCs w:val="28"/>
          <w:lang w:val="uk-UA"/>
        </w:rPr>
        <w:t>описаних</w:t>
      </w:r>
      <w:r w:rsidRPr="007E0074">
        <w:rPr>
          <w:rFonts w:ascii="Times New Roman" w:hAnsi="Times New Roman"/>
          <w:bCs/>
          <w:sz w:val="28"/>
          <w:szCs w:val="28"/>
          <w:lang w:val="uk-UA"/>
        </w:rPr>
        <w:t xml:space="preserve"> за окремими групами. До першої групи </w:t>
      </w:r>
      <w:r>
        <w:rPr>
          <w:rFonts w:ascii="Times New Roman" w:hAnsi="Times New Roman"/>
          <w:bCs/>
          <w:sz w:val="28"/>
          <w:szCs w:val="28"/>
          <w:lang w:val="uk-UA"/>
        </w:rPr>
        <w:t>належать</w:t>
      </w:r>
      <w:r w:rsidRPr="007E0074">
        <w:rPr>
          <w:rFonts w:ascii="Times New Roman" w:hAnsi="Times New Roman"/>
          <w:bCs/>
          <w:sz w:val="28"/>
          <w:szCs w:val="28"/>
          <w:lang w:val="uk-UA"/>
        </w:rPr>
        <w:t xml:space="preserve"> загальнонаукові </w:t>
      </w:r>
      <w:r>
        <w:rPr>
          <w:rFonts w:ascii="Times New Roman" w:hAnsi="Times New Roman"/>
          <w:bCs/>
          <w:sz w:val="28"/>
          <w:szCs w:val="28"/>
          <w:lang w:val="uk-UA"/>
        </w:rPr>
        <w:t>й</w:t>
      </w:r>
      <w:r w:rsidRPr="007E0074">
        <w:rPr>
          <w:rFonts w:ascii="Times New Roman" w:hAnsi="Times New Roman"/>
          <w:bCs/>
          <w:sz w:val="28"/>
          <w:szCs w:val="28"/>
          <w:lang w:val="uk-UA"/>
        </w:rPr>
        <w:t xml:space="preserve"> дидактичні принципи</w:t>
      </w:r>
      <w:r>
        <w:rPr>
          <w:rFonts w:ascii="Times New Roman" w:hAnsi="Times New Roman"/>
          <w:bCs/>
          <w:sz w:val="28"/>
          <w:szCs w:val="28"/>
          <w:lang w:val="uk-UA"/>
        </w:rPr>
        <w:t xml:space="preserve">, до другої – </w:t>
      </w:r>
      <w:r w:rsidRPr="007E0074">
        <w:rPr>
          <w:rFonts w:ascii="Times New Roman" w:hAnsi="Times New Roman"/>
          <w:bCs/>
          <w:sz w:val="28"/>
          <w:szCs w:val="28"/>
          <w:lang w:val="uk-UA"/>
        </w:rPr>
        <w:t>принципи виховання. Окрем</w:t>
      </w:r>
      <w:r>
        <w:rPr>
          <w:rFonts w:ascii="Times New Roman" w:hAnsi="Times New Roman"/>
          <w:bCs/>
          <w:sz w:val="28"/>
          <w:szCs w:val="28"/>
          <w:lang w:val="uk-UA"/>
        </w:rPr>
        <w:t xml:space="preserve">у групу становлять </w:t>
      </w:r>
      <w:r w:rsidRPr="007E0074">
        <w:rPr>
          <w:rFonts w:ascii="Times New Roman" w:hAnsi="Times New Roman"/>
          <w:bCs/>
          <w:sz w:val="28"/>
          <w:szCs w:val="28"/>
          <w:lang w:val="uk-UA"/>
        </w:rPr>
        <w:t>специфічн</w:t>
      </w:r>
      <w:r>
        <w:rPr>
          <w:rFonts w:ascii="Times New Roman" w:hAnsi="Times New Roman"/>
          <w:bCs/>
          <w:sz w:val="28"/>
          <w:szCs w:val="28"/>
          <w:lang w:val="uk-UA"/>
        </w:rPr>
        <w:t>і</w:t>
      </w:r>
      <w:r w:rsidRPr="007E0074">
        <w:rPr>
          <w:rFonts w:ascii="Times New Roman" w:hAnsi="Times New Roman"/>
          <w:bCs/>
          <w:sz w:val="28"/>
          <w:szCs w:val="28"/>
          <w:lang w:val="uk-UA"/>
        </w:rPr>
        <w:t xml:space="preserve"> принцип</w:t>
      </w:r>
      <w:r>
        <w:rPr>
          <w:rFonts w:ascii="Times New Roman" w:hAnsi="Times New Roman"/>
          <w:bCs/>
          <w:sz w:val="28"/>
          <w:szCs w:val="28"/>
          <w:lang w:val="uk-UA"/>
        </w:rPr>
        <w:t>и, що взято до уваги в концепції</w:t>
      </w:r>
      <w:r w:rsidRPr="007E0074">
        <w:rPr>
          <w:rFonts w:ascii="Times New Roman" w:hAnsi="Times New Roman"/>
          <w:bCs/>
          <w:sz w:val="28"/>
          <w:szCs w:val="28"/>
          <w:lang w:val="uk-UA"/>
        </w:rPr>
        <w:t xml:space="preserve"> дослідження.</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 xml:space="preserve">Концепція формування професійної надійності майбутнього вчителя фізичної культури </w:t>
      </w:r>
      <w:r>
        <w:rPr>
          <w:rFonts w:ascii="Times New Roman" w:hAnsi="Times New Roman"/>
          <w:sz w:val="28"/>
          <w:szCs w:val="28"/>
          <w:lang w:val="uk-UA"/>
        </w:rPr>
        <w:t>базована передовсім н</w:t>
      </w:r>
      <w:r w:rsidRPr="007E0074">
        <w:rPr>
          <w:rFonts w:ascii="Times New Roman" w:hAnsi="Times New Roman"/>
          <w:sz w:val="28"/>
          <w:szCs w:val="28"/>
          <w:lang w:val="uk-UA"/>
        </w:rPr>
        <w:t xml:space="preserve">а </w:t>
      </w:r>
      <w:r w:rsidRPr="007E0074">
        <w:rPr>
          <w:rFonts w:ascii="Times New Roman" w:hAnsi="Times New Roman"/>
          <w:b/>
          <w:i/>
          <w:sz w:val="28"/>
          <w:szCs w:val="28"/>
          <w:lang w:val="uk-UA"/>
        </w:rPr>
        <w:t>загальнонауков</w:t>
      </w:r>
      <w:r>
        <w:rPr>
          <w:rFonts w:ascii="Times New Roman" w:hAnsi="Times New Roman"/>
          <w:b/>
          <w:i/>
          <w:sz w:val="28"/>
          <w:szCs w:val="28"/>
          <w:lang w:val="uk-UA"/>
        </w:rPr>
        <w:t>их</w:t>
      </w:r>
      <w:r w:rsidRPr="007E0074">
        <w:rPr>
          <w:rFonts w:ascii="Times New Roman" w:hAnsi="Times New Roman"/>
          <w:b/>
          <w:i/>
          <w:sz w:val="28"/>
          <w:szCs w:val="28"/>
          <w:lang w:val="uk-UA"/>
        </w:rPr>
        <w:t xml:space="preserve"> принцип</w:t>
      </w:r>
      <w:r>
        <w:rPr>
          <w:rFonts w:ascii="Times New Roman" w:hAnsi="Times New Roman"/>
          <w:b/>
          <w:i/>
          <w:sz w:val="28"/>
          <w:szCs w:val="28"/>
          <w:lang w:val="uk-UA"/>
        </w:rPr>
        <w:t xml:space="preserve">ах </w:t>
      </w:r>
      <w:r w:rsidRPr="00030A0E">
        <w:rPr>
          <w:rFonts w:ascii="Times New Roman" w:hAnsi="Times New Roman"/>
          <w:sz w:val="28"/>
          <w:szCs w:val="28"/>
          <w:lang w:val="uk-UA"/>
        </w:rPr>
        <w:t>–</w:t>
      </w:r>
      <w:r w:rsidRPr="007E0074">
        <w:rPr>
          <w:rFonts w:ascii="Times New Roman" w:hAnsi="Times New Roman"/>
          <w:sz w:val="28"/>
          <w:szCs w:val="28"/>
          <w:lang w:val="uk-UA"/>
        </w:rPr>
        <w:t xml:space="preserve"> історичн</w:t>
      </w:r>
      <w:r>
        <w:rPr>
          <w:rFonts w:ascii="Times New Roman" w:hAnsi="Times New Roman"/>
          <w:sz w:val="28"/>
          <w:szCs w:val="28"/>
          <w:lang w:val="uk-UA"/>
        </w:rPr>
        <w:t>ому</w:t>
      </w:r>
      <w:r w:rsidRPr="007E0074">
        <w:rPr>
          <w:rFonts w:ascii="Times New Roman" w:hAnsi="Times New Roman"/>
          <w:sz w:val="28"/>
          <w:szCs w:val="28"/>
          <w:lang w:val="uk-UA"/>
        </w:rPr>
        <w:t>, термінологічн</w:t>
      </w:r>
      <w:r>
        <w:rPr>
          <w:rFonts w:ascii="Times New Roman" w:hAnsi="Times New Roman"/>
          <w:sz w:val="28"/>
          <w:szCs w:val="28"/>
          <w:lang w:val="uk-UA"/>
        </w:rPr>
        <w:t>ому</w:t>
      </w:r>
      <w:r w:rsidRPr="007E0074">
        <w:rPr>
          <w:rFonts w:ascii="Times New Roman" w:hAnsi="Times New Roman"/>
          <w:sz w:val="28"/>
          <w:szCs w:val="28"/>
          <w:lang w:val="uk-UA"/>
        </w:rPr>
        <w:t>, пізнавальн</w:t>
      </w:r>
      <w:r>
        <w:rPr>
          <w:rFonts w:ascii="Times New Roman" w:hAnsi="Times New Roman"/>
          <w:sz w:val="28"/>
          <w:szCs w:val="28"/>
          <w:lang w:val="uk-UA"/>
        </w:rPr>
        <w:t>ому</w:t>
      </w:r>
      <w:r w:rsidRPr="007E0074">
        <w:rPr>
          <w:rFonts w:ascii="Times New Roman" w:hAnsi="Times New Roman"/>
          <w:sz w:val="28"/>
          <w:szCs w:val="28"/>
          <w:lang w:val="uk-UA"/>
        </w:rPr>
        <w:t>.</w:t>
      </w:r>
      <w:r>
        <w:rPr>
          <w:rFonts w:ascii="Times New Roman" w:hAnsi="Times New Roman"/>
          <w:sz w:val="28"/>
          <w:szCs w:val="28"/>
          <w:lang w:val="uk-UA"/>
        </w:rPr>
        <w:t xml:space="preserve"> У</w:t>
      </w:r>
      <w:r w:rsidRPr="007E0074">
        <w:rPr>
          <w:rFonts w:ascii="Times New Roman" w:hAnsi="Times New Roman"/>
          <w:sz w:val="28"/>
          <w:szCs w:val="28"/>
          <w:lang w:val="uk-UA"/>
        </w:rPr>
        <w:t xml:space="preserve"> концепції відображен</w:t>
      </w:r>
      <w:r>
        <w:rPr>
          <w:rFonts w:ascii="Times New Roman" w:hAnsi="Times New Roman"/>
          <w:sz w:val="28"/>
          <w:szCs w:val="28"/>
          <w:lang w:val="uk-UA"/>
        </w:rPr>
        <w:t xml:space="preserve">о також </w:t>
      </w:r>
      <w:r w:rsidRPr="007E0074">
        <w:rPr>
          <w:rFonts w:ascii="Times New Roman" w:hAnsi="Times New Roman"/>
          <w:b/>
          <w:i/>
          <w:sz w:val="28"/>
          <w:szCs w:val="28"/>
          <w:lang w:val="uk-UA"/>
        </w:rPr>
        <w:t>дидактичні принципи</w:t>
      </w:r>
      <w:r>
        <w:rPr>
          <w:rFonts w:ascii="Times New Roman" w:hAnsi="Times New Roman"/>
          <w:sz w:val="28"/>
          <w:szCs w:val="28"/>
          <w:lang w:val="uk-UA"/>
        </w:rPr>
        <w:t xml:space="preserve"> –</w:t>
      </w:r>
      <w:r w:rsidRPr="007E0074">
        <w:rPr>
          <w:rFonts w:ascii="Times New Roman" w:hAnsi="Times New Roman"/>
          <w:sz w:val="28"/>
          <w:szCs w:val="28"/>
          <w:lang w:val="uk-UA"/>
        </w:rPr>
        <w:t xml:space="preserve"> науковості, систематичності, зв’язку навчання із життям, індивідуалізації, активності</w:t>
      </w:r>
      <w:r>
        <w:rPr>
          <w:rFonts w:ascii="Times New Roman" w:hAnsi="Times New Roman"/>
          <w:sz w:val="28"/>
          <w:szCs w:val="28"/>
          <w:lang w:val="uk-UA"/>
        </w:rPr>
        <w:t xml:space="preserve"> й </w:t>
      </w:r>
      <w:r w:rsidRPr="007E0074">
        <w:rPr>
          <w:rFonts w:ascii="Times New Roman" w:hAnsi="Times New Roman"/>
          <w:sz w:val="28"/>
          <w:szCs w:val="28"/>
          <w:lang w:val="uk-UA"/>
        </w:rPr>
        <w:t xml:space="preserve">наочності, поєднання теоретичного навчання </w:t>
      </w:r>
      <w:r>
        <w:rPr>
          <w:rFonts w:ascii="Times New Roman" w:hAnsi="Times New Roman"/>
          <w:sz w:val="28"/>
          <w:szCs w:val="28"/>
          <w:lang w:val="uk-UA"/>
        </w:rPr>
        <w:t>та</w:t>
      </w:r>
      <w:r w:rsidRPr="007E0074">
        <w:rPr>
          <w:rFonts w:ascii="Times New Roman" w:hAnsi="Times New Roman"/>
          <w:sz w:val="28"/>
          <w:szCs w:val="28"/>
          <w:lang w:val="uk-UA"/>
        </w:rPr>
        <w:t xml:space="preserve"> педагогічної практики. </w:t>
      </w:r>
      <w:r>
        <w:rPr>
          <w:rFonts w:ascii="Times New Roman" w:hAnsi="Times New Roman"/>
          <w:sz w:val="28"/>
          <w:szCs w:val="28"/>
          <w:lang w:val="uk-UA"/>
        </w:rPr>
        <w:t>Органічний складникконцепції – виховні принципи</w:t>
      </w:r>
      <w:r w:rsidRPr="007E0074">
        <w:rPr>
          <w:rFonts w:ascii="Times New Roman" w:hAnsi="Times New Roman"/>
          <w:sz w:val="28"/>
          <w:szCs w:val="28"/>
          <w:lang w:val="uk-UA"/>
        </w:rPr>
        <w:t xml:space="preserve"> цілеспрямован</w:t>
      </w:r>
      <w:r>
        <w:rPr>
          <w:rFonts w:ascii="Times New Roman" w:hAnsi="Times New Roman"/>
          <w:sz w:val="28"/>
          <w:szCs w:val="28"/>
          <w:lang w:val="uk-UA"/>
        </w:rPr>
        <w:t>ості</w:t>
      </w:r>
      <w:r w:rsidRPr="007E0074">
        <w:rPr>
          <w:rFonts w:ascii="Times New Roman" w:hAnsi="Times New Roman"/>
          <w:sz w:val="28"/>
          <w:szCs w:val="28"/>
          <w:lang w:val="uk-UA"/>
        </w:rPr>
        <w:t xml:space="preserve"> виховання; зв’яз</w:t>
      </w:r>
      <w:r>
        <w:rPr>
          <w:rFonts w:ascii="Times New Roman" w:hAnsi="Times New Roman"/>
          <w:sz w:val="28"/>
          <w:szCs w:val="28"/>
          <w:lang w:val="uk-UA"/>
        </w:rPr>
        <w:t>ку</w:t>
      </w:r>
      <w:r w:rsidRPr="007E0074">
        <w:rPr>
          <w:rFonts w:ascii="Times New Roman" w:hAnsi="Times New Roman"/>
          <w:sz w:val="28"/>
          <w:szCs w:val="28"/>
          <w:lang w:val="uk-UA"/>
        </w:rPr>
        <w:t xml:space="preserve"> виховання з життям, суспільн</w:t>
      </w:r>
      <w:r>
        <w:rPr>
          <w:rFonts w:ascii="Times New Roman" w:hAnsi="Times New Roman"/>
          <w:sz w:val="28"/>
          <w:szCs w:val="28"/>
          <w:lang w:val="uk-UA"/>
        </w:rPr>
        <w:t>ої</w:t>
      </w:r>
      <w:r w:rsidRPr="007E0074">
        <w:rPr>
          <w:rFonts w:ascii="Times New Roman" w:hAnsi="Times New Roman"/>
          <w:sz w:val="28"/>
          <w:szCs w:val="28"/>
          <w:lang w:val="uk-UA"/>
        </w:rPr>
        <w:t xml:space="preserve"> спрямован</w:t>
      </w:r>
      <w:r>
        <w:rPr>
          <w:rFonts w:ascii="Times New Roman" w:hAnsi="Times New Roman"/>
          <w:sz w:val="28"/>
          <w:szCs w:val="28"/>
          <w:lang w:val="uk-UA"/>
        </w:rPr>
        <w:t>ості</w:t>
      </w:r>
      <w:r w:rsidRPr="007E0074">
        <w:rPr>
          <w:rFonts w:ascii="Times New Roman" w:hAnsi="Times New Roman"/>
          <w:sz w:val="28"/>
          <w:szCs w:val="28"/>
          <w:lang w:val="uk-UA"/>
        </w:rPr>
        <w:t>; єдн</w:t>
      </w:r>
      <w:r>
        <w:rPr>
          <w:rFonts w:ascii="Times New Roman" w:hAnsi="Times New Roman"/>
          <w:sz w:val="28"/>
          <w:szCs w:val="28"/>
          <w:lang w:val="uk-UA"/>
        </w:rPr>
        <w:t>ості</w:t>
      </w:r>
      <w:r w:rsidRPr="007E0074">
        <w:rPr>
          <w:rFonts w:ascii="Times New Roman" w:hAnsi="Times New Roman"/>
          <w:sz w:val="28"/>
          <w:szCs w:val="28"/>
          <w:lang w:val="uk-UA"/>
        </w:rPr>
        <w:t xml:space="preserve"> свідом</w:t>
      </w:r>
      <w:r>
        <w:rPr>
          <w:rFonts w:ascii="Times New Roman" w:hAnsi="Times New Roman"/>
          <w:sz w:val="28"/>
          <w:szCs w:val="28"/>
          <w:lang w:val="uk-UA"/>
        </w:rPr>
        <w:t xml:space="preserve">ості та поведінки у вихованні; </w:t>
      </w:r>
      <w:r w:rsidRPr="007E0074">
        <w:rPr>
          <w:rFonts w:ascii="Times New Roman" w:hAnsi="Times New Roman"/>
          <w:sz w:val="28"/>
          <w:szCs w:val="28"/>
          <w:lang w:val="uk-UA"/>
        </w:rPr>
        <w:t>виховання в праці; комплексн</w:t>
      </w:r>
      <w:r>
        <w:rPr>
          <w:rFonts w:ascii="Times New Roman" w:hAnsi="Times New Roman"/>
          <w:sz w:val="28"/>
          <w:szCs w:val="28"/>
          <w:lang w:val="uk-UA"/>
        </w:rPr>
        <w:t>ого</w:t>
      </w:r>
      <w:r w:rsidRPr="007E0074">
        <w:rPr>
          <w:rFonts w:ascii="Times New Roman" w:hAnsi="Times New Roman"/>
          <w:sz w:val="28"/>
          <w:szCs w:val="28"/>
          <w:lang w:val="uk-UA"/>
        </w:rPr>
        <w:t xml:space="preserve"> підх</w:t>
      </w:r>
      <w:r>
        <w:rPr>
          <w:rFonts w:ascii="Times New Roman" w:hAnsi="Times New Roman"/>
          <w:sz w:val="28"/>
          <w:szCs w:val="28"/>
          <w:lang w:val="uk-UA"/>
        </w:rPr>
        <w:t>оду до</w:t>
      </w:r>
      <w:r w:rsidRPr="007E0074">
        <w:rPr>
          <w:rFonts w:ascii="Times New Roman" w:hAnsi="Times New Roman"/>
          <w:sz w:val="28"/>
          <w:szCs w:val="28"/>
          <w:lang w:val="uk-UA"/>
        </w:rPr>
        <w:t xml:space="preserve"> вихованн</w:t>
      </w:r>
      <w:r>
        <w:rPr>
          <w:rFonts w:ascii="Times New Roman" w:hAnsi="Times New Roman"/>
          <w:sz w:val="28"/>
          <w:szCs w:val="28"/>
          <w:lang w:val="uk-UA"/>
        </w:rPr>
        <w:t>я</w:t>
      </w:r>
      <w:r w:rsidRPr="007E0074">
        <w:rPr>
          <w:rFonts w:ascii="Times New Roman" w:hAnsi="Times New Roman"/>
          <w:sz w:val="28"/>
          <w:szCs w:val="28"/>
          <w:lang w:val="uk-UA"/>
        </w:rPr>
        <w:t xml:space="preserve">; виховання особистості в колективі; поєднання педагогічного керівництва з ініціативою </w:t>
      </w:r>
      <w:r>
        <w:rPr>
          <w:rFonts w:ascii="Times New Roman" w:hAnsi="Times New Roman"/>
          <w:sz w:val="28"/>
          <w:szCs w:val="28"/>
          <w:lang w:val="uk-UA"/>
        </w:rPr>
        <w:t>й</w:t>
      </w:r>
      <w:r w:rsidRPr="007E0074">
        <w:rPr>
          <w:rFonts w:ascii="Times New Roman" w:hAnsi="Times New Roman"/>
          <w:sz w:val="28"/>
          <w:szCs w:val="28"/>
          <w:lang w:val="uk-UA"/>
        </w:rPr>
        <w:t xml:space="preserve"> самодіяльністю студентів; суб’єкт-суб’єктн</w:t>
      </w:r>
      <w:r>
        <w:rPr>
          <w:rFonts w:ascii="Times New Roman" w:hAnsi="Times New Roman"/>
          <w:sz w:val="28"/>
          <w:szCs w:val="28"/>
          <w:lang w:val="uk-UA"/>
        </w:rPr>
        <w:t>ого</w:t>
      </w:r>
      <w:r w:rsidRPr="007E0074">
        <w:rPr>
          <w:rFonts w:ascii="Times New Roman" w:hAnsi="Times New Roman"/>
          <w:sz w:val="28"/>
          <w:szCs w:val="28"/>
          <w:lang w:val="uk-UA"/>
        </w:rPr>
        <w:t xml:space="preserve"> характер</w:t>
      </w:r>
      <w:r>
        <w:rPr>
          <w:rFonts w:ascii="Times New Roman" w:hAnsi="Times New Roman"/>
          <w:sz w:val="28"/>
          <w:szCs w:val="28"/>
          <w:lang w:val="uk-UA"/>
        </w:rPr>
        <w:t>у</w:t>
      </w:r>
      <w:r w:rsidRPr="007E0074">
        <w:rPr>
          <w:rFonts w:ascii="Times New Roman" w:hAnsi="Times New Roman"/>
          <w:sz w:val="28"/>
          <w:szCs w:val="28"/>
          <w:lang w:val="uk-UA"/>
        </w:rPr>
        <w:t xml:space="preserve"> виховних взаємин; поєднання поваги до особистості вихованця з розумною вимогливістю до нього. </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З</w:t>
      </w:r>
      <w:r>
        <w:rPr>
          <w:rFonts w:ascii="Times New Roman" w:hAnsi="Times New Roman"/>
          <w:sz w:val="28"/>
          <w:szCs w:val="28"/>
          <w:lang w:val="uk-UA"/>
        </w:rPr>
        <w:t xml:space="preserve"> огляду </w:t>
      </w:r>
      <w:r w:rsidRPr="007E0074">
        <w:rPr>
          <w:rFonts w:ascii="Times New Roman" w:hAnsi="Times New Roman"/>
          <w:sz w:val="28"/>
          <w:szCs w:val="28"/>
          <w:lang w:val="uk-UA"/>
        </w:rPr>
        <w:t xml:space="preserve">на </w:t>
      </w:r>
      <w:r>
        <w:rPr>
          <w:rFonts w:ascii="Times New Roman" w:hAnsi="Times New Roman"/>
          <w:sz w:val="28"/>
          <w:szCs w:val="28"/>
          <w:lang w:val="uk-UA"/>
        </w:rPr>
        <w:t>потужні ресурси</w:t>
      </w:r>
      <w:r w:rsidRPr="007E0074">
        <w:rPr>
          <w:rFonts w:ascii="Times New Roman" w:hAnsi="Times New Roman"/>
          <w:sz w:val="28"/>
          <w:szCs w:val="28"/>
          <w:lang w:val="uk-UA"/>
        </w:rPr>
        <w:t xml:space="preserve"> фізичної культури </w:t>
      </w:r>
      <w:r>
        <w:rPr>
          <w:rFonts w:ascii="Times New Roman" w:hAnsi="Times New Roman"/>
          <w:sz w:val="28"/>
          <w:szCs w:val="28"/>
          <w:lang w:val="uk-UA"/>
        </w:rPr>
        <w:t xml:space="preserve">в реалізації </w:t>
      </w:r>
      <w:r w:rsidRPr="007E0074">
        <w:rPr>
          <w:rFonts w:ascii="Times New Roman" w:hAnsi="Times New Roman"/>
          <w:sz w:val="28"/>
          <w:szCs w:val="28"/>
          <w:lang w:val="uk-UA"/>
        </w:rPr>
        <w:t>виховн</w:t>
      </w:r>
      <w:r>
        <w:rPr>
          <w:rFonts w:ascii="Times New Roman" w:hAnsi="Times New Roman"/>
          <w:sz w:val="28"/>
          <w:szCs w:val="28"/>
          <w:lang w:val="uk-UA"/>
        </w:rPr>
        <w:t>ого</w:t>
      </w:r>
      <w:r w:rsidRPr="007E0074">
        <w:rPr>
          <w:rFonts w:ascii="Times New Roman" w:hAnsi="Times New Roman"/>
          <w:sz w:val="28"/>
          <w:szCs w:val="28"/>
          <w:lang w:val="uk-UA"/>
        </w:rPr>
        <w:t xml:space="preserve"> вплив</w:t>
      </w:r>
      <w:r>
        <w:rPr>
          <w:rFonts w:ascii="Times New Roman" w:hAnsi="Times New Roman"/>
          <w:sz w:val="28"/>
          <w:szCs w:val="28"/>
          <w:lang w:val="uk-UA"/>
        </w:rPr>
        <w:t>у</w:t>
      </w:r>
      <w:r w:rsidRPr="007E0074">
        <w:rPr>
          <w:rFonts w:ascii="Times New Roman" w:hAnsi="Times New Roman"/>
          <w:sz w:val="28"/>
          <w:szCs w:val="28"/>
          <w:lang w:val="uk-UA"/>
        </w:rPr>
        <w:t xml:space="preserve"> на особу вихованця</w:t>
      </w:r>
      <w:r>
        <w:rPr>
          <w:rFonts w:ascii="Times New Roman" w:hAnsi="Times New Roman"/>
          <w:sz w:val="28"/>
          <w:szCs w:val="28"/>
          <w:lang w:val="uk-UA"/>
        </w:rPr>
        <w:t>,залучено</w:t>
      </w:r>
      <w:r w:rsidRPr="007E0074">
        <w:rPr>
          <w:rFonts w:ascii="Times New Roman" w:hAnsi="Times New Roman"/>
          <w:b/>
          <w:i/>
          <w:sz w:val="28"/>
          <w:szCs w:val="28"/>
          <w:lang w:val="uk-UA"/>
        </w:rPr>
        <w:t>виховні принципи</w:t>
      </w:r>
      <w:r>
        <w:rPr>
          <w:rFonts w:ascii="Times New Roman" w:hAnsi="Times New Roman"/>
          <w:sz w:val="28"/>
          <w:szCs w:val="28"/>
          <w:lang w:val="uk-UA"/>
        </w:rPr>
        <w:t xml:space="preserve">, пов’язані </w:t>
      </w:r>
      <w:r w:rsidRPr="007E0074">
        <w:rPr>
          <w:rFonts w:ascii="Times New Roman" w:hAnsi="Times New Roman"/>
          <w:sz w:val="28"/>
          <w:szCs w:val="28"/>
          <w:lang w:val="uk-UA"/>
        </w:rPr>
        <w:t>з</w:t>
      </w:r>
      <w:r>
        <w:rPr>
          <w:rFonts w:ascii="Times New Roman" w:hAnsi="Times New Roman"/>
          <w:sz w:val="28"/>
          <w:szCs w:val="28"/>
          <w:lang w:val="uk-UA"/>
        </w:rPr>
        <w:t>і</w:t>
      </w:r>
      <w:r w:rsidRPr="007E0074">
        <w:rPr>
          <w:rFonts w:ascii="Times New Roman" w:hAnsi="Times New Roman"/>
          <w:sz w:val="28"/>
          <w:szCs w:val="28"/>
          <w:lang w:val="uk-UA"/>
        </w:rPr>
        <w:t xml:space="preserve"> сферою фізичної культури: принцип оздоровчої спрямованості, принцип вікової адекватності педагогічного впливу. </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 xml:space="preserve">Чільне місце в концепції </w:t>
      </w:r>
      <w:r>
        <w:rPr>
          <w:rFonts w:ascii="Times New Roman" w:hAnsi="Times New Roman"/>
          <w:sz w:val="28"/>
          <w:szCs w:val="28"/>
          <w:lang w:val="uk-UA"/>
        </w:rPr>
        <w:t>посідають</w:t>
      </w:r>
      <w:r w:rsidRPr="007E0074">
        <w:rPr>
          <w:rFonts w:ascii="Times New Roman" w:hAnsi="Times New Roman"/>
          <w:b/>
          <w:i/>
          <w:sz w:val="28"/>
          <w:szCs w:val="28"/>
          <w:lang w:val="uk-UA"/>
        </w:rPr>
        <w:t>специфічн</w:t>
      </w:r>
      <w:r>
        <w:rPr>
          <w:rFonts w:ascii="Times New Roman" w:hAnsi="Times New Roman"/>
          <w:b/>
          <w:i/>
          <w:sz w:val="28"/>
          <w:szCs w:val="28"/>
          <w:lang w:val="uk-UA"/>
        </w:rPr>
        <w:t>і</w:t>
      </w:r>
      <w:r w:rsidRPr="007E0074">
        <w:rPr>
          <w:rFonts w:ascii="Times New Roman" w:hAnsi="Times New Roman"/>
          <w:b/>
          <w:i/>
          <w:sz w:val="28"/>
          <w:szCs w:val="28"/>
          <w:lang w:val="uk-UA"/>
        </w:rPr>
        <w:t xml:space="preserve"> принцип</w:t>
      </w:r>
      <w:r>
        <w:rPr>
          <w:rFonts w:ascii="Times New Roman" w:hAnsi="Times New Roman"/>
          <w:b/>
          <w:i/>
          <w:sz w:val="28"/>
          <w:szCs w:val="28"/>
          <w:lang w:val="uk-UA"/>
        </w:rPr>
        <w:t xml:space="preserve">и </w:t>
      </w:r>
      <w:r w:rsidRPr="00030A0E">
        <w:rPr>
          <w:rFonts w:ascii="Times New Roman" w:hAnsi="Times New Roman"/>
          <w:sz w:val="28"/>
          <w:szCs w:val="28"/>
          <w:lang w:val="uk-UA"/>
        </w:rPr>
        <w:t>–</w:t>
      </w:r>
      <w:r>
        <w:rPr>
          <w:rFonts w:ascii="Times New Roman" w:hAnsi="Times New Roman"/>
          <w:sz w:val="28"/>
          <w:szCs w:val="28"/>
          <w:lang w:val="uk-UA"/>
        </w:rPr>
        <w:t xml:space="preserve"> з</w:t>
      </w:r>
      <w:r w:rsidRPr="007E0074">
        <w:rPr>
          <w:rFonts w:ascii="Times New Roman" w:hAnsi="Times New Roman"/>
          <w:sz w:val="28"/>
          <w:szCs w:val="28"/>
          <w:lang w:val="uk-UA"/>
        </w:rPr>
        <w:t xml:space="preserve">умовленості надійності ефективністю професійних дій педагога, залежності формування професійної надійності від умов освітнього середовища, </w:t>
      </w:r>
      <w:r>
        <w:rPr>
          <w:rFonts w:ascii="Times New Roman" w:hAnsi="Times New Roman"/>
          <w:sz w:val="28"/>
          <w:szCs w:val="28"/>
          <w:lang w:val="uk-UA"/>
        </w:rPr>
        <w:t>з</w:t>
      </w:r>
      <w:r w:rsidRPr="007E0074">
        <w:rPr>
          <w:rFonts w:ascii="Times New Roman" w:hAnsi="Times New Roman"/>
          <w:sz w:val="28"/>
          <w:szCs w:val="28"/>
          <w:lang w:val="uk-UA"/>
        </w:rPr>
        <w:t>умовленості професійної надійності якостями майбутнього вчителя фізичної культури.</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 xml:space="preserve">Загалом зазначені принципи в сукупності створюють методологічну основу, ядро концепції, </w:t>
      </w:r>
      <w:r>
        <w:rPr>
          <w:rFonts w:ascii="Times New Roman" w:hAnsi="Times New Roman"/>
          <w:sz w:val="28"/>
          <w:szCs w:val="28"/>
          <w:lang w:val="uk-UA"/>
        </w:rPr>
        <w:t>представляють</w:t>
      </w:r>
      <w:r w:rsidRPr="007E0074">
        <w:rPr>
          <w:rFonts w:ascii="Times New Roman" w:hAnsi="Times New Roman"/>
          <w:sz w:val="28"/>
          <w:szCs w:val="28"/>
          <w:lang w:val="uk-UA"/>
        </w:rPr>
        <w:t xml:space="preserve"> закономірності, що відкриває</w:t>
      </w:r>
      <w:r>
        <w:rPr>
          <w:rFonts w:ascii="Times New Roman" w:hAnsi="Times New Roman"/>
          <w:sz w:val="28"/>
          <w:szCs w:val="28"/>
          <w:lang w:val="uk-UA"/>
        </w:rPr>
        <w:t xml:space="preserve"> нові</w:t>
      </w:r>
      <w:r w:rsidRPr="007E0074">
        <w:rPr>
          <w:rFonts w:ascii="Times New Roman" w:hAnsi="Times New Roman"/>
          <w:sz w:val="28"/>
          <w:szCs w:val="28"/>
          <w:lang w:val="uk-UA"/>
        </w:rPr>
        <w:t xml:space="preserve"> можливості </w:t>
      </w:r>
      <w:r>
        <w:rPr>
          <w:rFonts w:ascii="Times New Roman" w:hAnsi="Times New Roman"/>
          <w:sz w:val="28"/>
          <w:szCs w:val="28"/>
          <w:lang w:val="uk-UA"/>
        </w:rPr>
        <w:t xml:space="preserve">для </w:t>
      </w:r>
      <w:r w:rsidRPr="007E0074">
        <w:rPr>
          <w:rFonts w:ascii="Times New Roman" w:hAnsi="Times New Roman"/>
          <w:sz w:val="28"/>
          <w:szCs w:val="28"/>
          <w:lang w:val="uk-UA"/>
        </w:rPr>
        <w:t xml:space="preserve">подальшого </w:t>
      </w:r>
      <w:r>
        <w:rPr>
          <w:rFonts w:ascii="Times New Roman" w:hAnsi="Times New Roman"/>
          <w:sz w:val="28"/>
          <w:szCs w:val="28"/>
          <w:lang w:val="uk-UA"/>
        </w:rPr>
        <w:t>аналізу</w:t>
      </w:r>
      <w:r w:rsidRPr="007E0074">
        <w:rPr>
          <w:rFonts w:ascii="Times New Roman" w:hAnsi="Times New Roman"/>
          <w:sz w:val="28"/>
          <w:szCs w:val="28"/>
          <w:lang w:val="uk-UA"/>
        </w:rPr>
        <w:t xml:space="preserve"> проблеми формування професійної </w:t>
      </w:r>
      <w:r>
        <w:rPr>
          <w:rFonts w:ascii="Times New Roman" w:hAnsi="Times New Roman"/>
          <w:sz w:val="28"/>
          <w:szCs w:val="28"/>
          <w:lang w:val="uk-UA"/>
        </w:rPr>
        <w:t>надійності майбутнього вчителя в</w:t>
      </w:r>
      <w:r w:rsidRPr="007E0074">
        <w:rPr>
          <w:rFonts w:ascii="Times New Roman" w:hAnsi="Times New Roman"/>
          <w:sz w:val="28"/>
          <w:szCs w:val="28"/>
          <w:lang w:val="uk-UA"/>
        </w:rPr>
        <w:t xml:space="preserve"> процесі професійної підготовки.</w:t>
      </w:r>
    </w:p>
    <w:p w:rsidR="00365104" w:rsidRPr="00BF147D" w:rsidRDefault="00365104" w:rsidP="00C52AB6">
      <w:pPr>
        <w:rPr>
          <w:rFonts w:ascii="Times New Roman" w:hAnsi="Times New Roman"/>
          <w:sz w:val="28"/>
          <w:szCs w:val="28"/>
          <w:lang w:val="uk-UA"/>
        </w:rPr>
      </w:pPr>
      <w:r>
        <w:rPr>
          <w:rFonts w:ascii="Times New Roman" w:hAnsi="Times New Roman"/>
          <w:sz w:val="28"/>
          <w:szCs w:val="28"/>
          <w:lang w:val="uk-UA"/>
        </w:rPr>
        <w:t>У межах</w:t>
      </w:r>
      <w:r w:rsidRPr="007E0074">
        <w:rPr>
          <w:rFonts w:ascii="Times New Roman" w:hAnsi="Times New Roman"/>
          <w:b/>
          <w:i/>
          <w:sz w:val="28"/>
          <w:szCs w:val="28"/>
          <w:lang w:val="uk-UA"/>
        </w:rPr>
        <w:t>теоретичного концепту</w:t>
      </w:r>
      <w:r>
        <w:rPr>
          <w:rFonts w:ascii="Times New Roman" w:hAnsi="Times New Roman"/>
          <w:sz w:val="28"/>
          <w:szCs w:val="28"/>
          <w:lang w:val="uk-UA"/>
        </w:rPr>
        <w:t>необхідно схарактеризувати</w:t>
      </w:r>
      <w:r w:rsidRPr="007E0074">
        <w:rPr>
          <w:rFonts w:ascii="Times New Roman" w:hAnsi="Times New Roman"/>
          <w:sz w:val="28"/>
          <w:szCs w:val="28"/>
          <w:lang w:val="uk-UA"/>
        </w:rPr>
        <w:t xml:space="preserve"> нормативно-правове забезпечення, </w:t>
      </w:r>
      <w:r>
        <w:rPr>
          <w:rFonts w:ascii="Times New Roman" w:hAnsi="Times New Roman"/>
          <w:sz w:val="28"/>
          <w:szCs w:val="28"/>
          <w:lang w:val="uk-UA"/>
        </w:rPr>
        <w:t xml:space="preserve">запропонувати </w:t>
      </w:r>
      <w:r w:rsidRPr="007E0074">
        <w:rPr>
          <w:rFonts w:ascii="Times New Roman" w:hAnsi="Times New Roman"/>
          <w:sz w:val="28"/>
          <w:szCs w:val="28"/>
          <w:lang w:val="uk-UA"/>
        </w:rPr>
        <w:t>теоретичний аналіз і мето</w:t>
      </w:r>
      <w:r>
        <w:rPr>
          <w:rFonts w:ascii="Times New Roman" w:hAnsi="Times New Roman"/>
          <w:sz w:val="28"/>
          <w:szCs w:val="28"/>
          <w:lang w:val="uk-UA"/>
        </w:rPr>
        <w:t>дологічне</w:t>
      </w:r>
      <w:r w:rsidRPr="007E0074">
        <w:rPr>
          <w:rFonts w:ascii="Times New Roman" w:hAnsi="Times New Roman"/>
          <w:sz w:val="28"/>
          <w:szCs w:val="28"/>
          <w:lang w:val="uk-UA"/>
        </w:rPr>
        <w:t xml:space="preserve"> підґрунтя </w:t>
      </w:r>
      <w:r>
        <w:rPr>
          <w:rFonts w:ascii="Times New Roman" w:hAnsi="Times New Roman"/>
          <w:sz w:val="28"/>
          <w:szCs w:val="28"/>
          <w:lang w:val="uk-UA"/>
        </w:rPr>
        <w:t xml:space="preserve">порушеної </w:t>
      </w:r>
      <w:r w:rsidRPr="007E0074">
        <w:rPr>
          <w:rFonts w:ascii="Times New Roman" w:hAnsi="Times New Roman"/>
          <w:sz w:val="28"/>
          <w:szCs w:val="28"/>
          <w:lang w:val="uk-UA"/>
        </w:rPr>
        <w:t xml:space="preserve">проблеми. Правове підґрунтя концепції формування професійної надійності майбутніх учителів фізичної культури </w:t>
      </w:r>
      <w:r>
        <w:rPr>
          <w:rFonts w:ascii="Times New Roman" w:hAnsi="Times New Roman"/>
          <w:sz w:val="28"/>
          <w:szCs w:val="28"/>
          <w:lang w:val="uk-UA"/>
        </w:rPr>
        <w:t>становлять</w:t>
      </w:r>
      <w:r w:rsidRPr="007E0074">
        <w:rPr>
          <w:rFonts w:ascii="Times New Roman" w:hAnsi="Times New Roman"/>
          <w:sz w:val="28"/>
          <w:szCs w:val="28"/>
          <w:lang w:val="uk-UA"/>
        </w:rPr>
        <w:t xml:space="preserve"> нормативно-правові документи, які допомагають регулювати процес цілереалізації концепції. З</w:t>
      </w:r>
      <w:r>
        <w:rPr>
          <w:rFonts w:ascii="Times New Roman" w:hAnsi="Times New Roman"/>
          <w:sz w:val="28"/>
          <w:szCs w:val="28"/>
          <w:lang w:val="uk-UA"/>
        </w:rPr>
        <w:t xml:space="preserve"> огляду на </w:t>
      </w:r>
      <w:r w:rsidRPr="007E0074">
        <w:rPr>
          <w:rFonts w:ascii="Times New Roman" w:hAnsi="Times New Roman"/>
          <w:sz w:val="28"/>
          <w:szCs w:val="28"/>
          <w:lang w:val="uk-UA"/>
        </w:rPr>
        <w:t>особлив</w:t>
      </w:r>
      <w:r>
        <w:rPr>
          <w:rFonts w:ascii="Times New Roman" w:hAnsi="Times New Roman"/>
          <w:sz w:val="28"/>
          <w:szCs w:val="28"/>
          <w:lang w:val="uk-UA"/>
        </w:rPr>
        <w:t>ості</w:t>
      </w:r>
      <w:r w:rsidRPr="007E0074">
        <w:rPr>
          <w:rFonts w:ascii="Times New Roman" w:hAnsi="Times New Roman"/>
          <w:sz w:val="28"/>
          <w:szCs w:val="28"/>
          <w:lang w:val="uk-UA"/>
        </w:rPr>
        <w:t xml:space="preserve"> майбутньої професійної діяльності вчителя фізичної культури</w:t>
      </w:r>
      <w:r>
        <w:rPr>
          <w:rFonts w:ascii="Times New Roman" w:hAnsi="Times New Roman"/>
          <w:sz w:val="28"/>
          <w:szCs w:val="28"/>
          <w:lang w:val="uk-UA"/>
        </w:rPr>
        <w:t>,</w:t>
      </w:r>
      <w:r w:rsidRPr="007E0074">
        <w:rPr>
          <w:rFonts w:ascii="Times New Roman" w:hAnsi="Times New Roman"/>
          <w:sz w:val="28"/>
          <w:szCs w:val="28"/>
          <w:lang w:val="uk-UA"/>
        </w:rPr>
        <w:t xml:space="preserve"> правові аспекти регулювання процесу</w:t>
      </w:r>
      <w:r>
        <w:rPr>
          <w:rFonts w:ascii="Times New Roman" w:hAnsi="Times New Roman"/>
          <w:sz w:val="28"/>
          <w:szCs w:val="28"/>
          <w:lang w:val="uk-UA"/>
        </w:rPr>
        <w:t xml:space="preserve"> професійної підготовки загалом</w:t>
      </w:r>
      <w:r w:rsidRPr="007E0074">
        <w:rPr>
          <w:rFonts w:ascii="Times New Roman" w:hAnsi="Times New Roman"/>
          <w:sz w:val="28"/>
          <w:szCs w:val="28"/>
          <w:lang w:val="uk-UA"/>
        </w:rPr>
        <w:t xml:space="preserve"> та формування</w:t>
      </w:r>
      <w:r>
        <w:rPr>
          <w:rFonts w:ascii="Times New Roman" w:hAnsi="Times New Roman"/>
          <w:sz w:val="28"/>
          <w:szCs w:val="28"/>
          <w:lang w:val="uk-UA"/>
        </w:rPr>
        <w:t xml:space="preserve"> професійної надійності зокрема</w:t>
      </w:r>
      <w:r w:rsidRPr="007E0074">
        <w:rPr>
          <w:rFonts w:ascii="Times New Roman" w:hAnsi="Times New Roman"/>
          <w:sz w:val="28"/>
          <w:szCs w:val="28"/>
          <w:lang w:val="uk-UA"/>
        </w:rPr>
        <w:t xml:space="preserve"> можна умовно розділити на три групи: законодавчі </w:t>
      </w:r>
      <w:r>
        <w:rPr>
          <w:rFonts w:ascii="Times New Roman" w:hAnsi="Times New Roman"/>
          <w:sz w:val="28"/>
          <w:szCs w:val="28"/>
          <w:lang w:val="uk-UA"/>
        </w:rPr>
        <w:t>й</w:t>
      </w:r>
      <w:r w:rsidRPr="007E0074">
        <w:rPr>
          <w:rFonts w:ascii="Times New Roman" w:hAnsi="Times New Roman"/>
          <w:sz w:val="28"/>
          <w:szCs w:val="28"/>
          <w:lang w:val="uk-UA"/>
        </w:rPr>
        <w:t xml:space="preserve"> правові документи, які рег</w:t>
      </w:r>
      <w:r>
        <w:rPr>
          <w:rFonts w:ascii="Times New Roman" w:hAnsi="Times New Roman"/>
          <w:sz w:val="28"/>
          <w:szCs w:val="28"/>
          <w:lang w:val="uk-UA"/>
        </w:rPr>
        <w:t>ламентують</w:t>
      </w:r>
      <w:r w:rsidRPr="007E0074">
        <w:rPr>
          <w:rFonts w:ascii="Times New Roman" w:hAnsi="Times New Roman"/>
          <w:sz w:val="28"/>
          <w:szCs w:val="28"/>
          <w:lang w:val="uk-UA"/>
        </w:rPr>
        <w:t xml:space="preserve"> сферу вищої освіти; документи, що регулюють </w:t>
      </w:r>
      <w:r>
        <w:rPr>
          <w:rFonts w:ascii="Times New Roman" w:hAnsi="Times New Roman"/>
          <w:sz w:val="28"/>
          <w:szCs w:val="28"/>
          <w:lang w:val="uk-UA"/>
        </w:rPr>
        <w:t>галузь</w:t>
      </w:r>
      <w:r w:rsidRPr="007E0074">
        <w:rPr>
          <w:rFonts w:ascii="Times New Roman" w:hAnsi="Times New Roman"/>
          <w:sz w:val="28"/>
          <w:szCs w:val="28"/>
          <w:lang w:val="uk-UA"/>
        </w:rPr>
        <w:t xml:space="preserve"> фізичної культури і спорту; нормативні документи, пов’язані із середньою освітою,  закладами</w:t>
      </w:r>
      <w:r>
        <w:rPr>
          <w:rFonts w:ascii="Times New Roman" w:hAnsi="Times New Roman"/>
          <w:sz w:val="28"/>
          <w:szCs w:val="28"/>
          <w:lang w:val="uk-UA"/>
        </w:rPr>
        <w:t xml:space="preserve"> середньої освіти</w:t>
      </w:r>
      <w:r w:rsidRPr="007E0074">
        <w:rPr>
          <w:rFonts w:ascii="Times New Roman" w:hAnsi="Times New Roman"/>
          <w:sz w:val="28"/>
          <w:szCs w:val="28"/>
          <w:lang w:val="uk-UA"/>
        </w:rPr>
        <w:t xml:space="preserve">, які є основним місцем роботи майбутніх </w:t>
      </w:r>
      <w:r>
        <w:rPr>
          <w:rFonts w:ascii="Times New Roman" w:hAnsi="Times New Roman"/>
          <w:sz w:val="28"/>
          <w:szCs w:val="28"/>
          <w:lang w:val="uk-UA"/>
        </w:rPr>
        <w:t>у</w:t>
      </w:r>
      <w:r w:rsidRPr="007E0074">
        <w:rPr>
          <w:rFonts w:ascii="Times New Roman" w:hAnsi="Times New Roman"/>
          <w:sz w:val="28"/>
          <w:szCs w:val="28"/>
          <w:lang w:val="uk-UA"/>
        </w:rPr>
        <w:t>чителів фізичної культури.</w:t>
      </w:r>
    </w:p>
    <w:p w:rsidR="00365104" w:rsidRDefault="00365104" w:rsidP="00C52AB6">
      <w:pPr>
        <w:rPr>
          <w:rFonts w:ascii="Times New Roman" w:hAnsi="Times New Roman"/>
          <w:sz w:val="28"/>
          <w:szCs w:val="28"/>
          <w:lang w:val="uk-UA"/>
        </w:rPr>
      </w:pPr>
      <w:r>
        <w:rPr>
          <w:rFonts w:ascii="Times New Roman" w:hAnsi="Times New Roman"/>
          <w:sz w:val="28"/>
          <w:szCs w:val="28"/>
          <w:lang w:val="uk-UA"/>
        </w:rPr>
        <w:t>Професія вчителя</w:t>
      </w:r>
      <w:r w:rsidRPr="007E0074">
        <w:rPr>
          <w:rFonts w:ascii="Times New Roman" w:hAnsi="Times New Roman"/>
          <w:sz w:val="28"/>
          <w:szCs w:val="28"/>
          <w:lang w:val="uk-UA"/>
        </w:rPr>
        <w:t xml:space="preserve"> фізичної культури </w:t>
      </w:r>
      <w:r>
        <w:rPr>
          <w:rFonts w:ascii="Times New Roman" w:hAnsi="Times New Roman"/>
          <w:sz w:val="28"/>
          <w:szCs w:val="28"/>
          <w:lang w:val="uk-UA"/>
        </w:rPr>
        <w:t>–</w:t>
      </w:r>
      <w:r w:rsidRPr="007E0074">
        <w:rPr>
          <w:rFonts w:ascii="Times New Roman" w:hAnsi="Times New Roman"/>
          <w:sz w:val="28"/>
          <w:szCs w:val="28"/>
          <w:lang w:val="uk-UA"/>
        </w:rPr>
        <w:t xml:space="preserve"> одн</w:t>
      </w:r>
      <w:r>
        <w:rPr>
          <w:rFonts w:ascii="Times New Roman" w:hAnsi="Times New Roman"/>
          <w:sz w:val="28"/>
          <w:szCs w:val="28"/>
          <w:lang w:val="uk-UA"/>
        </w:rPr>
        <w:t xml:space="preserve">а </w:t>
      </w:r>
      <w:r w:rsidRPr="007E0074">
        <w:rPr>
          <w:rFonts w:ascii="Times New Roman" w:hAnsi="Times New Roman"/>
          <w:sz w:val="28"/>
          <w:szCs w:val="28"/>
          <w:lang w:val="uk-UA"/>
        </w:rPr>
        <w:t>з</w:t>
      </w:r>
      <w:r>
        <w:rPr>
          <w:rFonts w:ascii="Times New Roman" w:hAnsi="Times New Roman"/>
          <w:sz w:val="28"/>
          <w:szCs w:val="28"/>
          <w:lang w:val="uk-UA"/>
        </w:rPr>
        <w:t>і</w:t>
      </w:r>
      <w:r w:rsidRPr="007E0074">
        <w:rPr>
          <w:rFonts w:ascii="Times New Roman" w:hAnsi="Times New Roman"/>
          <w:sz w:val="28"/>
          <w:szCs w:val="28"/>
          <w:lang w:val="uk-UA"/>
        </w:rPr>
        <w:t xml:space="preserve"> спеціальностей, яку здобувають у процесі професійної підготовки у ЗВО, </w:t>
      </w:r>
      <w:r>
        <w:rPr>
          <w:rFonts w:ascii="Times New Roman" w:hAnsi="Times New Roman"/>
          <w:sz w:val="28"/>
          <w:szCs w:val="28"/>
          <w:lang w:val="uk-UA"/>
        </w:rPr>
        <w:t xml:space="preserve">тому набувають значущості </w:t>
      </w:r>
      <w:r w:rsidRPr="007E0074">
        <w:rPr>
          <w:rFonts w:ascii="Times New Roman" w:hAnsi="Times New Roman"/>
          <w:sz w:val="28"/>
          <w:szCs w:val="28"/>
          <w:lang w:val="uk-UA"/>
        </w:rPr>
        <w:t xml:space="preserve">різні законодавчі </w:t>
      </w:r>
      <w:r>
        <w:rPr>
          <w:rFonts w:ascii="Times New Roman" w:hAnsi="Times New Roman"/>
          <w:sz w:val="28"/>
          <w:szCs w:val="28"/>
          <w:lang w:val="uk-UA"/>
        </w:rPr>
        <w:t>й</w:t>
      </w:r>
      <w:r w:rsidRPr="007E0074">
        <w:rPr>
          <w:rFonts w:ascii="Times New Roman" w:hAnsi="Times New Roman"/>
          <w:sz w:val="28"/>
          <w:szCs w:val="28"/>
          <w:lang w:val="uk-UA"/>
        </w:rPr>
        <w:t xml:space="preserve"> правові документи, які регулюють сферу вищої освіти. До таких документів </w:t>
      </w:r>
      <w:r>
        <w:rPr>
          <w:rFonts w:ascii="Times New Roman" w:hAnsi="Times New Roman"/>
          <w:sz w:val="28"/>
          <w:szCs w:val="28"/>
          <w:lang w:val="uk-UA"/>
        </w:rPr>
        <w:t>належать:Закони</w:t>
      </w:r>
      <w:r w:rsidRPr="006D12A2">
        <w:rPr>
          <w:rFonts w:ascii="Times New Roman" w:hAnsi="Times New Roman"/>
          <w:sz w:val="28"/>
          <w:szCs w:val="28"/>
          <w:lang w:val="uk-UA"/>
        </w:rPr>
        <w:t xml:space="preserve"> України «Про вищу освіту» (20</w:t>
      </w:r>
      <w:r>
        <w:rPr>
          <w:rFonts w:ascii="Times New Roman" w:hAnsi="Times New Roman"/>
          <w:sz w:val="28"/>
          <w:szCs w:val="28"/>
          <w:lang w:val="uk-UA"/>
        </w:rPr>
        <w:t>14 р.), «Про освіту» (2017 р.),</w:t>
      </w:r>
      <w:r w:rsidRPr="006D12A2">
        <w:rPr>
          <w:rFonts w:ascii="Times New Roman" w:hAnsi="Times New Roman"/>
          <w:sz w:val="28"/>
          <w:szCs w:val="28"/>
          <w:lang w:val="uk-UA"/>
        </w:rPr>
        <w:t xml:space="preserve"> «Національн</w:t>
      </w:r>
      <w:r>
        <w:rPr>
          <w:rFonts w:ascii="Times New Roman" w:hAnsi="Times New Roman"/>
          <w:sz w:val="28"/>
          <w:szCs w:val="28"/>
          <w:lang w:val="uk-UA"/>
        </w:rPr>
        <w:t>а</w:t>
      </w:r>
      <w:r w:rsidRPr="006D12A2">
        <w:rPr>
          <w:rFonts w:ascii="Times New Roman" w:hAnsi="Times New Roman"/>
          <w:sz w:val="28"/>
          <w:szCs w:val="28"/>
          <w:lang w:val="uk-UA"/>
        </w:rPr>
        <w:t xml:space="preserve"> стратегі</w:t>
      </w:r>
      <w:r>
        <w:rPr>
          <w:rFonts w:ascii="Times New Roman" w:hAnsi="Times New Roman"/>
          <w:sz w:val="28"/>
          <w:szCs w:val="28"/>
          <w:lang w:val="uk-UA"/>
        </w:rPr>
        <w:t>я</w:t>
      </w:r>
      <w:r w:rsidRPr="006D12A2">
        <w:rPr>
          <w:rFonts w:ascii="Times New Roman" w:hAnsi="Times New Roman"/>
          <w:sz w:val="28"/>
          <w:szCs w:val="28"/>
          <w:lang w:val="uk-UA"/>
        </w:rPr>
        <w:t xml:space="preserve"> розвитку освіти в Україні на 2012 – 2021 роки», «Національн</w:t>
      </w:r>
      <w:r>
        <w:rPr>
          <w:rFonts w:ascii="Times New Roman" w:hAnsi="Times New Roman"/>
          <w:sz w:val="28"/>
          <w:szCs w:val="28"/>
          <w:lang w:val="uk-UA"/>
        </w:rPr>
        <w:t>а</w:t>
      </w:r>
      <w:r w:rsidRPr="006D12A2">
        <w:rPr>
          <w:rFonts w:ascii="Times New Roman" w:hAnsi="Times New Roman"/>
          <w:sz w:val="28"/>
          <w:szCs w:val="28"/>
          <w:lang w:val="uk-UA"/>
        </w:rPr>
        <w:t xml:space="preserve"> доктрин</w:t>
      </w:r>
      <w:r>
        <w:rPr>
          <w:rFonts w:ascii="Times New Roman" w:hAnsi="Times New Roman"/>
          <w:sz w:val="28"/>
          <w:szCs w:val="28"/>
          <w:lang w:val="uk-UA"/>
        </w:rPr>
        <w:t>а</w:t>
      </w:r>
      <w:r w:rsidRPr="006D12A2">
        <w:rPr>
          <w:rFonts w:ascii="Times New Roman" w:hAnsi="Times New Roman"/>
          <w:sz w:val="28"/>
          <w:szCs w:val="28"/>
          <w:lang w:val="uk-UA"/>
        </w:rPr>
        <w:t xml:space="preserve"> розвитку освіти» (2002</w:t>
      </w:r>
      <w:r>
        <w:rPr>
          <w:rFonts w:ascii="Times New Roman" w:hAnsi="Times New Roman"/>
          <w:sz w:val="28"/>
          <w:szCs w:val="28"/>
          <w:lang w:val="uk-UA"/>
        </w:rPr>
        <w:t> р.), «Концепція Нової української школи» (2017</w:t>
      </w:r>
      <w:r w:rsidRPr="006D12A2">
        <w:rPr>
          <w:rFonts w:ascii="Times New Roman" w:hAnsi="Times New Roman"/>
          <w:sz w:val="28"/>
          <w:szCs w:val="28"/>
          <w:lang w:val="uk-UA"/>
        </w:rPr>
        <w:t xml:space="preserve"> р.),</w:t>
      </w:r>
      <w:r>
        <w:rPr>
          <w:rFonts w:ascii="Times New Roman" w:hAnsi="Times New Roman"/>
          <w:sz w:val="28"/>
          <w:szCs w:val="28"/>
          <w:lang w:val="uk-UA"/>
        </w:rPr>
        <w:t xml:space="preserve"> «Концепція </w:t>
      </w:r>
      <w:r w:rsidRPr="006D12A2">
        <w:rPr>
          <w:rFonts w:ascii="Times New Roman" w:hAnsi="Times New Roman"/>
          <w:sz w:val="28"/>
          <w:szCs w:val="28"/>
          <w:lang w:val="uk-UA"/>
        </w:rPr>
        <w:t>розвитку педагогічної освіти» (2018 р.), «Галузев</w:t>
      </w:r>
      <w:r>
        <w:rPr>
          <w:rFonts w:ascii="Times New Roman" w:hAnsi="Times New Roman"/>
          <w:sz w:val="28"/>
          <w:szCs w:val="28"/>
          <w:lang w:val="uk-UA"/>
        </w:rPr>
        <w:t>а</w:t>
      </w:r>
      <w:r w:rsidRPr="006D12A2">
        <w:rPr>
          <w:rFonts w:ascii="Times New Roman" w:hAnsi="Times New Roman"/>
          <w:sz w:val="28"/>
          <w:szCs w:val="28"/>
          <w:lang w:val="uk-UA"/>
        </w:rPr>
        <w:t xml:space="preserve"> концепці</w:t>
      </w:r>
      <w:r>
        <w:rPr>
          <w:rFonts w:ascii="Times New Roman" w:hAnsi="Times New Roman"/>
          <w:sz w:val="28"/>
          <w:szCs w:val="28"/>
          <w:lang w:val="uk-UA"/>
        </w:rPr>
        <w:t>я</w:t>
      </w:r>
      <w:r w:rsidRPr="006D12A2">
        <w:rPr>
          <w:rFonts w:ascii="Times New Roman" w:hAnsi="Times New Roman"/>
          <w:sz w:val="28"/>
          <w:szCs w:val="28"/>
          <w:lang w:val="uk-UA"/>
        </w:rPr>
        <w:t xml:space="preserve"> розвитку неперервної </w:t>
      </w:r>
      <w:r>
        <w:rPr>
          <w:rFonts w:ascii="Times New Roman" w:hAnsi="Times New Roman"/>
          <w:sz w:val="28"/>
          <w:szCs w:val="28"/>
          <w:lang w:val="uk-UA"/>
        </w:rPr>
        <w:t>педагогічної освіти» (2013 р.).</w:t>
      </w:r>
    </w:p>
    <w:p w:rsidR="00365104" w:rsidRDefault="00365104" w:rsidP="00C52AB6">
      <w:pPr>
        <w:rPr>
          <w:rFonts w:ascii="Times New Roman" w:hAnsi="Times New Roman"/>
          <w:sz w:val="28"/>
          <w:szCs w:val="28"/>
          <w:lang w:val="uk-UA"/>
        </w:rPr>
      </w:pPr>
      <w:r>
        <w:rPr>
          <w:rFonts w:ascii="Times New Roman" w:hAnsi="Times New Roman"/>
          <w:sz w:val="28"/>
          <w:szCs w:val="28"/>
          <w:lang w:val="uk-UA"/>
        </w:rPr>
        <w:t>Серед</w:t>
      </w:r>
      <w:r w:rsidRPr="007E0074">
        <w:rPr>
          <w:rFonts w:ascii="Times New Roman" w:hAnsi="Times New Roman"/>
          <w:sz w:val="28"/>
          <w:szCs w:val="28"/>
          <w:lang w:val="uk-UA"/>
        </w:rPr>
        <w:t xml:space="preserve"> функці</w:t>
      </w:r>
      <w:r>
        <w:rPr>
          <w:rFonts w:ascii="Times New Roman" w:hAnsi="Times New Roman"/>
          <w:sz w:val="28"/>
          <w:szCs w:val="28"/>
          <w:lang w:val="uk-UA"/>
        </w:rPr>
        <w:t>й</w:t>
      </w:r>
      <w:r w:rsidRPr="007E0074">
        <w:rPr>
          <w:rFonts w:ascii="Times New Roman" w:hAnsi="Times New Roman"/>
          <w:sz w:val="28"/>
          <w:szCs w:val="28"/>
          <w:lang w:val="uk-UA"/>
        </w:rPr>
        <w:t>ни</w:t>
      </w:r>
      <w:r>
        <w:rPr>
          <w:rFonts w:ascii="Times New Roman" w:hAnsi="Times New Roman"/>
          <w:sz w:val="28"/>
          <w:szCs w:val="28"/>
          <w:lang w:val="uk-UA"/>
        </w:rPr>
        <w:t>х</w:t>
      </w:r>
      <w:r w:rsidRPr="007E0074">
        <w:rPr>
          <w:rFonts w:ascii="Times New Roman" w:hAnsi="Times New Roman"/>
          <w:sz w:val="28"/>
          <w:szCs w:val="28"/>
          <w:lang w:val="uk-UA"/>
        </w:rPr>
        <w:t xml:space="preserve"> обов’язк</w:t>
      </w:r>
      <w:r>
        <w:rPr>
          <w:rFonts w:ascii="Times New Roman" w:hAnsi="Times New Roman"/>
          <w:sz w:val="28"/>
          <w:szCs w:val="28"/>
          <w:lang w:val="uk-UA"/>
        </w:rPr>
        <w:t xml:space="preserve">ів </w:t>
      </w:r>
      <w:r w:rsidRPr="007E0074">
        <w:rPr>
          <w:rFonts w:ascii="Times New Roman" w:hAnsi="Times New Roman"/>
          <w:sz w:val="28"/>
          <w:szCs w:val="28"/>
          <w:lang w:val="uk-UA"/>
        </w:rPr>
        <w:t xml:space="preserve">майбутнього вчителя фізичної культури </w:t>
      </w:r>
      <w:r>
        <w:rPr>
          <w:rFonts w:ascii="Times New Roman" w:hAnsi="Times New Roman"/>
          <w:sz w:val="28"/>
          <w:szCs w:val="28"/>
          <w:lang w:val="uk-UA"/>
        </w:rPr>
        <w:t>–</w:t>
      </w:r>
      <w:r w:rsidRPr="007E0074">
        <w:rPr>
          <w:rFonts w:ascii="Times New Roman" w:hAnsi="Times New Roman"/>
          <w:sz w:val="28"/>
          <w:szCs w:val="28"/>
          <w:lang w:val="uk-UA"/>
        </w:rPr>
        <w:t xml:space="preserve"> проведення уроків </w:t>
      </w:r>
      <w:r>
        <w:rPr>
          <w:rFonts w:ascii="Times New Roman" w:hAnsi="Times New Roman"/>
          <w:sz w:val="28"/>
          <w:szCs w:val="28"/>
          <w:lang w:val="uk-UA"/>
        </w:rPr>
        <w:t>і</w:t>
      </w:r>
      <w:r w:rsidRPr="007E0074">
        <w:rPr>
          <w:rFonts w:ascii="Times New Roman" w:hAnsi="Times New Roman"/>
          <w:sz w:val="28"/>
          <w:szCs w:val="28"/>
          <w:lang w:val="uk-UA"/>
        </w:rPr>
        <w:t xml:space="preserve">з фізичної культури, </w:t>
      </w:r>
      <w:r>
        <w:rPr>
          <w:rFonts w:ascii="Times New Roman" w:hAnsi="Times New Roman"/>
          <w:sz w:val="28"/>
          <w:szCs w:val="28"/>
          <w:lang w:val="uk-UA"/>
        </w:rPr>
        <w:t>провадження</w:t>
      </w:r>
      <w:r w:rsidRPr="007E0074">
        <w:rPr>
          <w:rFonts w:ascii="Times New Roman" w:hAnsi="Times New Roman"/>
          <w:sz w:val="28"/>
          <w:szCs w:val="28"/>
          <w:lang w:val="uk-UA"/>
        </w:rPr>
        <w:t xml:space="preserve"> навчально-тренувальної діяльності </w:t>
      </w:r>
      <w:r>
        <w:rPr>
          <w:rFonts w:ascii="Times New Roman" w:hAnsi="Times New Roman"/>
          <w:sz w:val="28"/>
          <w:szCs w:val="28"/>
          <w:lang w:val="uk-UA"/>
        </w:rPr>
        <w:t>в</w:t>
      </w:r>
      <w:r w:rsidRPr="007E0074">
        <w:rPr>
          <w:rFonts w:ascii="Times New Roman" w:hAnsi="Times New Roman"/>
          <w:sz w:val="28"/>
          <w:szCs w:val="28"/>
          <w:lang w:val="uk-UA"/>
        </w:rPr>
        <w:t xml:space="preserve"> позанавчальний час, організація різних спортивних заходів</w:t>
      </w:r>
      <w:r>
        <w:rPr>
          <w:rFonts w:ascii="Times New Roman" w:hAnsi="Times New Roman"/>
          <w:sz w:val="28"/>
          <w:szCs w:val="28"/>
          <w:lang w:val="uk-UA"/>
        </w:rPr>
        <w:t xml:space="preserve">. Зважаючи на це, </w:t>
      </w:r>
      <w:r w:rsidRPr="007E0074">
        <w:rPr>
          <w:rFonts w:ascii="Times New Roman" w:hAnsi="Times New Roman"/>
          <w:sz w:val="28"/>
          <w:szCs w:val="28"/>
          <w:lang w:val="uk-UA"/>
        </w:rPr>
        <w:t xml:space="preserve">окрему групу правового забезпечення </w:t>
      </w:r>
      <w:r>
        <w:rPr>
          <w:rFonts w:ascii="Times New Roman" w:hAnsi="Times New Roman"/>
          <w:sz w:val="28"/>
          <w:szCs w:val="28"/>
          <w:lang w:val="uk-UA"/>
        </w:rPr>
        <w:t>становлять</w:t>
      </w:r>
      <w:r w:rsidRPr="007E0074">
        <w:rPr>
          <w:rFonts w:ascii="Times New Roman" w:hAnsi="Times New Roman"/>
          <w:sz w:val="28"/>
          <w:szCs w:val="28"/>
          <w:lang w:val="uk-UA"/>
        </w:rPr>
        <w:t xml:space="preserve"> нормативні документи, які регулюють сферу фізичної культури і спорту. </w:t>
      </w:r>
      <w:r>
        <w:rPr>
          <w:rFonts w:ascii="Times New Roman" w:hAnsi="Times New Roman"/>
          <w:sz w:val="28"/>
          <w:szCs w:val="28"/>
          <w:lang w:val="uk-UA"/>
        </w:rPr>
        <w:t>До таких документівналежать</w:t>
      </w:r>
      <w:r w:rsidRPr="007E0074">
        <w:rPr>
          <w:rFonts w:ascii="Times New Roman" w:hAnsi="Times New Roman"/>
          <w:sz w:val="28"/>
          <w:szCs w:val="28"/>
          <w:lang w:val="uk-UA"/>
        </w:rPr>
        <w:t>:</w:t>
      </w:r>
      <w:r>
        <w:rPr>
          <w:rFonts w:ascii="Times New Roman" w:hAnsi="Times New Roman"/>
          <w:sz w:val="28"/>
          <w:szCs w:val="28"/>
          <w:lang w:val="uk-UA"/>
        </w:rPr>
        <w:t xml:space="preserve"> Закон</w:t>
      </w:r>
      <w:r w:rsidRPr="006D12A2">
        <w:rPr>
          <w:rFonts w:ascii="Times New Roman" w:hAnsi="Times New Roman"/>
          <w:sz w:val="28"/>
          <w:szCs w:val="28"/>
          <w:lang w:val="uk-UA"/>
        </w:rPr>
        <w:t xml:space="preserve"> України«Про фізичну культуру і спорт» (1993 р.), </w:t>
      </w:r>
      <w:r>
        <w:rPr>
          <w:rFonts w:ascii="Times New Roman" w:hAnsi="Times New Roman"/>
          <w:sz w:val="28"/>
          <w:szCs w:val="28"/>
          <w:lang w:val="uk-UA"/>
        </w:rPr>
        <w:t>«</w:t>
      </w:r>
      <w:r w:rsidRPr="006D12A2">
        <w:rPr>
          <w:rFonts w:ascii="Times New Roman" w:hAnsi="Times New Roman"/>
          <w:sz w:val="28"/>
          <w:szCs w:val="28"/>
          <w:lang w:val="uk-UA"/>
        </w:rPr>
        <w:t>Національн</w:t>
      </w:r>
      <w:r>
        <w:rPr>
          <w:rFonts w:ascii="Times New Roman" w:hAnsi="Times New Roman"/>
          <w:sz w:val="28"/>
          <w:szCs w:val="28"/>
          <w:lang w:val="uk-UA"/>
        </w:rPr>
        <w:t>а</w:t>
      </w:r>
      <w:r w:rsidRPr="006D12A2">
        <w:rPr>
          <w:rFonts w:ascii="Times New Roman" w:hAnsi="Times New Roman"/>
          <w:sz w:val="28"/>
          <w:szCs w:val="28"/>
          <w:lang w:val="uk-UA"/>
        </w:rPr>
        <w:t xml:space="preserve"> стратегі</w:t>
      </w:r>
      <w:r>
        <w:rPr>
          <w:rFonts w:ascii="Times New Roman" w:hAnsi="Times New Roman"/>
          <w:sz w:val="28"/>
          <w:szCs w:val="28"/>
          <w:lang w:val="uk-UA"/>
        </w:rPr>
        <w:t>я</w:t>
      </w:r>
      <w:r w:rsidRPr="006D12A2">
        <w:rPr>
          <w:rFonts w:ascii="Times New Roman" w:hAnsi="Times New Roman"/>
          <w:sz w:val="28"/>
          <w:szCs w:val="28"/>
          <w:lang w:val="uk-UA"/>
        </w:rPr>
        <w:t xml:space="preserve"> з оздоровчої рухової активності в Україні на період д</w:t>
      </w:r>
      <w:r>
        <w:rPr>
          <w:rFonts w:ascii="Times New Roman" w:hAnsi="Times New Roman"/>
          <w:sz w:val="28"/>
          <w:szCs w:val="28"/>
          <w:lang w:val="uk-UA"/>
        </w:rPr>
        <w:t>о 2025 року «Рухова активність – здоровий спосіб життя – здорова нація» (2016 </w:t>
      </w:r>
      <w:r w:rsidRPr="006D12A2">
        <w:rPr>
          <w:rFonts w:ascii="Times New Roman" w:hAnsi="Times New Roman"/>
          <w:sz w:val="28"/>
          <w:szCs w:val="28"/>
          <w:lang w:val="uk-UA"/>
        </w:rPr>
        <w:t>р.)</w:t>
      </w:r>
      <w:r>
        <w:rPr>
          <w:rFonts w:ascii="Times New Roman" w:hAnsi="Times New Roman"/>
          <w:sz w:val="28"/>
          <w:szCs w:val="28"/>
          <w:lang w:val="uk-UA"/>
        </w:rPr>
        <w:t>,«К</w:t>
      </w:r>
      <w:r w:rsidRPr="006D12A2">
        <w:rPr>
          <w:rFonts w:ascii="Times New Roman" w:hAnsi="Times New Roman"/>
          <w:sz w:val="28"/>
          <w:szCs w:val="28"/>
          <w:lang w:val="uk-UA"/>
        </w:rPr>
        <w:t>онцепці</w:t>
      </w:r>
      <w:r>
        <w:rPr>
          <w:rFonts w:ascii="Times New Roman" w:hAnsi="Times New Roman"/>
          <w:sz w:val="28"/>
          <w:szCs w:val="28"/>
          <w:lang w:val="uk-UA"/>
        </w:rPr>
        <w:t>я</w:t>
      </w:r>
      <w:r w:rsidRPr="006D12A2">
        <w:rPr>
          <w:rFonts w:ascii="Times New Roman" w:hAnsi="Times New Roman"/>
          <w:sz w:val="28"/>
          <w:szCs w:val="28"/>
          <w:lang w:val="uk-UA"/>
        </w:rPr>
        <w:t xml:space="preserve"> Загальнодержавної програми «Здоров’я 2020: український вимір» на 2012 </w:t>
      </w:r>
      <w:r w:rsidRPr="006D12A2">
        <w:rPr>
          <w:rFonts w:ascii="Arial Unicode MS" w:eastAsia="Arial Unicode MS" w:hAnsi="Arial Unicode MS" w:cs="Arial Unicode MS" w:hint="eastAsia"/>
          <w:sz w:val="28"/>
          <w:szCs w:val="28"/>
          <w:lang w:val="uk-UA"/>
        </w:rPr>
        <w:t>‒</w:t>
      </w:r>
      <w:r w:rsidRPr="006D12A2">
        <w:rPr>
          <w:rFonts w:ascii="Times New Roman" w:hAnsi="Times New Roman"/>
          <w:sz w:val="28"/>
          <w:szCs w:val="28"/>
          <w:lang w:val="uk-UA"/>
        </w:rPr>
        <w:t xml:space="preserve"> 2020 рр.» (2011 р.)</w:t>
      </w:r>
      <w:r>
        <w:rPr>
          <w:rFonts w:ascii="Times New Roman" w:hAnsi="Times New Roman"/>
          <w:sz w:val="28"/>
          <w:szCs w:val="28"/>
          <w:lang w:val="uk-UA"/>
        </w:rPr>
        <w:t>,</w:t>
      </w:r>
      <w:r w:rsidRPr="006D12A2">
        <w:rPr>
          <w:rFonts w:ascii="Times New Roman" w:hAnsi="Times New Roman"/>
          <w:sz w:val="28"/>
          <w:szCs w:val="28"/>
          <w:lang w:val="uk-UA"/>
        </w:rPr>
        <w:t xml:space="preserve"> «Державн</w:t>
      </w:r>
      <w:r>
        <w:rPr>
          <w:rFonts w:ascii="Times New Roman" w:hAnsi="Times New Roman"/>
          <w:sz w:val="28"/>
          <w:szCs w:val="28"/>
          <w:lang w:val="uk-UA"/>
        </w:rPr>
        <w:t>а</w:t>
      </w:r>
      <w:r w:rsidRPr="006D12A2">
        <w:rPr>
          <w:rFonts w:ascii="Times New Roman" w:hAnsi="Times New Roman"/>
          <w:sz w:val="28"/>
          <w:szCs w:val="28"/>
          <w:lang w:val="uk-UA"/>
        </w:rPr>
        <w:t xml:space="preserve"> цільов</w:t>
      </w:r>
      <w:r>
        <w:rPr>
          <w:rFonts w:ascii="Times New Roman" w:hAnsi="Times New Roman"/>
          <w:sz w:val="28"/>
          <w:szCs w:val="28"/>
          <w:lang w:val="uk-UA"/>
        </w:rPr>
        <w:t>а</w:t>
      </w:r>
      <w:r w:rsidRPr="006D12A2">
        <w:rPr>
          <w:rFonts w:ascii="Times New Roman" w:hAnsi="Times New Roman"/>
          <w:sz w:val="28"/>
          <w:szCs w:val="28"/>
          <w:lang w:val="uk-UA"/>
        </w:rPr>
        <w:t xml:space="preserve"> соціальн</w:t>
      </w:r>
      <w:r>
        <w:rPr>
          <w:rFonts w:ascii="Times New Roman" w:hAnsi="Times New Roman"/>
          <w:sz w:val="28"/>
          <w:szCs w:val="28"/>
          <w:lang w:val="uk-UA"/>
        </w:rPr>
        <w:t>а</w:t>
      </w:r>
      <w:r w:rsidRPr="006D12A2">
        <w:rPr>
          <w:rFonts w:ascii="Times New Roman" w:hAnsi="Times New Roman"/>
          <w:sz w:val="28"/>
          <w:szCs w:val="28"/>
          <w:lang w:val="uk-UA"/>
        </w:rPr>
        <w:t xml:space="preserve"> програм</w:t>
      </w:r>
      <w:r>
        <w:rPr>
          <w:rFonts w:ascii="Times New Roman" w:hAnsi="Times New Roman"/>
          <w:sz w:val="28"/>
          <w:szCs w:val="28"/>
          <w:lang w:val="uk-UA"/>
        </w:rPr>
        <w:t>а</w:t>
      </w:r>
      <w:r w:rsidRPr="006D12A2">
        <w:rPr>
          <w:rFonts w:ascii="Times New Roman" w:hAnsi="Times New Roman"/>
          <w:sz w:val="28"/>
          <w:szCs w:val="28"/>
          <w:lang w:val="uk-UA"/>
        </w:rPr>
        <w:t xml:space="preserve"> розвитку фізичної культури і спорту на період до 2020 року» (2017 р.), </w:t>
      </w:r>
      <w:r>
        <w:rPr>
          <w:rFonts w:ascii="Times New Roman" w:hAnsi="Times New Roman"/>
          <w:sz w:val="28"/>
          <w:szCs w:val="28"/>
          <w:lang w:val="uk-UA"/>
        </w:rPr>
        <w:t>п</w:t>
      </w:r>
      <w:r w:rsidRPr="006D12A2">
        <w:rPr>
          <w:rFonts w:ascii="Times New Roman" w:hAnsi="Times New Roman"/>
          <w:sz w:val="28"/>
          <w:szCs w:val="28"/>
          <w:lang w:val="uk-UA"/>
        </w:rPr>
        <w:t>останов</w:t>
      </w:r>
      <w:r>
        <w:rPr>
          <w:rFonts w:ascii="Times New Roman" w:hAnsi="Times New Roman"/>
          <w:sz w:val="28"/>
          <w:szCs w:val="28"/>
          <w:lang w:val="uk-UA"/>
        </w:rPr>
        <w:t>и</w:t>
      </w:r>
      <w:r w:rsidRPr="006D12A2">
        <w:rPr>
          <w:rFonts w:ascii="Times New Roman" w:hAnsi="Times New Roman"/>
          <w:sz w:val="28"/>
          <w:szCs w:val="28"/>
          <w:lang w:val="uk-UA"/>
        </w:rPr>
        <w:t xml:space="preserve"> Кабінету Міністрів України «Про затвердження Порядку проведення щорічного оцінювання фізичної підготовленості населення України» (2015 р.)</w:t>
      </w:r>
    </w:p>
    <w:p w:rsidR="00365104" w:rsidRDefault="00365104" w:rsidP="00C52AB6">
      <w:pPr>
        <w:rPr>
          <w:rFonts w:ascii="Times New Roman" w:hAnsi="Times New Roman"/>
          <w:sz w:val="28"/>
          <w:szCs w:val="28"/>
          <w:lang w:val="uk-UA"/>
        </w:rPr>
      </w:pPr>
      <w:r>
        <w:rPr>
          <w:rFonts w:ascii="Times New Roman" w:hAnsi="Times New Roman"/>
          <w:sz w:val="28"/>
          <w:szCs w:val="28"/>
          <w:lang w:val="uk-UA"/>
        </w:rPr>
        <w:t>О</w:t>
      </w:r>
      <w:r w:rsidRPr="007E0074">
        <w:rPr>
          <w:rFonts w:ascii="Times New Roman" w:hAnsi="Times New Roman"/>
          <w:sz w:val="28"/>
          <w:szCs w:val="28"/>
          <w:lang w:val="uk-UA"/>
        </w:rPr>
        <w:t>крему групу правового підґрунтя концепції формування професійної надійності</w:t>
      </w:r>
      <w:r>
        <w:rPr>
          <w:rFonts w:ascii="Times New Roman" w:hAnsi="Times New Roman"/>
          <w:sz w:val="28"/>
          <w:szCs w:val="28"/>
          <w:lang w:val="uk-UA"/>
        </w:rPr>
        <w:t xml:space="preserve"> утворюють </w:t>
      </w:r>
      <w:r w:rsidRPr="007E0074">
        <w:rPr>
          <w:rFonts w:ascii="Times New Roman" w:hAnsi="Times New Roman"/>
          <w:sz w:val="28"/>
          <w:szCs w:val="28"/>
          <w:lang w:val="uk-UA"/>
        </w:rPr>
        <w:t>нормативні документи, пов’язані із середньою освітою, закладами</w:t>
      </w:r>
      <w:r>
        <w:rPr>
          <w:rFonts w:ascii="Times New Roman" w:hAnsi="Times New Roman"/>
          <w:sz w:val="28"/>
          <w:szCs w:val="28"/>
          <w:lang w:val="uk-UA"/>
        </w:rPr>
        <w:t xml:space="preserve"> середньої освіти</w:t>
      </w:r>
      <w:r w:rsidRPr="007E0074">
        <w:rPr>
          <w:rFonts w:ascii="Times New Roman" w:hAnsi="Times New Roman"/>
          <w:sz w:val="28"/>
          <w:szCs w:val="28"/>
          <w:lang w:val="uk-UA"/>
        </w:rPr>
        <w:t xml:space="preserve">, які є основним робочим місцем майбутнього вчителя фізичної культури. </w:t>
      </w:r>
      <w:r>
        <w:rPr>
          <w:rFonts w:ascii="Times New Roman" w:hAnsi="Times New Roman"/>
          <w:sz w:val="28"/>
          <w:szCs w:val="28"/>
          <w:lang w:val="uk-UA"/>
        </w:rPr>
        <w:t>У ході дослідження взято до уваги</w:t>
      </w:r>
      <w:r w:rsidRPr="007E0074">
        <w:rPr>
          <w:rFonts w:ascii="Times New Roman" w:hAnsi="Times New Roman"/>
          <w:sz w:val="28"/>
          <w:szCs w:val="28"/>
          <w:lang w:val="uk-UA"/>
        </w:rPr>
        <w:t>:</w:t>
      </w:r>
      <w:r>
        <w:rPr>
          <w:rFonts w:ascii="Times New Roman" w:hAnsi="Times New Roman"/>
          <w:sz w:val="28"/>
          <w:szCs w:val="28"/>
          <w:lang w:val="uk-UA"/>
        </w:rPr>
        <w:t xml:space="preserve"> Закон</w:t>
      </w:r>
      <w:r w:rsidRPr="006D12A2">
        <w:rPr>
          <w:rFonts w:ascii="Times New Roman" w:hAnsi="Times New Roman"/>
          <w:sz w:val="28"/>
          <w:szCs w:val="28"/>
          <w:lang w:val="uk-UA"/>
        </w:rPr>
        <w:t xml:space="preserve"> України«Про загальну середню освіту» (1999 р.)</w:t>
      </w:r>
      <w:r>
        <w:rPr>
          <w:rFonts w:ascii="Times New Roman" w:hAnsi="Times New Roman"/>
          <w:sz w:val="28"/>
          <w:szCs w:val="28"/>
          <w:lang w:val="uk-UA"/>
        </w:rPr>
        <w:t>, проект</w:t>
      </w:r>
      <w:r w:rsidRPr="006D12A2">
        <w:rPr>
          <w:rFonts w:ascii="Times New Roman" w:hAnsi="Times New Roman"/>
          <w:sz w:val="28"/>
          <w:szCs w:val="28"/>
          <w:lang w:val="uk-UA"/>
        </w:rPr>
        <w:t xml:space="preserve"> Закону України «Про повну загальну середню освіту» (2019 р.)</w:t>
      </w:r>
      <w:r>
        <w:rPr>
          <w:rFonts w:ascii="Times New Roman" w:hAnsi="Times New Roman"/>
          <w:sz w:val="28"/>
          <w:szCs w:val="28"/>
          <w:lang w:val="uk-UA"/>
        </w:rPr>
        <w:t>.</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М</w:t>
      </w:r>
      <w:r w:rsidRPr="007E0074">
        <w:rPr>
          <w:rFonts w:ascii="Times New Roman" w:hAnsi="Times New Roman"/>
          <w:sz w:val="28"/>
          <w:szCs w:val="28"/>
          <w:lang w:val="uk-UA"/>
        </w:rPr>
        <w:t>ето</w:t>
      </w:r>
      <w:r>
        <w:rPr>
          <w:rFonts w:ascii="Times New Roman" w:hAnsi="Times New Roman"/>
          <w:sz w:val="28"/>
          <w:szCs w:val="28"/>
          <w:lang w:val="uk-UA"/>
        </w:rPr>
        <w:t>дологічне</w:t>
      </w:r>
      <w:r w:rsidRPr="007E0074">
        <w:rPr>
          <w:rFonts w:ascii="Times New Roman" w:hAnsi="Times New Roman"/>
          <w:sz w:val="28"/>
          <w:szCs w:val="28"/>
          <w:lang w:val="uk-UA"/>
        </w:rPr>
        <w:t xml:space="preserve"> підґрунтя концепції </w:t>
      </w:r>
      <w:r>
        <w:rPr>
          <w:rFonts w:ascii="Times New Roman" w:hAnsi="Times New Roman"/>
          <w:sz w:val="28"/>
          <w:szCs w:val="28"/>
          <w:lang w:val="uk-UA"/>
        </w:rPr>
        <w:t>в</w:t>
      </w:r>
      <w:r w:rsidRPr="007E0074">
        <w:rPr>
          <w:rFonts w:ascii="Times New Roman" w:hAnsi="Times New Roman"/>
          <w:sz w:val="28"/>
          <w:szCs w:val="28"/>
          <w:lang w:val="uk-UA"/>
        </w:rPr>
        <w:t xml:space="preserve"> педагогіці </w:t>
      </w:r>
      <w:r>
        <w:rPr>
          <w:rFonts w:ascii="Times New Roman" w:hAnsi="Times New Roman"/>
          <w:sz w:val="28"/>
          <w:szCs w:val="28"/>
          <w:lang w:val="uk-UA"/>
        </w:rPr>
        <w:t>передбачає</w:t>
      </w:r>
      <w:r w:rsidRPr="007E0074">
        <w:rPr>
          <w:rFonts w:ascii="Times New Roman" w:hAnsi="Times New Roman"/>
          <w:sz w:val="28"/>
          <w:szCs w:val="28"/>
          <w:lang w:val="uk-UA"/>
        </w:rPr>
        <w:t xml:space="preserve"> сукупніст</w:t>
      </w:r>
      <w:r>
        <w:rPr>
          <w:rFonts w:ascii="Times New Roman" w:hAnsi="Times New Roman"/>
          <w:sz w:val="28"/>
          <w:szCs w:val="28"/>
          <w:lang w:val="uk-UA"/>
        </w:rPr>
        <w:t>ь</w:t>
      </w:r>
      <w:r w:rsidRPr="007E0074">
        <w:rPr>
          <w:rFonts w:ascii="Times New Roman" w:hAnsi="Times New Roman"/>
          <w:sz w:val="28"/>
          <w:szCs w:val="28"/>
          <w:lang w:val="uk-UA"/>
        </w:rPr>
        <w:t xml:space="preserve"> процедур, які забезпечують її формування та будову (</w:t>
      </w:r>
      <w:r>
        <w:rPr>
          <w:rFonts w:ascii="Times New Roman" w:hAnsi="Times New Roman"/>
          <w:sz w:val="28"/>
          <w:szCs w:val="28"/>
          <w:lang w:val="uk-UA"/>
        </w:rPr>
        <w:t xml:space="preserve">Яковлев </w:t>
      </w:r>
      <w:r w:rsidRPr="00A34F4C">
        <w:rPr>
          <w:rFonts w:ascii="Times New Roman" w:hAnsi="Times New Roman"/>
          <w:sz w:val="28"/>
          <w:szCs w:val="28"/>
          <w:lang w:val="uk-UA"/>
        </w:rPr>
        <w:t>&amp; Яковл</w:t>
      </w:r>
      <w:r>
        <w:rPr>
          <w:rFonts w:ascii="Times New Roman" w:hAnsi="Times New Roman"/>
          <w:sz w:val="28"/>
          <w:szCs w:val="28"/>
          <w:lang w:val="uk-UA"/>
        </w:rPr>
        <w:t xml:space="preserve">єва, </w:t>
      </w:r>
      <w:r w:rsidRPr="00A34F4C">
        <w:rPr>
          <w:rFonts w:ascii="Times New Roman" w:hAnsi="Times New Roman"/>
          <w:sz w:val="28"/>
          <w:szCs w:val="28"/>
          <w:lang w:val="uk-UA"/>
        </w:rPr>
        <w:t>2006</w:t>
      </w:r>
      <w:r w:rsidRPr="007E0074">
        <w:rPr>
          <w:rFonts w:ascii="Times New Roman" w:hAnsi="Times New Roman"/>
          <w:sz w:val="28"/>
          <w:szCs w:val="28"/>
          <w:lang w:val="uk-UA"/>
        </w:rPr>
        <w:t>)</w:t>
      </w:r>
      <w:r>
        <w:rPr>
          <w:rFonts w:ascii="Times New Roman" w:hAnsi="Times New Roman"/>
          <w:sz w:val="28"/>
          <w:szCs w:val="28"/>
          <w:lang w:val="uk-UA"/>
        </w:rPr>
        <w:t xml:space="preserve">. Це вимагає </w:t>
      </w:r>
      <w:r w:rsidRPr="007E0074">
        <w:rPr>
          <w:rFonts w:ascii="Times New Roman" w:hAnsi="Times New Roman"/>
          <w:sz w:val="28"/>
          <w:szCs w:val="28"/>
          <w:lang w:val="uk-UA"/>
        </w:rPr>
        <w:t>окресл</w:t>
      </w:r>
      <w:r>
        <w:rPr>
          <w:rFonts w:ascii="Times New Roman" w:hAnsi="Times New Roman"/>
          <w:sz w:val="28"/>
          <w:szCs w:val="28"/>
          <w:lang w:val="uk-UA"/>
        </w:rPr>
        <w:t>ення</w:t>
      </w:r>
      <w:r w:rsidRPr="007E0074">
        <w:rPr>
          <w:rFonts w:ascii="Times New Roman" w:hAnsi="Times New Roman"/>
          <w:sz w:val="28"/>
          <w:szCs w:val="28"/>
          <w:lang w:val="uk-UA"/>
        </w:rPr>
        <w:t xml:space="preserve"> методичн</w:t>
      </w:r>
      <w:r>
        <w:rPr>
          <w:rFonts w:ascii="Times New Roman" w:hAnsi="Times New Roman"/>
          <w:sz w:val="28"/>
          <w:szCs w:val="28"/>
          <w:lang w:val="uk-UA"/>
        </w:rPr>
        <w:t>ого</w:t>
      </w:r>
      <w:r w:rsidRPr="007E0074">
        <w:rPr>
          <w:rFonts w:ascii="Times New Roman" w:hAnsi="Times New Roman"/>
          <w:sz w:val="28"/>
          <w:szCs w:val="28"/>
          <w:lang w:val="uk-UA"/>
        </w:rPr>
        <w:t xml:space="preserve"> апарат</w:t>
      </w:r>
      <w:r>
        <w:rPr>
          <w:rFonts w:ascii="Times New Roman" w:hAnsi="Times New Roman"/>
          <w:sz w:val="28"/>
          <w:szCs w:val="28"/>
          <w:lang w:val="uk-UA"/>
        </w:rPr>
        <w:t>у, доцільного для обґрунтування</w:t>
      </w:r>
      <w:r w:rsidRPr="007E0074">
        <w:rPr>
          <w:rFonts w:ascii="Times New Roman" w:hAnsi="Times New Roman"/>
          <w:sz w:val="28"/>
          <w:szCs w:val="28"/>
          <w:lang w:val="uk-UA"/>
        </w:rPr>
        <w:t xml:space="preserve"> концепції формування професійної надійності майбутнього вчителя фізичної культури. Серед важливих методів концепції </w:t>
      </w:r>
      <w:r>
        <w:rPr>
          <w:rFonts w:ascii="Times New Roman" w:hAnsi="Times New Roman"/>
          <w:sz w:val="28"/>
          <w:szCs w:val="28"/>
          <w:lang w:val="uk-UA"/>
        </w:rPr>
        <w:t>варто назвати</w:t>
      </w:r>
      <w:r w:rsidRPr="007E0074">
        <w:rPr>
          <w:rFonts w:ascii="Times New Roman" w:hAnsi="Times New Roman"/>
          <w:sz w:val="28"/>
          <w:szCs w:val="28"/>
          <w:lang w:val="uk-UA"/>
        </w:rPr>
        <w:t xml:space="preserve"> контент-аналіз. Зважаючи на </w:t>
      </w:r>
      <w:r>
        <w:rPr>
          <w:rFonts w:ascii="Times New Roman" w:hAnsi="Times New Roman"/>
          <w:sz w:val="28"/>
          <w:szCs w:val="28"/>
          <w:lang w:val="uk-UA"/>
        </w:rPr>
        <w:t>численну кількість</w:t>
      </w:r>
      <w:r w:rsidRPr="007E0074">
        <w:rPr>
          <w:rFonts w:ascii="Times New Roman" w:hAnsi="Times New Roman"/>
          <w:sz w:val="28"/>
          <w:szCs w:val="28"/>
          <w:lang w:val="uk-UA"/>
        </w:rPr>
        <w:t xml:space="preserve"> різних </w:t>
      </w:r>
      <w:r>
        <w:rPr>
          <w:rFonts w:ascii="Times New Roman" w:hAnsi="Times New Roman"/>
          <w:sz w:val="28"/>
          <w:szCs w:val="28"/>
          <w:lang w:val="uk-UA"/>
        </w:rPr>
        <w:t>тлумачень</w:t>
      </w:r>
      <w:r w:rsidRPr="007E0074">
        <w:rPr>
          <w:rFonts w:ascii="Times New Roman" w:hAnsi="Times New Roman"/>
          <w:sz w:val="28"/>
          <w:szCs w:val="28"/>
          <w:lang w:val="uk-UA"/>
        </w:rPr>
        <w:t xml:space="preserve"> поняття надійності, </w:t>
      </w:r>
      <w:r>
        <w:rPr>
          <w:rFonts w:ascii="Times New Roman" w:hAnsi="Times New Roman"/>
          <w:sz w:val="28"/>
          <w:szCs w:val="28"/>
          <w:lang w:val="uk-UA"/>
        </w:rPr>
        <w:t>низку</w:t>
      </w:r>
      <w:r w:rsidRPr="007E0074">
        <w:rPr>
          <w:rFonts w:ascii="Times New Roman" w:hAnsi="Times New Roman"/>
          <w:sz w:val="28"/>
          <w:szCs w:val="28"/>
          <w:lang w:val="uk-UA"/>
        </w:rPr>
        <w:t xml:space="preserve"> ознак, поклад</w:t>
      </w:r>
      <w:r>
        <w:rPr>
          <w:rFonts w:ascii="Times New Roman" w:hAnsi="Times New Roman"/>
          <w:sz w:val="28"/>
          <w:szCs w:val="28"/>
          <w:lang w:val="uk-UA"/>
        </w:rPr>
        <w:t>ених у</w:t>
      </w:r>
      <w:r w:rsidRPr="007E0074">
        <w:rPr>
          <w:rFonts w:ascii="Times New Roman" w:hAnsi="Times New Roman"/>
          <w:sz w:val="28"/>
          <w:szCs w:val="28"/>
          <w:lang w:val="uk-UA"/>
        </w:rPr>
        <w:t xml:space="preserve"> її основу, контент-аналіз </w:t>
      </w:r>
      <w:r>
        <w:rPr>
          <w:rFonts w:ascii="Times New Roman" w:hAnsi="Times New Roman"/>
          <w:sz w:val="28"/>
          <w:szCs w:val="28"/>
          <w:lang w:val="uk-UA"/>
        </w:rPr>
        <w:t>слугу</w:t>
      </w:r>
      <w:r w:rsidRPr="007E0074">
        <w:rPr>
          <w:rFonts w:ascii="Times New Roman" w:hAnsi="Times New Roman"/>
          <w:sz w:val="28"/>
          <w:szCs w:val="28"/>
          <w:lang w:val="uk-UA"/>
        </w:rPr>
        <w:t>є цінним інструментом</w:t>
      </w:r>
      <w:r>
        <w:rPr>
          <w:rFonts w:ascii="Times New Roman" w:hAnsi="Times New Roman"/>
          <w:sz w:val="28"/>
          <w:szCs w:val="28"/>
          <w:lang w:val="uk-UA"/>
        </w:rPr>
        <w:t xml:space="preserve"> для</w:t>
      </w:r>
      <w:r w:rsidRPr="007E0074">
        <w:rPr>
          <w:rFonts w:ascii="Times New Roman" w:hAnsi="Times New Roman"/>
          <w:sz w:val="28"/>
          <w:szCs w:val="28"/>
          <w:lang w:val="uk-UA"/>
        </w:rPr>
        <w:t xml:space="preserve"> виявлення основних ознак надійності. Контент-аналітичне дослідження д</w:t>
      </w:r>
      <w:r>
        <w:rPr>
          <w:rFonts w:ascii="Times New Roman" w:hAnsi="Times New Roman"/>
          <w:sz w:val="28"/>
          <w:szCs w:val="28"/>
          <w:lang w:val="uk-UA"/>
        </w:rPr>
        <w:t>ає змогу окреслити основні</w:t>
      </w:r>
      <w:r w:rsidRPr="007E0074">
        <w:rPr>
          <w:rFonts w:ascii="Times New Roman" w:hAnsi="Times New Roman"/>
          <w:sz w:val="28"/>
          <w:szCs w:val="28"/>
          <w:lang w:val="uk-UA"/>
        </w:rPr>
        <w:t xml:space="preserve"> характеристики надійності (самовіддач</w:t>
      </w:r>
      <w:r>
        <w:rPr>
          <w:rFonts w:ascii="Times New Roman" w:hAnsi="Times New Roman"/>
          <w:sz w:val="28"/>
          <w:szCs w:val="28"/>
          <w:lang w:val="uk-UA"/>
        </w:rPr>
        <w:t>а</w:t>
      </w:r>
      <w:r w:rsidRPr="007E0074">
        <w:rPr>
          <w:rFonts w:ascii="Times New Roman" w:hAnsi="Times New Roman"/>
          <w:sz w:val="28"/>
          <w:szCs w:val="28"/>
          <w:lang w:val="uk-UA"/>
        </w:rPr>
        <w:t>, ефективність, раціональність, саморегуляці</w:t>
      </w:r>
      <w:r>
        <w:rPr>
          <w:rFonts w:ascii="Times New Roman" w:hAnsi="Times New Roman"/>
          <w:sz w:val="28"/>
          <w:szCs w:val="28"/>
          <w:lang w:val="uk-UA"/>
        </w:rPr>
        <w:t>я</w:t>
      </w:r>
      <w:r w:rsidRPr="007E0074">
        <w:rPr>
          <w:rFonts w:ascii="Times New Roman" w:hAnsi="Times New Roman"/>
          <w:sz w:val="28"/>
          <w:szCs w:val="28"/>
          <w:lang w:val="uk-UA"/>
        </w:rPr>
        <w:t>, дисциплінованість</w:t>
      </w:r>
      <w:r>
        <w:rPr>
          <w:rFonts w:ascii="Times New Roman" w:hAnsi="Times New Roman"/>
          <w:sz w:val="28"/>
          <w:szCs w:val="28"/>
          <w:lang w:val="uk-UA"/>
        </w:rPr>
        <w:t xml:space="preserve">,безпомилковість </w:t>
      </w:r>
      <w:r w:rsidRPr="007E0074">
        <w:rPr>
          <w:rFonts w:ascii="Times New Roman" w:hAnsi="Times New Roman"/>
          <w:sz w:val="28"/>
          <w:szCs w:val="28"/>
          <w:lang w:val="uk-UA"/>
        </w:rPr>
        <w:t xml:space="preserve">тощо), </w:t>
      </w:r>
      <w:r>
        <w:rPr>
          <w:rFonts w:ascii="Times New Roman" w:hAnsi="Times New Roman"/>
          <w:sz w:val="28"/>
          <w:szCs w:val="28"/>
          <w:lang w:val="uk-UA"/>
        </w:rPr>
        <w:t xml:space="preserve">що, з одного боку, </w:t>
      </w:r>
      <w:r w:rsidRPr="007E0074">
        <w:rPr>
          <w:rFonts w:ascii="Times New Roman" w:hAnsi="Times New Roman"/>
          <w:sz w:val="28"/>
          <w:szCs w:val="28"/>
          <w:lang w:val="uk-UA"/>
        </w:rPr>
        <w:t>є склад</w:t>
      </w:r>
      <w:r>
        <w:rPr>
          <w:rFonts w:ascii="Times New Roman" w:hAnsi="Times New Roman"/>
          <w:sz w:val="28"/>
          <w:szCs w:val="28"/>
          <w:lang w:val="uk-UA"/>
        </w:rPr>
        <w:t>никами</w:t>
      </w:r>
      <w:r w:rsidRPr="007E0074">
        <w:rPr>
          <w:rFonts w:ascii="Times New Roman" w:hAnsi="Times New Roman"/>
          <w:sz w:val="28"/>
          <w:szCs w:val="28"/>
          <w:lang w:val="uk-UA"/>
        </w:rPr>
        <w:t xml:space="preserve"> теорії надійності, з іншо</w:t>
      </w:r>
      <w:r>
        <w:rPr>
          <w:rFonts w:ascii="Times New Roman" w:hAnsi="Times New Roman"/>
          <w:sz w:val="28"/>
          <w:szCs w:val="28"/>
          <w:lang w:val="uk-UA"/>
        </w:rPr>
        <w:t>го</w:t>
      </w:r>
      <w:r w:rsidRPr="007E0074">
        <w:rPr>
          <w:rFonts w:ascii="Times New Roman" w:hAnsi="Times New Roman"/>
          <w:sz w:val="28"/>
          <w:szCs w:val="28"/>
          <w:lang w:val="uk-UA"/>
        </w:rPr>
        <w:t xml:space="preserve"> –безпосередн</w:t>
      </w:r>
      <w:r>
        <w:rPr>
          <w:rFonts w:ascii="Times New Roman" w:hAnsi="Times New Roman"/>
          <w:sz w:val="28"/>
          <w:szCs w:val="28"/>
          <w:lang w:val="uk-UA"/>
        </w:rPr>
        <w:t>ьостосуються</w:t>
      </w:r>
      <w:r w:rsidRPr="007E0074">
        <w:rPr>
          <w:rFonts w:ascii="Times New Roman" w:hAnsi="Times New Roman"/>
          <w:sz w:val="28"/>
          <w:szCs w:val="28"/>
          <w:lang w:val="uk-UA"/>
        </w:rPr>
        <w:t xml:space="preserve"> майбутньої професії вчителя фізичної культури. </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 xml:space="preserve">Порівняльний аналіз літературних джерел </w:t>
      </w:r>
      <w:r>
        <w:rPr>
          <w:rFonts w:ascii="Times New Roman" w:hAnsi="Times New Roman"/>
          <w:sz w:val="28"/>
          <w:szCs w:val="28"/>
          <w:lang w:val="uk-UA"/>
        </w:rPr>
        <w:t>у</w:t>
      </w:r>
      <w:r w:rsidRPr="007E0074">
        <w:rPr>
          <w:rFonts w:ascii="Times New Roman" w:hAnsi="Times New Roman"/>
          <w:sz w:val="28"/>
          <w:szCs w:val="28"/>
          <w:lang w:val="uk-UA"/>
        </w:rPr>
        <w:t xml:space="preserve"> поєднанн</w:t>
      </w:r>
      <w:r>
        <w:rPr>
          <w:rFonts w:ascii="Times New Roman" w:hAnsi="Times New Roman"/>
          <w:sz w:val="28"/>
          <w:szCs w:val="28"/>
          <w:lang w:val="uk-UA"/>
        </w:rPr>
        <w:t>і із загальнонауковими</w:t>
      </w:r>
      <w:r w:rsidRPr="007E0074">
        <w:rPr>
          <w:rFonts w:ascii="Times New Roman" w:hAnsi="Times New Roman"/>
          <w:sz w:val="28"/>
          <w:szCs w:val="28"/>
          <w:lang w:val="uk-UA"/>
        </w:rPr>
        <w:t xml:space="preserve"> метод</w:t>
      </w:r>
      <w:r>
        <w:rPr>
          <w:rFonts w:ascii="Times New Roman" w:hAnsi="Times New Roman"/>
          <w:sz w:val="28"/>
          <w:szCs w:val="28"/>
          <w:lang w:val="uk-UA"/>
        </w:rPr>
        <w:t>ами (аналіз, синтез, індукція, дедукція, формалізація й</w:t>
      </w:r>
      <w:r w:rsidRPr="007E0074">
        <w:rPr>
          <w:rFonts w:ascii="Times New Roman" w:hAnsi="Times New Roman"/>
          <w:sz w:val="28"/>
          <w:szCs w:val="28"/>
          <w:lang w:val="uk-UA"/>
        </w:rPr>
        <w:t xml:space="preserve"> абстрагування</w:t>
      </w:r>
      <w:r>
        <w:rPr>
          <w:rFonts w:ascii="Times New Roman" w:hAnsi="Times New Roman"/>
          <w:sz w:val="28"/>
          <w:szCs w:val="28"/>
          <w:lang w:val="uk-UA"/>
        </w:rPr>
        <w:t xml:space="preserve">)оптимізує </w:t>
      </w:r>
      <w:r w:rsidRPr="007E0074">
        <w:rPr>
          <w:rFonts w:ascii="Times New Roman" w:hAnsi="Times New Roman"/>
          <w:sz w:val="28"/>
          <w:szCs w:val="28"/>
          <w:lang w:val="uk-UA"/>
        </w:rPr>
        <w:t>дослідж</w:t>
      </w:r>
      <w:r>
        <w:rPr>
          <w:rFonts w:ascii="Times New Roman" w:hAnsi="Times New Roman"/>
          <w:sz w:val="28"/>
          <w:szCs w:val="28"/>
          <w:lang w:val="uk-UA"/>
        </w:rPr>
        <w:t>ення професійної</w:t>
      </w:r>
      <w:r w:rsidRPr="007E0074">
        <w:rPr>
          <w:rFonts w:ascii="Times New Roman" w:hAnsi="Times New Roman"/>
          <w:sz w:val="28"/>
          <w:szCs w:val="28"/>
          <w:lang w:val="uk-UA"/>
        </w:rPr>
        <w:t xml:space="preserve"> надійн</w:t>
      </w:r>
      <w:r>
        <w:rPr>
          <w:rFonts w:ascii="Times New Roman" w:hAnsi="Times New Roman"/>
          <w:sz w:val="28"/>
          <w:szCs w:val="28"/>
          <w:lang w:val="uk-UA"/>
        </w:rPr>
        <w:t>ості</w:t>
      </w:r>
      <w:r w:rsidRPr="007E0074">
        <w:rPr>
          <w:rFonts w:ascii="Times New Roman" w:hAnsi="Times New Roman"/>
          <w:sz w:val="28"/>
          <w:szCs w:val="28"/>
          <w:lang w:val="uk-UA"/>
        </w:rPr>
        <w:t xml:space="preserve"> майбутнього вчителя фізичної культури. Зокрема, метод аналізу д</w:t>
      </w:r>
      <w:r>
        <w:rPr>
          <w:rFonts w:ascii="Times New Roman" w:hAnsi="Times New Roman"/>
          <w:sz w:val="28"/>
          <w:szCs w:val="28"/>
          <w:lang w:val="uk-UA"/>
        </w:rPr>
        <w:t>а</w:t>
      </w:r>
      <w:r w:rsidRPr="007E0074">
        <w:rPr>
          <w:rFonts w:ascii="Times New Roman" w:hAnsi="Times New Roman"/>
          <w:sz w:val="28"/>
          <w:szCs w:val="28"/>
          <w:lang w:val="uk-UA"/>
        </w:rPr>
        <w:t>є</w:t>
      </w:r>
      <w:r>
        <w:rPr>
          <w:rFonts w:ascii="Times New Roman" w:hAnsi="Times New Roman"/>
          <w:sz w:val="28"/>
          <w:szCs w:val="28"/>
          <w:lang w:val="uk-UA"/>
        </w:rPr>
        <w:t xml:space="preserve"> змогу</w:t>
      </w:r>
      <w:r w:rsidRPr="007E0074">
        <w:rPr>
          <w:rFonts w:ascii="Times New Roman" w:hAnsi="Times New Roman"/>
          <w:sz w:val="28"/>
          <w:szCs w:val="28"/>
          <w:lang w:val="uk-UA"/>
        </w:rPr>
        <w:t xml:space="preserve"> роз</w:t>
      </w:r>
      <w:r>
        <w:rPr>
          <w:rFonts w:ascii="Times New Roman" w:hAnsi="Times New Roman"/>
          <w:sz w:val="28"/>
          <w:szCs w:val="28"/>
          <w:lang w:val="uk-UA"/>
        </w:rPr>
        <w:t>межува</w:t>
      </w:r>
      <w:r w:rsidRPr="007E0074">
        <w:rPr>
          <w:rFonts w:ascii="Times New Roman" w:hAnsi="Times New Roman"/>
          <w:sz w:val="28"/>
          <w:szCs w:val="28"/>
          <w:lang w:val="uk-UA"/>
        </w:rPr>
        <w:t xml:space="preserve">ти </w:t>
      </w:r>
      <w:r>
        <w:rPr>
          <w:rFonts w:ascii="Times New Roman" w:hAnsi="Times New Roman"/>
          <w:sz w:val="28"/>
          <w:szCs w:val="28"/>
          <w:lang w:val="uk-UA"/>
        </w:rPr>
        <w:t>аналізований</w:t>
      </w:r>
      <w:r w:rsidRPr="007E0074">
        <w:rPr>
          <w:rFonts w:ascii="Times New Roman" w:hAnsi="Times New Roman"/>
          <w:sz w:val="28"/>
          <w:szCs w:val="28"/>
          <w:lang w:val="uk-UA"/>
        </w:rPr>
        <w:t xml:space="preserve"> об’єкт на окремі частини. </w:t>
      </w:r>
      <w:r>
        <w:rPr>
          <w:rFonts w:ascii="Times New Roman" w:hAnsi="Times New Roman"/>
          <w:sz w:val="28"/>
          <w:szCs w:val="28"/>
          <w:lang w:val="uk-UA"/>
        </w:rPr>
        <w:t>У</w:t>
      </w:r>
      <w:r w:rsidRPr="007E0074">
        <w:rPr>
          <w:rFonts w:ascii="Times New Roman" w:hAnsi="Times New Roman"/>
          <w:sz w:val="28"/>
          <w:szCs w:val="28"/>
          <w:lang w:val="uk-UA"/>
        </w:rPr>
        <w:t xml:space="preserve"> професійній надійності </w:t>
      </w:r>
      <w:r>
        <w:rPr>
          <w:rFonts w:ascii="Times New Roman" w:hAnsi="Times New Roman"/>
          <w:sz w:val="28"/>
          <w:szCs w:val="28"/>
          <w:lang w:val="uk-UA"/>
        </w:rPr>
        <w:t>диференційовано</w:t>
      </w:r>
      <w:r w:rsidRPr="007E0074">
        <w:rPr>
          <w:rFonts w:ascii="Times New Roman" w:hAnsi="Times New Roman"/>
          <w:sz w:val="28"/>
          <w:szCs w:val="28"/>
          <w:lang w:val="uk-UA"/>
        </w:rPr>
        <w:t xml:space="preserve"> три обов’язков</w:t>
      </w:r>
      <w:r>
        <w:rPr>
          <w:rFonts w:ascii="Times New Roman" w:hAnsi="Times New Roman"/>
          <w:sz w:val="28"/>
          <w:szCs w:val="28"/>
          <w:lang w:val="uk-UA"/>
        </w:rPr>
        <w:t>і</w:t>
      </w:r>
      <w:r w:rsidRPr="007E0074">
        <w:rPr>
          <w:rFonts w:ascii="Times New Roman" w:hAnsi="Times New Roman"/>
          <w:sz w:val="28"/>
          <w:szCs w:val="28"/>
          <w:lang w:val="uk-UA"/>
        </w:rPr>
        <w:t xml:space="preserve"> склад</w:t>
      </w:r>
      <w:r>
        <w:rPr>
          <w:rFonts w:ascii="Times New Roman" w:hAnsi="Times New Roman"/>
          <w:sz w:val="28"/>
          <w:szCs w:val="28"/>
          <w:lang w:val="uk-UA"/>
        </w:rPr>
        <w:t>ники</w:t>
      </w:r>
      <w:r w:rsidRPr="007E0074">
        <w:rPr>
          <w:rFonts w:ascii="Times New Roman" w:hAnsi="Times New Roman"/>
          <w:sz w:val="28"/>
          <w:szCs w:val="28"/>
          <w:lang w:val="uk-UA"/>
        </w:rPr>
        <w:t xml:space="preserve"> (ознаки професійної надійності): професійні дії вчителя, наявність змінних умов професійно</w:t>
      </w:r>
      <w:r>
        <w:rPr>
          <w:rFonts w:ascii="Times New Roman" w:hAnsi="Times New Roman"/>
          <w:sz w:val="28"/>
          <w:szCs w:val="28"/>
          <w:lang w:val="uk-UA"/>
        </w:rPr>
        <w:t>ї діяльності</w:t>
      </w:r>
      <w:r w:rsidRPr="007E0074">
        <w:rPr>
          <w:rFonts w:ascii="Times New Roman" w:hAnsi="Times New Roman"/>
          <w:sz w:val="28"/>
          <w:szCs w:val="28"/>
          <w:lang w:val="uk-UA"/>
        </w:rPr>
        <w:t xml:space="preserve">, часовий вимір. Синтез </w:t>
      </w:r>
      <w:r>
        <w:rPr>
          <w:rFonts w:ascii="Times New Roman" w:hAnsi="Times New Roman"/>
          <w:sz w:val="28"/>
          <w:szCs w:val="28"/>
          <w:lang w:val="uk-UA"/>
        </w:rPr>
        <w:t>уможливлює</w:t>
      </w:r>
      <w:r w:rsidRPr="007E0074">
        <w:rPr>
          <w:rFonts w:ascii="Times New Roman" w:hAnsi="Times New Roman"/>
          <w:sz w:val="28"/>
          <w:szCs w:val="28"/>
          <w:lang w:val="uk-UA"/>
        </w:rPr>
        <w:t xml:space="preserve"> протилежну дію, </w:t>
      </w:r>
      <w:r>
        <w:rPr>
          <w:rFonts w:ascii="Times New Roman" w:hAnsi="Times New Roman"/>
          <w:sz w:val="28"/>
          <w:szCs w:val="28"/>
          <w:lang w:val="uk-UA"/>
        </w:rPr>
        <w:t>поєднання окремих частин, пов’язаних</w:t>
      </w:r>
      <w:r w:rsidRPr="007E0074">
        <w:rPr>
          <w:rFonts w:ascii="Times New Roman" w:hAnsi="Times New Roman"/>
          <w:sz w:val="28"/>
          <w:szCs w:val="28"/>
          <w:lang w:val="uk-UA"/>
        </w:rPr>
        <w:t xml:space="preserve"> за змістом, в </w:t>
      </w:r>
      <w:r>
        <w:rPr>
          <w:rFonts w:ascii="Times New Roman" w:hAnsi="Times New Roman"/>
          <w:sz w:val="28"/>
          <w:szCs w:val="28"/>
          <w:lang w:val="uk-UA"/>
        </w:rPr>
        <w:t>од</w:t>
      </w:r>
      <w:r w:rsidRPr="007E0074">
        <w:rPr>
          <w:rFonts w:ascii="Times New Roman" w:hAnsi="Times New Roman"/>
          <w:sz w:val="28"/>
          <w:szCs w:val="28"/>
          <w:lang w:val="uk-UA"/>
        </w:rPr>
        <w:t xml:space="preserve">не ціле. </w:t>
      </w:r>
      <w:r>
        <w:rPr>
          <w:rFonts w:ascii="Times New Roman" w:hAnsi="Times New Roman"/>
          <w:sz w:val="28"/>
          <w:szCs w:val="28"/>
          <w:lang w:val="uk-UA"/>
        </w:rPr>
        <w:t>П</w:t>
      </w:r>
      <w:r w:rsidRPr="007E0074">
        <w:rPr>
          <w:rFonts w:ascii="Times New Roman" w:hAnsi="Times New Roman"/>
          <w:sz w:val="28"/>
          <w:szCs w:val="28"/>
          <w:lang w:val="uk-UA"/>
        </w:rPr>
        <w:t>рофесійна надійність майбутн</w:t>
      </w:r>
      <w:r>
        <w:rPr>
          <w:rFonts w:ascii="Times New Roman" w:hAnsi="Times New Roman"/>
          <w:sz w:val="28"/>
          <w:szCs w:val="28"/>
          <w:lang w:val="uk-UA"/>
        </w:rPr>
        <w:t>іхучит</w:t>
      </w:r>
      <w:r w:rsidRPr="007E0074">
        <w:rPr>
          <w:rFonts w:ascii="Times New Roman" w:hAnsi="Times New Roman"/>
          <w:sz w:val="28"/>
          <w:szCs w:val="28"/>
          <w:lang w:val="uk-UA"/>
        </w:rPr>
        <w:t>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представлена як інтегральна характеристика людини, </w:t>
      </w:r>
      <w:r>
        <w:rPr>
          <w:rFonts w:ascii="Times New Roman" w:hAnsi="Times New Roman"/>
          <w:sz w:val="28"/>
          <w:szCs w:val="28"/>
          <w:lang w:val="uk-UA"/>
        </w:rPr>
        <w:t>що</w:t>
      </w:r>
      <w:r w:rsidRPr="007E0074">
        <w:rPr>
          <w:rFonts w:ascii="Times New Roman" w:hAnsi="Times New Roman"/>
          <w:sz w:val="28"/>
          <w:szCs w:val="28"/>
          <w:lang w:val="uk-UA"/>
        </w:rPr>
        <w:t xml:space="preserve"> об’єднує </w:t>
      </w:r>
      <w:r>
        <w:rPr>
          <w:rFonts w:ascii="Times New Roman" w:hAnsi="Times New Roman"/>
          <w:sz w:val="28"/>
          <w:szCs w:val="28"/>
          <w:lang w:val="uk-UA"/>
        </w:rPr>
        <w:t>різні якості та властивості на трьох рівнях – індивідному, особистісному й</w:t>
      </w:r>
      <w:r w:rsidRPr="007E0074">
        <w:rPr>
          <w:rFonts w:ascii="Times New Roman" w:hAnsi="Times New Roman"/>
          <w:sz w:val="28"/>
          <w:szCs w:val="28"/>
          <w:lang w:val="uk-UA"/>
        </w:rPr>
        <w:t xml:space="preserve"> суб’єктному.</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Констатовано низку</w:t>
      </w:r>
      <w:r w:rsidRPr="007E0074">
        <w:rPr>
          <w:rFonts w:ascii="Times New Roman" w:hAnsi="Times New Roman"/>
          <w:sz w:val="28"/>
          <w:szCs w:val="28"/>
          <w:lang w:val="uk-UA"/>
        </w:rPr>
        <w:t xml:space="preserve"> зовнішніх чинників, які впливають на професійну надійність: стимулювання праці, організація професійної діяльності, стан матеріально-технічної бази, наявний спортивний інвентар </w:t>
      </w:r>
      <w:r>
        <w:rPr>
          <w:rFonts w:ascii="Times New Roman" w:hAnsi="Times New Roman"/>
          <w:sz w:val="28"/>
          <w:szCs w:val="28"/>
          <w:lang w:val="uk-UA"/>
        </w:rPr>
        <w:t>та</w:t>
      </w:r>
      <w:r w:rsidRPr="007E0074">
        <w:rPr>
          <w:rFonts w:ascii="Times New Roman" w:hAnsi="Times New Roman"/>
          <w:sz w:val="28"/>
          <w:szCs w:val="28"/>
          <w:lang w:val="uk-UA"/>
        </w:rPr>
        <w:t xml:space="preserve"> обладнання</w:t>
      </w:r>
      <w:r>
        <w:rPr>
          <w:rFonts w:ascii="Times New Roman" w:hAnsi="Times New Roman"/>
          <w:sz w:val="28"/>
          <w:szCs w:val="28"/>
          <w:lang w:val="uk-UA"/>
        </w:rPr>
        <w:t>, що утворюють</w:t>
      </w:r>
      <w:r w:rsidRPr="007E0074">
        <w:rPr>
          <w:rFonts w:ascii="Times New Roman" w:hAnsi="Times New Roman"/>
          <w:sz w:val="28"/>
          <w:szCs w:val="28"/>
          <w:lang w:val="uk-UA"/>
        </w:rPr>
        <w:t xml:space="preserve"> професійно-педагогічне середовищ</w:t>
      </w:r>
      <w:r>
        <w:rPr>
          <w:rFonts w:ascii="Times New Roman" w:hAnsi="Times New Roman"/>
          <w:sz w:val="28"/>
          <w:szCs w:val="28"/>
          <w:lang w:val="uk-UA"/>
        </w:rPr>
        <w:t>е. Використання методу індукціїсприяє</w:t>
      </w:r>
      <w:r w:rsidRPr="007E0074">
        <w:rPr>
          <w:rFonts w:ascii="Times New Roman" w:hAnsi="Times New Roman"/>
          <w:sz w:val="28"/>
          <w:szCs w:val="28"/>
          <w:lang w:val="uk-UA"/>
        </w:rPr>
        <w:t xml:space="preserve"> узагальн</w:t>
      </w:r>
      <w:r>
        <w:rPr>
          <w:rFonts w:ascii="Times New Roman" w:hAnsi="Times New Roman"/>
          <w:sz w:val="28"/>
          <w:szCs w:val="28"/>
          <w:lang w:val="uk-UA"/>
        </w:rPr>
        <w:t>енню низки</w:t>
      </w:r>
      <w:r w:rsidRPr="007E0074">
        <w:rPr>
          <w:rFonts w:ascii="Times New Roman" w:hAnsi="Times New Roman"/>
          <w:sz w:val="28"/>
          <w:szCs w:val="28"/>
          <w:lang w:val="uk-UA"/>
        </w:rPr>
        <w:t xml:space="preserve"> отриманих властивостей,розшир</w:t>
      </w:r>
      <w:r>
        <w:rPr>
          <w:rFonts w:ascii="Times New Roman" w:hAnsi="Times New Roman"/>
          <w:sz w:val="28"/>
          <w:szCs w:val="28"/>
          <w:lang w:val="uk-UA"/>
        </w:rPr>
        <w:t xml:space="preserve">енню </w:t>
      </w:r>
      <w:r w:rsidRPr="007E0074">
        <w:rPr>
          <w:rFonts w:ascii="Times New Roman" w:hAnsi="Times New Roman"/>
          <w:sz w:val="28"/>
          <w:szCs w:val="28"/>
          <w:lang w:val="uk-UA"/>
        </w:rPr>
        <w:t>їх</w:t>
      </w:r>
      <w:r>
        <w:rPr>
          <w:rFonts w:ascii="Times New Roman" w:hAnsi="Times New Roman"/>
          <w:sz w:val="28"/>
          <w:szCs w:val="28"/>
          <w:lang w:val="uk-UA"/>
        </w:rPr>
        <w:t>нього</w:t>
      </w:r>
      <w:r w:rsidRPr="007E0074">
        <w:rPr>
          <w:rFonts w:ascii="Times New Roman" w:hAnsi="Times New Roman"/>
          <w:sz w:val="28"/>
          <w:szCs w:val="28"/>
          <w:lang w:val="uk-UA"/>
        </w:rPr>
        <w:t xml:space="preserve"> значення для інших педагогічних професій. </w:t>
      </w:r>
      <w:r>
        <w:rPr>
          <w:rFonts w:ascii="Times New Roman" w:hAnsi="Times New Roman"/>
          <w:sz w:val="28"/>
          <w:szCs w:val="28"/>
          <w:lang w:val="uk-UA"/>
        </w:rPr>
        <w:t xml:space="preserve">Завдяки </w:t>
      </w:r>
      <w:r w:rsidRPr="007E0074">
        <w:rPr>
          <w:rFonts w:ascii="Times New Roman" w:hAnsi="Times New Roman"/>
          <w:sz w:val="28"/>
          <w:szCs w:val="28"/>
          <w:lang w:val="uk-UA"/>
        </w:rPr>
        <w:t>дедуктивн</w:t>
      </w:r>
      <w:r>
        <w:rPr>
          <w:rFonts w:ascii="Times New Roman" w:hAnsi="Times New Roman"/>
          <w:sz w:val="28"/>
          <w:szCs w:val="28"/>
          <w:lang w:val="uk-UA"/>
        </w:rPr>
        <w:t>ому</w:t>
      </w:r>
      <w:r w:rsidRPr="007E0074">
        <w:rPr>
          <w:rFonts w:ascii="Times New Roman" w:hAnsi="Times New Roman"/>
          <w:sz w:val="28"/>
          <w:szCs w:val="28"/>
          <w:lang w:val="uk-UA"/>
        </w:rPr>
        <w:t xml:space="preserve"> метод</w:t>
      </w:r>
      <w:r>
        <w:rPr>
          <w:rFonts w:ascii="Times New Roman" w:hAnsi="Times New Roman"/>
          <w:sz w:val="28"/>
          <w:szCs w:val="28"/>
          <w:lang w:val="uk-UA"/>
        </w:rPr>
        <w:t xml:space="preserve">у,докладно </w:t>
      </w:r>
      <w:r w:rsidRPr="007E0074">
        <w:rPr>
          <w:rFonts w:ascii="Times New Roman" w:hAnsi="Times New Roman"/>
          <w:sz w:val="28"/>
          <w:szCs w:val="28"/>
          <w:lang w:val="uk-UA"/>
        </w:rPr>
        <w:t>дослід</w:t>
      </w:r>
      <w:r>
        <w:rPr>
          <w:rFonts w:ascii="Times New Roman" w:hAnsi="Times New Roman"/>
          <w:sz w:val="28"/>
          <w:szCs w:val="28"/>
          <w:lang w:val="uk-UA"/>
        </w:rPr>
        <w:t>жена майбутня професійна діяльність у</w:t>
      </w:r>
      <w:r w:rsidRPr="007E0074">
        <w:rPr>
          <w:rFonts w:ascii="Times New Roman" w:hAnsi="Times New Roman"/>
          <w:sz w:val="28"/>
          <w:szCs w:val="28"/>
          <w:lang w:val="uk-UA"/>
        </w:rPr>
        <w:t xml:space="preserve">чителя фізичної культури, </w:t>
      </w:r>
      <w:r>
        <w:rPr>
          <w:rFonts w:ascii="Times New Roman" w:hAnsi="Times New Roman"/>
          <w:sz w:val="28"/>
          <w:szCs w:val="28"/>
          <w:lang w:val="uk-UA"/>
        </w:rPr>
        <w:t>з огляду на</w:t>
      </w:r>
      <w:r w:rsidRPr="007E0074">
        <w:rPr>
          <w:rFonts w:ascii="Times New Roman" w:hAnsi="Times New Roman"/>
          <w:sz w:val="28"/>
          <w:szCs w:val="28"/>
          <w:lang w:val="uk-UA"/>
        </w:rPr>
        <w:t xml:space="preserve"> загальні </w:t>
      </w:r>
      <w:r>
        <w:rPr>
          <w:rFonts w:ascii="Times New Roman" w:hAnsi="Times New Roman"/>
          <w:sz w:val="28"/>
          <w:szCs w:val="28"/>
          <w:lang w:val="uk-UA"/>
        </w:rPr>
        <w:t>уяв</w:t>
      </w:r>
      <w:r w:rsidRPr="007E0074">
        <w:rPr>
          <w:rFonts w:ascii="Times New Roman" w:hAnsi="Times New Roman"/>
          <w:sz w:val="28"/>
          <w:szCs w:val="28"/>
          <w:lang w:val="uk-UA"/>
        </w:rPr>
        <w:t>лення</w:t>
      </w:r>
      <w:r>
        <w:rPr>
          <w:rFonts w:ascii="Times New Roman" w:hAnsi="Times New Roman"/>
          <w:sz w:val="28"/>
          <w:szCs w:val="28"/>
          <w:lang w:val="uk-UA"/>
        </w:rPr>
        <w:t xml:space="preserve"> про специфіку</w:t>
      </w:r>
      <w:r w:rsidRPr="007E0074">
        <w:rPr>
          <w:rFonts w:ascii="Times New Roman" w:hAnsi="Times New Roman"/>
          <w:sz w:val="28"/>
          <w:szCs w:val="28"/>
          <w:lang w:val="uk-UA"/>
        </w:rPr>
        <w:t xml:space="preserve"> педагогічних професій.</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Формалізація – невід’ємний</w:t>
      </w:r>
      <w:r w:rsidRPr="007E0074">
        <w:rPr>
          <w:rFonts w:ascii="Times New Roman" w:hAnsi="Times New Roman"/>
          <w:sz w:val="28"/>
          <w:szCs w:val="28"/>
          <w:lang w:val="uk-UA"/>
        </w:rPr>
        <w:t xml:space="preserve"> метод моделювання, побудови схем </w:t>
      </w:r>
      <w:r>
        <w:rPr>
          <w:rFonts w:ascii="Times New Roman" w:hAnsi="Times New Roman"/>
          <w:sz w:val="28"/>
          <w:szCs w:val="28"/>
          <w:lang w:val="uk-UA"/>
        </w:rPr>
        <w:t xml:space="preserve">і структури </w:t>
      </w:r>
      <w:r w:rsidRPr="007E0074">
        <w:rPr>
          <w:rFonts w:ascii="Times New Roman" w:hAnsi="Times New Roman"/>
          <w:sz w:val="28"/>
          <w:szCs w:val="28"/>
          <w:lang w:val="uk-UA"/>
        </w:rPr>
        <w:t>професійної надійності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w:t>
      </w:r>
      <w:r>
        <w:rPr>
          <w:rFonts w:ascii="Times New Roman" w:hAnsi="Times New Roman"/>
          <w:sz w:val="28"/>
          <w:szCs w:val="28"/>
          <w:lang w:val="uk-UA"/>
        </w:rPr>
        <w:t>Застосовуючи а</w:t>
      </w:r>
      <w:r w:rsidRPr="007E0074">
        <w:rPr>
          <w:rFonts w:ascii="Times New Roman" w:hAnsi="Times New Roman"/>
          <w:sz w:val="28"/>
          <w:szCs w:val="28"/>
          <w:lang w:val="uk-UA"/>
        </w:rPr>
        <w:t>бстрагування</w:t>
      </w:r>
      <w:r>
        <w:rPr>
          <w:rFonts w:ascii="Times New Roman" w:hAnsi="Times New Roman"/>
          <w:sz w:val="28"/>
          <w:szCs w:val="28"/>
          <w:lang w:val="uk-UA"/>
        </w:rPr>
        <w:t>,із великої</w:t>
      </w:r>
      <w:r w:rsidRPr="007E0074">
        <w:rPr>
          <w:rFonts w:ascii="Times New Roman" w:hAnsi="Times New Roman"/>
          <w:sz w:val="28"/>
          <w:szCs w:val="28"/>
          <w:lang w:val="uk-UA"/>
        </w:rPr>
        <w:t xml:space="preserve"> кількості о</w:t>
      </w:r>
      <w:r>
        <w:rPr>
          <w:rFonts w:ascii="Times New Roman" w:hAnsi="Times New Roman"/>
          <w:sz w:val="28"/>
          <w:szCs w:val="28"/>
          <w:lang w:val="uk-UA"/>
        </w:rPr>
        <w:t xml:space="preserve">знак професійної надійності відбирають </w:t>
      </w:r>
      <w:r w:rsidRPr="007E0074">
        <w:rPr>
          <w:rFonts w:ascii="Times New Roman" w:hAnsi="Times New Roman"/>
          <w:sz w:val="28"/>
          <w:szCs w:val="28"/>
          <w:lang w:val="uk-UA"/>
        </w:rPr>
        <w:t>найбільш важливі, створюючи</w:t>
      </w:r>
      <w:r>
        <w:rPr>
          <w:rFonts w:ascii="Times New Roman" w:hAnsi="Times New Roman"/>
          <w:sz w:val="28"/>
          <w:szCs w:val="28"/>
          <w:lang w:val="uk-UA"/>
        </w:rPr>
        <w:t xml:space="preserve"> уя</w:t>
      </w:r>
      <w:r w:rsidRPr="007E0074">
        <w:rPr>
          <w:rFonts w:ascii="Times New Roman" w:hAnsi="Times New Roman"/>
          <w:sz w:val="28"/>
          <w:szCs w:val="28"/>
          <w:lang w:val="uk-UA"/>
        </w:rPr>
        <w:t>влення</w:t>
      </w:r>
      <w:r>
        <w:rPr>
          <w:rFonts w:ascii="Times New Roman" w:hAnsi="Times New Roman"/>
          <w:sz w:val="28"/>
          <w:szCs w:val="28"/>
          <w:lang w:val="uk-UA"/>
        </w:rPr>
        <w:t xml:space="preserve"> пропрофесійну надійність</w:t>
      </w:r>
      <w:r w:rsidRPr="007E0074">
        <w:rPr>
          <w:rFonts w:ascii="Times New Roman" w:hAnsi="Times New Roman"/>
          <w:sz w:val="28"/>
          <w:szCs w:val="28"/>
          <w:lang w:val="uk-UA"/>
        </w:rPr>
        <w:t xml:space="preserve">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К</w:t>
      </w:r>
      <w:r w:rsidRPr="007E0074">
        <w:rPr>
          <w:rFonts w:ascii="Times New Roman" w:hAnsi="Times New Roman"/>
          <w:sz w:val="28"/>
          <w:szCs w:val="28"/>
          <w:lang w:val="uk-UA"/>
        </w:rPr>
        <w:t xml:space="preserve">рім </w:t>
      </w:r>
      <w:r>
        <w:rPr>
          <w:rFonts w:ascii="Times New Roman" w:hAnsi="Times New Roman"/>
          <w:sz w:val="28"/>
          <w:szCs w:val="28"/>
          <w:lang w:val="uk-UA"/>
        </w:rPr>
        <w:t>описаних</w:t>
      </w:r>
      <w:r w:rsidRPr="007E0074">
        <w:rPr>
          <w:rFonts w:ascii="Times New Roman" w:hAnsi="Times New Roman"/>
          <w:sz w:val="28"/>
          <w:szCs w:val="28"/>
          <w:lang w:val="uk-UA"/>
        </w:rPr>
        <w:t xml:space="preserve"> методів</w:t>
      </w:r>
      <w:r>
        <w:rPr>
          <w:rFonts w:ascii="Times New Roman" w:hAnsi="Times New Roman"/>
          <w:sz w:val="28"/>
          <w:szCs w:val="28"/>
          <w:lang w:val="uk-UA"/>
        </w:rPr>
        <w:t xml:space="preserve">, концепція потребує </w:t>
      </w:r>
      <w:r w:rsidRPr="007E0074">
        <w:rPr>
          <w:rFonts w:ascii="Times New Roman" w:hAnsi="Times New Roman"/>
          <w:sz w:val="28"/>
          <w:szCs w:val="28"/>
          <w:lang w:val="uk-UA"/>
        </w:rPr>
        <w:t>характеристик</w:t>
      </w:r>
      <w:r>
        <w:rPr>
          <w:rFonts w:ascii="Times New Roman" w:hAnsi="Times New Roman"/>
          <w:sz w:val="28"/>
          <w:szCs w:val="28"/>
          <w:lang w:val="uk-UA"/>
        </w:rPr>
        <w:t xml:space="preserve">и основних </w:t>
      </w:r>
      <w:r w:rsidRPr="007E0074">
        <w:rPr>
          <w:rFonts w:ascii="Times New Roman" w:hAnsi="Times New Roman"/>
          <w:sz w:val="28"/>
          <w:szCs w:val="28"/>
          <w:lang w:val="uk-UA"/>
        </w:rPr>
        <w:t>джерел</w:t>
      </w:r>
      <w:r>
        <w:rPr>
          <w:rFonts w:ascii="Times New Roman" w:hAnsi="Times New Roman"/>
          <w:sz w:val="28"/>
          <w:szCs w:val="28"/>
          <w:lang w:val="uk-UA"/>
        </w:rPr>
        <w:t xml:space="preserve"> для</w:t>
      </w:r>
      <w:r w:rsidRPr="007E0074">
        <w:rPr>
          <w:rFonts w:ascii="Times New Roman" w:hAnsi="Times New Roman"/>
          <w:sz w:val="28"/>
          <w:szCs w:val="28"/>
          <w:lang w:val="uk-UA"/>
        </w:rPr>
        <w:t xml:space="preserve"> її побудови. </w:t>
      </w:r>
      <w:r>
        <w:rPr>
          <w:rFonts w:ascii="Times New Roman" w:hAnsi="Times New Roman"/>
          <w:sz w:val="28"/>
          <w:szCs w:val="28"/>
          <w:lang w:val="uk-UA"/>
        </w:rPr>
        <w:t>Д</w:t>
      </w:r>
      <w:r w:rsidRPr="007E0074">
        <w:rPr>
          <w:rFonts w:ascii="Times New Roman" w:hAnsi="Times New Roman"/>
          <w:sz w:val="28"/>
          <w:szCs w:val="28"/>
          <w:lang w:val="uk-UA"/>
        </w:rPr>
        <w:t>жерел</w:t>
      </w:r>
      <w:r>
        <w:rPr>
          <w:rFonts w:ascii="Times New Roman" w:hAnsi="Times New Roman"/>
          <w:sz w:val="28"/>
          <w:szCs w:val="28"/>
          <w:lang w:val="uk-UA"/>
        </w:rPr>
        <w:t>о –</w:t>
      </w:r>
      <w:r w:rsidRPr="007E0074">
        <w:rPr>
          <w:rFonts w:ascii="Times New Roman" w:hAnsi="Times New Roman"/>
          <w:sz w:val="28"/>
          <w:szCs w:val="28"/>
          <w:lang w:val="uk-UA"/>
        </w:rPr>
        <w:t xml:space="preserve"> вихідн</w:t>
      </w:r>
      <w:r>
        <w:rPr>
          <w:rFonts w:ascii="Times New Roman" w:hAnsi="Times New Roman"/>
          <w:sz w:val="28"/>
          <w:szCs w:val="28"/>
          <w:lang w:val="uk-UA"/>
        </w:rPr>
        <w:t xml:space="preserve">ий </w:t>
      </w:r>
      <w:r w:rsidRPr="007E0074">
        <w:rPr>
          <w:rFonts w:ascii="Times New Roman" w:hAnsi="Times New Roman"/>
          <w:sz w:val="28"/>
          <w:szCs w:val="28"/>
          <w:lang w:val="uk-UA"/>
        </w:rPr>
        <w:t>почат</w:t>
      </w:r>
      <w:r>
        <w:rPr>
          <w:rFonts w:ascii="Times New Roman" w:hAnsi="Times New Roman"/>
          <w:sz w:val="28"/>
          <w:szCs w:val="28"/>
          <w:lang w:val="uk-UA"/>
        </w:rPr>
        <w:t>ок, основа</w:t>
      </w:r>
      <w:r w:rsidRPr="007E0074">
        <w:rPr>
          <w:rFonts w:ascii="Times New Roman" w:hAnsi="Times New Roman"/>
          <w:sz w:val="28"/>
          <w:szCs w:val="28"/>
          <w:lang w:val="uk-UA"/>
        </w:rPr>
        <w:t xml:space="preserve"> чого-небудь, того, що дає початок певному явищу </w:t>
      </w:r>
      <w:r>
        <w:rPr>
          <w:rFonts w:ascii="Times New Roman" w:hAnsi="Times New Roman"/>
          <w:sz w:val="28"/>
          <w:szCs w:val="28"/>
          <w:lang w:val="uk-UA"/>
        </w:rPr>
        <w:t xml:space="preserve">(Бусел, </w:t>
      </w:r>
      <w:r w:rsidRPr="00A51B3A">
        <w:rPr>
          <w:rFonts w:ascii="Times New Roman" w:hAnsi="Times New Roman"/>
          <w:sz w:val="28"/>
          <w:szCs w:val="28"/>
          <w:lang w:val="uk-UA"/>
        </w:rPr>
        <w:t>2005</w:t>
      </w:r>
      <w:r>
        <w:rPr>
          <w:rFonts w:ascii="Times New Roman" w:hAnsi="Times New Roman"/>
          <w:sz w:val="28"/>
          <w:szCs w:val="28"/>
          <w:lang w:val="uk-UA"/>
        </w:rPr>
        <w:t xml:space="preserve">). Основним </w:t>
      </w:r>
      <w:r w:rsidRPr="007E0074">
        <w:rPr>
          <w:rFonts w:ascii="Times New Roman" w:hAnsi="Times New Roman"/>
          <w:sz w:val="28"/>
          <w:szCs w:val="28"/>
          <w:lang w:val="uk-UA"/>
        </w:rPr>
        <w:t>джерелом формування професійної надійності майбутн</w:t>
      </w:r>
      <w:r>
        <w:rPr>
          <w:rFonts w:ascii="Times New Roman" w:hAnsi="Times New Roman"/>
          <w:sz w:val="28"/>
          <w:szCs w:val="28"/>
          <w:lang w:val="uk-UA"/>
        </w:rPr>
        <w:t>ього вчителя фізичної культури слугує</w:t>
      </w:r>
      <w:r w:rsidRPr="007E0074">
        <w:rPr>
          <w:rFonts w:ascii="Times New Roman" w:hAnsi="Times New Roman"/>
          <w:sz w:val="28"/>
          <w:szCs w:val="28"/>
          <w:lang w:val="uk-UA"/>
        </w:rPr>
        <w:t xml:space="preserve"> соціальне замовлення. </w:t>
      </w:r>
      <w:r>
        <w:rPr>
          <w:rFonts w:ascii="Times New Roman" w:hAnsi="Times New Roman"/>
          <w:sz w:val="28"/>
          <w:szCs w:val="28"/>
          <w:lang w:val="uk-UA"/>
        </w:rPr>
        <w:t>Ф</w:t>
      </w:r>
      <w:r w:rsidRPr="007E0074">
        <w:rPr>
          <w:rFonts w:ascii="Times New Roman" w:hAnsi="Times New Roman"/>
          <w:sz w:val="28"/>
          <w:szCs w:val="28"/>
          <w:lang w:val="uk-UA"/>
        </w:rPr>
        <w:t>ормування професійної надійності</w:t>
      </w:r>
      <w:r>
        <w:rPr>
          <w:rFonts w:ascii="Times New Roman" w:hAnsi="Times New Roman"/>
          <w:sz w:val="28"/>
          <w:szCs w:val="28"/>
          <w:lang w:val="uk-UA"/>
        </w:rPr>
        <w:t xml:space="preserve"> варто витлумачувати </w:t>
      </w:r>
      <w:r w:rsidRPr="007E0074">
        <w:rPr>
          <w:rFonts w:ascii="Times New Roman" w:hAnsi="Times New Roman"/>
          <w:sz w:val="28"/>
          <w:szCs w:val="28"/>
          <w:lang w:val="uk-UA"/>
        </w:rPr>
        <w:t xml:space="preserve">як один із можливих напрямів покращення якості професійної підготовки майбутніх </w:t>
      </w:r>
      <w:r>
        <w:rPr>
          <w:rFonts w:ascii="Times New Roman" w:hAnsi="Times New Roman"/>
          <w:sz w:val="28"/>
          <w:szCs w:val="28"/>
          <w:lang w:val="uk-UA"/>
        </w:rPr>
        <w:t>у</w:t>
      </w:r>
      <w:r w:rsidRPr="007E0074">
        <w:rPr>
          <w:rFonts w:ascii="Times New Roman" w:hAnsi="Times New Roman"/>
          <w:sz w:val="28"/>
          <w:szCs w:val="28"/>
          <w:lang w:val="uk-UA"/>
        </w:rPr>
        <w:t>чителів фізичної культури, щод</w:t>
      </w:r>
      <w:r>
        <w:rPr>
          <w:rFonts w:ascii="Times New Roman" w:hAnsi="Times New Roman"/>
          <w:sz w:val="28"/>
          <w:szCs w:val="28"/>
          <w:lang w:val="uk-UA"/>
        </w:rPr>
        <w:t>а</w:t>
      </w:r>
      <w:r w:rsidRPr="007E0074">
        <w:rPr>
          <w:rFonts w:ascii="Times New Roman" w:hAnsi="Times New Roman"/>
          <w:sz w:val="28"/>
          <w:szCs w:val="28"/>
          <w:lang w:val="uk-UA"/>
        </w:rPr>
        <w:t>є</w:t>
      </w:r>
      <w:r>
        <w:rPr>
          <w:rFonts w:ascii="Times New Roman" w:hAnsi="Times New Roman"/>
          <w:sz w:val="28"/>
          <w:szCs w:val="28"/>
          <w:lang w:val="uk-UA"/>
        </w:rPr>
        <w:t xml:space="preserve"> змогу</w:t>
      </w:r>
      <w:r w:rsidRPr="007E0074">
        <w:rPr>
          <w:rFonts w:ascii="Times New Roman" w:hAnsi="Times New Roman"/>
          <w:sz w:val="28"/>
          <w:szCs w:val="28"/>
          <w:lang w:val="uk-UA"/>
        </w:rPr>
        <w:t xml:space="preserve"> ви</w:t>
      </w:r>
      <w:r>
        <w:rPr>
          <w:rFonts w:ascii="Times New Roman" w:hAnsi="Times New Roman"/>
          <w:sz w:val="28"/>
          <w:szCs w:val="28"/>
          <w:lang w:val="uk-UA"/>
        </w:rPr>
        <w:t>кону</w:t>
      </w:r>
      <w:r w:rsidRPr="007E0074">
        <w:rPr>
          <w:rFonts w:ascii="Times New Roman" w:hAnsi="Times New Roman"/>
          <w:sz w:val="28"/>
          <w:szCs w:val="28"/>
          <w:lang w:val="uk-UA"/>
        </w:rPr>
        <w:t>вати низку важливих соціальних завдань, спрямованих на п</w:t>
      </w:r>
      <w:r>
        <w:rPr>
          <w:rFonts w:ascii="Times New Roman" w:hAnsi="Times New Roman"/>
          <w:sz w:val="28"/>
          <w:szCs w:val="28"/>
          <w:lang w:val="uk-UA"/>
        </w:rPr>
        <w:t>ідвищення</w:t>
      </w:r>
      <w:r w:rsidRPr="007E0074">
        <w:rPr>
          <w:rFonts w:ascii="Times New Roman" w:hAnsi="Times New Roman"/>
          <w:sz w:val="28"/>
          <w:szCs w:val="28"/>
          <w:lang w:val="uk-UA"/>
        </w:rPr>
        <w:t xml:space="preserve"> рівня фізичних можливостей учнів, організацію рухової активності тощо.</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Концепція</w:t>
      </w:r>
      <w:r w:rsidRPr="00F26619">
        <w:rPr>
          <w:rFonts w:ascii="Times New Roman" w:hAnsi="Times New Roman"/>
          <w:sz w:val="28"/>
          <w:szCs w:val="28"/>
          <w:lang w:val="uk-UA"/>
        </w:rPr>
        <w:t xml:space="preserve"> дослідження надійності </w:t>
      </w:r>
      <w:r>
        <w:rPr>
          <w:rFonts w:ascii="Times New Roman" w:hAnsi="Times New Roman"/>
          <w:sz w:val="28"/>
          <w:szCs w:val="28"/>
          <w:lang w:val="uk-UA"/>
        </w:rPr>
        <w:t>прогнозує опис</w:t>
      </w:r>
      <w:r w:rsidRPr="00F26619">
        <w:rPr>
          <w:rFonts w:ascii="Times New Roman" w:hAnsi="Times New Roman"/>
          <w:sz w:val="28"/>
          <w:szCs w:val="28"/>
          <w:lang w:val="uk-UA"/>
        </w:rPr>
        <w:t xml:space="preserve"> понятійно-категорі</w:t>
      </w:r>
      <w:r>
        <w:rPr>
          <w:rFonts w:ascii="Times New Roman" w:hAnsi="Times New Roman"/>
          <w:sz w:val="28"/>
          <w:szCs w:val="28"/>
          <w:lang w:val="uk-UA"/>
        </w:rPr>
        <w:t>й</w:t>
      </w:r>
      <w:r w:rsidRPr="00F26619">
        <w:rPr>
          <w:rFonts w:ascii="Times New Roman" w:hAnsi="Times New Roman"/>
          <w:sz w:val="28"/>
          <w:szCs w:val="28"/>
          <w:lang w:val="uk-UA"/>
        </w:rPr>
        <w:t>ного апарату</w:t>
      </w:r>
      <w:r>
        <w:rPr>
          <w:rFonts w:ascii="Times New Roman" w:hAnsi="Times New Roman"/>
          <w:sz w:val="28"/>
          <w:szCs w:val="28"/>
          <w:lang w:val="uk-UA"/>
        </w:rPr>
        <w:t>, що вможливлює виконання</w:t>
      </w:r>
      <w:r w:rsidRPr="00F26619">
        <w:rPr>
          <w:rFonts w:ascii="Times New Roman" w:hAnsi="Times New Roman"/>
          <w:sz w:val="28"/>
          <w:szCs w:val="28"/>
          <w:lang w:val="uk-UA"/>
        </w:rPr>
        <w:t>низк</w:t>
      </w:r>
      <w:r>
        <w:rPr>
          <w:rFonts w:ascii="Times New Roman" w:hAnsi="Times New Roman"/>
          <w:sz w:val="28"/>
          <w:szCs w:val="28"/>
          <w:lang w:val="uk-UA"/>
        </w:rPr>
        <w:t>и</w:t>
      </w:r>
      <w:r w:rsidRPr="00F26619">
        <w:rPr>
          <w:rFonts w:ascii="Times New Roman" w:hAnsi="Times New Roman"/>
          <w:sz w:val="28"/>
          <w:szCs w:val="28"/>
          <w:lang w:val="uk-UA"/>
        </w:rPr>
        <w:t xml:space="preserve"> методологічних функцій</w:t>
      </w:r>
      <w:r>
        <w:rPr>
          <w:rFonts w:ascii="Times New Roman" w:hAnsi="Times New Roman"/>
          <w:sz w:val="28"/>
          <w:szCs w:val="28"/>
          <w:lang w:val="uk-UA"/>
        </w:rPr>
        <w:t xml:space="preserve">, витлумаченнябазисного </w:t>
      </w:r>
      <w:r w:rsidRPr="00F26619">
        <w:rPr>
          <w:rFonts w:ascii="Times New Roman" w:hAnsi="Times New Roman"/>
          <w:sz w:val="28"/>
          <w:szCs w:val="28"/>
          <w:lang w:val="uk-UA"/>
        </w:rPr>
        <w:t xml:space="preserve">поняття та інших термінів, пов’язаних </w:t>
      </w:r>
      <w:r>
        <w:rPr>
          <w:rFonts w:ascii="Times New Roman" w:hAnsi="Times New Roman"/>
          <w:sz w:val="28"/>
          <w:szCs w:val="28"/>
          <w:lang w:val="uk-UA"/>
        </w:rPr>
        <w:t>з аналізом(</w:t>
      </w:r>
      <w:r w:rsidRPr="00A51B3A">
        <w:rPr>
          <w:rFonts w:ascii="Times New Roman" w:hAnsi="Times New Roman"/>
          <w:sz w:val="28"/>
          <w:szCs w:val="28"/>
          <w:lang w:val="uk-UA"/>
        </w:rPr>
        <w:t>Яковлев &amp; Яковлєва, 2006)</w:t>
      </w:r>
      <w:r w:rsidRPr="00F26619">
        <w:rPr>
          <w:rFonts w:ascii="Times New Roman" w:hAnsi="Times New Roman"/>
          <w:sz w:val="28"/>
          <w:szCs w:val="28"/>
          <w:lang w:val="uk-UA"/>
        </w:rPr>
        <w:t>.</w:t>
      </w:r>
      <w:r>
        <w:rPr>
          <w:rFonts w:ascii="Times New Roman" w:hAnsi="Times New Roman"/>
          <w:sz w:val="28"/>
          <w:szCs w:val="28"/>
          <w:lang w:val="uk-UA"/>
        </w:rPr>
        <w:t xml:space="preserve">Наявність </w:t>
      </w:r>
      <w:r w:rsidRPr="00F26619">
        <w:rPr>
          <w:rFonts w:ascii="Times New Roman" w:hAnsi="Times New Roman"/>
          <w:sz w:val="28"/>
          <w:szCs w:val="28"/>
          <w:lang w:val="uk-UA"/>
        </w:rPr>
        <w:t>понятійно-категорі</w:t>
      </w:r>
      <w:r>
        <w:rPr>
          <w:rFonts w:ascii="Times New Roman" w:hAnsi="Times New Roman"/>
          <w:sz w:val="28"/>
          <w:szCs w:val="28"/>
          <w:lang w:val="uk-UA"/>
        </w:rPr>
        <w:t>й</w:t>
      </w:r>
      <w:r w:rsidRPr="00F26619">
        <w:rPr>
          <w:rFonts w:ascii="Times New Roman" w:hAnsi="Times New Roman"/>
          <w:sz w:val="28"/>
          <w:szCs w:val="28"/>
          <w:lang w:val="uk-UA"/>
        </w:rPr>
        <w:t>ного апарату</w:t>
      </w:r>
      <w:r w:rsidRPr="007E0074">
        <w:rPr>
          <w:rFonts w:ascii="Times New Roman" w:hAnsi="Times New Roman"/>
          <w:sz w:val="28"/>
          <w:szCs w:val="28"/>
          <w:lang w:val="uk-UA"/>
        </w:rPr>
        <w:t xml:space="preserve"> допомагає систематизувати наукові знання, поясн</w:t>
      </w:r>
      <w:r>
        <w:rPr>
          <w:rFonts w:ascii="Times New Roman" w:hAnsi="Times New Roman"/>
          <w:sz w:val="28"/>
          <w:szCs w:val="28"/>
          <w:lang w:val="uk-UA"/>
        </w:rPr>
        <w:t>ити</w:t>
      </w:r>
      <w:r w:rsidRPr="007E0074">
        <w:rPr>
          <w:rFonts w:ascii="Times New Roman" w:hAnsi="Times New Roman"/>
          <w:sz w:val="28"/>
          <w:szCs w:val="28"/>
          <w:lang w:val="uk-UA"/>
        </w:rPr>
        <w:t xml:space="preserve"> нов</w:t>
      </w:r>
      <w:r>
        <w:rPr>
          <w:rFonts w:ascii="Times New Roman" w:hAnsi="Times New Roman"/>
          <w:sz w:val="28"/>
          <w:szCs w:val="28"/>
          <w:lang w:val="uk-UA"/>
        </w:rPr>
        <w:t xml:space="preserve">і </w:t>
      </w:r>
      <w:r w:rsidRPr="007E0074">
        <w:rPr>
          <w:rFonts w:ascii="Times New Roman" w:hAnsi="Times New Roman"/>
          <w:sz w:val="28"/>
          <w:szCs w:val="28"/>
          <w:lang w:val="uk-UA"/>
        </w:rPr>
        <w:t>емпіричн</w:t>
      </w:r>
      <w:r>
        <w:rPr>
          <w:rFonts w:ascii="Times New Roman" w:hAnsi="Times New Roman"/>
          <w:sz w:val="28"/>
          <w:szCs w:val="28"/>
          <w:lang w:val="uk-UA"/>
        </w:rPr>
        <w:t>і</w:t>
      </w:r>
      <w:r w:rsidRPr="007E0074">
        <w:rPr>
          <w:rFonts w:ascii="Times New Roman" w:hAnsi="Times New Roman"/>
          <w:sz w:val="28"/>
          <w:szCs w:val="28"/>
          <w:lang w:val="uk-UA"/>
        </w:rPr>
        <w:t xml:space="preserve"> дан</w:t>
      </w:r>
      <w:r>
        <w:rPr>
          <w:rFonts w:ascii="Times New Roman" w:hAnsi="Times New Roman"/>
          <w:sz w:val="28"/>
          <w:szCs w:val="28"/>
          <w:lang w:val="uk-UA"/>
        </w:rPr>
        <w:t>і</w:t>
      </w:r>
      <w:r w:rsidRPr="007E0074">
        <w:rPr>
          <w:rFonts w:ascii="Times New Roman" w:hAnsi="Times New Roman"/>
          <w:sz w:val="28"/>
          <w:szCs w:val="28"/>
          <w:lang w:val="uk-UA"/>
        </w:rPr>
        <w:t>, отриман</w:t>
      </w:r>
      <w:r>
        <w:rPr>
          <w:rFonts w:ascii="Times New Roman" w:hAnsi="Times New Roman"/>
          <w:sz w:val="28"/>
          <w:szCs w:val="28"/>
          <w:lang w:val="uk-UA"/>
        </w:rPr>
        <w:t>і в</w:t>
      </w:r>
      <w:r w:rsidRPr="007E0074">
        <w:rPr>
          <w:rFonts w:ascii="Times New Roman" w:hAnsi="Times New Roman"/>
          <w:sz w:val="28"/>
          <w:szCs w:val="28"/>
          <w:lang w:val="uk-UA"/>
        </w:rPr>
        <w:t xml:space="preserve"> ході дослідження, розшир</w:t>
      </w:r>
      <w:r>
        <w:rPr>
          <w:rFonts w:ascii="Times New Roman" w:hAnsi="Times New Roman"/>
          <w:sz w:val="28"/>
          <w:szCs w:val="28"/>
          <w:lang w:val="uk-UA"/>
        </w:rPr>
        <w:t>ити відомості через уточнення й</w:t>
      </w:r>
      <w:r w:rsidRPr="007E0074">
        <w:rPr>
          <w:rFonts w:ascii="Times New Roman" w:hAnsi="Times New Roman"/>
          <w:sz w:val="28"/>
          <w:szCs w:val="28"/>
          <w:lang w:val="uk-UA"/>
        </w:rPr>
        <w:t xml:space="preserve"> поглиблення їх</w:t>
      </w:r>
      <w:r>
        <w:rPr>
          <w:rFonts w:ascii="Times New Roman" w:hAnsi="Times New Roman"/>
          <w:sz w:val="28"/>
          <w:szCs w:val="28"/>
          <w:lang w:val="uk-UA"/>
        </w:rPr>
        <w:t>нього</w:t>
      </w:r>
      <w:r w:rsidRPr="007E0074">
        <w:rPr>
          <w:rFonts w:ascii="Times New Roman" w:hAnsi="Times New Roman"/>
          <w:sz w:val="28"/>
          <w:szCs w:val="28"/>
          <w:lang w:val="uk-UA"/>
        </w:rPr>
        <w:t xml:space="preserve"> обсягу. На </w:t>
      </w:r>
      <w:r>
        <w:rPr>
          <w:rFonts w:ascii="Times New Roman" w:hAnsi="Times New Roman"/>
          <w:sz w:val="28"/>
          <w:szCs w:val="28"/>
          <w:lang w:val="uk-UA"/>
        </w:rPr>
        <w:t>підставі осмислення</w:t>
      </w:r>
      <w:r w:rsidRPr="007E0074">
        <w:rPr>
          <w:rFonts w:ascii="Times New Roman" w:hAnsi="Times New Roman"/>
          <w:sz w:val="28"/>
          <w:szCs w:val="28"/>
          <w:lang w:val="uk-UA"/>
        </w:rPr>
        <w:t xml:space="preserve"> різних </w:t>
      </w:r>
      <w:r>
        <w:rPr>
          <w:rFonts w:ascii="Times New Roman" w:hAnsi="Times New Roman"/>
          <w:sz w:val="28"/>
          <w:szCs w:val="28"/>
          <w:lang w:val="uk-UA"/>
        </w:rPr>
        <w:t>дефініцій терміна</w:t>
      </w:r>
      <w:r w:rsidRPr="007E0074">
        <w:rPr>
          <w:rFonts w:ascii="Times New Roman" w:hAnsi="Times New Roman"/>
          <w:sz w:val="28"/>
          <w:szCs w:val="28"/>
          <w:lang w:val="uk-UA"/>
        </w:rPr>
        <w:t xml:space="preserve"> надійності, </w:t>
      </w:r>
      <w:r>
        <w:rPr>
          <w:rFonts w:ascii="Times New Roman" w:hAnsi="Times New Roman"/>
          <w:sz w:val="28"/>
          <w:szCs w:val="28"/>
          <w:lang w:val="uk-UA"/>
        </w:rPr>
        <w:t>яким оперують у</w:t>
      </w:r>
      <w:r w:rsidRPr="007E0074">
        <w:rPr>
          <w:rFonts w:ascii="Times New Roman" w:hAnsi="Times New Roman"/>
          <w:sz w:val="28"/>
          <w:szCs w:val="28"/>
          <w:lang w:val="uk-UA"/>
        </w:rPr>
        <w:t xml:space="preserve"> різних сферах життєдіяльності людини, та </w:t>
      </w:r>
      <w:r>
        <w:rPr>
          <w:rFonts w:ascii="Times New Roman" w:hAnsi="Times New Roman"/>
          <w:sz w:val="28"/>
          <w:szCs w:val="28"/>
          <w:lang w:val="uk-UA"/>
        </w:rPr>
        <w:t>опрацювання</w:t>
      </w:r>
      <w:r w:rsidRPr="007E0074">
        <w:rPr>
          <w:rFonts w:ascii="Times New Roman" w:hAnsi="Times New Roman"/>
          <w:sz w:val="28"/>
          <w:szCs w:val="28"/>
          <w:lang w:val="uk-UA"/>
        </w:rPr>
        <w:t xml:space="preserve"> специфіки професійної діяльності вчителя фізичної культури сформульован</w:t>
      </w:r>
      <w:r>
        <w:rPr>
          <w:rFonts w:ascii="Times New Roman" w:hAnsi="Times New Roman"/>
          <w:sz w:val="28"/>
          <w:szCs w:val="28"/>
          <w:lang w:val="uk-UA"/>
        </w:rPr>
        <w:t xml:space="preserve">о авторське визначення </w:t>
      </w:r>
      <w:r w:rsidRPr="007E0074">
        <w:rPr>
          <w:rFonts w:ascii="Times New Roman" w:hAnsi="Times New Roman"/>
          <w:sz w:val="28"/>
          <w:szCs w:val="28"/>
          <w:lang w:val="uk-UA"/>
        </w:rPr>
        <w:t xml:space="preserve">поняття професійної надійності майбутнього вчителя фізичної культури. </w:t>
      </w:r>
      <w:r>
        <w:rPr>
          <w:rFonts w:ascii="Times New Roman" w:hAnsi="Times New Roman"/>
          <w:sz w:val="28"/>
          <w:szCs w:val="28"/>
          <w:lang w:val="uk-UA"/>
        </w:rPr>
        <w:t>Термін потрактований як</w:t>
      </w:r>
      <w:r w:rsidRPr="00C028DA">
        <w:rPr>
          <w:rFonts w:ascii="Times New Roman" w:hAnsi="Times New Roman"/>
          <w:sz w:val="28"/>
          <w:szCs w:val="28"/>
          <w:lang w:val="uk-UA"/>
        </w:rPr>
        <w:t>інтегративна професійно-особистісна якість, що забезпечує здатність ефективно, з оптимальними ресурсними витратами виконувати професійні дії, спрямовані на розв’язання комплексних навчальних, оздоровчих і виховних завдань у заданих умовах професійної діяльності впродовж певного часу</w:t>
      </w:r>
      <w:r w:rsidRPr="007E0074">
        <w:rPr>
          <w:rFonts w:ascii="Times New Roman" w:hAnsi="Times New Roman"/>
          <w:sz w:val="28"/>
          <w:szCs w:val="28"/>
          <w:lang w:val="uk-UA"/>
        </w:rPr>
        <w:t>.</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Обґрунтуванню сутності</w:t>
      </w:r>
      <w:r w:rsidRPr="007E0074">
        <w:rPr>
          <w:rFonts w:ascii="Times New Roman" w:hAnsi="Times New Roman"/>
          <w:sz w:val="28"/>
          <w:szCs w:val="28"/>
          <w:lang w:val="uk-UA"/>
        </w:rPr>
        <w:t xml:space="preserve"> поняття передува</w:t>
      </w:r>
      <w:r>
        <w:rPr>
          <w:rFonts w:ascii="Times New Roman" w:hAnsi="Times New Roman"/>
          <w:sz w:val="28"/>
          <w:szCs w:val="28"/>
          <w:lang w:val="uk-UA"/>
        </w:rPr>
        <w:t>ли</w:t>
      </w:r>
      <w:r w:rsidRPr="007E0074">
        <w:rPr>
          <w:rFonts w:ascii="Times New Roman" w:hAnsi="Times New Roman"/>
          <w:sz w:val="28"/>
          <w:szCs w:val="28"/>
          <w:lang w:val="uk-UA"/>
        </w:rPr>
        <w:t xml:space="preserve"> д</w:t>
      </w:r>
      <w:r>
        <w:rPr>
          <w:rFonts w:ascii="Times New Roman" w:hAnsi="Times New Roman"/>
          <w:sz w:val="28"/>
          <w:szCs w:val="28"/>
          <w:lang w:val="uk-UA"/>
        </w:rPr>
        <w:t>окладне дослідження та операціоналізація</w:t>
      </w:r>
      <w:r w:rsidRPr="007E0074">
        <w:rPr>
          <w:rFonts w:ascii="Times New Roman" w:hAnsi="Times New Roman"/>
          <w:sz w:val="28"/>
          <w:szCs w:val="28"/>
          <w:lang w:val="uk-UA"/>
        </w:rPr>
        <w:t xml:space="preserve"> інших термінів. </w:t>
      </w:r>
      <w:r>
        <w:rPr>
          <w:rFonts w:ascii="Times New Roman" w:hAnsi="Times New Roman"/>
          <w:sz w:val="28"/>
          <w:szCs w:val="28"/>
          <w:lang w:val="uk-UA"/>
        </w:rPr>
        <w:t>У</w:t>
      </w:r>
      <w:r w:rsidRPr="007E0074">
        <w:rPr>
          <w:rFonts w:ascii="Times New Roman" w:hAnsi="Times New Roman"/>
          <w:sz w:val="28"/>
          <w:szCs w:val="28"/>
          <w:lang w:val="uk-UA"/>
        </w:rPr>
        <w:t xml:space="preserve"> ході термінологічного аналізу </w:t>
      </w:r>
      <w:r>
        <w:rPr>
          <w:rFonts w:ascii="Times New Roman" w:hAnsi="Times New Roman"/>
          <w:sz w:val="28"/>
          <w:szCs w:val="28"/>
          <w:lang w:val="uk-UA"/>
        </w:rPr>
        <w:t>диференційованотри чинники</w:t>
      </w:r>
      <w:r w:rsidRPr="007E0074">
        <w:rPr>
          <w:rFonts w:ascii="Times New Roman" w:hAnsi="Times New Roman"/>
          <w:sz w:val="28"/>
          <w:szCs w:val="28"/>
          <w:lang w:val="uk-UA"/>
        </w:rPr>
        <w:t xml:space="preserve"> формування професійної надійності</w:t>
      </w:r>
      <w:r>
        <w:rPr>
          <w:rFonts w:ascii="Times New Roman" w:hAnsi="Times New Roman"/>
          <w:sz w:val="28"/>
          <w:szCs w:val="28"/>
          <w:lang w:val="uk-UA"/>
        </w:rPr>
        <w:t>, о</w:t>
      </w:r>
      <w:r w:rsidRPr="007E0074">
        <w:rPr>
          <w:rFonts w:ascii="Times New Roman" w:hAnsi="Times New Roman"/>
          <w:sz w:val="28"/>
          <w:szCs w:val="28"/>
          <w:lang w:val="uk-UA"/>
        </w:rPr>
        <w:t>дн</w:t>
      </w:r>
      <w:r>
        <w:rPr>
          <w:rFonts w:ascii="Times New Roman" w:hAnsi="Times New Roman"/>
          <w:sz w:val="28"/>
          <w:szCs w:val="28"/>
          <w:lang w:val="uk-UA"/>
        </w:rPr>
        <w:t>им</w:t>
      </w:r>
      <w:r w:rsidRPr="007E0074">
        <w:rPr>
          <w:rFonts w:ascii="Times New Roman" w:hAnsi="Times New Roman"/>
          <w:sz w:val="28"/>
          <w:szCs w:val="28"/>
          <w:lang w:val="uk-UA"/>
        </w:rPr>
        <w:t xml:space="preserve"> із </w:t>
      </w:r>
      <w:r>
        <w:rPr>
          <w:rFonts w:ascii="Times New Roman" w:hAnsi="Times New Roman"/>
          <w:sz w:val="28"/>
          <w:szCs w:val="28"/>
          <w:lang w:val="uk-UA"/>
        </w:rPr>
        <w:t>яких</w:t>
      </w:r>
      <w:r w:rsidRPr="007E0074">
        <w:rPr>
          <w:rFonts w:ascii="Times New Roman" w:hAnsi="Times New Roman"/>
          <w:sz w:val="28"/>
          <w:szCs w:val="28"/>
          <w:lang w:val="uk-UA"/>
        </w:rPr>
        <w:t xml:space="preserve"> є </w:t>
      </w:r>
      <w:r>
        <w:rPr>
          <w:rFonts w:ascii="Times New Roman" w:hAnsi="Times New Roman"/>
          <w:sz w:val="28"/>
          <w:szCs w:val="28"/>
          <w:lang w:val="uk-UA"/>
        </w:rPr>
        <w:t xml:space="preserve">такий фактор, як </w:t>
      </w:r>
      <w:r w:rsidRPr="007E0074">
        <w:rPr>
          <w:rFonts w:ascii="Times New Roman" w:hAnsi="Times New Roman"/>
          <w:sz w:val="28"/>
          <w:szCs w:val="28"/>
          <w:lang w:val="uk-UA"/>
        </w:rPr>
        <w:t>професійн</w:t>
      </w:r>
      <w:r>
        <w:rPr>
          <w:rFonts w:ascii="Times New Roman" w:hAnsi="Times New Roman"/>
          <w:sz w:val="28"/>
          <w:szCs w:val="28"/>
          <w:lang w:val="uk-UA"/>
        </w:rPr>
        <w:t>і</w:t>
      </w:r>
      <w:r w:rsidRPr="007E0074">
        <w:rPr>
          <w:rFonts w:ascii="Times New Roman" w:hAnsi="Times New Roman"/>
          <w:sz w:val="28"/>
          <w:szCs w:val="28"/>
          <w:lang w:val="uk-UA"/>
        </w:rPr>
        <w:t xml:space="preserve"> ді</w:t>
      </w:r>
      <w:r>
        <w:rPr>
          <w:rFonts w:ascii="Times New Roman" w:hAnsi="Times New Roman"/>
          <w:sz w:val="28"/>
          <w:szCs w:val="28"/>
          <w:lang w:val="uk-UA"/>
        </w:rPr>
        <w:t>ї педагога</w:t>
      </w:r>
      <w:r w:rsidRPr="007E0074">
        <w:rPr>
          <w:rFonts w:ascii="Times New Roman" w:hAnsi="Times New Roman"/>
          <w:sz w:val="28"/>
          <w:szCs w:val="28"/>
          <w:lang w:val="uk-UA"/>
        </w:rPr>
        <w:t xml:space="preserve">. </w:t>
      </w:r>
      <w:r>
        <w:rPr>
          <w:rFonts w:ascii="Times New Roman" w:hAnsi="Times New Roman"/>
          <w:sz w:val="28"/>
          <w:szCs w:val="28"/>
          <w:lang w:val="uk-UA"/>
        </w:rPr>
        <w:t>Це поняття перебуває</w:t>
      </w:r>
      <w:r w:rsidRPr="007E0074">
        <w:rPr>
          <w:rFonts w:ascii="Times New Roman" w:hAnsi="Times New Roman"/>
          <w:sz w:val="28"/>
          <w:szCs w:val="28"/>
          <w:lang w:val="uk-UA"/>
        </w:rPr>
        <w:t xml:space="preserve"> в основі надійності, </w:t>
      </w:r>
      <w:r>
        <w:rPr>
          <w:rFonts w:ascii="Times New Roman" w:hAnsi="Times New Roman"/>
          <w:sz w:val="28"/>
          <w:szCs w:val="28"/>
          <w:lang w:val="uk-UA"/>
        </w:rPr>
        <w:t>слугує</w:t>
      </w:r>
      <w:r w:rsidRPr="007E0074">
        <w:rPr>
          <w:rFonts w:ascii="Times New Roman" w:hAnsi="Times New Roman"/>
          <w:sz w:val="28"/>
          <w:szCs w:val="28"/>
          <w:lang w:val="uk-UA"/>
        </w:rPr>
        <w:t xml:space="preserve"> важливою передумовою професійної надійності. Професійна дія </w:t>
      </w:r>
      <w:r>
        <w:rPr>
          <w:rFonts w:ascii="Times New Roman" w:hAnsi="Times New Roman"/>
          <w:sz w:val="28"/>
          <w:szCs w:val="28"/>
          <w:lang w:val="uk-UA"/>
        </w:rPr>
        <w:t>виокремлена на підставіз’ясування</w:t>
      </w:r>
      <w:r w:rsidRPr="007E0074">
        <w:rPr>
          <w:rFonts w:ascii="Times New Roman" w:hAnsi="Times New Roman"/>
          <w:sz w:val="28"/>
          <w:szCs w:val="28"/>
          <w:lang w:val="uk-UA"/>
        </w:rPr>
        <w:t xml:space="preserve"> інших суміжних понять: рухи, операції, діяльність. Професійні дії характеризують діяльнісн</w:t>
      </w:r>
      <w:r>
        <w:rPr>
          <w:rFonts w:ascii="Times New Roman" w:hAnsi="Times New Roman"/>
          <w:sz w:val="28"/>
          <w:szCs w:val="28"/>
          <w:lang w:val="uk-UA"/>
        </w:rPr>
        <w:t xml:space="preserve">ий аспект фахової надійності </w:t>
      </w:r>
      <w:r w:rsidRPr="007E0074">
        <w:rPr>
          <w:rFonts w:ascii="Times New Roman" w:hAnsi="Times New Roman"/>
          <w:sz w:val="28"/>
          <w:szCs w:val="28"/>
          <w:lang w:val="uk-UA"/>
        </w:rPr>
        <w:t>майбутнього вчителя фізичної культури.</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Для опису</w:t>
      </w:r>
      <w:r w:rsidRPr="007E0074">
        <w:rPr>
          <w:rFonts w:ascii="Times New Roman" w:hAnsi="Times New Roman"/>
          <w:sz w:val="28"/>
          <w:szCs w:val="28"/>
          <w:lang w:val="uk-UA"/>
        </w:rPr>
        <w:t xml:space="preserve"> професійної дії </w:t>
      </w:r>
      <w:r>
        <w:rPr>
          <w:rFonts w:ascii="Times New Roman" w:hAnsi="Times New Roman"/>
          <w:sz w:val="28"/>
          <w:szCs w:val="28"/>
          <w:lang w:val="uk-UA"/>
        </w:rPr>
        <w:t>варто акцентувати увагу</w:t>
      </w:r>
      <w:r w:rsidRPr="007E0074">
        <w:rPr>
          <w:rFonts w:ascii="Times New Roman" w:hAnsi="Times New Roman"/>
          <w:sz w:val="28"/>
          <w:szCs w:val="28"/>
          <w:lang w:val="uk-UA"/>
        </w:rPr>
        <w:t xml:space="preserve"> на майбутньо</w:t>
      </w:r>
      <w:r>
        <w:rPr>
          <w:rFonts w:ascii="Times New Roman" w:hAnsi="Times New Roman"/>
          <w:sz w:val="28"/>
          <w:szCs w:val="28"/>
          <w:lang w:val="uk-UA"/>
        </w:rPr>
        <w:t xml:space="preserve">му вчителі фізичної культури </w:t>
      </w:r>
      <w:r w:rsidRPr="007E0074">
        <w:rPr>
          <w:rFonts w:ascii="Times New Roman" w:hAnsi="Times New Roman"/>
          <w:sz w:val="28"/>
          <w:szCs w:val="28"/>
          <w:lang w:val="uk-UA"/>
        </w:rPr>
        <w:t xml:space="preserve">як </w:t>
      </w:r>
      <w:r>
        <w:rPr>
          <w:rFonts w:ascii="Times New Roman" w:hAnsi="Times New Roman"/>
          <w:sz w:val="28"/>
          <w:szCs w:val="28"/>
          <w:lang w:val="uk-UA"/>
        </w:rPr>
        <w:t xml:space="preserve">на </w:t>
      </w:r>
      <w:r w:rsidRPr="007E0074">
        <w:rPr>
          <w:rFonts w:ascii="Times New Roman" w:hAnsi="Times New Roman"/>
          <w:sz w:val="28"/>
          <w:szCs w:val="28"/>
          <w:lang w:val="uk-UA"/>
        </w:rPr>
        <w:t>центральн</w:t>
      </w:r>
      <w:r>
        <w:rPr>
          <w:rFonts w:ascii="Times New Roman" w:hAnsi="Times New Roman"/>
          <w:sz w:val="28"/>
          <w:szCs w:val="28"/>
          <w:lang w:val="uk-UA"/>
        </w:rPr>
        <w:t>ій особі</w:t>
      </w:r>
      <w:r w:rsidRPr="007E0074">
        <w:rPr>
          <w:rFonts w:ascii="Times New Roman" w:hAnsi="Times New Roman"/>
          <w:sz w:val="28"/>
          <w:szCs w:val="28"/>
          <w:lang w:val="uk-UA"/>
        </w:rPr>
        <w:t>, яка забезпечує освітній процес. З іншого боку</w:t>
      </w:r>
      <w:r>
        <w:rPr>
          <w:rFonts w:ascii="Times New Roman" w:hAnsi="Times New Roman"/>
          <w:sz w:val="28"/>
          <w:szCs w:val="28"/>
          <w:lang w:val="uk-UA"/>
        </w:rPr>
        <w:t>,</w:t>
      </w:r>
      <w:r w:rsidRPr="007E0074">
        <w:rPr>
          <w:rFonts w:ascii="Times New Roman" w:hAnsi="Times New Roman"/>
          <w:sz w:val="28"/>
          <w:szCs w:val="28"/>
          <w:lang w:val="uk-UA"/>
        </w:rPr>
        <w:t xml:space="preserve"> професійні дії вчителя фізичної культури д</w:t>
      </w:r>
      <w:r>
        <w:rPr>
          <w:rFonts w:ascii="Times New Roman" w:hAnsi="Times New Roman"/>
          <w:sz w:val="28"/>
          <w:szCs w:val="28"/>
          <w:lang w:val="uk-UA"/>
        </w:rPr>
        <w:t>а</w:t>
      </w:r>
      <w:r w:rsidRPr="007E0074">
        <w:rPr>
          <w:rFonts w:ascii="Times New Roman" w:hAnsi="Times New Roman"/>
          <w:sz w:val="28"/>
          <w:szCs w:val="28"/>
          <w:lang w:val="uk-UA"/>
        </w:rPr>
        <w:t>ють</w:t>
      </w:r>
      <w:r>
        <w:rPr>
          <w:rFonts w:ascii="Times New Roman" w:hAnsi="Times New Roman"/>
          <w:sz w:val="28"/>
          <w:szCs w:val="28"/>
          <w:lang w:val="uk-UA"/>
        </w:rPr>
        <w:t xml:space="preserve"> змогу більш повноцінно й у</w:t>
      </w:r>
      <w:r w:rsidRPr="007E0074">
        <w:rPr>
          <w:rFonts w:ascii="Times New Roman" w:hAnsi="Times New Roman"/>
          <w:sz w:val="28"/>
          <w:szCs w:val="28"/>
          <w:lang w:val="uk-UA"/>
        </w:rPr>
        <w:t xml:space="preserve">себічно </w:t>
      </w:r>
      <w:r>
        <w:rPr>
          <w:rFonts w:ascii="Times New Roman" w:hAnsi="Times New Roman"/>
          <w:sz w:val="28"/>
          <w:szCs w:val="28"/>
          <w:lang w:val="uk-UA"/>
        </w:rPr>
        <w:t>осмислити</w:t>
      </w:r>
      <w:r w:rsidRPr="007E0074">
        <w:rPr>
          <w:rFonts w:ascii="Times New Roman" w:hAnsi="Times New Roman"/>
          <w:sz w:val="28"/>
          <w:szCs w:val="28"/>
          <w:lang w:val="uk-UA"/>
        </w:rPr>
        <w:t xml:space="preserve"> професійну надійність педагога, оскільки вона </w:t>
      </w:r>
      <w:r>
        <w:rPr>
          <w:rFonts w:ascii="Times New Roman" w:hAnsi="Times New Roman"/>
          <w:sz w:val="28"/>
          <w:szCs w:val="28"/>
          <w:lang w:val="uk-UA"/>
        </w:rPr>
        <w:t>маркує діяльність та є її рушієм</w:t>
      </w:r>
      <w:r w:rsidRPr="007E0074">
        <w:rPr>
          <w:rFonts w:ascii="Times New Roman" w:hAnsi="Times New Roman"/>
          <w:sz w:val="28"/>
          <w:szCs w:val="28"/>
          <w:lang w:val="uk-UA"/>
        </w:rPr>
        <w:t>.</w:t>
      </w:r>
    </w:p>
    <w:p w:rsidR="00365104" w:rsidRDefault="00365104" w:rsidP="00C52AB6">
      <w:pPr>
        <w:rPr>
          <w:rFonts w:ascii="Times New Roman" w:hAnsi="Times New Roman"/>
          <w:sz w:val="28"/>
          <w:szCs w:val="28"/>
          <w:lang w:val="uk-UA"/>
        </w:rPr>
      </w:pPr>
      <w:r w:rsidRPr="007E0074">
        <w:rPr>
          <w:rFonts w:ascii="Times New Roman" w:hAnsi="Times New Roman"/>
          <w:sz w:val="28"/>
          <w:szCs w:val="28"/>
          <w:lang w:val="uk-UA"/>
        </w:rPr>
        <w:t>Інш</w:t>
      </w:r>
      <w:r>
        <w:rPr>
          <w:rFonts w:ascii="Times New Roman" w:hAnsi="Times New Roman"/>
          <w:sz w:val="28"/>
          <w:szCs w:val="28"/>
          <w:lang w:val="uk-UA"/>
        </w:rPr>
        <w:t xml:space="preserve">ий чинник </w:t>
      </w:r>
      <w:r w:rsidRPr="007E0074">
        <w:rPr>
          <w:rFonts w:ascii="Times New Roman" w:hAnsi="Times New Roman"/>
          <w:sz w:val="28"/>
          <w:szCs w:val="28"/>
          <w:lang w:val="uk-UA"/>
        </w:rPr>
        <w:t xml:space="preserve">професійної надійності </w:t>
      </w:r>
      <w:r>
        <w:rPr>
          <w:rFonts w:ascii="Times New Roman" w:hAnsi="Times New Roman"/>
          <w:sz w:val="28"/>
          <w:szCs w:val="28"/>
          <w:lang w:val="uk-UA"/>
        </w:rPr>
        <w:t xml:space="preserve">–умови професійної діяльності майбутнього вчителя фізичної культури. У руслі аналізу умов професійної діяльності майбутніх учителів фізичної культури для формування професійної надійності необхідно схарактеризувати </w:t>
      </w:r>
      <w:r w:rsidRPr="007E0074">
        <w:rPr>
          <w:rFonts w:ascii="Times New Roman" w:hAnsi="Times New Roman"/>
          <w:sz w:val="28"/>
          <w:szCs w:val="28"/>
          <w:lang w:val="uk-UA"/>
        </w:rPr>
        <w:t>професійно-педагогічн</w:t>
      </w:r>
      <w:r>
        <w:rPr>
          <w:rFonts w:ascii="Times New Roman" w:hAnsi="Times New Roman"/>
          <w:sz w:val="28"/>
          <w:szCs w:val="28"/>
          <w:lang w:val="uk-UA"/>
        </w:rPr>
        <w:t>е та освітнє</w:t>
      </w:r>
      <w:r w:rsidRPr="007E0074">
        <w:rPr>
          <w:rFonts w:ascii="Times New Roman" w:hAnsi="Times New Roman"/>
          <w:sz w:val="28"/>
          <w:szCs w:val="28"/>
          <w:lang w:val="uk-UA"/>
        </w:rPr>
        <w:t xml:space="preserve"> середовищ</w:t>
      </w:r>
      <w:r>
        <w:rPr>
          <w:rFonts w:ascii="Times New Roman" w:hAnsi="Times New Roman"/>
          <w:sz w:val="28"/>
          <w:szCs w:val="28"/>
          <w:lang w:val="uk-UA"/>
        </w:rPr>
        <w:t>е</w:t>
      </w:r>
      <w:r w:rsidRPr="007E0074">
        <w:rPr>
          <w:rFonts w:ascii="Times New Roman" w:hAnsi="Times New Roman"/>
          <w:sz w:val="28"/>
          <w:szCs w:val="28"/>
          <w:lang w:val="uk-UA"/>
        </w:rPr>
        <w:t xml:space="preserve">. Необхідність </w:t>
      </w:r>
      <w:r>
        <w:rPr>
          <w:rFonts w:ascii="Times New Roman" w:hAnsi="Times New Roman"/>
          <w:sz w:val="28"/>
          <w:szCs w:val="28"/>
          <w:lang w:val="uk-UA"/>
        </w:rPr>
        <w:t>формування</w:t>
      </w:r>
      <w:r w:rsidRPr="007E0074">
        <w:rPr>
          <w:rFonts w:ascii="Times New Roman" w:hAnsi="Times New Roman"/>
          <w:sz w:val="28"/>
          <w:szCs w:val="28"/>
          <w:lang w:val="uk-UA"/>
        </w:rPr>
        <w:t xml:space="preserve"> професійно-педагогічного середовища в дослідженні професійної надійності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w:t>
      </w:r>
      <w:r>
        <w:rPr>
          <w:rFonts w:ascii="Times New Roman" w:hAnsi="Times New Roman"/>
          <w:sz w:val="28"/>
          <w:szCs w:val="28"/>
          <w:lang w:val="uk-UA"/>
        </w:rPr>
        <w:t>аргументована</w:t>
      </w:r>
      <w:r w:rsidRPr="007E0074">
        <w:rPr>
          <w:rFonts w:ascii="Times New Roman" w:hAnsi="Times New Roman"/>
          <w:sz w:val="28"/>
          <w:szCs w:val="28"/>
          <w:lang w:val="uk-UA"/>
        </w:rPr>
        <w:t xml:space="preserve"> кількома причинами. З одного боку, </w:t>
      </w:r>
      <w:r>
        <w:rPr>
          <w:rFonts w:ascii="Times New Roman" w:hAnsi="Times New Roman"/>
          <w:sz w:val="28"/>
          <w:szCs w:val="28"/>
          <w:lang w:val="uk-UA"/>
        </w:rPr>
        <w:t>ви</w:t>
      </w:r>
      <w:r w:rsidRPr="007E0074">
        <w:rPr>
          <w:rFonts w:ascii="Times New Roman" w:hAnsi="Times New Roman"/>
          <w:sz w:val="28"/>
          <w:szCs w:val="28"/>
          <w:lang w:val="uk-UA"/>
        </w:rPr>
        <w:t xml:space="preserve">яв надійності фахівця </w:t>
      </w:r>
      <w:r>
        <w:rPr>
          <w:rFonts w:ascii="Times New Roman" w:hAnsi="Times New Roman"/>
          <w:sz w:val="28"/>
          <w:szCs w:val="28"/>
          <w:lang w:val="uk-UA"/>
        </w:rPr>
        <w:t>з</w:t>
      </w:r>
      <w:r w:rsidRPr="007E0074">
        <w:rPr>
          <w:rFonts w:ascii="Times New Roman" w:hAnsi="Times New Roman"/>
          <w:sz w:val="28"/>
          <w:szCs w:val="28"/>
          <w:lang w:val="uk-UA"/>
        </w:rPr>
        <w:t xml:space="preserve">умовлений зовнішніми умовами, які обов’язково </w:t>
      </w:r>
      <w:r>
        <w:rPr>
          <w:rFonts w:ascii="Times New Roman" w:hAnsi="Times New Roman"/>
          <w:sz w:val="28"/>
          <w:szCs w:val="28"/>
          <w:lang w:val="uk-UA"/>
        </w:rPr>
        <w:t>повинні</w:t>
      </w:r>
      <w:r w:rsidRPr="007E0074">
        <w:rPr>
          <w:rFonts w:ascii="Times New Roman" w:hAnsi="Times New Roman"/>
          <w:sz w:val="28"/>
          <w:szCs w:val="28"/>
          <w:lang w:val="uk-UA"/>
        </w:rPr>
        <w:t xml:space="preserve"> мати змінний, складний, особливий, інколи небезпечний характер. З іншого боку</w:t>
      </w:r>
      <w:r>
        <w:rPr>
          <w:rFonts w:ascii="Times New Roman" w:hAnsi="Times New Roman"/>
          <w:sz w:val="28"/>
          <w:szCs w:val="28"/>
          <w:lang w:val="uk-UA"/>
        </w:rPr>
        <w:t>,оперування терміном«середовище»</w:t>
      </w:r>
      <w:r w:rsidRPr="007E0074">
        <w:rPr>
          <w:rFonts w:ascii="Times New Roman" w:hAnsi="Times New Roman"/>
          <w:sz w:val="28"/>
          <w:szCs w:val="28"/>
          <w:lang w:val="uk-UA"/>
        </w:rPr>
        <w:t xml:space="preserve"> найбільш прийнятн</w:t>
      </w:r>
      <w:r>
        <w:rPr>
          <w:rFonts w:ascii="Times New Roman" w:hAnsi="Times New Roman"/>
          <w:sz w:val="28"/>
          <w:szCs w:val="28"/>
          <w:lang w:val="uk-UA"/>
        </w:rPr>
        <w:t>е</w:t>
      </w:r>
      <w:r w:rsidRPr="007E0074">
        <w:rPr>
          <w:rFonts w:ascii="Times New Roman" w:hAnsi="Times New Roman"/>
          <w:sz w:val="28"/>
          <w:szCs w:val="28"/>
          <w:lang w:val="uk-UA"/>
        </w:rPr>
        <w:t>, оскільки концентрує увагу на особі майбутнього в</w:t>
      </w:r>
      <w:r>
        <w:rPr>
          <w:rFonts w:ascii="Times New Roman" w:hAnsi="Times New Roman"/>
          <w:sz w:val="28"/>
          <w:szCs w:val="28"/>
          <w:lang w:val="uk-UA"/>
        </w:rPr>
        <w:t xml:space="preserve">чителя фізичної </w:t>
      </w:r>
      <w:r w:rsidRPr="00972BBB">
        <w:rPr>
          <w:rFonts w:ascii="Times New Roman" w:hAnsi="Times New Roman"/>
          <w:sz w:val="28"/>
          <w:szCs w:val="28"/>
          <w:lang w:val="uk-UA"/>
        </w:rPr>
        <w:t xml:space="preserve">культури, який провадить свою професійну діяльність у змінних умовах навколишнього та професійно-педагогічного середовища. </w:t>
      </w:r>
      <w:r>
        <w:rPr>
          <w:rFonts w:ascii="Times New Roman" w:hAnsi="Times New Roman"/>
          <w:sz w:val="28"/>
          <w:szCs w:val="28"/>
          <w:lang w:val="uk-UA"/>
        </w:rPr>
        <w:t>У ході д</w:t>
      </w:r>
      <w:r w:rsidRPr="00972BBB">
        <w:rPr>
          <w:rFonts w:ascii="Times New Roman" w:hAnsi="Times New Roman"/>
          <w:sz w:val="28"/>
          <w:szCs w:val="28"/>
          <w:lang w:val="uk-UA"/>
        </w:rPr>
        <w:t>ослідж</w:t>
      </w:r>
      <w:r>
        <w:rPr>
          <w:rFonts w:ascii="Times New Roman" w:hAnsi="Times New Roman"/>
          <w:sz w:val="28"/>
          <w:szCs w:val="28"/>
          <w:lang w:val="uk-UA"/>
        </w:rPr>
        <w:t>ення</w:t>
      </w:r>
      <w:r w:rsidRPr="00972BBB">
        <w:rPr>
          <w:rFonts w:ascii="Times New Roman" w:hAnsi="Times New Roman"/>
          <w:sz w:val="28"/>
          <w:szCs w:val="28"/>
          <w:lang w:val="uk-UA"/>
        </w:rPr>
        <w:t xml:space="preserve"> формування професійної</w:t>
      </w:r>
      <w:r>
        <w:rPr>
          <w:rFonts w:ascii="Times New Roman" w:hAnsi="Times New Roman"/>
          <w:sz w:val="28"/>
          <w:szCs w:val="28"/>
          <w:lang w:val="uk-UA"/>
        </w:rPr>
        <w:t xml:space="preserve"> надійності в студентів, які навчаються у ЗВО, важливим завданням стає врахування змінних умов освітнього середовища.</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Термінологічний аналіз поняття надійності також зобов’язує ви</w:t>
      </w:r>
      <w:r>
        <w:rPr>
          <w:rFonts w:ascii="Times New Roman" w:hAnsi="Times New Roman"/>
          <w:sz w:val="28"/>
          <w:szCs w:val="28"/>
          <w:lang w:val="uk-UA"/>
        </w:rPr>
        <w:t>окремлювати</w:t>
      </w:r>
      <w:r w:rsidRPr="007E0074">
        <w:rPr>
          <w:rFonts w:ascii="Times New Roman" w:hAnsi="Times New Roman"/>
          <w:sz w:val="28"/>
          <w:szCs w:val="28"/>
          <w:lang w:val="uk-UA"/>
        </w:rPr>
        <w:t xml:space="preserve"> певний часовий проміжок, протягом якого визнача</w:t>
      </w:r>
      <w:r>
        <w:rPr>
          <w:rFonts w:ascii="Times New Roman" w:hAnsi="Times New Roman"/>
          <w:sz w:val="28"/>
          <w:szCs w:val="28"/>
          <w:lang w:val="uk-UA"/>
        </w:rPr>
        <w:t xml:space="preserve">ють </w:t>
      </w:r>
      <w:r w:rsidRPr="007E0074">
        <w:rPr>
          <w:rFonts w:ascii="Times New Roman" w:hAnsi="Times New Roman"/>
          <w:sz w:val="28"/>
          <w:szCs w:val="28"/>
          <w:lang w:val="uk-UA"/>
        </w:rPr>
        <w:t>надійність. Досліджуючи професійну надійність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w:t>
      </w:r>
      <w:r>
        <w:rPr>
          <w:rFonts w:ascii="Times New Roman" w:hAnsi="Times New Roman"/>
          <w:sz w:val="28"/>
          <w:szCs w:val="28"/>
          <w:lang w:val="uk-UA"/>
        </w:rPr>
        <w:t xml:space="preserve">,диференціюємо </w:t>
      </w:r>
      <w:r w:rsidRPr="007E0074">
        <w:rPr>
          <w:rFonts w:ascii="Times New Roman" w:hAnsi="Times New Roman"/>
          <w:sz w:val="28"/>
          <w:szCs w:val="28"/>
          <w:lang w:val="uk-UA"/>
        </w:rPr>
        <w:t>різні проміжки, починаючи від тривалості уроку, ф</w:t>
      </w:r>
      <w:r>
        <w:rPr>
          <w:rFonts w:ascii="Times New Roman" w:hAnsi="Times New Roman"/>
          <w:sz w:val="28"/>
          <w:szCs w:val="28"/>
          <w:lang w:val="uk-UA"/>
        </w:rPr>
        <w:t>ізкультурно-спортивного заходу йзавершуючи</w:t>
      </w:r>
      <w:r w:rsidRPr="007E0074">
        <w:rPr>
          <w:rFonts w:ascii="Times New Roman" w:hAnsi="Times New Roman"/>
          <w:sz w:val="28"/>
          <w:szCs w:val="28"/>
          <w:lang w:val="uk-UA"/>
        </w:rPr>
        <w:t xml:space="preserve"> більш </w:t>
      </w:r>
      <w:r>
        <w:rPr>
          <w:rFonts w:ascii="Times New Roman" w:hAnsi="Times New Roman"/>
          <w:sz w:val="28"/>
          <w:szCs w:val="28"/>
          <w:lang w:val="uk-UA"/>
        </w:rPr>
        <w:t>тривалими термінами (</w:t>
      </w:r>
      <w:r w:rsidRPr="007E0074">
        <w:rPr>
          <w:rFonts w:ascii="Times New Roman" w:hAnsi="Times New Roman"/>
          <w:sz w:val="28"/>
          <w:szCs w:val="28"/>
          <w:lang w:val="uk-UA"/>
        </w:rPr>
        <w:t xml:space="preserve">начальний семестр, </w:t>
      </w:r>
      <w:r>
        <w:rPr>
          <w:rFonts w:ascii="Times New Roman" w:hAnsi="Times New Roman"/>
          <w:sz w:val="28"/>
          <w:szCs w:val="28"/>
          <w:lang w:val="uk-UA"/>
        </w:rPr>
        <w:t>навчальни</w:t>
      </w:r>
      <w:r w:rsidRPr="007E0074">
        <w:rPr>
          <w:rFonts w:ascii="Times New Roman" w:hAnsi="Times New Roman"/>
          <w:sz w:val="28"/>
          <w:szCs w:val="28"/>
          <w:lang w:val="uk-UA"/>
        </w:rPr>
        <w:t>й рік, періоди професійного становлення тощо</w:t>
      </w:r>
      <w:r>
        <w:rPr>
          <w:rFonts w:ascii="Times New Roman" w:hAnsi="Times New Roman"/>
          <w:sz w:val="28"/>
          <w:szCs w:val="28"/>
          <w:lang w:val="uk-UA"/>
        </w:rPr>
        <w:t>)</w:t>
      </w:r>
      <w:r w:rsidRPr="007E0074">
        <w:rPr>
          <w:rFonts w:ascii="Times New Roman" w:hAnsi="Times New Roman"/>
          <w:sz w:val="28"/>
          <w:szCs w:val="28"/>
          <w:lang w:val="uk-UA"/>
        </w:rPr>
        <w:t xml:space="preserve">. </w:t>
      </w:r>
      <w:r>
        <w:rPr>
          <w:rFonts w:ascii="Times New Roman" w:hAnsi="Times New Roman"/>
          <w:sz w:val="28"/>
          <w:szCs w:val="28"/>
          <w:lang w:val="uk-UA"/>
        </w:rPr>
        <w:t>У</w:t>
      </w:r>
      <w:r w:rsidRPr="007E0074">
        <w:rPr>
          <w:rFonts w:ascii="Times New Roman" w:hAnsi="Times New Roman"/>
          <w:sz w:val="28"/>
          <w:szCs w:val="28"/>
          <w:lang w:val="uk-UA"/>
        </w:rPr>
        <w:t>сі надійнісні характеристики, які визнача</w:t>
      </w:r>
      <w:r>
        <w:rPr>
          <w:rFonts w:ascii="Times New Roman" w:hAnsi="Times New Roman"/>
          <w:sz w:val="28"/>
          <w:szCs w:val="28"/>
          <w:lang w:val="uk-UA"/>
        </w:rPr>
        <w:t xml:space="preserve">ють стосовно </w:t>
      </w:r>
      <w:r w:rsidRPr="007E0074">
        <w:rPr>
          <w:rFonts w:ascii="Times New Roman" w:hAnsi="Times New Roman"/>
          <w:sz w:val="28"/>
          <w:szCs w:val="28"/>
          <w:lang w:val="uk-UA"/>
        </w:rPr>
        <w:t>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повинні </w:t>
      </w:r>
      <w:r>
        <w:rPr>
          <w:rFonts w:ascii="Times New Roman" w:hAnsi="Times New Roman"/>
          <w:sz w:val="28"/>
          <w:szCs w:val="28"/>
          <w:lang w:val="uk-UA"/>
        </w:rPr>
        <w:t>бути проаналізовані в</w:t>
      </w:r>
      <w:r w:rsidRPr="007E0074">
        <w:rPr>
          <w:rFonts w:ascii="Times New Roman" w:hAnsi="Times New Roman"/>
          <w:sz w:val="28"/>
          <w:szCs w:val="28"/>
          <w:lang w:val="uk-UA"/>
        </w:rPr>
        <w:t xml:space="preserve">продовж </w:t>
      </w:r>
      <w:r>
        <w:rPr>
          <w:rFonts w:ascii="Times New Roman" w:hAnsi="Times New Roman"/>
          <w:sz w:val="28"/>
          <w:szCs w:val="28"/>
          <w:lang w:val="uk-UA"/>
        </w:rPr>
        <w:t>окресленого</w:t>
      </w:r>
      <w:r w:rsidRPr="007E0074">
        <w:rPr>
          <w:rFonts w:ascii="Times New Roman" w:hAnsi="Times New Roman"/>
          <w:sz w:val="28"/>
          <w:szCs w:val="28"/>
          <w:lang w:val="uk-UA"/>
        </w:rPr>
        <w:t xml:space="preserve"> часу. З</w:t>
      </w:r>
      <w:r>
        <w:rPr>
          <w:rFonts w:ascii="Times New Roman" w:hAnsi="Times New Roman"/>
          <w:sz w:val="28"/>
          <w:szCs w:val="28"/>
          <w:lang w:val="uk-UA"/>
        </w:rPr>
        <w:t xml:space="preserve"> огляду на</w:t>
      </w:r>
      <w:r w:rsidRPr="007E0074">
        <w:rPr>
          <w:rFonts w:ascii="Times New Roman" w:hAnsi="Times New Roman"/>
          <w:sz w:val="28"/>
          <w:szCs w:val="28"/>
          <w:lang w:val="uk-UA"/>
        </w:rPr>
        <w:t xml:space="preserve"> більш тривалий часовий проміжок професійної діяльності вчителя фізичної культури</w:t>
      </w:r>
      <w:r>
        <w:rPr>
          <w:rFonts w:ascii="Times New Roman" w:hAnsi="Times New Roman"/>
          <w:sz w:val="28"/>
          <w:szCs w:val="28"/>
          <w:lang w:val="uk-UA"/>
        </w:rPr>
        <w:t>,постає</w:t>
      </w:r>
      <w:r w:rsidRPr="007E0074">
        <w:rPr>
          <w:rFonts w:ascii="Times New Roman" w:hAnsi="Times New Roman"/>
          <w:sz w:val="28"/>
          <w:szCs w:val="28"/>
          <w:lang w:val="uk-UA"/>
        </w:rPr>
        <w:t xml:space="preserve"> потреба роз</w:t>
      </w:r>
      <w:r>
        <w:rPr>
          <w:rFonts w:ascii="Times New Roman" w:hAnsi="Times New Roman"/>
          <w:sz w:val="28"/>
          <w:szCs w:val="28"/>
          <w:lang w:val="uk-UA"/>
        </w:rPr>
        <w:t xml:space="preserve">межовувати </w:t>
      </w:r>
      <w:r w:rsidRPr="007E0074">
        <w:rPr>
          <w:rFonts w:ascii="Times New Roman" w:hAnsi="Times New Roman"/>
          <w:sz w:val="28"/>
          <w:szCs w:val="28"/>
          <w:lang w:val="uk-UA"/>
        </w:rPr>
        <w:t>пр</w:t>
      </w:r>
      <w:r>
        <w:rPr>
          <w:rFonts w:ascii="Times New Roman" w:hAnsi="Times New Roman"/>
          <w:sz w:val="28"/>
          <w:szCs w:val="28"/>
          <w:lang w:val="uk-UA"/>
        </w:rPr>
        <w:t>офесійну надійність на два види – актуальну та</w:t>
      </w:r>
      <w:r w:rsidRPr="007E0074">
        <w:rPr>
          <w:rFonts w:ascii="Times New Roman" w:hAnsi="Times New Roman"/>
          <w:sz w:val="28"/>
          <w:szCs w:val="28"/>
          <w:lang w:val="uk-UA"/>
        </w:rPr>
        <w:t>потенційну. Актуальну надійність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 пов’язуємо і</w:t>
      </w:r>
      <w:r w:rsidRPr="007E0074">
        <w:rPr>
          <w:rFonts w:ascii="Times New Roman" w:hAnsi="Times New Roman"/>
          <w:sz w:val="28"/>
          <w:szCs w:val="28"/>
          <w:lang w:val="uk-UA"/>
        </w:rPr>
        <w:t>з здатністю педагог</w:t>
      </w:r>
      <w:r>
        <w:rPr>
          <w:rFonts w:ascii="Times New Roman" w:hAnsi="Times New Roman"/>
          <w:sz w:val="28"/>
          <w:szCs w:val="28"/>
          <w:lang w:val="uk-UA"/>
        </w:rPr>
        <w:t>ів викону</w:t>
      </w:r>
      <w:r w:rsidRPr="007E0074">
        <w:rPr>
          <w:rFonts w:ascii="Times New Roman" w:hAnsi="Times New Roman"/>
          <w:sz w:val="28"/>
          <w:szCs w:val="28"/>
          <w:lang w:val="uk-UA"/>
        </w:rPr>
        <w:t xml:space="preserve">вати конкретну роботу в реальному часі.Потенційну надійність </w:t>
      </w:r>
      <w:r>
        <w:rPr>
          <w:rFonts w:ascii="Times New Roman" w:hAnsi="Times New Roman"/>
          <w:sz w:val="28"/>
          <w:szCs w:val="28"/>
          <w:lang w:val="uk-UA"/>
        </w:rPr>
        <w:t>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w:t>
      </w:r>
      <w:r>
        <w:rPr>
          <w:rFonts w:ascii="Times New Roman" w:hAnsi="Times New Roman"/>
          <w:sz w:val="28"/>
          <w:szCs w:val="28"/>
          <w:lang w:val="uk-UA"/>
        </w:rPr>
        <w:t>варто характеризувати в розрізі</w:t>
      </w:r>
      <w:r w:rsidRPr="007E0074">
        <w:rPr>
          <w:rFonts w:ascii="Times New Roman" w:hAnsi="Times New Roman"/>
          <w:sz w:val="28"/>
          <w:szCs w:val="28"/>
          <w:lang w:val="uk-UA"/>
        </w:rPr>
        <w:t xml:space="preserve"> більш тривало</w:t>
      </w:r>
      <w:r>
        <w:rPr>
          <w:rFonts w:ascii="Times New Roman" w:hAnsi="Times New Roman"/>
          <w:sz w:val="28"/>
          <w:szCs w:val="28"/>
          <w:lang w:val="uk-UA"/>
        </w:rPr>
        <w:t>го періоду</w:t>
      </w:r>
      <w:r w:rsidRPr="007E0074">
        <w:rPr>
          <w:rFonts w:ascii="Times New Roman" w:hAnsi="Times New Roman"/>
          <w:sz w:val="28"/>
          <w:szCs w:val="28"/>
          <w:lang w:val="uk-UA"/>
        </w:rPr>
        <w:t xml:space="preserve"> професійної кар’єри. У нашому розумінні потенційна надійність означає можливість того, що вчитель упродовж різних етапів (періодів) професійного становлення буде успішно </w:t>
      </w:r>
      <w:r>
        <w:rPr>
          <w:rFonts w:ascii="Times New Roman" w:hAnsi="Times New Roman"/>
          <w:sz w:val="28"/>
          <w:szCs w:val="28"/>
          <w:lang w:val="uk-UA"/>
        </w:rPr>
        <w:t xml:space="preserve">та ефективно провадити </w:t>
      </w:r>
      <w:r w:rsidRPr="007E0074">
        <w:rPr>
          <w:rFonts w:ascii="Times New Roman" w:hAnsi="Times New Roman"/>
          <w:sz w:val="28"/>
          <w:szCs w:val="28"/>
          <w:lang w:val="uk-UA"/>
        </w:rPr>
        <w:t>свою діяльність.</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 xml:space="preserve">Окреслення </w:t>
      </w:r>
      <w:r w:rsidRPr="007E0074">
        <w:rPr>
          <w:rFonts w:ascii="Times New Roman" w:hAnsi="Times New Roman"/>
          <w:sz w:val="28"/>
          <w:szCs w:val="28"/>
          <w:lang w:val="uk-UA"/>
        </w:rPr>
        <w:t xml:space="preserve">трьох основних </w:t>
      </w:r>
      <w:r>
        <w:rPr>
          <w:rFonts w:ascii="Times New Roman" w:hAnsi="Times New Roman"/>
          <w:sz w:val="28"/>
          <w:szCs w:val="28"/>
          <w:lang w:val="uk-UA"/>
        </w:rPr>
        <w:t>чинників</w:t>
      </w:r>
      <w:r w:rsidRPr="007E0074">
        <w:rPr>
          <w:rFonts w:ascii="Times New Roman" w:hAnsi="Times New Roman"/>
          <w:sz w:val="28"/>
          <w:szCs w:val="28"/>
          <w:lang w:val="uk-UA"/>
        </w:rPr>
        <w:t xml:space="preserve"> професійної надійності: професійні дії педагога, наявність зовнішніх змінних умов </w:t>
      </w:r>
      <w:r>
        <w:rPr>
          <w:rFonts w:ascii="Times New Roman" w:hAnsi="Times New Roman"/>
          <w:sz w:val="28"/>
          <w:szCs w:val="28"/>
          <w:lang w:val="uk-UA"/>
        </w:rPr>
        <w:t xml:space="preserve">професійної діяльності, заданий проміжок часу – </w:t>
      </w:r>
      <w:r w:rsidRPr="007E0074">
        <w:rPr>
          <w:rFonts w:ascii="Times New Roman" w:hAnsi="Times New Roman"/>
          <w:sz w:val="28"/>
          <w:szCs w:val="28"/>
          <w:lang w:val="uk-UA"/>
        </w:rPr>
        <w:t>недостатн</w:t>
      </w:r>
      <w:r>
        <w:rPr>
          <w:rFonts w:ascii="Times New Roman" w:hAnsi="Times New Roman"/>
          <w:sz w:val="28"/>
          <w:szCs w:val="28"/>
          <w:lang w:val="uk-UA"/>
        </w:rPr>
        <w:t xml:space="preserve">ьо </w:t>
      </w:r>
      <w:r w:rsidRPr="007E0074">
        <w:rPr>
          <w:rFonts w:ascii="Times New Roman" w:hAnsi="Times New Roman"/>
          <w:sz w:val="28"/>
          <w:szCs w:val="28"/>
          <w:lang w:val="uk-UA"/>
        </w:rPr>
        <w:t xml:space="preserve">для повноцінного </w:t>
      </w:r>
      <w:r>
        <w:rPr>
          <w:rFonts w:ascii="Times New Roman" w:hAnsi="Times New Roman"/>
          <w:sz w:val="28"/>
          <w:szCs w:val="28"/>
          <w:lang w:val="uk-UA"/>
        </w:rPr>
        <w:t>трактування</w:t>
      </w:r>
      <w:r w:rsidRPr="007E0074">
        <w:rPr>
          <w:rFonts w:ascii="Times New Roman" w:hAnsi="Times New Roman"/>
          <w:sz w:val="28"/>
          <w:szCs w:val="28"/>
          <w:lang w:val="uk-UA"/>
        </w:rPr>
        <w:t xml:space="preserve"> поняття професійної надійності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Зазначені </w:t>
      </w:r>
      <w:r>
        <w:rPr>
          <w:rFonts w:ascii="Times New Roman" w:hAnsi="Times New Roman"/>
          <w:sz w:val="28"/>
          <w:szCs w:val="28"/>
          <w:lang w:val="uk-UA"/>
        </w:rPr>
        <w:t xml:space="preserve">чинникипостають </w:t>
      </w:r>
      <w:r w:rsidRPr="007E0074">
        <w:rPr>
          <w:rFonts w:ascii="Times New Roman" w:hAnsi="Times New Roman"/>
          <w:sz w:val="28"/>
          <w:szCs w:val="28"/>
          <w:lang w:val="uk-UA"/>
        </w:rPr>
        <w:t>як обов’язкові склад</w:t>
      </w:r>
      <w:r>
        <w:rPr>
          <w:rFonts w:ascii="Times New Roman" w:hAnsi="Times New Roman"/>
          <w:sz w:val="28"/>
          <w:szCs w:val="28"/>
          <w:lang w:val="uk-UA"/>
        </w:rPr>
        <w:t>ники</w:t>
      </w:r>
      <w:r w:rsidRPr="007E0074">
        <w:rPr>
          <w:rFonts w:ascii="Times New Roman" w:hAnsi="Times New Roman"/>
          <w:sz w:val="28"/>
          <w:szCs w:val="28"/>
          <w:lang w:val="uk-UA"/>
        </w:rPr>
        <w:t xml:space="preserve"> надійності, без яких во</w:t>
      </w:r>
      <w:r>
        <w:rPr>
          <w:rFonts w:ascii="Times New Roman" w:hAnsi="Times New Roman"/>
          <w:sz w:val="28"/>
          <w:szCs w:val="28"/>
          <w:lang w:val="uk-UA"/>
        </w:rPr>
        <w:t>на не може існувати (визначатися</w:t>
      </w:r>
      <w:r w:rsidRPr="007E0074">
        <w:rPr>
          <w:rFonts w:ascii="Times New Roman" w:hAnsi="Times New Roman"/>
          <w:sz w:val="28"/>
          <w:szCs w:val="28"/>
          <w:lang w:val="uk-UA"/>
        </w:rPr>
        <w:t xml:space="preserve">). </w:t>
      </w:r>
      <w:r>
        <w:rPr>
          <w:rFonts w:ascii="Times New Roman" w:hAnsi="Times New Roman"/>
          <w:sz w:val="28"/>
          <w:szCs w:val="28"/>
          <w:lang w:val="uk-UA"/>
        </w:rPr>
        <w:t>О</w:t>
      </w:r>
      <w:r w:rsidRPr="007E0074">
        <w:rPr>
          <w:rFonts w:ascii="Times New Roman" w:hAnsi="Times New Roman"/>
          <w:sz w:val="28"/>
          <w:szCs w:val="28"/>
          <w:lang w:val="uk-UA"/>
        </w:rPr>
        <w:t xml:space="preserve">сновним </w:t>
      </w:r>
      <w:r>
        <w:rPr>
          <w:rFonts w:ascii="Times New Roman" w:hAnsi="Times New Roman"/>
          <w:sz w:val="28"/>
          <w:szCs w:val="28"/>
          <w:lang w:val="uk-UA"/>
        </w:rPr>
        <w:t xml:space="preserve">мірилом професійної надійності слугує </w:t>
      </w:r>
      <w:r w:rsidRPr="007E0074">
        <w:rPr>
          <w:rFonts w:ascii="Times New Roman" w:hAnsi="Times New Roman"/>
          <w:sz w:val="28"/>
          <w:szCs w:val="28"/>
          <w:lang w:val="uk-UA"/>
        </w:rPr>
        <w:t>здатність і готовність до ефективного забезпечення професійн</w:t>
      </w:r>
      <w:r>
        <w:rPr>
          <w:rFonts w:ascii="Times New Roman" w:hAnsi="Times New Roman"/>
          <w:sz w:val="28"/>
          <w:szCs w:val="28"/>
          <w:lang w:val="uk-UA"/>
        </w:rPr>
        <w:t>их</w:t>
      </w:r>
      <w:r w:rsidRPr="007E0074">
        <w:rPr>
          <w:rFonts w:ascii="Times New Roman" w:hAnsi="Times New Roman"/>
          <w:sz w:val="28"/>
          <w:szCs w:val="28"/>
          <w:lang w:val="uk-UA"/>
        </w:rPr>
        <w:t xml:space="preserve"> ді</w:t>
      </w:r>
      <w:r>
        <w:rPr>
          <w:rFonts w:ascii="Times New Roman" w:hAnsi="Times New Roman"/>
          <w:sz w:val="28"/>
          <w:szCs w:val="28"/>
          <w:lang w:val="uk-UA"/>
        </w:rPr>
        <w:t>й</w:t>
      </w:r>
      <w:r w:rsidRPr="007E0074">
        <w:rPr>
          <w:rFonts w:ascii="Times New Roman" w:hAnsi="Times New Roman"/>
          <w:sz w:val="28"/>
          <w:szCs w:val="28"/>
          <w:lang w:val="uk-UA"/>
        </w:rPr>
        <w:t xml:space="preserve">, </w:t>
      </w:r>
      <w:r>
        <w:rPr>
          <w:rFonts w:ascii="Times New Roman" w:hAnsi="Times New Roman"/>
          <w:sz w:val="28"/>
          <w:szCs w:val="28"/>
          <w:lang w:val="uk-UA"/>
        </w:rPr>
        <w:t xml:space="preserve">що ґрунтоване </w:t>
      </w:r>
      <w:r w:rsidRPr="007E0074">
        <w:rPr>
          <w:rFonts w:ascii="Times New Roman" w:hAnsi="Times New Roman"/>
          <w:sz w:val="28"/>
          <w:szCs w:val="28"/>
          <w:lang w:val="uk-UA"/>
        </w:rPr>
        <w:t>на сформованих педагогічних</w:t>
      </w:r>
      <w:r>
        <w:rPr>
          <w:rFonts w:ascii="Times New Roman" w:hAnsi="Times New Roman"/>
          <w:sz w:val="28"/>
          <w:szCs w:val="28"/>
          <w:lang w:val="uk-UA"/>
        </w:rPr>
        <w:t xml:space="preserve"> уміннях, знаннєвій базі</w:t>
      </w:r>
      <w:r w:rsidRPr="007E0074">
        <w:rPr>
          <w:rFonts w:ascii="Times New Roman" w:hAnsi="Times New Roman"/>
          <w:sz w:val="28"/>
          <w:szCs w:val="28"/>
          <w:lang w:val="uk-UA"/>
        </w:rPr>
        <w:t>, якост</w:t>
      </w:r>
      <w:r>
        <w:rPr>
          <w:rFonts w:ascii="Times New Roman" w:hAnsi="Times New Roman"/>
          <w:sz w:val="28"/>
          <w:szCs w:val="28"/>
          <w:lang w:val="uk-UA"/>
        </w:rPr>
        <w:t xml:space="preserve">ях особистості та </w:t>
      </w:r>
      <w:r w:rsidRPr="007E0074">
        <w:rPr>
          <w:rFonts w:ascii="Times New Roman" w:hAnsi="Times New Roman"/>
          <w:sz w:val="28"/>
          <w:szCs w:val="28"/>
          <w:lang w:val="uk-UA"/>
        </w:rPr>
        <w:t>ресурс</w:t>
      </w:r>
      <w:r>
        <w:rPr>
          <w:rFonts w:ascii="Times New Roman" w:hAnsi="Times New Roman"/>
          <w:sz w:val="28"/>
          <w:szCs w:val="28"/>
          <w:lang w:val="uk-UA"/>
        </w:rPr>
        <w:t xml:space="preserve">ах, </w:t>
      </w:r>
      <w:r w:rsidRPr="007E0074">
        <w:rPr>
          <w:rFonts w:ascii="Times New Roman" w:hAnsi="Times New Roman"/>
          <w:sz w:val="28"/>
          <w:szCs w:val="28"/>
          <w:lang w:val="uk-UA"/>
        </w:rPr>
        <w:t>морфологічних функці</w:t>
      </w:r>
      <w:r>
        <w:rPr>
          <w:rFonts w:ascii="Times New Roman" w:hAnsi="Times New Roman"/>
          <w:sz w:val="28"/>
          <w:szCs w:val="28"/>
          <w:lang w:val="uk-UA"/>
        </w:rPr>
        <w:t>й</w:t>
      </w:r>
      <w:r w:rsidRPr="007E0074">
        <w:rPr>
          <w:rFonts w:ascii="Times New Roman" w:hAnsi="Times New Roman"/>
          <w:sz w:val="28"/>
          <w:szCs w:val="28"/>
          <w:lang w:val="uk-UA"/>
        </w:rPr>
        <w:t>них можливост</w:t>
      </w:r>
      <w:r>
        <w:rPr>
          <w:rFonts w:ascii="Times New Roman" w:hAnsi="Times New Roman"/>
          <w:sz w:val="28"/>
          <w:szCs w:val="28"/>
          <w:lang w:val="uk-UA"/>
        </w:rPr>
        <w:t>ях</w:t>
      </w:r>
      <w:r w:rsidRPr="007E0074">
        <w:rPr>
          <w:rFonts w:ascii="Times New Roman" w:hAnsi="Times New Roman"/>
          <w:sz w:val="28"/>
          <w:szCs w:val="28"/>
          <w:lang w:val="uk-UA"/>
        </w:rPr>
        <w:t xml:space="preserve"> організму.</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В</w:t>
      </w:r>
      <w:r w:rsidRPr="007E0074">
        <w:rPr>
          <w:rFonts w:ascii="Times New Roman" w:hAnsi="Times New Roman"/>
          <w:sz w:val="28"/>
          <w:szCs w:val="28"/>
          <w:lang w:val="uk-UA"/>
        </w:rPr>
        <w:t xml:space="preserve">ище </w:t>
      </w:r>
      <w:r>
        <w:rPr>
          <w:rFonts w:ascii="Times New Roman" w:hAnsi="Times New Roman"/>
          <w:sz w:val="28"/>
          <w:szCs w:val="28"/>
          <w:lang w:val="uk-UA"/>
        </w:rPr>
        <w:t xml:space="preserve">викладений </w:t>
      </w:r>
      <w:r w:rsidRPr="007E0074">
        <w:rPr>
          <w:rFonts w:ascii="Times New Roman" w:hAnsi="Times New Roman"/>
          <w:sz w:val="28"/>
          <w:szCs w:val="28"/>
          <w:lang w:val="uk-UA"/>
        </w:rPr>
        <w:t xml:space="preserve">матеріал </w:t>
      </w:r>
      <w:r>
        <w:rPr>
          <w:rFonts w:ascii="Times New Roman" w:hAnsi="Times New Roman"/>
          <w:sz w:val="28"/>
          <w:szCs w:val="28"/>
          <w:lang w:val="uk-UA"/>
        </w:rPr>
        <w:t xml:space="preserve">більшою мірою </w:t>
      </w:r>
      <w:r w:rsidRPr="007E0074">
        <w:rPr>
          <w:rFonts w:ascii="Times New Roman" w:hAnsi="Times New Roman"/>
          <w:sz w:val="28"/>
          <w:szCs w:val="28"/>
          <w:lang w:val="uk-UA"/>
        </w:rPr>
        <w:t>характеризує теоретичний рівень п</w:t>
      </w:r>
      <w:r>
        <w:rPr>
          <w:rFonts w:ascii="Times New Roman" w:hAnsi="Times New Roman"/>
          <w:sz w:val="28"/>
          <w:szCs w:val="28"/>
          <w:lang w:val="uk-UA"/>
        </w:rPr>
        <w:t xml:space="preserve">редставлення </w:t>
      </w:r>
      <w:r w:rsidRPr="007E0074">
        <w:rPr>
          <w:rFonts w:ascii="Times New Roman" w:hAnsi="Times New Roman"/>
          <w:sz w:val="28"/>
          <w:szCs w:val="28"/>
          <w:lang w:val="uk-UA"/>
        </w:rPr>
        <w:t xml:space="preserve">концепції, </w:t>
      </w:r>
      <w:r>
        <w:rPr>
          <w:rFonts w:ascii="Times New Roman" w:hAnsi="Times New Roman"/>
          <w:sz w:val="28"/>
          <w:szCs w:val="28"/>
          <w:lang w:val="uk-UA"/>
        </w:rPr>
        <w:t xml:space="preserve">натомість </w:t>
      </w:r>
      <w:r w:rsidRPr="007E0074">
        <w:rPr>
          <w:rFonts w:ascii="Times New Roman" w:hAnsi="Times New Roman"/>
          <w:sz w:val="28"/>
          <w:szCs w:val="28"/>
          <w:lang w:val="uk-UA"/>
        </w:rPr>
        <w:t>для практичного рівня формування концепції необхідн</w:t>
      </w:r>
      <w:r>
        <w:rPr>
          <w:rFonts w:ascii="Times New Roman" w:hAnsi="Times New Roman"/>
          <w:sz w:val="28"/>
          <w:szCs w:val="28"/>
          <w:lang w:val="uk-UA"/>
        </w:rPr>
        <w:t xml:space="preserve">ий аналіз </w:t>
      </w:r>
      <w:r w:rsidRPr="007E0074">
        <w:rPr>
          <w:rFonts w:ascii="Times New Roman" w:hAnsi="Times New Roman"/>
          <w:sz w:val="28"/>
          <w:szCs w:val="28"/>
          <w:lang w:val="uk-UA"/>
        </w:rPr>
        <w:t xml:space="preserve">змістово-смислового наповнення, що становить </w:t>
      </w:r>
      <w:r w:rsidRPr="007E0074">
        <w:rPr>
          <w:rFonts w:ascii="Times New Roman" w:hAnsi="Times New Roman"/>
          <w:b/>
          <w:i/>
          <w:sz w:val="28"/>
          <w:szCs w:val="28"/>
          <w:lang w:val="uk-UA"/>
        </w:rPr>
        <w:t>методичний концепт</w:t>
      </w:r>
      <w:r w:rsidRPr="007E0074">
        <w:rPr>
          <w:rFonts w:ascii="Times New Roman" w:hAnsi="Times New Roman"/>
          <w:sz w:val="28"/>
          <w:szCs w:val="28"/>
          <w:lang w:val="uk-UA"/>
        </w:rPr>
        <w:t>. Цей компонент концепції відображає те, як конкретні т</w:t>
      </w:r>
      <w:r>
        <w:rPr>
          <w:rFonts w:ascii="Times New Roman" w:hAnsi="Times New Roman"/>
          <w:sz w:val="28"/>
          <w:szCs w:val="28"/>
          <w:lang w:val="uk-UA"/>
        </w:rPr>
        <w:t xml:space="preserve">еоретичні положення, пов’язані </w:t>
      </w:r>
      <w:r w:rsidRPr="007E0074">
        <w:rPr>
          <w:rFonts w:ascii="Times New Roman" w:hAnsi="Times New Roman"/>
          <w:sz w:val="28"/>
          <w:szCs w:val="28"/>
          <w:lang w:val="uk-UA"/>
        </w:rPr>
        <w:t>з професійною надійністю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будуть реалізовані на практиці з використанням різних педагогічних засобів, механізмів та процедур.</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У ході обґрунтування</w:t>
      </w:r>
      <w:r w:rsidRPr="007E0074">
        <w:rPr>
          <w:rFonts w:ascii="Times New Roman" w:hAnsi="Times New Roman"/>
          <w:sz w:val="28"/>
          <w:szCs w:val="28"/>
          <w:lang w:val="uk-UA"/>
        </w:rPr>
        <w:t xml:space="preserve"> концепції </w:t>
      </w:r>
      <w:r>
        <w:rPr>
          <w:rFonts w:ascii="Times New Roman" w:hAnsi="Times New Roman"/>
          <w:sz w:val="28"/>
          <w:szCs w:val="28"/>
          <w:lang w:val="uk-UA"/>
        </w:rPr>
        <w:t>взято до уваги зарубіжний досвід й</w:t>
      </w:r>
      <w:r w:rsidRPr="007E0074">
        <w:rPr>
          <w:rFonts w:ascii="Times New Roman" w:hAnsi="Times New Roman"/>
          <w:sz w:val="28"/>
          <w:szCs w:val="28"/>
          <w:lang w:val="uk-UA"/>
        </w:rPr>
        <w:t xml:space="preserve"> особливості професійної діяльності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w:t>
      </w:r>
      <w:r>
        <w:rPr>
          <w:rFonts w:ascii="Times New Roman" w:hAnsi="Times New Roman"/>
          <w:sz w:val="28"/>
          <w:szCs w:val="28"/>
          <w:lang w:val="uk-UA"/>
        </w:rPr>
        <w:t xml:space="preserve"> Серед основних </w:t>
      </w:r>
      <w:r w:rsidRPr="007E0074">
        <w:rPr>
          <w:rFonts w:ascii="Times New Roman" w:hAnsi="Times New Roman"/>
          <w:sz w:val="28"/>
          <w:szCs w:val="28"/>
          <w:lang w:val="uk-UA"/>
        </w:rPr>
        <w:t>склад</w:t>
      </w:r>
      <w:r>
        <w:rPr>
          <w:rFonts w:ascii="Times New Roman" w:hAnsi="Times New Roman"/>
          <w:sz w:val="28"/>
          <w:szCs w:val="28"/>
          <w:lang w:val="uk-UA"/>
        </w:rPr>
        <w:t>ників</w:t>
      </w:r>
      <w:r w:rsidRPr="007E0074">
        <w:rPr>
          <w:rFonts w:ascii="Times New Roman" w:hAnsi="Times New Roman"/>
          <w:sz w:val="28"/>
          <w:szCs w:val="28"/>
          <w:lang w:val="uk-UA"/>
        </w:rPr>
        <w:t xml:space="preserve"> концепції ви</w:t>
      </w:r>
      <w:r>
        <w:rPr>
          <w:rFonts w:ascii="Times New Roman" w:hAnsi="Times New Roman"/>
          <w:sz w:val="28"/>
          <w:szCs w:val="28"/>
          <w:lang w:val="uk-UA"/>
        </w:rPr>
        <w:t>окремлено такі</w:t>
      </w:r>
      <w:r w:rsidRPr="007E0074">
        <w:rPr>
          <w:rFonts w:ascii="Times New Roman" w:hAnsi="Times New Roman"/>
          <w:sz w:val="28"/>
          <w:szCs w:val="28"/>
          <w:lang w:val="uk-UA"/>
        </w:rPr>
        <w:t xml:space="preserve">: побудова системи формування професійної надійності, </w:t>
      </w:r>
      <w:r>
        <w:rPr>
          <w:rFonts w:ascii="Times New Roman" w:hAnsi="Times New Roman"/>
          <w:sz w:val="28"/>
          <w:szCs w:val="28"/>
          <w:lang w:val="uk-UA"/>
        </w:rPr>
        <w:t>окреслення йу</w:t>
      </w:r>
      <w:r w:rsidRPr="007E0074">
        <w:rPr>
          <w:rFonts w:ascii="Times New Roman" w:hAnsi="Times New Roman"/>
          <w:sz w:val="28"/>
          <w:szCs w:val="28"/>
          <w:lang w:val="uk-UA"/>
        </w:rPr>
        <w:t>провадження педагогічних умов.</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В</w:t>
      </w:r>
      <w:r w:rsidRPr="007E0074">
        <w:rPr>
          <w:rFonts w:ascii="Times New Roman" w:hAnsi="Times New Roman"/>
          <w:sz w:val="28"/>
          <w:szCs w:val="28"/>
          <w:lang w:val="uk-UA"/>
        </w:rPr>
        <w:t>ідповідно</w:t>
      </w:r>
      <w:r>
        <w:rPr>
          <w:rFonts w:ascii="Times New Roman" w:hAnsi="Times New Roman"/>
          <w:sz w:val="28"/>
          <w:szCs w:val="28"/>
          <w:lang w:val="uk-UA"/>
        </w:rPr>
        <w:t xml:space="preserve"> до</w:t>
      </w:r>
      <w:r w:rsidRPr="007E0074">
        <w:rPr>
          <w:rFonts w:ascii="Times New Roman" w:hAnsi="Times New Roman"/>
          <w:sz w:val="28"/>
          <w:szCs w:val="28"/>
          <w:lang w:val="uk-UA"/>
        </w:rPr>
        <w:t xml:space="preserve"> логік</w:t>
      </w:r>
      <w:r>
        <w:rPr>
          <w:rFonts w:ascii="Times New Roman" w:hAnsi="Times New Roman"/>
          <w:sz w:val="28"/>
          <w:szCs w:val="28"/>
          <w:lang w:val="uk-UA"/>
        </w:rPr>
        <w:t>ипорушеної</w:t>
      </w:r>
      <w:r w:rsidRPr="007E0074">
        <w:rPr>
          <w:rFonts w:ascii="Times New Roman" w:hAnsi="Times New Roman"/>
          <w:sz w:val="28"/>
          <w:szCs w:val="28"/>
          <w:lang w:val="uk-UA"/>
        </w:rPr>
        <w:t xml:space="preserve"> проблеми</w:t>
      </w:r>
      <w:r>
        <w:rPr>
          <w:rFonts w:ascii="Times New Roman" w:hAnsi="Times New Roman"/>
          <w:sz w:val="28"/>
          <w:szCs w:val="28"/>
          <w:lang w:val="uk-UA"/>
        </w:rPr>
        <w:t xml:space="preserve">,передбаченоемпіричне дослідження </w:t>
      </w:r>
      <w:r w:rsidRPr="007E0074">
        <w:rPr>
          <w:rFonts w:ascii="Times New Roman" w:hAnsi="Times New Roman"/>
          <w:color w:val="auto"/>
          <w:sz w:val="28"/>
          <w:szCs w:val="28"/>
          <w:lang w:val="uk-UA"/>
        </w:rPr>
        <w:t xml:space="preserve">професійно надійного вчителя </w:t>
      </w:r>
      <w:r w:rsidRPr="007E0074">
        <w:rPr>
          <w:rFonts w:ascii="Times New Roman" w:hAnsi="Times New Roman"/>
          <w:sz w:val="28"/>
          <w:szCs w:val="28"/>
          <w:lang w:val="uk-UA"/>
        </w:rPr>
        <w:t xml:space="preserve">фізичної культури. Цей етап </w:t>
      </w:r>
      <w:r>
        <w:rPr>
          <w:rFonts w:ascii="Times New Roman" w:hAnsi="Times New Roman"/>
          <w:sz w:val="28"/>
          <w:szCs w:val="28"/>
          <w:lang w:val="uk-UA"/>
        </w:rPr>
        <w:t>роботи</w:t>
      </w:r>
      <w:r w:rsidRPr="007E0074">
        <w:rPr>
          <w:rFonts w:ascii="Times New Roman" w:hAnsi="Times New Roman"/>
          <w:sz w:val="28"/>
          <w:szCs w:val="28"/>
          <w:lang w:val="uk-UA"/>
        </w:rPr>
        <w:t xml:space="preserve"> не лише </w:t>
      </w:r>
      <w:r>
        <w:rPr>
          <w:rFonts w:ascii="Times New Roman" w:hAnsi="Times New Roman"/>
          <w:sz w:val="28"/>
          <w:szCs w:val="28"/>
          <w:lang w:val="uk-UA"/>
        </w:rPr>
        <w:t>по</w:t>
      </w:r>
      <w:r w:rsidRPr="007E0074">
        <w:rPr>
          <w:rFonts w:ascii="Times New Roman" w:hAnsi="Times New Roman"/>
          <w:sz w:val="28"/>
          <w:szCs w:val="28"/>
          <w:lang w:val="uk-UA"/>
        </w:rPr>
        <w:t>дає важливу інформацію про стан професійної надійності вчителів, характерн</w:t>
      </w:r>
      <w:r>
        <w:rPr>
          <w:rFonts w:ascii="Times New Roman" w:hAnsi="Times New Roman"/>
          <w:sz w:val="28"/>
          <w:szCs w:val="28"/>
          <w:lang w:val="uk-UA"/>
        </w:rPr>
        <w:t>і</w:t>
      </w:r>
      <w:r w:rsidRPr="007E0074">
        <w:rPr>
          <w:rFonts w:ascii="Times New Roman" w:hAnsi="Times New Roman"/>
          <w:sz w:val="28"/>
          <w:szCs w:val="28"/>
          <w:lang w:val="uk-UA"/>
        </w:rPr>
        <w:t xml:space="preserve"> особливост</w:t>
      </w:r>
      <w:r>
        <w:rPr>
          <w:rFonts w:ascii="Times New Roman" w:hAnsi="Times New Roman"/>
          <w:sz w:val="28"/>
          <w:szCs w:val="28"/>
          <w:lang w:val="uk-UA"/>
        </w:rPr>
        <w:t xml:space="preserve">і </w:t>
      </w:r>
      <w:r w:rsidRPr="007E0074">
        <w:rPr>
          <w:rFonts w:ascii="Times New Roman" w:hAnsi="Times New Roman"/>
          <w:sz w:val="28"/>
          <w:szCs w:val="28"/>
          <w:lang w:val="uk-UA"/>
        </w:rPr>
        <w:t>професійн</w:t>
      </w:r>
      <w:r>
        <w:rPr>
          <w:rFonts w:ascii="Times New Roman" w:hAnsi="Times New Roman"/>
          <w:sz w:val="28"/>
          <w:szCs w:val="28"/>
          <w:lang w:val="uk-UA"/>
        </w:rPr>
        <w:t>ої</w:t>
      </w:r>
      <w:r w:rsidRPr="007E0074">
        <w:rPr>
          <w:rFonts w:ascii="Times New Roman" w:hAnsi="Times New Roman"/>
          <w:sz w:val="28"/>
          <w:szCs w:val="28"/>
          <w:lang w:val="uk-UA"/>
        </w:rPr>
        <w:t xml:space="preserve"> діяльності, </w:t>
      </w:r>
      <w:r>
        <w:rPr>
          <w:rFonts w:ascii="Times New Roman" w:hAnsi="Times New Roman"/>
          <w:sz w:val="28"/>
          <w:szCs w:val="28"/>
          <w:lang w:val="uk-UA"/>
        </w:rPr>
        <w:t xml:space="preserve">а й </w:t>
      </w:r>
      <w:r w:rsidRPr="007E0074">
        <w:rPr>
          <w:rFonts w:ascii="Times New Roman" w:hAnsi="Times New Roman"/>
          <w:sz w:val="28"/>
          <w:szCs w:val="28"/>
          <w:lang w:val="uk-UA"/>
        </w:rPr>
        <w:t>відкриває великі можливості, спрямовані на фор</w:t>
      </w:r>
      <w:r>
        <w:rPr>
          <w:rFonts w:ascii="Times New Roman" w:hAnsi="Times New Roman"/>
          <w:sz w:val="28"/>
          <w:szCs w:val="28"/>
          <w:lang w:val="uk-UA"/>
        </w:rPr>
        <w:t>мування професійної надійності в майбутніх у</w:t>
      </w:r>
      <w:r w:rsidRPr="007E0074">
        <w:rPr>
          <w:rFonts w:ascii="Times New Roman" w:hAnsi="Times New Roman"/>
          <w:sz w:val="28"/>
          <w:szCs w:val="28"/>
          <w:lang w:val="uk-UA"/>
        </w:rPr>
        <w:t xml:space="preserve">чителів у процесі професійної підготовки. </w:t>
      </w:r>
      <w:r>
        <w:rPr>
          <w:rFonts w:ascii="Times New Roman" w:hAnsi="Times New Roman"/>
          <w:sz w:val="28"/>
          <w:szCs w:val="28"/>
          <w:lang w:val="uk-UA"/>
        </w:rPr>
        <w:t>Отже</w:t>
      </w:r>
      <w:r w:rsidRPr="007E0074">
        <w:rPr>
          <w:rFonts w:ascii="Times New Roman" w:hAnsi="Times New Roman"/>
          <w:sz w:val="28"/>
          <w:szCs w:val="28"/>
          <w:lang w:val="uk-UA"/>
        </w:rPr>
        <w:t>, дослідж</w:t>
      </w:r>
      <w:r>
        <w:rPr>
          <w:rFonts w:ascii="Times New Roman" w:hAnsi="Times New Roman"/>
          <w:sz w:val="28"/>
          <w:szCs w:val="28"/>
          <w:lang w:val="uk-UA"/>
        </w:rPr>
        <w:t xml:space="preserve">ення </w:t>
      </w:r>
      <w:r w:rsidRPr="007E0074">
        <w:rPr>
          <w:rFonts w:ascii="Times New Roman" w:hAnsi="Times New Roman"/>
          <w:sz w:val="28"/>
          <w:szCs w:val="28"/>
          <w:lang w:val="uk-UA"/>
        </w:rPr>
        <w:t>вчителів</w:t>
      </w:r>
      <w:r>
        <w:rPr>
          <w:rFonts w:ascii="Times New Roman" w:hAnsi="Times New Roman"/>
          <w:sz w:val="28"/>
          <w:szCs w:val="28"/>
          <w:lang w:val="uk-UA"/>
        </w:rPr>
        <w:t xml:space="preserve"> уможливлює отримання важливої інформації</w:t>
      </w:r>
      <w:r w:rsidRPr="007E0074">
        <w:rPr>
          <w:rFonts w:ascii="Times New Roman" w:hAnsi="Times New Roman"/>
          <w:sz w:val="28"/>
          <w:szCs w:val="28"/>
          <w:lang w:val="uk-UA"/>
        </w:rPr>
        <w:t xml:space="preserve">, яка </w:t>
      </w:r>
      <w:r>
        <w:rPr>
          <w:rFonts w:ascii="Times New Roman" w:hAnsi="Times New Roman"/>
          <w:sz w:val="28"/>
          <w:szCs w:val="28"/>
          <w:lang w:val="uk-UA"/>
        </w:rPr>
        <w:t xml:space="preserve">оптимізує </w:t>
      </w:r>
      <w:r w:rsidRPr="007E0074">
        <w:rPr>
          <w:rFonts w:ascii="Times New Roman" w:hAnsi="Times New Roman"/>
          <w:sz w:val="28"/>
          <w:szCs w:val="28"/>
          <w:lang w:val="uk-UA"/>
        </w:rPr>
        <w:t>професійн</w:t>
      </w:r>
      <w:r>
        <w:rPr>
          <w:rFonts w:ascii="Times New Roman" w:hAnsi="Times New Roman"/>
          <w:sz w:val="28"/>
          <w:szCs w:val="28"/>
          <w:lang w:val="uk-UA"/>
        </w:rPr>
        <w:t xml:space="preserve">у підготовку, </w:t>
      </w:r>
      <w:r w:rsidRPr="007E0074">
        <w:rPr>
          <w:rFonts w:ascii="Times New Roman" w:hAnsi="Times New Roman"/>
          <w:sz w:val="28"/>
          <w:szCs w:val="28"/>
          <w:lang w:val="uk-UA"/>
        </w:rPr>
        <w:t>д</w:t>
      </w:r>
      <w:r>
        <w:rPr>
          <w:rFonts w:ascii="Times New Roman" w:hAnsi="Times New Roman"/>
          <w:sz w:val="28"/>
          <w:szCs w:val="28"/>
          <w:lang w:val="uk-UA"/>
        </w:rPr>
        <w:t>а</w:t>
      </w:r>
      <w:r w:rsidRPr="007E0074">
        <w:rPr>
          <w:rFonts w:ascii="Times New Roman" w:hAnsi="Times New Roman"/>
          <w:sz w:val="28"/>
          <w:szCs w:val="28"/>
          <w:lang w:val="uk-UA"/>
        </w:rPr>
        <w:t>є</w:t>
      </w:r>
      <w:r>
        <w:rPr>
          <w:rFonts w:ascii="Times New Roman" w:hAnsi="Times New Roman"/>
          <w:sz w:val="28"/>
          <w:szCs w:val="28"/>
          <w:lang w:val="uk-UA"/>
        </w:rPr>
        <w:t xml:space="preserve"> змогу</w:t>
      </w:r>
      <w:r w:rsidRPr="007E0074">
        <w:rPr>
          <w:rFonts w:ascii="Times New Roman" w:hAnsi="Times New Roman"/>
          <w:sz w:val="28"/>
          <w:szCs w:val="28"/>
          <w:lang w:val="uk-UA"/>
        </w:rPr>
        <w:t xml:space="preserve"> більш грамотно обґрунтувати педагогічні умови</w:t>
      </w:r>
      <w:r>
        <w:rPr>
          <w:rFonts w:ascii="Times New Roman" w:hAnsi="Times New Roman"/>
          <w:sz w:val="28"/>
          <w:szCs w:val="28"/>
          <w:lang w:val="uk-UA"/>
        </w:rPr>
        <w:t>, запланувати</w:t>
      </w:r>
      <w:r w:rsidRPr="007E0074">
        <w:rPr>
          <w:rFonts w:ascii="Times New Roman" w:hAnsi="Times New Roman"/>
          <w:sz w:val="28"/>
          <w:szCs w:val="28"/>
          <w:lang w:val="uk-UA"/>
        </w:rPr>
        <w:t xml:space="preserve"> конкретні заходи </w:t>
      </w:r>
      <w:r>
        <w:rPr>
          <w:rFonts w:ascii="Times New Roman" w:hAnsi="Times New Roman"/>
          <w:sz w:val="28"/>
          <w:szCs w:val="28"/>
          <w:lang w:val="uk-UA"/>
        </w:rPr>
        <w:t>з</w:t>
      </w:r>
      <w:r w:rsidRPr="007E0074">
        <w:rPr>
          <w:rFonts w:ascii="Times New Roman" w:hAnsi="Times New Roman"/>
          <w:sz w:val="28"/>
          <w:szCs w:val="28"/>
          <w:lang w:val="uk-UA"/>
        </w:rPr>
        <w:t xml:space="preserve"> формування професійної надійності майбутніх </w:t>
      </w:r>
      <w:r>
        <w:rPr>
          <w:rFonts w:ascii="Times New Roman" w:hAnsi="Times New Roman"/>
          <w:sz w:val="28"/>
          <w:szCs w:val="28"/>
          <w:lang w:val="uk-UA"/>
        </w:rPr>
        <w:t>учителів фізичної культури в</w:t>
      </w:r>
      <w:r w:rsidRPr="007E0074">
        <w:rPr>
          <w:rFonts w:ascii="Times New Roman" w:hAnsi="Times New Roman"/>
          <w:sz w:val="28"/>
          <w:szCs w:val="28"/>
          <w:lang w:val="uk-UA"/>
        </w:rPr>
        <w:t xml:space="preserve"> процесі професійної підготовки. Процес формування надійності </w:t>
      </w:r>
      <w:r>
        <w:rPr>
          <w:rFonts w:ascii="Times New Roman" w:hAnsi="Times New Roman"/>
          <w:sz w:val="28"/>
          <w:szCs w:val="28"/>
          <w:lang w:val="uk-UA"/>
        </w:rPr>
        <w:t>схарактеризовано в межах системи</w:t>
      </w:r>
      <w:r w:rsidRPr="007E0074">
        <w:rPr>
          <w:rFonts w:ascii="Times New Roman" w:hAnsi="Times New Roman"/>
          <w:sz w:val="28"/>
          <w:szCs w:val="28"/>
          <w:lang w:val="uk-UA"/>
        </w:rPr>
        <w:t xml:space="preserve">, яка складається з </w:t>
      </w:r>
      <w:r>
        <w:rPr>
          <w:rFonts w:ascii="Times New Roman" w:hAnsi="Times New Roman"/>
          <w:sz w:val="28"/>
          <w:szCs w:val="28"/>
          <w:lang w:val="uk-UA"/>
        </w:rPr>
        <w:t>чотирьох</w:t>
      </w:r>
      <w:r w:rsidRPr="007E0074">
        <w:rPr>
          <w:rFonts w:ascii="Times New Roman" w:hAnsi="Times New Roman"/>
          <w:sz w:val="28"/>
          <w:szCs w:val="28"/>
          <w:lang w:val="uk-UA"/>
        </w:rPr>
        <w:t xml:space="preserve"> підсистем: концептуально-цільової</w:t>
      </w:r>
      <w:r>
        <w:rPr>
          <w:rFonts w:ascii="Times New Roman" w:hAnsi="Times New Roman"/>
          <w:sz w:val="28"/>
          <w:szCs w:val="28"/>
          <w:lang w:val="uk-UA"/>
        </w:rPr>
        <w:t>,</w:t>
      </w:r>
      <w:r w:rsidRPr="007E0074">
        <w:rPr>
          <w:rFonts w:ascii="Times New Roman" w:hAnsi="Times New Roman"/>
          <w:sz w:val="28"/>
          <w:szCs w:val="28"/>
          <w:lang w:val="uk-UA"/>
        </w:rPr>
        <w:t xml:space="preserve"> теоретико-методологічної, </w:t>
      </w:r>
      <w:r>
        <w:rPr>
          <w:rFonts w:ascii="Times New Roman" w:hAnsi="Times New Roman"/>
          <w:sz w:val="28"/>
          <w:szCs w:val="28"/>
          <w:lang w:val="uk-UA"/>
        </w:rPr>
        <w:t xml:space="preserve">формувально-діяльнісноїта </w:t>
      </w:r>
      <w:r w:rsidRPr="007E0074">
        <w:rPr>
          <w:rFonts w:ascii="Times New Roman" w:hAnsi="Times New Roman"/>
          <w:sz w:val="28"/>
          <w:szCs w:val="28"/>
          <w:lang w:val="uk-UA"/>
        </w:rPr>
        <w:t>контрольно-оцінювальної.</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На підставі опрацювання специфікипрофесії вчителя фізичної культури виокремлено три</w:t>
      </w:r>
      <w:r w:rsidRPr="007E0074">
        <w:rPr>
          <w:rFonts w:ascii="Times New Roman" w:hAnsi="Times New Roman"/>
          <w:sz w:val="28"/>
          <w:szCs w:val="28"/>
          <w:lang w:val="uk-UA"/>
        </w:rPr>
        <w:t xml:space="preserve"> етапи формування професійної надійності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w:t>
      </w:r>
      <w:r>
        <w:rPr>
          <w:rFonts w:ascii="Times New Roman" w:hAnsi="Times New Roman"/>
          <w:sz w:val="28"/>
          <w:szCs w:val="28"/>
          <w:lang w:val="uk-UA"/>
        </w:rPr>
        <w:t xml:space="preserve">підготовчий, </w:t>
      </w:r>
      <w:r w:rsidRPr="007E0074">
        <w:rPr>
          <w:rFonts w:ascii="Times New Roman" w:hAnsi="Times New Roman"/>
          <w:sz w:val="28"/>
          <w:szCs w:val="28"/>
          <w:lang w:val="uk-UA"/>
        </w:rPr>
        <w:t xml:space="preserve">теоретично-пізнавальний та практично-орієнтований. </w:t>
      </w:r>
      <w:r>
        <w:rPr>
          <w:rFonts w:ascii="Times New Roman" w:hAnsi="Times New Roman"/>
          <w:sz w:val="28"/>
          <w:szCs w:val="28"/>
          <w:lang w:val="uk-UA"/>
        </w:rPr>
        <w:t>П</w:t>
      </w:r>
      <w:r w:rsidRPr="00512865">
        <w:rPr>
          <w:rFonts w:ascii="Times New Roman" w:hAnsi="Times New Roman"/>
          <w:sz w:val="28"/>
          <w:szCs w:val="28"/>
          <w:lang w:val="uk-UA"/>
        </w:rPr>
        <w:t>ідготовч</w:t>
      </w:r>
      <w:r>
        <w:rPr>
          <w:rFonts w:ascii="Times New Roman" w:hAnsi="Times New Roman"/>
          <w:sz w:val="28"/>
          <w:szCs w:val="28"/>
          <w:lang w:val="uk-UA"/>
        </w:rPr>
        <w:t xml:space="preserve">ий етап </w:t>
      </w:r>
      <w:r w:rsidRPr="00512865">
        <w:rPr>
          <w:rFonts w:ascii="Times New Roman" w:hAnsi="Times New Roman"/>
          <w:sz w:val="28"/>
          <w:szCs w:val="28"/>
          <w:lang w:val="uk-UA"/>
        </w:rPr>
        <w:t>спрямований на налаштування мотивац</w:t>
      </w:r>
      <w:r>
        <w:rPr>
          <w:rFonts w:ascii="Times New Roman" w:hAnsi="Times New Roman"/>
          <w:sz w:val="28"/>
          <w:szCs w:val="28"/>
          <w:lang w:val="uk-UA"/>
        </w:rPr>
        <w:t>ійної сфери, виховання бажання в</w:t>
      </w:r>
      <w:r w:rsidRPr="00512865">
        <w:rPr>
          <w:rFonts w:ascii="Times New Roman" w:hAnsi="Times New Roman"/>
          <w:sz w:val="28"/>
          <w:szCs w:val="28"/>
          <w:lang w:val="uk-UA"/>
        </w:rPr>
        <w:t xml:space="preserve"> майбутніх учит</w:t>
      </w:r>
      <w:r>
        <w:rPr>
          <w:rFonts w:ascii="Times New Roman" w:hAnsi="Times New Roman"/>
          <w:sz w:val="28"/>
          <w:szCs w:val="28"/>
          <w:lang w:val="uk-UA"/>
        </w:rPr>
        <w:t>елів фізичної культури навчатися та здобувати фахові знання й у</w:t>
      </w:r>
      <w:r w:rsidRPr="00512865">
        <w:rPr>
          <w:rFonts w:ascii="Times New Roman" w:hAnsi="Times New Roman"/>
          <w:sz w:val="28"/>
          <w:szCs w:val="28"/>
          <w:lang w:val="uk-UA"/>
        </w:rPr>
        <w:t>міння, пов’</w:t>
      </w:r>
      <w:r>
        <w:rPr>
          <w:rFonts w:ascii="Times New Roman" w:hAnsi="Times New Roman"/>
          <w:sz w:val="28"/>
          <w:szCs w:val="28"/>
          <w:lang w:val="uk-UA"/>
        </w:rPr>
        <w:t>язані з професійною надійністю. Т</w:t>
      </w:r>
      <w:r w:rsidRPr="00512865">
        <w:rPr>
          <w:rFonts w:ascii="Times New Roman" w:hAnsi="Times New Roman"/>
          <w:sz w:val="28"/>
          <w:szCs w:val="28"/>
          <w:lang w:val="uk-UA"/>
        </w:rPr>
        <w:t xml:space="preserve">еоретично-пізнавальний </w:t>
      </w:r>
      <w:r>
        <w:rPr>
          <w:rFonts w:ascii="Times New Roman" w:hAnsi="Times New Roman"/>
          <w:sz w:val="28"/>
          <w:szCs w:val="28"/>
          <w:lang w:val="uk-UA"/>
        </w:rPr>
        <w:t xml:space="preserve">етап </w:t>
      </w:r>
      <w:r w:rsidRPr="00512865">
        <w:rPr>
          <w:rFonts w:ascii="Times New Roman" w:hAnsi="Times New Roman"/>
          <w:sz w:val="28"/>
          <w:szCs w:val="28"/>
          <w:lang w:val="uk-UA"/>
        </w:rPr>
        <w:t>спрямований на засвоєння потрібної інформації, виконання студентами конкретних пізнавальних дій, учіння, оволодіння знаннями, що сто</w:t>
      </w:r>
      <w:r>
        <w:rPr>
          <w:rFonts w:ascii="Times New Roman" w:hAnsi="Times New Roman"/>
          <w:sz w:val="28"/>
          <w:szCs w:val="28"/>
          <w:lang w:val="uk-UA"/>
        </w:rPr>
        <w:t xml:space="preserve">суються професійної надійності. Оскільки </w:t>
      </w:r>
      <w:r w:rsidRPr="00512865">
        <w:rPr>
          <w:rFonts w:ascii="Times New Roman" w:hAnsi="Times New Roman"/>
          <w:sz w:val="28"/>
          <w:szCs w:val="28"/>
          <w:lang w:val="uk-UA"/>
        </w:rPr>
        <w:t xml:space="preserve">студенти вперше проводять уроки, «приміряють» </w:t>
      </w:r>
      <w:r>
        <w:rPr>
          <w:rFonts w:ascii="Times New Roman" w:hAnsi="Times New Roman"/>
          <w:sz w:val="28"/>
          <w:szCs w:val="28"/>
          <w:lang w:val="uk-UA"/>
        </w:rPr>
        <w:t>роль у</w:t>
      </w:r>
      <w:r w:rsidRPr="00512865">
        <w:rPr>
          <w:rFonts w:ascii="Times New Roman" w:hAnsi="Times New Roman"/>
          <w:sz w:val="28"/>
          <w:szCs w:val="28"/>
          <w:lang w:val="uk-UA"/>
        </w:rPr>
        <w:t>чителя фізичної культур</w:t>
      </w:r>
      <w:r>
        <w:rPr>
          <w:rFonts w:ascii="Times New Roman" w:hAnsi="Times New Roman"/>
          <w:sz w:val="28"/>
          <w:szCs w:val="28"/>
          <w:lang w:val="uk-UA"/>
        </w:rPr>
        <w:t>и під час педагогічної практики,то з</w:t>
      </w:r>
      <w:r w:rsidRPr="00512865">
        <w:rPr>
          <w:rFonts w:ascii="Times New Roman" w:hAnsi="Times New Roman"/>
          <w:sz w:val="28"/>
          <w:szCs w:val="28"/>
          <w:lang w:val="uk-UA"/>
        </w:rPr>
        <w:t xml:space="preserve"> цих міркувань </w:t>
      </w:r>
      <w:r>
        <w:rPr>
          <w:rFonts w:ascii="Times New Roman" w:hAnsi="Times New Roman"/>
          <w:sz w:val="28"/>
          <w:szCs w:val="28"/>
          <w:lang w:val="uk-UA"/>
        </w:rPr>
        <w:t xml:space="preserve">диференційовано третій етап – </w:t>
      </w:r>
      <w:r w:rsidRPr="00512865">
        <w:rPr>
          <w:rFonts w:ascii="Times New Roman" w:hAnsi="Times New Roman"/>
          <w:sz w:val="28"/>
          <w:szCs w:val="28"/>
          <w:lang w:val="uk-UA"/>
        </w:rPr>
        <w:t>практично-орієнтований</w:t>
      </w:r>
      <w:r>
        <w:rPr>
          <w:rFonts w:ascii="Times New Roman" w:hAnsi="Times New Roman"/>
          <w:sz w:val="28"/>
          <w:szCs w:val="28"/>
          <w:lang w:val="uk-UA"/>
        </w:rPr>
        <w:t xml:space="preserve">,що прогнозує </w:t>
      </w:r>
      <w:r w:rsidRPr="00512865">
        <w:rPr>
          <w:rFonts w:ascii="Times New Roman" w:hAnsi="Times New Roman"/>
          <w:sz w:val="28"/>
          <w:szCs w:val="28"/>
          <w:lang w:val="uk-UA"/>
        </w:rPr>
        <w:t>закріплення отриманих з</w:t>
      </w:r>
      <w:r>
        <w:rPr>
          <w:rFonts w:ascii="Times New Roman" w:hAnsi="Times New Roman"/>
          <w:sz w:val="28"/>
          <w:szCs w:val="28"/>
          <w:lang w:val="uk-UA"/>
        </w:rPr>
        <w:t>нань та вдосконалення здобутих умінь і</w:t>
      </w:r>
      <w:r w:rsidRPr="00512865">
        <w:rPr>
          <w:rFonts w:ascii="Times New Roman" w:hAnsi="Times New Roman"/>
          <w:sz w:val="28"/>
          <w:szCs w:val="28"/>
          <w:lang w:val="uk-UA"/>
        </w:rPr>
        <w:t xml:space="preserve"> навичок у ході практичної діяльності</w:t>
      </w:r>
      <w:r>
        <w:rPr>
          <w:rFonts w:ascii="Times New Roman" w:hAnsi="Times New Roman"/>
          <w:sz w:val="28"/>
          <w:szCs w:val="28"/>
          <w:lang w:val="uk-UA"/>
        </w:rPr>
        <w:t>.</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 xml:space="preserve">Подальше </w:t>
      </w:r>
      <w:r>
        <w:rPr>
          <w:rFonts w:ascii="Times New Roman" w:hAnsi="Times New Roman"/>
          <w:sz w:val="28"/>
          <w:szCs w:val="28"/>
          <w:lang w:val="uk-UA"/>
        </w:rPr>
        <w:t xml:space="preserve">обґрунтування </w:t>
      </w:r>
      <w:r w:rsidRPr="007E0074">
        <w:rPr>
          <w:rFonts w:ascii="Times New Roman" w:hAnsi="Times New Roman"/>
          <w:sz w:val="28"/>
          <w:szCs w:val="28"/>
          <w:lang w:val="uk-UA"/>
        </w:rPr>
        <w:t>концепції формування професійної надійності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потребує</w:t>
      </w:r>
      <w:r>
        <w:rPr>
          <w:rFonts w:ascii="Times New Roman" w:hAnsi="Times New Roman"/>
          <w:sz w:val="28"/>
          <w:szCs w:val="28"/>
          <w:lang w:val="uk-UA"/>
        </w:rPr>
        <w:t xml:space="preserve"> уваги до</w:t>
      </w:r>
      <w:r w:rsidRPr="007E0074">
        <w:rPr>
          <w:rFonts w:ascii="Times New Roman" w:hAnsi="Times New Roman"/>
          <w:sz w:val="28"/>
          <w:szCs w:val="28"/>
          <w:lang w:val="uk-UA"/>
        </w:rPr>
        <w:t xml:space="preserve"> певної сукупності умов, </w:t>
      </w:r>
      <w:r>
        <w:rPr>
          <w:rFonts w:ascii="Times New Roman" w:hAnsi="Times New Roman"/>
          <w:sz w:val="28"/>
          <w:szCs w:val="28"/>
          <w:lang w:val="uk-UA"/>
        </w:rPr>
        <w:t>що потрактовані</w:t>
      </w:r>
      <w:r w:rsidRPr="007E0074">
        <w:rPr>
          <w:rFonts w:ascii="Times New Roman" w:hAnsi="Times New Roman"/>
          <w:sz w:val="28"/>
          <w:szCs w:val="28"/>
          <w:lang w:val="uk-UA"/>
        </w:rPr>
        <w:t xml:space="preserve"> як педагогічні. </w:t>
      </w:r>
      <w:r>
        <w:rPr>
          <w:rFonts w:ascii="Times New Roman" w:hAnsi="Times New Roman"/>
          <w:sz w:val="28"/>
          <w:szCs w:val="28"/>
          <w:lang w:val="uk-UA"/>
        </w:rPr>
        <w:t xml:space="preserve">У </w:t>
      </w:r>
      <w:r w:rsidRPr="007E0074">
        <w:rPr>
          <w:rFonts w:ascii="Times New Roman" w:hAnsi="Times New Roman"/>
          <w:sz w:val="28"/>
          <w:szCs w:val="28"/>
          <w:lang w:val="uk-UA"/>
        </w:rPr>
        <w:t xml:space="preserve">ході дослідження процесу формування професійної надійності </w:t>
      </w:r>
      <w:r>
        <w:rPr>
          <w:rFonts w:ascii="Times New Roman" w:hAnsi="Times New Roman"/>
          <w:sz w:val="28"/>
          <w:szCs w:val="28"/>
          <w:lang w:val="uk-UA"/>
        </w:rPr>
        <w:t>виокремлено</w:t>
      </w:r>
      <w:r w:rsidRPr="007E0074">
        <w:rPr>
          <w:rFonts w:ascii="Times New Roman" w:hAnsi="Times New Roman"/>
          <w:sz w:val="28"/>
          <w:szCs w:val="28"/>
          <w:lang w:val="uk-UA"/>
        </w:rPr>
        <w:t xml:space="preserve"> низку педагогічних умов</w:t>
      </w:r>
      <w:r>
        <w:rPr>
          <w:rFonts w:ascii="Times New Roman" w:hAnsi="Times New Roman"/>
          <w:sz w:val="28"/>
          <w:szCs w:val="28"/>
          <w:lang w:val="uk-UA"/>
        </w:rPr>
        <w:t>, серед яких ви</w:t>
      </w:r>
      <w:r w:rsidRPr="007E0074">
        <w:rPr>
          <w:rFonts w:ascii="Times New Roman" w:hAnsi="Times New Roman"/>
          <w:sz w:val="28"/>
          <w:szCs w:val="28"/>
          <w:lang w:val="uk-UA"/>
        </w:rPr>
        <w:t xml:space="preserve">брано </w:t>
      </w:r>
      <w:r>
        <w:rPr>
          <w:rFonts w:ascii="Times New Roman" w:hAnsi="Times New Roman"/>
          <w:sz w:val="28"/>
          <w:szCs w:val="28"/>
          <w:lang w:val="uk-UA"/>
        </w:rPr>
        <w:t>чотири найбільш важливі</w:t>
      </w:r>
      <w:r w:rsidRPr="007E0074">
        <w:rPr>
          <w:rFonts w:ascii="Times New Roman" w:hAnsi="Times New Roman"/>
          <w:sz w:val="28"/>
          <w:szCs w:val="28"/>
          <w:lang w:val="uk-UA"/>
        </w:rPr>
        <w:t xml:space="preserve"> педагогічн</w:t>
      </w:r>
      <w:r>
        <w:rPr>
          <w:rFonts w:ascii="Times New Roman" w:hAnsi="Times New Roman"/>
          <w:sz w:val="28"/>
          <w:szCs w:val="28"/>
          <w:lang w:val="uk-UA"/>
        </w:rPr>
        <w:t xml:space="preserve">і </w:t>
      </w:r>
      <w:r w:rsidRPr="007E0074">
        <w:rPr>
          <w:rFonts w:ascii="Times New Roman" w:hAnsi="Times New Roman"/>
          <w:sz w:val="28"/>
          <w:szCs w:val="28"/>
          <w:lang w:val="uk-UA"/>
        </w:rPr>
        <w:t>умов</w:t>
      </w:r>
      <w:r>
        <w:rPr>
          <w:rFonts w:ascii="Times New Roman" w:hAnsi="Times New Roman"/>
          <w:sz w:val="28"/>
          <w:szCs w:val="28"/>
          <w:lang w:val="uk-UA"/>
        </w:rPr>
        <w:t>и</w:t>
      </w:r>
      <w:r w:rsidRPr="007E0074">
        <w:rPr>
          <w:rFonts w:ascii="Times New Roman" w:hAnsi="Times New Roman"/>
          <w:sz w:val="28"/>
          <w:szCs w:val="28"/>
          <w:lang w:val="uk-UA"/>
        </w:rPr>
        <w:t>, що відображають специфіку професійної діяльності майбутн</w:t>
      </w:r>
      <w:r>
        <w:rPr>
          <w:rFonts w:ascii="Times New Roman" w:hAnsi="Times New Roman"/>
          <w:sz w:val="28"/>
          <w:szCs w:val="28"/>
          <w:lang w:val="uk-UA"/>
        </w:rPr>
        <w:t xml:space="preserve">ього вчителя фізичної культури та пов’язані </w:t>
      </w:r>
      <w:r w:rsidRPr="007E0074">
        <w:rPr>
          <w:rFonts w:ascii="Times New Roman" w:hAnsi="Times New Roman"/>
          <w:sz w:val="28"/>
          <w:szCs w:val="28"/>
          <w:lang w:val="uk-UA"/>
        </w:rPr>
        <w:t>з формування</w:t>
      </w:r>
      <w:r>
        <w:rPr>
          <w:rFonts w:ascii="Times New Roman" w:hAnsi="Times New Roman"/>
          <w:sz w:val="28"/>
          <w:szCs w:val="28"/>
          <w:lang w:val="uk-UA"/>
        </w:rPr>
        <w:t>м</w:t>
      </w:r>
      <w:r w:rsidRPr="007E0074">
        <w:rPr>
          <w:rFonts w:ascii="Times New Roman" w:hAnsi="Times New Roman"/>
          <w:sz w:val="28"/>
          <w:szCs w:val="28"/>
          <w:lang w:val="uk-UA"/>
        </w:rPr>
        <w:t xml:space="preserve"> професійно надійного фахівця: </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w:t>
      </w:r>
      <w:r w:rsidRPr="007E0074">
        <w:rPr>
          <w:rFonts w:ascii="Times New Roman" w:hAnsi="Times New Roman"/>
          <w:sz w:val="28"/>
          <w:szCs w:val="28"/>
          <w:lang w:val="uk-UA"/>
        </w:rPr>
        <w:t> </w:t>
      </w:r>
      <w:r>
        <w:rPr>
          <w:rFonts w:ascii="Times New Roman" w:hAnsi="Times New Roman"/>
          <w:sz w:val="28"/>
          <w:szCs w:val="28"/>
          <w:lang w:val="uk-UA"/>
        </w:rPr>
        <w:t>о</w:t>
      </w:r>
      <w:r w:rsidRPr="00512865">
        <w:rPr>
          <w:rFonts w:ascii="Times New Roman" w:hAnsi="Times New Roman"/>
          <w:sz w:val="28"/>
          <w:szCs w:val="28"/>
          <w:lang w:val="uk-UA"/>
        </w:rPr>
        <w:t>новлення змісту фахової підготовки майбутніх учителів фізичної культури на засадах інтегративного підходу</w:t>
      </w:r>
      <w:r w:rsidRPr="007E0074">
        <w:rPr>
          <w:rFonts w:ascii="Times New Roman" w:hAnsi="Times New Roman"/>
          <w:sz w:val="28"/>
          <w:szCs w:val="28"/>
          <w:lang w:val="uk-UA"/>
        </w:rPr>
        <w:t>;</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w:t>
      </w:r>
      <w:r w:rsidRPr="007E0074">
        <w:rPr>
          <w:rFonts w:ascii="Times New Roman" w:hAnsi="Times New Roman"/>
          <w:sz w:val="28"/>
          <w:szCs w:val="28"/>
          <w:lang w:val="uk-UA"/>
        </w:rPr>
        <w:t> </w:t>
      </w:r>
      <w:r>
        <w:rPr>
          <w:rFonts w:ascii="Times New Roman" w:hAnsi="Times New Roman"/>
          <w:sz w:val="28"/>
          <w:szCs w:val="28"/>
          <w:lang w:val="uk-UA"/>
        </w:rPr>
        <w:t>ф</w:t>
      </w:r>
      <w:r w:rsidRPr="00114E04">
        <w:rPr>
          <w:rFonts w:ascii="Times New Roman" w:hAnsi="Times New Roman"/>
          <w:sz w:val="28"/>
          <w:szCs w:val="28"/>
          <w:lang w:val="uk-UA"/>
        </w:rPr>
        <w:t>ормування позитивної мотивації до професійної діяльності з урахуванням індивідуально-психологічних особливостей студентів</w:t>
      </w:r>
      <w:r w:rsidRPr="007E0074">
        <w:rPr>
          <w:rFonts w:ascii="Times New Roman" w:hAnsi="Times New Roman"/>
          <w:sz w:val="28"/>
          <w:szCs w:val="28"/>
          <w:lang w:val="uk-UA"/>
        </w:rPr>
        <w:t>;</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w:t>
      </w:r>
      <w:r w:rsidRPr="007E0074">
        <w:rPr>
          <w:rFonts w:ascii="Times New Roman" w:hAnsi="Times New Roman"/>
          <w:sz w:val="28"/>
          <w:szCs w:val="28"/>
          <w:lang w:val="uk-UA"/>
        </w:rPr>
        <w:t> </w:t>
      </w:r>
      <w:r>
        <w:rPr>
          <w:rFonts w:ascii="Times New Roman" w:hAnsi="Times New Roman"/>
          <w:sz w:val="28"/>
          <w:szCs w:val="28"/>
          <w:lang w:val="uk-UA"/>
        </w:rPr>
        <w:t>у</w:t>
      </w:r>
      <w:r w:rsidRPr="00114E04">
        <w:rPr>
          <w:rFonts w:ascii="Times New Roman" w:hAnsi="Times New Roman"/>
          <w:sz w:val="28"/>
          <w:szCs w:val="28"/>
          <w:lang w:val="uk-UA"/>
        </w:rPr>
        <w:t>досконалення фізичної підготовки майбутніх учителів фізичної культури на основі диверсифікації та збільшення арсеналу фізичних вправ</w:t>
      </w:r>
      <w:r w:rsidRPr="007E0074">
        <w:rPr>
          <w:rFonts w:ascii="Times New Roman" w:hAnsi="Times New Roman"/>
          <w:sz w:val="28"/>
          <w:szCs w:val="28"/>
          <w:lang w:val="uk-UA"/>
        </w:rPr>
        <w:t>;</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w:t>
      </w:r>
      <w:r w:rsidRPr="007E0074">
        <w:rPr>
          <w:rFonts w:ascii="Times New Roman" w:hAnsi="Times New Roman"/>
          <w:sz w:val="28"/>
          <w:szCs w:val="28"/>
          <w:lang w:val="uk-UA"/>
        </w:rPr>
        <w:t> </w:t>
      </w:r>
      <w:r>
        <w:rPr>
          <w:rFonts w:ascii="Times New Roman" w:hAnsi="Times New Roman"/>
          <w:sz w:val="28"/>
          <w:szCs w:val="28"/>
          <w:lang w:val="uk-UA"/>
        </w:rPr>
        <w:t>с</w:t>
      </w:r>
      <w:r w:rsidRPr="00114E04">
        <w:rPr>
          <w:rFonts w:ascii="Times New Roman" w:hAnsi="Times New Roman"/>
          <w:sz w:val="28"/>
          <w:szCs w:val="28"/>
          <w:lang w:val="uk-UA"/>
        </w:rPr>
        <w:t>прямування педагогічної практики на ви</w:t>
      </w:r>
      <w:r>
        <w:rPr>
          <w:rFonts w:ascii="Times New Roman" w:hAnsi="Times New Roman"/>
          <w:sz w:val="28"/>
          <w:szCs w:val="28"/>
          <w:lang w:val="uk-UA"/>
        </w:rPr>
        <w:t xml:space="preserve">конання </w:t>
      </w:r>
      <w:r w:rsidRPr="00114E04">
        <w:rPr>
          <w:rFonts w:ascii="Times New Roman" w:hAnsi="Times New Roman"/>
          <w:sz w:val="28"/>
          <w:szCs w:val="28"/>
          <w:lang w:val="uk-UA"/>
        </w:rPr>
        <w:t>комплексних навчальних, оздоровчих і виховних завдань</w:t>
      </w:r>
      <w:r>
        <w:rPr>
          <w:rFonts w:ascii="Times New Roman" w:hAnsi="Times New Roman"/>
          <w:sz w:val="28"/>
          <w:szCs w:val="28"/>
          <w:lang w:val="uk-UA"/>
        </w:rPr>
        <w:t>.</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П</w:t>
      </w:r>
      <w:r w:rsidRPr="00114E04">
        <w:rPr>
          <w:rFonts w:ascii="Times New Roman" w:hAnsi="Times New Roman"/>
          <w:sz w:val="28"/>
          <w:szCs w:val="28"/>
          <w:lang w:val="uk-UA"/>
        </w:rPr>
        <w:t>едагогічн</w:t>
      </w:r>
      <w:r>
        <w:rPr>
          <w:rFonts w:ascii="Times New Roman" w:hAnsi="Times New Roman"/>
          <w:sz w:val="28"/>
          <w:szCs w:val="28"/>
          <w:lang w:val="uk-UA"/>
        </w:rPr>
        <w:t xml:space="preserve">і </w:t>
      </w:r>
      <w:r w:rsidRPr="00114E04">
        <w:rPr>
          <w:rFonts w:ascii="Times New Roman" w:hAnsi="Times New Roman"/>
          <w:sz w:val="28"/>
          <w:szCs w:val="28"/>
          <w:lang w:val="uk-UA"/>
        </w:rPr>
        <w:t>умов</w:t>
      </w:r>
      <w:r>
        <w:rPr>
          <w:rFonts w:ascii="Times New Roman" w:hAnsi="Times New Roman"/>
          <w:sz w:val="28"/>
          <w:szCs w:val="28"/>
          <w:lang w:val="uk-UA"/>
        </w:rPr>
        <w:t xml:space="preserve">и реалізовано </w:t>
      </w:r>
      <w:r w:rsidRPr="00114E04">
        <w:rPr>
          <w:rFonts w:ascii="Times New Roman" w:hAnsi="Times New Roman"/>
          <w:sz w:val="28"/>
          <w:szCs w:val="28"/>
          <w:lang w:val="uk-UA"/>
        </w:rPr>
        <w:t>через відбір, конструювання змісту навчання, застосування різних методів та організаційних форм навчання. Важливою умовою було те, що впровадження вплив</w:t>
      </w:r>
      <w:r>
        <w:rPr>
          <w:rFonts w:ascii="Times New Roman" w:hAnsi="Times New Roman"/>
          <w:sz w:val="28"/>
          <w:szCs w:val="28"/>
          <w:lang w:val="uk-UA"/>
        </w:rPr>
        <w:t>у</w:t>
      </w:r>
      <w:r w:rsidRPr="00114E04">
        <w:rPr>
          <w:rFonts w:ascii="Times New Roman" w:hAnsi="Times New Roman"/>
          <w:sz w:val="28"/>
          <w:szCs w:val="28"/>
          <w:lang w:val="uk-UA"/>
        </w:rPr>
        <w:t xml:space="preserve"> в освітній про</w:t>
      </w:r>
      <w:r>
        <w:rPr>
          <w:rFonts w:ascii="Times New Roman" w:hAnsi="Times New Roman"/>
          <w:sz w:val="28"/>
          <w:szCs w:val="28"/>
          <w:lang w:val="uk-UA"/>
        </w:rPr>
        <w:t>цес не повинно було заважати виконанню основних</w:t>
      </w:r>
      <w:r w:rsidRPr="00114E04">
        <w:rPr>
          <w:rFonts w:ascii="Times New Roman" w:hAnsi="Times New Roman"/>
          <w:sz w:val="28"/>
          <w:szCs w:val="28"/>
          <w:lang w:val="uk-UA"/>
        </w:rPr>
        <w:t xml:space="preserve"> дидактичн</w:t>
      </w:r>
      <w:r>
        <w:rPr>
          <w:rFonts w:ascii="Times New Roman" w:hAnsi="Times New Roman"/>
          <w:sz w:val="28"/>
          <w:szCs w:val="28"/>
          <w:lang w:val="uk-UA"/>
        </w:rPr>
        <w:t>их завдань, не руйнувало логічної</w:t>
      </w:r>
      <w:r w:rsidRPr="00114E04">
        <w:rPr>
          <w:rFonts w:ascii="Times New Roman" w:hAnsi="Times New Roman"/>
          <w:sz w:val="28"/>
          <w:szCs w:val="28"/>
          <w:lang w:val="uk-UA"/>
        </w:rPr>
        <w:t xml:space="preserve"> побудов</w:t>
      </w:r>
      <w:r>
        <w:rPr>
          <w:rFonts w:ascii="Times New Roman" w:hAnsi="Times New Roman"/>
          <w:sz w:val="28"/>
          <w:szCs w:val="28"/>
          <w:lang w:val="uk-UA"/>
        </w:rPr>
        <w:t>ипрофесійної підготовки,</w:t>
      </w:r>
      <w:r w:rsidRPr="00114E04">
        <w:rPr>
          <w:rFonts w:ascii="Times New Roman" w:hAnsi="Times New Roman"/>
          <w:sz w:val="28"/>
          <w:szCs w:val="28"/>
          <w:lang w:val="uk-UA"/>
        </w:rPr>
        <w:t xml:space="preserve"> а органічно доповнювало його. Кожна ви</w:t>
      </w:r>
      <w:r>
        <w:rPr>
          <w:rFonts w:ascii="Times New Roman" w:hAnsi="Times New Roman"/>
          <w:sz w:val="28"/>
          <w:szCs w:val="28"/>
          <w:lang w:val="uk-UA"/>
        </w:rPr>
        <w:t xml:space="preserve">окремлена </w:t>
      </w:r>
      <w:r w:rsidRPr="00114E04">
        <w:rPr>
          <w:rFonts w:ascii="Times New Roman" w:hAnsi="Times New Roman"/>
          <w:sz w:val="28"/>
          <w:szCs w:val="28"/>
          <w:lang w:val="uk-UA"/>
        </w:rPr>
        <w:t>педагогічна умова сприяла формуванню компонент</w:t>
      </w:r>
      <w:r>
        <w:rPr>
          <w:rFonts w:ascii="Times New Roman" w:hAnsi="Times New Roman"/>
          <w:sz w:val="28"/>
          <w:szCs w:val="28"/>
          <w:lang w:val="uk-UA"/>
        </w:rPr>
        <w:t>ів</w:t>
      </w:r>
      <w:r w:rsidRPr="00114E04">
        <w:rPr>
          <w:rFonts w:ascii="Times New Roman" w:hAnsi="Times New Roman"/>
          <w:sz w:val="28"/>
          <w:szCs w:val="28"/>
          <w:lang w:val="uk-UA"/>
        </w:rPr>
        <w:t xml:space="preserve"> професі</w:t>
      </w:r>
      <w:r>
        <w:rPr>
          <w:rFonts w:ascii="Times New Roman" w:hAnsi="Times New Roman"/>
          <w:sz w:val="28"/>
          <w:szCs w:val="28"/>
          <w:lang w:val="uk-UA"/>
        </w:rPr>
        <w:t>йної надійності</w:t>
      </w:r>
      <w:r w:rsidRPr="00114E04">
        <w:rPr>
          <w:rFonts w:ascii="Times New Roman" w:hAnsi="Times New Roman"/>
          <w:sz w:val="28"/>
          <w:szCs w:val="28"/>
          <w:lang w:val="uk-UA"/>
        </w:rPr>
        <w:t xml:space="preserve"> та безпосередн</w:t>
      </w:r>
      <w:r>
        <w:rPr>
          <w:rFonts w:ascii="Times New Roman" w:hAnsi="Times New Roman"/>
          <w:sz w:val="28"/>
          <w:szCs w:val="28"/>
          <w:lang w:val="uk-UA"/>
        </w:rPr>
        <w:t>ьо стосувалася</w:t>
      </w:r>
      <w:r w:rsidRPr="00114E04">
        <w:rPr>
          <w:rFonts w:ascii="Times New Roman" w:hAnsi="Times New Roman"/>
          <w:sz w:val="28"/>
          <w:szCs w:val="28"/>
          <w:lang w:val="uk-UA"/>
        </w:rPr>
        <w:t xml:space="preserve"> окреми</w:t>
      </w:r>
      <w:r>
        <w:rPr>
          <w:rFonts w:ascii="Times New Roman" w:hAnsi="Times New Roman"/>
          <w:sz w:val="28"/>
          <w:szCs w:val="28"/>
          <w:lang w:val="uk-UA"/>
        </w:rPr>
        <w:t>х</w:t>
      </w:r>
      <w:r w:rsidRPr="00114E04">
        <w:rPr>
          <w:rFonts w:ascii="Times New Roman" w:hAnsi="Times New Roman"/>
          <w:sz w:val="28"/>
          <w:szCs w:val="28"/>
          <w:lang w:val="uk-UA"/>
        </w:rPr>
        <w:t xml:space="preserve"> показник</w:t>
      </w:r>
      <w:r>
        <w:rPr>
          <w:rFonts w:ascii="Times New Roman" w:hAnsi="Times New Roman"/>
          <w:sz w:val="28"/>
          <w:szCs w:val="28"/>
          <w:lang w:val="uk-UA"/>
        </w:rPr>
        <w:t>ів</w:t>
      </w:r>
      <w:r w:rsidRPr="00114E04">
        <w:rPr>
          <w:rFonts w:ascii="Times New Roman" w:hAnsi="Times New Roman"/>
          <w:sz w:val="28"/>
          <w:szCs w:val="28"/>
          <w:lang w:val="uk-UA"/>
        </w:rPr>
        <w:t xml:space="preserve"> професійної надійності майбутн</w:t>
      </w:r>
      <w:r>
        <w:rPr>
          <w:rFonts w:ascii="Times New Roman" w:hAnsi="Times New Roman"/>
          <w:sz w:val="28"/>
          <w:szCs w:val="28"/>
          <w:lang w:val="uk-UA"/>
        </w:rPr>
        <w:t>іху</w:t>
      </w:r>
      <w:r w:rsidRPr="00114E04">
        <w:rPr>
          <w:rFonts w:ascii="Times New Roman" w:hAnsi="Times New Roman"/>
          <w:sz w:val="28"/>
          <w:szCs w:val="28"/>
          <w:lang w:val="uk-UA"/>
        </w:rPr>
        <w:t>чител</w:t>
      </w:r>
      <w:r>
        <w:rPr>
          <w:rFonts w:ascii="Times New Roman" w:hAnsi="Times New Roman"/>
          <w:sz w:val="28"/>
          <w:szCs w:val="28"/>
          <w:lang w:val="uk-UA"/>
        </w:rPr>
        <w:t>ів</w:t>
      </w:r>
      <w:r w:rsidRPr="00114E04">
        <w:rPr>
          <w:rFonts w:ascii="Times New Roman" w:hAnsi="Times New Roman"/>
          <w:sz w:val="28"/>
          <w:szCs w:val="28"/>
          <w:lang w:val="uk-UA"/>
        </w:rPr>
        <w:t xml:space="preserve"> фізичної культури.</w:t>
      </w:r>
    </w:p>
    <w:p w:rsidR="00365104" w:rsidRDefault="00365104" w:rsidP="00C52AB6">
      <w:pPr>
        <w:rPr>
          <w:rFonts w:ascii="Times New Roman" w:hAnsi="Times New Roman"/>
          <w:sz w:val="28"/>
          <w:szCs w:val="28"/>
          <w:highlight w:val="magenta"/>
          <w:lang w:val="uk-UA"/>
        </w:rPr>
      </w:pPr>
      <w:r>
        <w:rPr>
          <w:rFonts w:ascii="Times New Roman" w:hAnsi="Times New Roman"/>
          <w:sz w:val="28"/>
          <w:szCs w:val="28"/>
          <w:lang w:val="uk-UA"/>
        </w:rPr>
        <w:t>Першу педагогічну умову – о</w:t>
      </w:r>
      <w:r w:rsidRPr="004C104C">
        <w:rPr>
          <w:rFonts w:ascii="Times New Roman" w:hAnsi="Times New Roman"/>
          <w:sz w:val="28"/>
          <w:szCs w:val="28"/>
          <w:lang w:val="uk-UA"/>
        </w:rPr>
        <w:t>новлення змісту фахової підготовки майбутніх учителів фізичної культури на засадах ін</w:t>
      </w:r>
      <w:r>
        <w:rPr>
          <w:rFonts w:ascii="Times New Roman" w:hAnsi="Times New Roman"/>
          <w:sz w:val="28"/>
          <w:szCs w:val="28"/>
          <w:lang w:val="uk-UA"/>
        </w:rPr>
        <w:t>тегративного підходу – реалізовано</w:t>
      </w:r>
      <w:r w:rsidRPr="004C104C">
        <w:rPr>
          <w:rFonts w:ascii="Times New Roman" w:hAnsi="Times New Roman"/>
          <w:sz w:val="28"/>
          <w:szCs w:val="28"/>
          <w:lang w:val="uk-UA"/>
        </w:rPr>
        <w:t xml:space="preserve"> за двома напрямами.За першим напрямом розроблено авторський курс дисципліни «Професійна надійність учителя фізичної культури» та включено його до вибіркової частини навчального плану підготовки фахівців за спеціальністю </w:t>
      </w:r>
      <w:r>
        <w:rPr>
          <w:rFonts w:ascii="Times New Roman" w:hAnsi="Times New Roman"/>
          <w:sz w:val="28"/>
          <w:szCs w:val="28"/>
          <w:lang w:val="uk-UA"/>
        </w:rPr>
        <w:t>«</w:t>
      </w:r>
      <w:r w:rsidRPr="004C104C">
        <w:rPr>
          <w:rFonts w:ascii="Times New Roman" w:hAnsi="Times New Roman"/>
          <w:sz w:val="28"/>
          <w:szCs w:val="28"/>
          <w:lang w:val="uk-UA"/>
        </w:rPr>
        <w:t>Сер</w:t>
      </w:r>
      <w:r>
        <w:rPr>
          <w:rFonts w:ascii="Times New Roman" w:hAnsi="Times New Roman"/>
          <w:sz w:val="28"/>
          <w:szCs w:val="28"/>
          <w:lang w:val="uk-UA"/>
        </w:rPr>
        <w:t>едня освіта (Фізична</w:t>
      </w:r>
      <w:r w:rsidRPr="004C104C">
        <w:rPr>
          <w:rFonts w:ascii="Times New Roman" w:hAnsi="Times New Roman"/>
          <w:sz w:val="28"/>
          <w:szCs w:val="28"/>
          <w:lang w:val="uk-UA"/>
        </w:rPr>
        <w:t xml:space="preserve"> культура)</w:t>
      </w:r>
      <w:r>
        <w:rPr>
          <w:rFonts w:ascii="Times New Roman" w:hAnsi="Times New Roman"/>
          <w:sz w:val="28"/>
          <w:szCs w:val="28"/>
          <w:lang w:val="uk-UA"/>
        </w:rPr>
        <w:t>»</w:t>
      </w:r>
      <w:r w:rsidRPr="004C104C">
        <w:rPr>
          <w:rFonts w:ascii="Times New Roman" w:hAnsi="Times New Roman"/>
          <w:sz w:val="28"/>
          <w:szCs w:val="28"/>
          <w:lang w:val="uk-UA"/>
        </w:rPr>
        <w:t>.</w:t>
      </w:r>
      <w:r>
        <w:rPr>
          <w:rFonts w:ascii="Times New Roman" w:hAnsi="Times New Roman"/>
          <w:sz w:val="28"/>
          <w:szCs w:val="28"/>
          <w:lang w:val="uk-UA"/>
        </w:rPr>
        <w:t xml:space="preserve">Другий </w:t>
      </w:r>
      <w:r w:rsidRPr="004C104C">
        <w:rPr>
          <w:rFonts w:ascii="Times New Roman" w:hAnsi="Times New Roman"/>
          <w:sz w:val="28"/>
          <w:szCs w:val="28"/>
          <w:lang w:val="uk-UA"/>
        </w:rPr>
        <w:t>напрям поляга</w:t>
      </w:r>
      <w:r>
        <w:rPr>
          <w:rFonts w:ascii="Times New Roman" w:hAnsi="Times New Roman"/>
          <w:sz w:val="28"/>
          <w:szCs w:val="28"/>
          <w:lang w:val="uk-UA"/>
        </w:rPr>
        <w:t>в</w:t>
      </w:r>
      <w:r w:rsidRPr="004C104C">
        <w:rPr>
          <w:rFonts w:ascii="Times New Roman" w:hAnsi="Times New Roman"/>
          <w:sz w:val="28"/>
          <w:szCs w:val="28"/>
          <w:lang w:val="uk-UA"/>
        </w:rPr>
        <w:t xml:space="preserve"> в оновленні змісту дисциплін «Професійна майстерність учителів фізичної культури», «Зміст</w:t>
      </w:r>
      <w:r>
        <w:rPr>
          <w:rFonts w:ascii="Times New Roman" w:hAnsi="Times New Roman"/>
          <w:sz w:val="28"/>
          <w:szCs w:val="28"/>
          <w:lang w:val="uk-UA"/>
        </w:rPr>
        <w:t xml:space="preserve"> і</w:t>
      </w:r>
      <w:r w:rsidRPr="004C104C">
        <w:rPr>
          <w:rFonts w:ascii="Times New Roman" w:hAnsi="Times New Roman"/>
          <w:sz w:val="28"/>
          <w:szCs w:val="28"/>
          <w:lang w:val="uk-UA"/>
        </w:rPr>
        <w:t xml:space="preserve"> види професійної діяльності у сфері фізичної культури і спорту», «Теорія і методика фізичного самовдосконалення» через включення до р</w:t>
      </w:r>
      <w:r>
        <w:rPr>
          <w:rFonts w:ascii="Times New Roman" w:hAnsi="Times New Roman"/>
          <w:sz w:val="28"/>
          <w:szCs w:val="28"/>
          <w:lang w:val="uk-UA"/>
        </w:rPr>
        <w:t>обочих програм дисциплін тем, які відображають</w:t>
      </w:r>
      <w:r w:rsidRPr="004C104C">
        <w:rPr>
          <w:rFonts w:ascii="Times New Roman" w:hAnsi="Times New Roman"/>
          <w:sz w:val="28"/>
          <w:szCs w:val="28"/>
          <w:lang w:val="uk-UA"/>
        </w:rPr>
        <w:t xml:space="preserve"> окремі </w:t>
      </w:r>
      <w:r>
        <w:rPr>
          <w:rFonts w:ascii="Times New Roman" w:hAnsi="Times New Roman"/>
          <w:sz w:val="28"/>
          <w:szCs w:val="28"/>
          <w:lang w:val="uk-UA"/>
        </w:rPr>
        <w:t xml:space="preserve">аспекти </w:t>
      </w:r>
      <w:r w:rsidRPr="004C104C">
        <w:rPr>
          <w:rFonts w:ascii="Times New Roman" w:hAnsi="Times New Roman"/>
          <w:sz w:val="28"/>
          <w:szCs w:val="28"/>
          <w:lang w:val="uk-UA"/>
        </w:rPr>
        <w:t>формування професійної надійності.</w:t>
      </w:r>
    </w:p>
    <w:p w:rsidR="00365104" w:rsidRDefault="00365104" w:rsidP="00C52AB6">
      <w:pPr>
        <w:rPr>
          <w:rFonts w:ascii="Times New Roman" w:hAnsi="Times New Roman"/>
          <w:sz w:val="28"/>
          <w:szCs w:val="28"/>
          <w:lang w:val="uk-UA"/>
        </w:rPr>
      </w:pPr>
      <w:r w:rsidRPr="004C104C">
        <w:rPr>
          <w:rFonts w:ascii="Times New Roman" w:hAnsi="Times New Roman"/>
          <w:sz w:val="28"/>
          <w:szCs w:val="28"/>
          <w:lang w:val="uk-UA"/>
        </w:rPr>
        <w:t xml:space="preserve">Друга педагогічна умова </w:t>
      </w:r>
      <w:r>
        <w:rPr>
          <w:rFonts w:ascii="Times New Roman" w:hAnsi="Times New Roman"/>
          <w:sz w:val="28"/>
          <w:szCs w:val="28"/>
          <w:lang w:val="uk-UA"/>
        </w:rPr>
        <w:t>– ф</w:t>
      </w:r>
      <w:r w:rsidRPr="004C104C">
        <w:rPr>
          <w:rFonts w:ascii="Times New Roman" w:hAnsi="Times New Roman"/>
          <w:sz w:val="28"/>
          <w:szCs w:val="28"/>
          <w:lang w:val="uk-UA"/>
        </w:rPr>
        <w:t xml:space="preserve">ормування позитивної мотивації до професійної діяльності з </w:t>
      </w:r>
      <w:r>
        <w:rPr>
          <w:rFonts w:ascii="Times New Roman" w:hAnsi="Times New Roman"/>
          <w:sz w:val="28"/>
          <w:szCs w:val="28"/>
          <w:lang w:val="uk-UA"/>
        </w:rPr>
        <w:t xml:space="preserve">огляду на </w:t>
      </w:r>
      <w:r w:rsidRPr="004C104C">
        <w:rPr>
          <w:rFonts w:ascii="Times New Roman" w:hAnsi="Times New Roman"/>
          <w:sz w:val="28"/>
          <w:szCs w:val="28"/>
          <w:lang w:val="uk-UA"/>
        </w:rPr>
        <w:t>індивідуально-психологічн</w:t>
      </w:r>
      <w:r>
        <w:rPr>
          <w:rFonts w:ascii="Times New Roman" w:hAnsi="Times New Roman"/>
          <w:sz w:val="28"/>
          <w:szCs w:val="28"/>
          <w:lang w:val="uk-UA"/>
        </w:rPr>
        <w:t>і</w:t>
      </w:r>
      <w:r w:rsidRPr="004C104C">
        <w:rPr>
          <w:rFonts w:ascii="Times New Roman" w:hAnsi="Times New Roman"/>
          <w:sz w:val="28"/>
          <w:szCs w:val="28"/>
          <w:lang w:val="uk-UA"/>
        </w:rPr>
        <w:t xml:space="preserve"> особливост</w:t>
      </w:r>
      <w:r>
        <w:rPr>
          <w:rFonts w:ascii="Times New Roman" w:hAnsi="Times New Roman"/>
          <w:sz w:val="28"/>
          <w:szCs w:val="28"/>
          <w:lang w:val="uk-UA"/>
        </w:rPr>
        <w:t>і студентів –</w:t>
      </w:r>
      <w:r w:rsidRPr="004C104C">
        <w:rPr>
          <w:rFonts w:ascii="Times New Roman" w:hAnsi="Times New Roman"/>
          <w:sz w:val="28"/>
          <w:szCs w:val="28"/>
          <w:lang w:val="uk-UA"/>
        </w:rPr>
        <w:t xml:space="preserve"> передбачала покращення внутрішньої мотивації через створення в освітньому процесі ситуацій вільного вибору студентів, формування позитивного емоційного стану, </w:t>
      </w:r>
      <w:r>
        <w:rPr>
          <w:rFonts w:ascii="Times New Roman" w:hAnsi="Times New Roman"/>
          <w:sz w:val="28"/>
          <w:szCs w:val="28"/>
          <w:lang w:val="uk-UA"/>
        </w:rPr>
        <w:t>натхнення й</w:t>
      </w:r>
      <w:r w:rsidRPr="004C104C">
        <w:rPr>
          <w:rFonts w:ascii="Times New Roman" w:hAnsi="Times New Roman"/>
          <w:sz w:val="28"/>
          <w:szCs w:val="28"/>
          <w:lang w:val="uk-UA"/>
        </w:rPr>
        <w:t xml:space="preserve"> задоволення; формуван</w:t>
      </w:r>
      <w:r>
        <w:rPr>
          <w:rFonts w:ascii="Times New Roman" w:hAnsi="Times New Roman"/>
          <w:sz w:val="28"/>
          <w:szCs w:val="28"/>
          <w:lang w:val="uk-UA"/>
        </w:rPr>
        <w:t>ня відчуття своїх можливостей, у</w:t>
      </w:r>
      <w:r w:rsidRPr="004C104C">
        <w:rPr>
          <w:rFonts w:ascii="Times New Roman" w:hAnsi="Times New Roman"/>
          <w:sz w:val="28"/>
          <w:szCs w:val="28"/>
          <w:lang w:val="uk-UA"/>
        </w:rPr>
        <w:t>певненості у своїх діях.</w:t>
      </w:r>
      <w:r>
        <w:rPr>
          <w:rFonts w:ascii="Times New Roman" w:hAnsi="Times New Roman"/>
          <w:sz w:val="28"/>
          <w:szCs w:val="28"/>
          <w:lang w:val="uk-UA"/>
        </w:rPr>
        <w:t>Ц</w:t>
      </w:r>
      <w:r w:rsidRPr="004C104C">
        <w:rPr>
          <w:rFonts w:ascii="Times New Roman" w:hAnsi="Times New Roman"/>
          <w:sz w:val="28"/>
          <w:szCs w:val="28"/>
          <w:lang w:val="uk-UA"/>
        </w:rPr>
        <w:t>ілеспрямований</w:t>
      </w:r>
      <w:r>
        <w:rPr>
          <w:rFonts w:ascii="Times New Roman" w:hAnsi="Times New Roman"/>
          <w:sz w:val="28"/>
          <w:szCs w:val="28"/>
          <w:lang w:val="uk-UA"/>
        </w:rPr>
        <w:t xml:space="preserve"> вплив на важливі психологічні й</w:t>
      </w:r>
      <w:r w:rsidRPr="004C104C">
        <w:rPr>
          <w:rFonts w:ascii="Times New Roman" w:hAnsi="Times New Roman"/>
          <w:sz w:val="28"/>
          <w:szCs w:val="28"/>
          <w:lang w:val="uk-UA"/>
        </w:rPr>
        <w:t>особистісні якості майбутніх учителів фізичної культури</w:t>
      </w:r>
      <w:r>
        <w:rPr>
          <w:rFonts w:ascii="Times New Roman" w:hAnsi="Times New Roman"/>
          <w:sz w:val="28"/>
          <w:szCs w:val="28"/>
          <w:lang w:val="uk-UA"/>
        </w:rPr>
        <w:t>, пов’язані з професійною надійністю, реалізовано через організацію та участь студентів успортивних змаганнях, масових фізкультурних заходах</w:t>
      </w:r>
      <w:r w:rsidRPr="004C104C">
        <w:rPr>
          <w:rFonts w:ascii="Times New Roman" w:hAnsi="Times New Roman"/>
          <w:sz w:val="28"/>
          <w:szCs w:val="28"/>
          <w:lang w:val="uk-UA"/>
        </w:rPr>
        <w:t>, показових спортивних</w:t>
      </w:r>
      <w:r>
        <w:rPr>
          <w:rFonts w:ascii="Times New Roman" w:hAnsi="Times New Roman"/>
          <w:sz w:val="28"/>
          <w:szCs w:val="28"/>
          <w:lang w:val="uk-UA"/>
        </w:rPr>
        <w:t xml:space="preserve"> виступах, проведення брей-рингів і </w:t>
      </w:r>
      <w:r w:rsidRPr="004C104C">
        <w:rPr>
          <w:rFonts w:ascii="Times New Roman" w:hAnsi="Times New Roman"/>
          <w:sz w:val="28"/>
          <w:szCs w:val="28"/>
          <w:lang w:val="uk-UA"/>
        </w:rPr>
        <w:t>квестів</w:t>
      </w:r>
      <w:r>
        <w:rPr>
          <w:rFonts w:ascii="Times New Roman" w:hAnsi="Times New Roman"/>
          <w:sz w:val="28"/>
          <w:szCs w:val="28"/>
          <w:lang w:val="uk-UA"/>
        </w:rPr>
        <w:t>,</w:t>
      </w:r>
      <w:r w:rsidRPr="004C104C">
        <w:rPr>
          <w:rFonts w:ascii="Times New Roman" w:hAnsi="Times New Roman"/>
          <w:sz w:val="28"/>
          <w:szCs w:val="28"/>
          <w:lang w:val="uk-UA"/>
        </w:rPr>
        <w:t xml:space="preserve">зустрічей </w:t>
      </w:r>
      <w:r>
        <w:rPr>
          <w:rFonts w:ascii="Times New Roman" w:hAnsi="Times New Roman"/>
          <w:sz w:val="28"/>
          <w:szCs w:val="28"/>
          <w:lang w:val="uk-UA"/>
        </w:rPr>
        <w:t>із відомими й</w:t>
      </w:r>
      <w:r w:rsidRPr="004C104C">
        <w:rPr>
          <w:rFonts w:ascii="Times New Roman" w:hAnsi="Times New Roman"/>
          <w:sz w:val="28"/>
          <w:szCs w:val="28"/>
          <w:lang w:val="uk-UA"/>
        </w:rPr>
        <w:t xml:space="preserve"> успішними людьми, спортсменами, фахівцями у сфері фізичної культури і спорту</w:t>
      </w:r>
      <w:r>
        <w:rPr>
          <w:rFonts w:ascii="Times New Roman" w:hAnsi="Times New Roman"/>
          <w:sz w:val="28"/>
          <w:szCs w:val="28"/>
          <w:lang w:val="uk-UA"/>
        </w:rPr>
        <w:t>.</w:t>
      </w:r>
    </w:p>
    <w:p w:rsidR="00365104" w:rsidRDefault="00365104" w:rsidP="00C52AB6">
      <w:pPr>
        <w:rPr>
          <w:rFonts w:ascii="Times New Roman" w:hAnsi="Times New Roman"/>
          <w:sz w:val="28"/>
          <w:szCs w:val="28"/>
          <w:lang w:val="uk-UA"/>
        </w:rPr>
      </w:pPr>
      <w:r w:rsidRPr="004C104C">
        <w:rPr>
          <w:rFonts w:ascii="Times New Roman" w:hAnsi="Times New Roman"/>
          <w:sz w:val="28"/>
          <w:szCs w:val="28"/>
          <w:lang w:val="uk-UA"/>
        </w:rPr>
        <w:t>Реаліза</w:t>
      </w:r>
      <w:r>
        <w:rPr>
          <w:rFonts w:ascii="Times New Roman" w:hAnsi="Times New Roman"/>
          <w:sz w:val="28"/>
          <w:szCs w:val="28"/>
          <w:lang w:val="uk-UA"/>
        </w:rPr>
        <w:t>ція третьої педагогічної умови – у</w:t>
      </w:r>
      <w:r w:rsidRPr="004C104C">
        <w:rPr>
          <w:rFonts w:ascii="Times New Roman" w:hAnsi="Times New Roman"/>
          <w:sz w:val="28"/>
          <w:szCs w:val="28"/>
          <w:lang w:val="uk-UA"/>
        </w:rPr>
        <w:t>досконалення фізичної підготовки майбутніх учителів фізичної культури на основі диверсифікації та збільшення арсеналу фізичних вправ</w:t>
      </w:r>
      <w:r>
        <w:rPr>
          <w:rFonts w:ascii="Times New Roman" w:hAnsi="Times New Roman"/>
          <w:sz w:val="28"/>
          <w:szCs w:val="28"/>
          <w:lang w:val="uk-UA"/>
        </w:rPr>
        <w:t xml:space="preserve"> – </w:t>
      </w:r>
      <w:r w:rsidRPr="004C104C">
        <w:rPr>
          <w:rFonts w:ascii="Times New Roman" w:hAnsi="Times New Roman"/>
          <w:sz w:val="28"/>
          <w:szCs w:val="28"/>
          <w:lang w:val="uk-UA"/>
        </w:rPr>
        <w:t xml:space="preserve">спрямована на розширення рухових можливостей майбутніх учителів фізичної культури. Під час практичних занять </w:t>
      </w:r>
      <w:r>
        <w:rPr>
          <w:rFonts w:ascii="Times New Roman" w:hAnsi="Times New Roman"/>
          <w:sz w:val="28"/>
          <w:szCs w:val="28"/>
          <w:lang w:val="uk-UA"/>
        </w:rPr>
        <w:t>і</w:t>
      </w:r>
      <w:r w:rsidRPr="004C104C">
        <w:rPr>
          <w:rFonts w:ascii="Times New Roman" w:hAnsi="Times New Roman"/>
          <w:sz w:val="28"/>
          <w:szCs w:val="28"/>
          <w:lang w:val="uk-UA"/>
        </w:rPr>
        <w:t>з фахових дисциплін студенти цілеспрямовано вивчали комплекси фізичних вправ</w:t>
      </w:r>
      <w:r>
        <w:rPr>
          <w:rFonts w:ascii="Times New Roman" w:hAnsi="Times New Roman"/>
          <w:sz w:val="28"/>
          <w:szCs w:val="28"/>
          <w:lang w:val="uk-UA"/>
        </w:rPr>
        <w:t xml:space="preserve">. </w:t>
      </w:r>
      <w:r w:rsidRPr="004C104C">
        <w:rPr>
          <w:rFonts w:ascii="Times New Roman" w:hAnsi="Times New Roman"/>
          <w:sz w:val="28"/>
          <w:szCs w:val="28"/>
          <w:lang w:val="uk-UA"/>
        </w:rPr>
        <w:t>Реалізація педагогічної умови передбачала спрямування зусиль на розвиток фізичних якостей студентів і покращення їх</w:t>
      </w:r>
      <w:r>
        <w:rPr>
          <w:rFonts w:ascii="Times New Roman" w:hAnsi="Times New Roman"/>
          <w:sz w:val="28"/>
          <w:szCs w:val="28"/>
          <w:lang w:val="uk-UA"/>
        </w:rPr>
        <w:t>ніх</w:t>
      </w:r>
      <w:r w:rsidRPr="004C104C">
        <w:rPr>
          <w:rFonts w:ascii="Times New Roman" w:hAnsi="Times New Roman"/>
          <w:sz w:val="28"/>
          <w:szCs w:val="28"/>
          <w:lang w:val="uk-UA"/>
        </w:rPr>
        <w:t xml:space="preserve"> функці</w:t>
      </w:r>
      <w:r>
        <w:rPr>
          <w:rFonts w:ascii="Times New Roman" w:hAnsi="Times New Roman"/>
          <w:sz w:val="28"/>
          <w:szCs w:val="28"/>
          <w:lang w:val="uk-UA"/>
        </w:rPr>
        <w:t>й</w:t>
      </w:r>
      <w:r w:rsidRPr="004C104C">
        <w:rPr>
          <w:rFonts w:ascii="Times New Roman" w:hAnsi="Times New Roman"/>
          <w:sz w:val="28"/>
          <w:szCs w:val="28"/>
          <w:lang w:val="uk-UA"/>
        </w:rPr>
        <w:t>них можливостей.</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Четверта педагогічна умова – с</w:t>
      </w:r>
      <w:r w:rsidRPr="002E495D">
        <w:rPr>
          <w:rFonts w:ascii="Times New Roman" w:hAnsi="Times New Roman"/>
          <w:sz w:val="28"/>
          <w:szCs w:val="28"/>
          <w:lang w:val="uk-UA"/>
        </w:rPr>
        <w:t>прямування педагогічної практики на ви</w:t>
      </w:r>
      <w:r>
        <w:rPr>
          <w:rFonts w:ascii="Times New Roman" w:hAnsi="Times New Roman"/>
          <w:sz w:val="28"/>
          <w:szCs w:val="28"/>
          <w:lang w:val="uk-UA"/>
        </w:rPr>
        <w:t xml:space="preserve">конання </w:t>
      </w:r>
      <w:r w:rsidRPr="002E495D">
        <w:rPr>
          <w:rFonts w:ascii="Times New Roman" w:hAnsi="Times New Roman"/>
          <w:sz w:val="28"/>
          <w:szCs w:val="28"/>
          <w:lang w:val="uk-UA"/>
        </w:rPr>
        <w:t>комплексних навчальних</w:t>
      </w:r>
      <w:r>
        <w:rPr>
          <w:rFonts w:ascii="Times New Roman" w:hAnsi="Times New Roman"/>
          <w:sz w:val="28"/>
          <w:szCs w:val="28"/>
          <w:lang w:val="uk-UA"/>
        </w:rPr>
        <w:t>, оздоровчих і виховних завдань – прогнозувалапроведення</w:t>
      </w:r>
      <w:r w:rsidRPr="002E495D">
        <w:rPr>
          <w:rFonts w:ascii="Times New Roman" w:hAnsi="Times New Roman"/>
          <w:sz w:val="28"/>
          <w:szCs w:val="28"/>
          <w:lang w:val="uk-UA"/>
        </w:rPr>
        <w:t xml:space="preserve"> під час практики низки захо</w:t>
      </w:r>
      <w:r>
        <w:rPr>
          <w:rFonts w:ascii="Times New Roman" w:hAnsi="Times New Roman"/>
          <w:sz w:val="28"/>
          <w:szCs w:val="28"/>
          <w:lang w:val="uk-UA"/>
        </w:rPr>
        <w:t>дів, спрямованих на формування й у</w:t>
      </w:r>
      <w:r w:rsidRPr="002E495D">
        <w:rPr>
          <w:rFonts w:ascii="Times New Roman" w:hAnsi="Times New Roman"/>
          <w:sz w:val="28"/>
          <w:szCs w:val="28"/>
          <w:lang w:val="uk-UA"/>
        </w:rPr>
        <w:t>досконалення умінь</w:t>
      </w:r>
      <w:r>
        <w:rPr>
          <w:rFonts w:ascii="Times New Roman" w:hAnsi="Times New Roman"/>
          <w:sz w:val="28"/>
          <w:szCs w:val="28"/>
          <w:lang w:val="uk-UA"/>
        </w:rPr>
        <w:t>,</w:t>
      </w:r>
      <w:r w:rsidRPr="002E495D">
        <w:rPr>
          <w:rFonts w:ascii="Times New Roman" w:hAnsi="Times New Roman"/>
          <w:sz w:val="28"/>
          <w:szCs w:val="28"/>
          <w:lang w:val="uk-UA"/>
        </w:rPr>
        <w:t xml:space="preserve"> пов’язаних із професійною надійністю майбутніх учителів фізичної культури. </w:t>
      </w:r>
      <w:r w:rsidRPr="007E0074">
        <w:rPr>
          <w:rFonts w:ascii="Times New Roman" w:hAnsi="Times New Roman"/>
          <w:sz w:val="28"/>
          <w:szCs w:val="28"/>
          <w:lang w:val="uk-UA"/>
        </w:rPr>
        <w:t xml:space="preserve">У межах реалізації </w:t>
      </w:r>
      <w:r>
        <w:rPr>
          <w:rFonts w:ascii="Times New Roman" w:hAnsi="Times New Roman"/>
          <w:sz w:val="28"/>
          <w:szCs w:val="28"/>
          <w:lang w:val="uk-UA"/>
        </w:rPr>
        <w:t xml:space="preserve">цієї </w:t>
      </w:r>
      <w:r w:rsidRPr="007E0074">
        <w:rPr>
          <w:rFonts w:ascii="Times New Roman" w:hAnsi="Times New Roman"/>
          <w:sz w:val="28"/>
          <w:szCs w:val="28"/>
          <w:lang w:val="uk-UA"/>
        </w:rPr>
        <w:t xml:space="preserve">педагогічної умови </w:t>
      </w:r>
      <w:r>
        <w:rPr>
          <w:rFonts w:ascii="Times New Roman" w:hAnsi="Times New Roman"/>
          <w:sz w:val="28"/>
          <w:szCs w:val="28"/>
          <w:lang w:val="uk-UA"/>
        </w:rPr>
        <w:t xml:space="preserve">зосереджено увагу на таких положеннях: аналіз змісту мови, з’ясування </w:t>
      </w:r>
      <w:r w:rsidRPr="007E0074">
        <w:rPr>
          <w:rFonts w:ascii="Times New Roman" w:hAnsi="Times New Roman"/>
          <w:sz w:val="28"/>
          <w:szCs w:val="28"/>
          <w:lang w:val="uk-UA"/>
        </w:rPr>
        <w:t>оптимальної дистанції до учнів</w:t>
      </w:r>
      <w:r>
        <w:rPr>
          <w:rFonts w:ascii="Times New Roman" w:hAnsi="Times New Roman"/>
          <w:sz w:val="28"/>
          <w:szCs w:val="28"/>
          <w:lang w:val="uk-UA"/>
        </w:rPr>
        <w:t>, контроль сили голосу, словесне</w:t>
      </w:r>
      <w:r w:rsidRPr="007E0074">
        <w:rPr>
          <w:rFonts w:ascii="Times New Roman" w:hAnsi="Times New Roman"/>
          <w:sz w:val="28"/>
          <w:szCs w:val="28"/>
          <w:lang w:val="uk-UA"/>
        </w:rPr>
        <w:t xml:space="preserve"> оцін</w:t>
      </w:r>
      <w:r>
        <w:rPr>
          <w:rFonts w:ascii="Times New Roman" w:hAnsi="Times New Roman"/>
          <w:sz w:val="28"/>
          <w:szCs w:val="28"/>
          <w:lang w:val="uk-UA"/>
        </w:rPr>
        <w:t>юваннявиконаних</w:t>
      </w:r>
      <w:r w:rsidRPr="007E0074">
        <w:rPr>
          <w:rFonts w:ascii="Times New Roman" w:hAnsi="Times New Roman"/>
          <w:sz w:val="28"/>
          <w:szCs w:val="28"/>
          <w:lang w:val="uk-UA"/>
        </w:rPr>
        <w:t xml:space="preserve"> рухів, </w:t>
      </w:r>
      <w:r>
        <w:rPr>
          <w:rFonts w:ascii="Times New Roman" w:hAnsi="Times New Roman"/>
          <w:sz w:val="28"/>
          <w:szCs w:val="28"/>
          <w:lang w:val="uk-UA"/>
        </w:rPr>
        <w:t>підбадьорювання й</w:t>
      </w:r>
      <w:r w:rsidRPr="007E0074">
        <w:rPr>
          <w:rFonts w:ascii="Times New Roman" w:hAnsi="Times New Roman"/>
          <w:sz w:val="28"/>
          <w:szCs w:val="28"/>
          <w:lang w:val="uk-UA"/>
        </w:rPr>
        <w:t xml:space="preserve"> заохочення учнів; виявлення необґрунтованих зупинок та втрат часу під час уроку, </w:t>
      </w:r>
      <w:r>
        <w:rPr>
          <w:rFonts w:ascii="Times New Roman" w:hAnsi="Times New Roman"/>
          <w:sz w:val="28"/>
          <w:szCs w:val="28"/>
          <w:lang w:val="uk-UA"/>
        </w:rPr>
        <w:t>діагностування</w:t>
      </w:r>
      <w:r w:rsidRPr="007E0074">
        <w:rPr>
          <w:rFonts w:ascii="Times New Roman" w:hAnsi="Times New Roman"/>
          <w:sz w:val="28"/>
          <w:szCs w:val="28"/>
          <w:lang w:val="uk-UA"/>
        </w:rPr>
        <w:t xml:space="preserve"> причин їх виникнення; </w:t>
      </w:r>
      <w:r>
        <w:rPr>
          <w:rFonts w:ascii="Times New Roman" w:hAnsi="Times New Roman"/>
          <w:sz w:val="28"/>
          <w:szCs w:val="28"/>
          <w:lang w:val="uk-UA"/>
        </w:rPr>
        <w:t>докладний аналіз</w:t>
      </w:r>
      <w:r w:rsidRPr="007E0074">
        <w:rPr>
          <w:rFonts w:ascii="Times New Roman" w:hAnsi="Times New Roman"/>
          <w:sz w:val="28"/>
          <w:szCs w:val="28"/>
          <w:lang w:val="uk-UA"/>
        </w:rPr>
        <w:t xml:space="preserve"> проведеного уроку, виявлення відхилень від </w:t>
      </w:r>
      <w:r>
        <w:rPr>
          <w:rFonts w:ascii="Times New Roman" w:hAnsi="Times New Roman"/>
          <w:sz w:val="28"/>
          <w:szCs w:val="28"/>
          <w:lang w:val="uk-UA"/>
        </w:rPr>
        <w:t>окресленого</w:t>
      </w:r>
      <w:r w:rsidRPr="007E0074">
        <w:rPr>
          <w:rFonts w:ascii="Times New Roman" w:hAnsi="Times New Roman"/>
          <w:sz w:val="28"/>
          <w:szCs w:val="28"/>
          <w:lang w:val="uk-UA"/>
        </w:rPr>
        <w:t xml:space="preserve"> плану, </w:t>
      </w:r>
      <w:r>
        <w:rPr>
          <w:rFonts w:ascii="Times New Roman" w:hAnsi="Times New Roman"/>
          <w:sz w:val="28"/>
          <w:szCs w:val="28"/>
          <w:lang w:val="uk-UA"/>
        </w:rPr>
        <w:t>з’ясування</w:t>
      </w:r>
      <w:r w:rsidRPr="007E0074">
        <w:rPr>
          <w:rFonts w:ascii="Times New Roman" w:hAnsi="Times New Roman"/>
          <w:sz w:val="28"/>
          <w:szCs w:val="28"/>
          <w:lang w:val="uk-UA"/>
        </w:rPr>
        <w:t xml:space="preserve"> причин по</w:t>
      </w:r>
      <w:r>
        <w:rPr>
          <w:rFonts w:ascii="Times New Roman" w:hAnsi="Times New Roman"/>
          <w:sz w:val="28"/>
          <w:szCs w:val="28"/>
          <w:lang w:val="uk-UA"/>
        </w:rPr>
        <w:t xml:space="preserve">милок; намагання проводити урок, </w:t>
      </w:r>
      <w:r w:rsidRPr="007E0074">
        <w:rPr>
          <w:rFonts w:ascii="Times New Roman" w:hAnsi="Times New Roman"/>
          <w:sz w:val="28"/>
          <w:szCs w:val="28"/>
          <w:lang w:val="uk-UA"/>
        </w:rPr>
        <w:t xml:space="preserve">збільшуючи чисельність фізичних вправ, виявлення вправ, що позитивно впливають на емоційний стан учнів; </w:t>
      </w:r>
      <w:r>
        <w:rPr>
          <w:rFonts w:ascii="Times New Roman" w:hAnsi="Times New Roman"/>
          <w:sz w:val="28"/>
          <w:szCs w:val="28"/>
          <w:lang w:val="uk-UA"/>
        </w:rPr>
        <w:t>демонстрування</w:t>
      </w:r>
      <w:r w:rsidRPr="007E0074">
        <w:rPr>
          <w:rFonts w:ascii="Times New Roman" w:hAnsi="Times New Roman"/>
          <w:sz w:val="28"/>
          <w:szCs w:val="28"/>
          <w:lang w:val="uk-UA"/>
        </w:rPr>
        <w:t xml:space="preserve"> особ</w:t>
      </w:r>
      <w:r>
        <w:rPr>
          <w:rFonts w:ascii="Times New Roman" w:hAnsi="Times New Roman"/>
          <w:sz w:val="28"/>
          <w:szCs w:val="28"/>
          <w:lang w:val="uk-UA"/>
        </w:rPr>
        <w:t>исто</w:t>
      </w:r>
      <w:r w:rsidRPr="007E0074">
        <w:rPr>
          <w:rFonts w:ascii="Times New Roman" w:hAnsi="Times New Roman"/>
          <w:sz w:val="28"/>
          <w:szCs w:val="28"/>
          <w:lang w:val="uk-UA"/>
        </w:rPr>
        <w:t>го прикладу виконання фізичних вправ, страх</w:t>
      </w:r>
      <w:r>
        <w:rPr>
          <w:rFonts w:ascii="Times New Roman" w:hAnsi="Times New Roman"/>
          <w:sz w:val="28"/>
          <w:szCs w:val="28"/>
          <w:lang w:val="uk-UA"/>
        </w:rPr>
        <w:t>ування</w:t>
      </w:r>
      <w:r w:rsidRPr="007E0074">
        <w:rPr>
          <w:rFonts w:ascii="Times New Roman" w:hAnsi="Times New Roman"/>
          <w:sz w:val="28"/>
          <w:szCs w:val="28"/>
          <w:lang w:val="uk-UA"/>
        </w:rPr>
        <w:t>, надання допомо</w:t>
      </w:r>
      <w:r>
        <w:rPr>
          <w:rFonts w:ascii="Times New Roman" w:hAnsi="Times New Roman"/>
          <w:sz w:val="28"/>
          <w:szCs w:val="28"/>
          <w:lang w:val="uk-UA"/>
        </w:rPr>
        <w:t xml:space="preserve">ги у виконанні вправ </w:t>
      </w:r>
      <w:r w:rsidRPr="007E0074">
        <w:rPr>
          <w:rFonts w:ascii="Times New Roman" w:hAnsi="Times New Roman"/>
          <w:sz w:val="28"/>
          <w:szCs w:val="28"/>
          <w:lang w:val="uk-UA"/>
        </w:rPr>
        <w:t>учням</w:t>
      </w:r>
      <w:r>
        <w:rPr>
          <w:rFonts w:ascii="Times New Roman" w:hAnsi="Times New Roman"/>
          <w:sz w:val="28"/>
          <w:szCs w:val="28"/>
          <w:lang w:val="uk-UA"/>
        </w:rPr>
        <w:t>, які не встигають</w:t>
      </w:r>
      <w:r w:rsidRPr="007E0074">
        <w:rPr>
          <w:rFonts w:ascii="Times New Roman" w:hAnsi="Times New Roman"/>
          <w:sz w:val="28"/>
          <w:szCs w:val="28"/>
          <w:lang w:val="uk-UA"/>
        </w:rPr>
        <w:t>.</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За</w:t>
      </w:r>
      <w:r>
        <w:rPr>
          <w:rFonts w:ascii="Times New Roman" w:hAnsi="Times New Roman"/>
          <w:sz w:val="28"/>
          <w:szCs w:val="28"/>
          <w:lang w:val="uk-UA"/>
        </w:rPr>
        <w:t xml:space="preserve">вершальна </w:t>
      </w:r>
      <w:r w:rsidRPr="007E0074">
        <w:rPr>
          <w:rFonts w:ascii="Times New Roman" w:hAnsi="Times New Roman"/>
          <w:sz w:val="28"/>
          <w:szCs w:val="28"/>
          <w:lang w:val="uk-UA"/>
        </w:rPr>
        <w:t>частин</w:t>
      </w:r>
      <w:r>
        <w:rPr>
          <w:rFonts w:ascii="Times New Roman" w:hAnsi="Times New Roman"/>
          <w:sz w:val="28"/>
          <w:szCs w:val="28"/>
          <w:lang w:val="uk-UA"/>
        </w:rPr>
        <w:t>а концепції –</w:t>
      </w:r>
      <w:r w:rsidRPr="007E0074">
        <w:rPr>
          <w:rFonts w:ascii="Times New Roman" w:hAnsi="Times New Roman"/>
          <w:sz w:val="28"/>
          <w:szCs w:val="28"/>
          <w:lang w:val="uk-UA"/>
        </w:rPr>
        <w:t xml:space="preserve"> емпірична перевірка успішності процесу фор</w:t>
      </w:r>
      <w:r>
        <w:rPr>
          <w:rFonts w:ascii="Times New Roman" w:hAnsi="Times New Roman"/>
          <w:sz w:val="28"/>
          <w:szCs w:val="28"/>
          <w:lang w:val="uk-UA"/>
        </w:rPr>
        <w:t xml:space="preserve">мування професійної надійності в ході </w:t>
      </w:r>
      <w:r w:rsidRPr="007E0074">
        <w:rPr>
          <w:rFonts w:ascii="Times New Roman" w:hAnsi="Times New Roman"/>
          <w:sz w:val="28"/>
          <w:szCs w:val="28"/>
          <w:lang w:val="uk-UA"/>
        </w:rPr>
        <w:t xml:space="preserve">професійної підготовки майбутніх </w:t>
      </w:r>
      <w:r>
        <w:rPr>
          <w:rFonts w:ascii="Times New Roman" w:hAnsi="Times New Roman"/>
          <w:sz w:val="28"/>
          <w:szCs w:val="28"/>
          <w:lang w:val="uk-UA"/>
        </w:rPr>
        <w:t>у</w:t>
      </w:r>
      <w:r w:rsidRPr="007E0074">
        <w:rPr>
          <w:rFonts w:ascii="Times New Roman" w:hAnsi="Times New Roman"/>
          <w:sz w:val="28"/>
          <w:szCs w:val="28"/>
          <w:lang w:val="uk-UA"/>
        </w:rPr>
        <w:t xml:space="preserve">чителів фізичної культури. </w:t>
      </w:r>
      <w:r>
        <w:rPr>
          <w:rFonts w:ascii="Times New Roman" w:hAnsi="Times New Roman"/>
          <w:sz w:val="28"/>
          <w:szCs w:val="28"/>
          <w:lang w:val="uk-UA"/>
        </w:rPr>
        <w:t>Рівень</w:t>
      </w:r>
      <w:r w:rsidRPr="007E0074">
        <w:rPr>
          <w:rFonts w:ascii="Times New Roman" w:hAnsi="Times New Roman"/>
          <w:sz w:val="28"/>
          <w:szCs w:val="28"/>
          <w:lang w:val="uk-UA"/>
        </w:rPr>
        <w:t xml:space="preserve"> сформованості надійності </w:t>
      </w:r>
      <w:r>
        <w:rPr>
          <w:rFonts w:ascii="Times New Roman" w:hAnsi="Times New Roman"/>
          <w:sz w:val="28"/>
          <w:szCs w:val="28"/>
          <w:lang w:val="uk-UA"/>
        </w:rPr>
        <w:t>оцінено</w:t>
      </w:r>
      <w:r w:rsidRPr="007E0074">
        <w:rPr>
          <w:rFonts w:ascii="Times New Roman" w:hAnsi="Times New Roman"/>
          <w:sz w:val="28"/>
          <w:szCs w:val="28"/>
          <w:lang w:val="uk-UA"/>
        </w:rPr>
        <w:t xml:space="preserve"> під час проведення студентами відкритих уроків </w:t>
      </w:r>
      <w:r>
        <w:rPr>
          <w:rFonts w:ascii="Times New Roman" w:hAnsi="Times New Roman"/>
          <w:sz w:val="28"/>
          <w:szCs w:val="28"/>
          <w:lang w:val="uk-UA"/>
        </w:rPr>
        <w:t>і</w:t>
      </w:r>
      <w:r w:rsidRPr="007E0074">
        <w:rPr>
          <w:rFonts w:ascii="Times New Roman" w:hAnsi="Times New Roman"/>
          <w:sz w:val="28"/>
          <w:szCs w:val="28"/>
          <w:lang w:val="uk-UA"/>
        </w:rPr>
        <w:t>з фізичної культури. На уроці з фізичної культури</w:t>
      </w:r>
      <w:r>
        <w:rPr>
          <w:rFonts w:ascii="Times New Roman" w:hAnsi="Times New Roman"/>
          <w:sz w:val="28"/>
          <w:szCs w:val="28"/>
          <w:lang w:val="uk-UA"/>
        </w:rPr>
        <w:t xml:space="preserve"> передбачено</w:t>
      </w:r>
      <w:r w:rsidRPr="007E0074">
        <w:rPr>
          <w:rFonts w:ascii="Times New Roman" w:hAnsi="Times New Roman"/>
          <w:sz w:val="28"/>
          <w:szCs w:val="28"/>
          <w:lang w:val="uk-UA"/>
        </w:rPr>
        <w:t xml:space="preserve"> застос</w:t>
      </w:r>
      <w:r>
        <w:rPr>
          <w:rFonts w:ascii="Times New Roman" w:hAnsi="Times New Roman"/>
          <w:sz w:val="28"/>
          <w:szCs w:val="28"/>
          <w:lang w:val="uk-UA"/>
        </w:rPr>
        <w:t xml:space="preserve">ування </w:t>
      </w:r>
      <w:r w:rsidRPr="007E0074">
        <w:rPr>
          <w:rFonts w:ascii="Times New Roman" w:hAnsi="Times New Roman"/>
          <w:sz w:val="28"/>
          <w:szCs w:val="28"/>
          <w:lang w:val="uk-UA"/>
        </w:rPr>
        <w:t>арсенал</w:t>
      </w:r>
      <w:r>
        <w:rPr>
          <w:rFonts w:ascii="Times New Roman" w:hAnsi="Times New Roman"/>
          <w:sz w:val="28"/>
          <w:szCs w:val="28"/>
          <w:lang w:val="uk-UA"/>
        </w:rPr>
        <w:t>у</w:t>
      </w:r>
      <w:r w:rsidRPr="007E0074">
        <w:rPr>
          <w:rFonts w:ascii="Times New Roman" w:hAnsi="Times New Roman"/>
          <w:sz w:val="28"/>
          <w:szCs w:val="28"/>
          <w:lang w:val="uk-UA"/>
        </w:rPr>
        <w:t xml:space="preserve"> діагностичного інструментарію, аналогічн</w:t>
      </w:r>
      <w:r>
        <w:rPr>
          <w:rFonts w:ascii="Times New Roman" w:hAnsi="Times New Roman"/>
          <w:sz w:val="28"/>
          <w:szCs w:val="28"/>
          <w:lang w:val="uk-UA"/>
        </w:rPr>
        <w:t>ого до</w:t>
      </w:r>
      <w:r w:rsidRPr="007E0074">
        <w:rPr>
          <w:rFonts w:ascii="Times New Roman" w:hAnsi="Times New Roman"/>
          <w:sz w:val="28"/>
          <w:szCs w:val="28"/>
          <w:lang w:val="uk-UA"/>
        </w:rPr>
        <w:t xml:space="preserve"> то</w:t>
      </w:r>
      <w:r>
        <w:rPr>
          <w:rFonts w:ascii="Times New Roman" w:hAnsi="Times New Roman"/>
          <w:sz w:val="28"/>
          <w:szCs w:val="28"/>
          <w:lang w:val="uk-UA"/>
        </w:rPr>
        <w:t>го</w:t>
      </w:r>
      <w:r w:rsidRPr="007E0074">
        <w:rPr>
          <w:rFonts w:ascii="Times New Roman" w:hAnsi="Times New Roman"/>
          <w:sz w:val="28"/>
          <w:szCs w:val="28"/>
          <w:lang w:val="uk-UA"/>
        </w:rPr>
        <w:t>, що використ</w:t>
      </w:r>
      <w:r>
        <w:rPr>
          <w:rFonts w:ascii="Times New Roman" w:hAnsi="Times New Roman"/>
          <w:sz w:val="28"/>
          <w:szCs w:val="28"/>
          <w:lang w:val="uk-UA"/>
        </w:rPr>
        <w:t>аний</w:t>
      </w:r>
      <w:r w:rsidRPr="007E0074">
        <w:rPr>
          <w:rFonts w:ascii="Times New Roman" w:hAnsi="Times New Roman"/>
          <w:sz w:val="28"/>
          <w:szCs w:val="28"/>
          <w:lang w:val="uk-UA"/>
        </w:rPr>
        <w:t xml:space="preserve"> під час емпіричного дослідження стану надійності вчителів</w:t>
      </w:r>
      <w:r>
        <w:rPr>
          <w:rFonts w:ascii="Times New Roman" w:hAnsi="Times New Roman"/>
          <w:sz w:val="28"/>
          <w:szCs w:val="28"/>
          <w:lang w:val="uk-UA"/>
        </w:rPr>
        <w:t xml:space="preserve"> (</w:t>
      </w:r>
      <w:r w:rsidRPr="007E0074">
        <w:rPr>
          <w:rFonts w:ascii="Times New Roman" w:hAnsi="Times New Roman"/>
          <w:sz w:val="28"/>
          <w:szCs w:val="28"/>
          <w:lang w:val="uk-UA"/>
        </w:rPr>
        <w:t>хронометраж уроку, відеозапис із подальшим аналізом проведеного уроку, пульсо</w:t>
      </w:r>
      <w:r>
        <w:rPr>
          <w:rFonts w:ascii="Times New Roman" w:hAnsi="Times New Roman"/>
          <w:sz w:val="28"/>
          <w:szCs w:val="28"/>
          <w:lang w:val="uk-UA"/>
        </w:rPr>
        <w:t>метрія</w:t>
      </w:r>
      <w:r w:rsidRPr="007E0074">
        <w:rPr>
          <w:rFonts w:ascii="Times New Roman" w:hAnsi="Times New Roman"/>
          <w:sz w:val="28"/>
          <w:szCs w:val="28"/>
          <w:lang w:val="uk-UA"/>
        </w:rPr>
        <w:t>, аналіз конспекту уроку</w:t>
      </w:r>
      <w:r>
        <w:rPr>
          <w:rFonts w:ascii="Times New Roman" w:hAnsi="Times New Roman"/>
          <w:sz w:val="28"/>
          <w:szCs w:val="28"/>
          <w:lang w:val="uk-UA"/>
        </w:rPr>
        <w:t>, тестовий контроль, анкетування й робота з опитувальниками тощо).</w:t>
      </w:r>
    </w:p>
    <w:p w:rsidR="00365104" w:rsidRPr="007E0074" w:rsidRDefault="00365104" w:rsidP="00C52AB6">
      <w:pPr>
        <w:rPr>
          <w:rFonts w:ascii="Times New Roman" w:hAnsi="Times New Roman"/>
          <w:sz w:val="28"/>
          <w:szCs w:val="28"/>
          <w:lang w:val="uk-UA"/>
        </w:rPr>
      </w:pPr>
      <w:r>
        <w:rPr>
          <w:rFonts w:ascii="Times New Roman" w:hAnsi="Times New Roman"/>
          <w:sz w:val="28"/>
          <w:szCs w:val="28"/>
          <w:lang w:val="uk-UA"/>
        </w:rPr>
        <w:t>Зауважимо</w:t>
      </w:r>
      <w:r w:rsidRPr="007E0074">
        <w:rPr>
          <w:rFonts w:ascii="Times New Roman" w:hAnsi="Times New Roman"/>
          <w:sz w:val="28"/>
          <w:szCs w:val="28"/>
          <w:lang w:val="uk-UA"/>
        </w:rPr>
        <w:t xml:space="preserve">, що під час формування професійної надійності </w:t>
      </w:r>
      <w:r>
        <w:rPr>
          <w:rFonts w:ascii="Times New Roman" w:hAnsi="Times New Roman"/>
          <w:sz w:val="28"/>
          <w:szCs w:val="28"/>
          <w:lang w:val="uk-UA"/>
        </w:rPr>
        <w:t xml:space="preserve">має певне обмеження корекція </w:t>
      </w:r>
      <w:r w:rsidRPr="007E0074">
        <w:rPr>
          <w:rFonts w:ascii="Times New Roman" w:hAnsi="Times New Roman"/>
          <w:sz w:val="28"/>
          <w:szCs w:val="28"/>
          <w:lang w:val="uk-UA"/>
        </w:rPr>
        <w:t xml:space="preserve">для студентів, у яких професійна надійність </w:t>
      </w:r>
      <w:r>
        <w:rPr>
          <w:rFonts w:ascii="Times New Roman" w:hAnsi="Times New Roman"/>
          <w:sz w:val="28"/>
          <w:szCs w:val="28"/>
          <w:lang w:val="uk-UA"/>
        </w:rPr>
        <w:t>перебуває на</w:t>
      </w:r>
      <w:r w:rsidRPr="007E0074">
        <w:rPr>
          <w:rFonts w:ascii="Times New Roman" w:hAnsi="Times New Roman"/>
          <w:sz w:val="28"/>
          <w:szCs w:val="28"/>
          <w:lang w:val="uk-UA"/>
        </w:rPr>
        <w:t xml:space="preserve"> низьк</w:t>
      </w:r>
      <w:r>
        <w:rPr>
          <w:rFonts w:ascii="Times New Roman" w:hAnsi="Times New Roman"/>
          <w:sz w:val="28"/>
          <w:szCs w:val="28"/>
          <w:lang w:val="uk-UA"/>
        </w:rPr>
        <w:t>ому</w:t>
      </w:r>
      <w:r w:rsidRPr="007E0074">
        <w:rPr>
          <w:rFonts w:ascii="Times New Roman" w:hAnsi="Times New Roman"/>
          <w:sz w:val="28"/>
          <w:szCs w:val="28"/>
          <w:lang w:val="uk-UA"/>
        </w:rPr>
        <w:t xml:space="preserve"> рів</w:t>
      </w:r>
      <w:r>
        <w:rPr>
          <w:rFonts w:ascii="Times New Roman" w:hAnsi="Times New Roman"/>
          <w:sz w:val="28"/>
          <w:szCs w:val="28"/>
          <w:lang w:val="uk-UA"/>
        </w:rPr>
        <w:t xml:space="preserve">ні. Це зумовлене тим, що перевірка й </w:t>
      </w:r>
      <w:r w:rsidRPr="007E0074">
        <w:rPr>
          <w:rFonts w:ascii="Times New Roman" w:hAnsi="Times New Roman"/>
          <w:sz w:val="28"/>
          <w:szCs w:val="28"/>
          <w:lang w:val="uk-UA"/>
        </w:rPr>
        <w:t xml:space="preserve">оцінювання надійності </w:t>
      </w:r>
      <w:r>
        <w:rPr>
          <w:rFonts w:ascii="Times New Roman" w:hAnsi="Times New Roman"/>
          <w:sz w:val="28"/>
          <w:szCs w:val="28"/>
          <w:lang w:val="uk-UA"/>
        </w:rPr>
        <w:t>проходять</w:t>
      </w:r>
      <w:r w:rsidRPr="007E0074">
        <w:rPr>
          <w:rFonts w:ascii="Times New Roman" w:hAnsi="Times New Roman"/>
          <w:sz w:val="28"/>
          <w:szCs w:val="28"/>
          <w:lang w:val="uk-UA"/>
        </w:rPr>
        <w:t xml:space="preserve">, </w:t>
      </w:r>
      <w:r>
        <w:rPr>
          <w:rFonts w:ascii="Times New Roman" w:hAnsi="Times New Roman"/>
          <w:sz w:val="28"/>
          <w:szCs w:val="28"/>
          <w:lang w:val="uk-UA"/>
        </w:rPr>
        <w:t>зазвичай</w:t>
      </w:r>
      <w:r w:rsidRPr="007E0074">
        <w:rPr>
          <w:rFonts w:ascii="Times New Roman" w:hAnsi="Times New Roman"/>
          <w:sz w:val="28"/>
          <w:szCs w:val="28"/>
          <w:lang w:val="uk-UA"/>
        </w:rPr>
        <w:t>, на за</w:t>
      </w:r>
      <w:r>
        <w:rPr>
          <w:rFonts w:ascii="Times New Roman" w:hAnsi="Times New Roman"/>
          <w:sz w:val="28"/>
          <w:szCs w:val="28"/>
          <w:lang w:val="uk-UA"/>
        </w:rPr>
        <w:t xml:space="preserve">вершальному </w:t>
      </w:r>
      <w:r w:rsidRPr="007E0074">
        <w:rPr>
          <w:rFonts w:ascii="Times New Roman" w:hAnsi="Times New Roman"/>
          <w:sz w:val="28"/>
          <w:szCs w:val="28"/>
          <w:lang w:val="uk-UA"/>
        </w:rPr>
        <w:t>етапі професійної підготовки, під час педагогічної практики. Поряд із цим отримані дані про стан сформованості надійності майбутнь</w:t>
      </w:r>
      <w:r>
        <w:rPr>
          <w:rFonts w:ascii="Times New Roman" w:hAnsi="Times New Roman"/>
          <w:sz w:val="28"/>
          <w:szCs w:val="28"/>
          <w:lang w:val="uk-UA"/>
        </w:rPr>
        <w:t>ого вчителя</w:t>
      </w:r>
      <w:r w:rsidRPr="007E0074">
        <w:rPr>
          <w:rFonts w:ascii="Times New Roman" w:hAnsi="Times New Roman"/>
          <w:sz w:val="28"/>
          <w:szCs w:val="28"/>
          <w:lang w:val="uk-UA"/>
        </w:rPr>
        <w:t xml:space="preserve"> фізичної культури</w:t>
      </w:r>
      <w:r>
        <w:rPr>
          <w:rFonts w:ascii="Times New Roman" w:hAnsi="Times New Roman"/>
          <w:sz w:val="28"/>
          <w:szCs w:val="28"/>
          <w:lang w:val="uk-UA"/>
        </w:rPr>
        <w:t xml:space="preserve"> озброюють студента-випускника </w:t>
      </w:r>
      <w:r w:rsidRPr="007E0074">
        <w:rPr>
          <w:rFonts w:ascii="Times New Roman" w:hAnsi="Times New Roman"/>
          <w:sz w:val="28"/>
          <w:szCs w:val="28"/>
          <w:lang w:val="uk-UA"/>
        </w:rPr>
        <w:t>цін</w:t>
      </w:r>
      <w:r>
        <w:rPr>
          <w:rFonts w:ascii="Times New Roman" w:hAnsi="Times New Roman"/>
          <w:sz w:val="28"/>
          <w:szCs w:val="28"/>
          <w:lang w:val="uk-UA"/>
        </w:rPr>
        <w:t xml:space="preserve">ною </w:t>
      </w:r>
      <w:r w:rsidRPr="007E0074">
        <w:rPr>
          <w:rFonts w:ascii="Times New Roman" w:hAnsi="Times New Roman"/>
          <w:sz w:val="28"/>
          <w:szCs w:val="28"/>
          <w:lang w:val="uk-UA"/>
        </w:rPr>
        <w:t>інформаці</w:t>
      </w:r>
      <w:r>
        <w:rPr>
          <w:rFonts w:ascii="Times New Roman" w:hAnsi="Times New Roman"/>
          <w:sz w:val="28"/>
          <w:szCs w:val="28"/>
          <w:lang w:val="uk-UA"/>
        </w:rPr>
        <w:t>є</w:t>
      </w:r>
      <w:r w:rsidRPr="007E0074">
        <w:rPr>
          <w:rFonts w:ascii="Times New Roman" w:hAnsi="Times New Roman"/>
          <w:sz w:val="28"/>
          <w:szCs w:val="28"/>
          <w:lang w:val="uk-UA"/>
        </w:rPr>
        <w:t xml:space="preserve">ю про те, на які компоненти професійної надійності йому потрібно звернути більше уваги, який </w:t>
      </w:r>
      <w:r>
        <w:rPr>
          <w:rFonts w:ascii="Times New Roman" w:hAnsi="Times New Roman"/>
          <w:sz w:val="28"/>
          <w:szCs w:val="28"/>
          <w:lang w:val="uk-UA"/>
        </w:rPr>
        <w:t xml:space="preserve">вплив </w:t>
      </w:r>
      <w:r w:rsidRPr="007E0074">
        <w:rPr>
          <w:rFonts w:ascii="Times New Roman" w:hAnsi="Times New Roman"/>
          <w:sz w:val="28"/>
          <w:szCs w:val="28"/>
          <w:lang w:val="uk-UA"/>
        </w:rPr>
        <w:t xml:space="preserve">необхідно </w:t>
      </w:r>
      <w:r>
        <w:rPr>
          <w:rFonts w:ascii="Times New Roman" w:hAnsi="Times New Roman"/>
          <w:sz w:val="28"/>
          <w:szCs w:val="28"/>
          <w:lang w:val="uk-UA"/>
        </w:rPr>
        <w:t xml:space="preserve">реалізувати </w:t>
      </w:r>
      <w:r w:rsidRPr="007E0074">
        <w:rPr>
          <w:rFonts w:ascii="Times New Roman" w:hAnsi="Times New Roman"/>
          <w:sz w:val="28"/>
          <w:szCs w:val="28"/>
          <w:lang w:val="uk-UA"/>
        </w:rPr>
        <w:t>та які показники над</w:t>
      </w:r>
      <w:r>
        <w:rPr>
          <w:rFonts w:ascii="Times New Roman" w:hAnsi="Times New Roman"/>
          <w:sz w:val="28"/>
          <w:szCs w:val="28"/>
          <w:lang w:val="uk-UA"/>
        </w:rPr>
        <w:t>ійності потребують покращення. У</w:t>
      </w:r>
      <w:r w:rsidRPr="007E0074">
        <w:rPr>
          <w:rFonts w:ascii="Times New Roman" w:hAnsi="Times New Roman"/>
          <w:sz w:val="28"/>
          <w:szCs w:val="28"/>
          <w:lang w:val="uk-UA"/>
        </w:rPr>
        <w:t xml:space="preserve">рахування цих рекомендацій матиме позитивний ефект під час </w:t>
      </w:r>
      <w:r>
        <w:rPr>
          <w:rFonts w:ascii="Times New Roman" w:hAnsi="Times New Roman"/>
          <w:sz w:val="28"/>
          <w:szCs w:val="28"/>
          <w:lang w:val="uk-UA"/>
        </w:rPr>
        <w:t>професійної діяльності, зокрема в</w:t>
      </w:r>
      <w:r w:rsidRPr="007E0074">
        <w:rPr>
          <w:rFonts w:ascii="Times New Roman" w:hAnsi="Times New Roman"/>
          <w:sz w:val="28"/>
          <w:szCs w:val="28"/>
          <w:lang w:val="uk-UA"/>
        </w:rPr>
        <w:t xml:space="preserve"> процесі адаптації.</w:t>
      </w:r>
    </w:p>
    <w:p w:rsidR="00365104" w:rsidRPr="007E0074" w:rsidRDefault="00365104" w:rsidP="00C52AB6">
      <w:pPr>
        <w:rPr>
          <w:rFonts w:ascii="Times New Roman" w:hAnsi="Times New Roman"/>
          <w:sz w:val="28"/>
          <w:szCs w:val="28"/>
          <w:lang w:val="uk-UA"/>
        </w:rPr>
      </w:pPr>
      <w:r w:rsidRPr="007E0074">
        <w:rPr>
          <w:rFonts w:ascii="Times New Roman" w:hAnsi="Times New Roman"/>
          <w:sz w:val="28"/>
          <w:szCs w:val="28"/>
          <w:lang w:val="uk-UA"/>
        </w:rPr>
        <w:t>Загалом авторська концепція формування професійної надійності майбут</w:t>
      </w:r>
      <w:r>
        <w:rPr>
          <w:rFonts w:ascii="Times New Roman" w:hAnsi="Times New Roman"/>
          <w:sz w:val="28"/>
          <w:szCs w:val="28"/>
          <w:lang w:val="uk-UA"/>
        </w:rPr>
        <w:t>ніх учителів фізичної культури в</w:t>
      </w:r>
      <w:r w:rsidRPr="007E0074">
        <w:rPr>
          <w:rFonts w:ascii="Times New Roman" w:hAnsi="Times New Roman"/>
          <w:sz w:val="28"/>
          <w:szCs w:val="28"/>
          <w:lang w:val="uk-UA"/>
        </w:rPr>
        <w:t xml:space="preserve"> процесі професійної підготовки подана як система </w:t>
      </w:r>
      <w:r>
        <w:rPr>
          <w:rFonts w:ascii="Times New Roman" w:hAnsi="Times New Roman"/>
          <w:sz w:val="28"/>
          <w:szCs w:val="28"/>
          <w:lang w:val="uk-UA"/>
        </w:rPr>
        <w:t>початкових теоретичних положень, що викладені нижче.</w:t>
      </w:r>
    </w:p>
    <w:p w:rsidR="00365104" w:rsidRPr="003F6B64" w:rsidRDefault="00365104" w:rsidP="00C52AB6">
      <w:pPr>
        <w:rPr>
          <w:rFonts w:ascii="Times New Roman" w:hAnsi="Times New Roman"/>
          <w:sz w:val="28"/>
          <w:szCs w:val="28"/>
          <w:lang w:val="uk-UA"/>
        </w:rPr>
      </w:pPr>
      <w:r>
        <w:rPr>
          <w:rFonts w:ascii="Times New Roman" w:hAnsi="Times New Roman"/>
          <w:sz w:val="28"/>
          <w:szCs w:val="28"/>
          <w:lang w:val="uk-UA"/>
        </w:rPr>
        <w:t>1. Професійна</w:t>
      </w:r>
      <w:r w:rsidRPr="003F6B64">
        <w:rPr>
          <w:rFonts w:ascii="Times New Roman" w:hAnsi="Times New Roman"/>
          <w:sz w:val="28"/>
          <w:szCs w:val="28"/>
          <w:lang w:val="uk-UA"/>
        </w:rPr>
        <w:t xml:space="preserve"> надійність майбутніх у</w:t>
      </w:r>
      <w:r>
        <w:rPr>
          <w:rFonts w:ascii="Times New Roman" w:hAnsi="Times New Roman"/>
          <w:sz w:val="28"/>
          <w:szCs w:val="28"/>
          <w:lang w:val="uk-UA"/>
        </w:rPr>
        <w:t xml:space="preserve">чителів фізичної культури – </w:t>
      </w:r>
      <w:r w:rsidRPr="00C028DA">
        <w:rPr>
          <w:rFonts w:ascii="Times New Roman" w:hAnsi="Times New Roman"/>
          <w:sz w:val="28"/>
          <w:szCs w:val="28"/>
          <w:lang w:val="uk-UA"/>
        </w:rPr>
        <w:t>інтегративна професійно-особистісна якість, що забезпечує здатність ефективно, з оптимальними ресурсними витратами виконувати професійні дії, спрямовані на розв’язання комплексних навчальних, оздоровчих і виховних завдань у заданих умовах професійної діяльності впродовж певного часу</w:t>
      </w:r>
      <w:r w:rsidRPr="003F6B64">
        <w:rPr>
          <w:rFonts w:ascii="Times New Roman" w:hAnsi="Times New Roman"/>
          <w:sz w:val="28"/>
          <w:szCs w:val="28"/>
          <w:lang w:val="uk-UA"/>
        </w:rPr>
        <w:t>.</w:t>
      </w:r>
    </w:p>
    <w:p w:rsidR="00365104" w:rsidRPr="003F6B64" w:rsidRDefault="00365104" w:rsidP="00C52AB6">
      <w:pPr>
        <w:rPr>
          <w:rFonts w:ascii="Times New Roman" w:hAnsi="Times New Roman"/>
          <w:sz w:val="28"/>
          <w:szCs w:val="28"/>
          <w:lang w:val="uk-UA"/>
        </w:rPr>
      </w:pPr>
      <w:r w:rsidRPr="003F6B64">
        <w:rPr>
          <w:rFonts w:ascii="Times New Roman" w:hAnsi="Times New Roman"/>
          <w:sz w:val="28"/>
          <w:szCs w:val="28"/>
          <w:lang w:val="uk-UA"/>
        </w:rPr>
        <w:t>2. Система формування професійної надійності майбу</w:t>
      </w:r>
      <w:r>
        <w:rPr>
          <w:rFonts w:ascii="Times New Roman" w:hAnsi="Times New Roman"/>
          <w:sz w:val="28"/>
          <w:szCs w:val="28"/>
          <w:lang w:val="uk-UA"/>
        </w:rPr>
        <w:t>тніх учителів фізичної культури</w:t>
      </w:r>
      <w:r w:rsidRPr="003F6B64">
        <w:rPr>
          <w:rFonts w:ascii="Times New Roman" w:hAnsi="Times New Roman"/>
          <w:sz w:val="28"/>
          <w:szCs w:val="28"/>
          <w:lang w:val="uk-UA"/>
        </w:rPr>
        <w:t xml:space="preserve"> склад</w:t>
      </w:r>
      <w:r>
        <w:rPr>
          <w:rFonts w:ascii="Times New Roman" w:hAnsi="Times New Roman"/>
          <w:sz w:val="28"/>
          <w:szCs w:val="28"/>
          <w:lang w:val="uk-UA"/>
        </w:rPr>
        <w:t>ається і</w:t>
      </w:r>
      <w:r w:rsidRPr="003F6B64">
        <w:rPr>
          <w:rFonts w:ascii="Times New Roman" w:hAnsi="Times New Roman"/>
          <w:sz w:val="28"/>
          <w:szCs w:val="28"/>
          <w:lang w:val="uk-UA"/>
        </w:rPr>
        <w:t>з взаємопов’язаних підсистем: коцептуально-цільової (концепція, функції, завдання, нормативно-правове забезпечення), теоретико-методологічної (методологічні підходи, принципи дослідження, закордонний досвід), формувально-діяльнісної (педагогічні умови, етапи формування професійної надійності, зміст, форми, методи навчання, навчально-мет</w:t>
      </w:r>
      <w:r>
        <w:rPr>
          <w:rFonts w:ascii="Times New Roman" w:hAnsi="Times New Roman"/>
          <w:sz w:val="28"/>
          <w:szCs w:val="28"/>
          <w:lang w:val="uk-UA"/>
        </w:rPr>
        <w:t>одичне забезпечення, педагогічна практика</w:t>
      </w:r>
      <w:r w:rsidRPr="003F6B64">
        <w:rPr>
          <w:rFonts w:ascii="Times New Roman" w:hAnsi="Times New Roman"/>
          <w:sz w:val="28"/>
          <w:szCs w:val="28"/>
          <w:lang w:val="uk-UA"/>
        </w:rPr>
        <w:t>), контрольно-оцінювальної (компоненти, критерії,</w:t>
      </w:r>
      <w:r>
        <w:rPr>
          <w:rFonts w:ascii="Times New Roman" w:hAnsi="Times New Roman"/>
          <w:sz w:val="28"/>
          <w:szCs w:val="28"/>
          <w:lang w:val="uk-UA"/>
        </w:rPr>
        <w:t xml:space="preserve"> показники, рівні). Усі складники</w:t>
      </w:r>
      <w:r w:rsidRPr="003F6B64">
        <w:rPr>
          <w:rFonts w:ascii="Times New Roman" w:hAnsi="Times New Roman"/>
          <w:sz w:val="28"/>
          <w:szCs w:val="28"/>
          <w:lang w:val="uk-UA"/>
        </w:rPr>
        <w:t xml:space="preserve"> системи спр</w:t>
      </w:r>
      <w:r>
        <w:rPr>
          <w:rFonts w:ascii="Times New Roman" w:hAnsi="Times New Roman"/>
          <w:sz w:val="28"/>
          <w:szCs w:val="28"/>
          <w:lang w:val="uk-UA"/>
        </w:rPr>
        <w:t>ямовані на отримання результату –</w:t>
      </w:r>
      <w:r w:rsidRPr="003F6B64">
        <w:rPr>
          <w:rFonts w:ascii="Times New Roman" w:hAnsi="Times New Roman"/>
          <w:sz w:val="28"/>
          <w:szCs w:val="28"/>
          <w:lang w:val="uk-UA"/>
        </w:rPr>
        <w:t xml:space="preserve"> поз</w:t>
      </w:r>
      <w:r>
        <w:rPr>
          <w:rFonts w:ascii="Times New Roman" w:hAnsi="Times New Roman"/>
          <w:sz w:val="28"/>
          <w:szCs w:val="28"/>
          <w:lang w:val="uk-UA"/>
        </w:rPr>
        <w:t xml:space="preserve">итивної динаміки сформованості </w:t>
      </w:r>
      <w:r w:rsidRPr="003F6B64">
        <w:rPr>
          <w:rFonts w:ascii="Times New Roman" w:hAnsi="Times New Roman"/>
          <w:sz w:val="28"/>
          <w:szCs w:val="28"/>
          <w:lang w:val="uk-UA"/>
        </w:rPr>
        <w:t>професійної надійності майбутніх учителів фізичної культури.</w:t>
      </w:r>
    </w:p>
    <w:p w:rsidR="00365104" w:rsidRDefault="00365104" w:rsidP="00C52AB6">
      <w:pPr>
        <w:rPr>
          <w:rFonts w:ascii="Times New Roman" w:hAnsi="Times New Roman"/>
          <w:sz w:val="28"/>
          <w:szCs w:val="28"/>
          <w:lang w:val="uk-UA"/>
        </w:rPr>
      </w:pPr>
      <w:r w:rsidRPr="003F6B64">
        <w:rPr>
          <w:rFonts w:ascii="Times New Roman" w:hAnsi="Times New Roman"/>
          <w:sz w:val="28"/>
          <w:szCs w:val="28"/>
          <w:lang w:val="uk-UA"/>
        </w:rPr>
        <w:t>3. Практична реалізація системи формування професійної надійності майбутніх учит</w:t>
      </w:r>
      <w:r>
        <w:rPr>
          <w:rFonts w:ascii="Times New Roman" w:hAnsi="Times New Roman"/>
          <w:sz w:val="28"/>
          <w:szCs w:val="28"/>
          <w:lang w:val="uk-UA"/>
        </w:rPr>
        <w:t>елів фізичної культури полягає в у</w:t>
      </w:r>
      <w:r w:rsidRPr="003F6B64">
        <w:rPr>
          <w:rFonts w:ascii="Times New Roman" w:hAnsi="Times New Roman"/>
          <w:sz w:val="28"/>
          <w:szCs w:val="28"/>
          <w:lang w:val="uk-UA"/>
        </w:rPr>
        <w:t>провадженні в</w:t>
      </w:r>
      <w:r>
        <w:rPr>
          <w:rFonts w:ascii="Times New Roman" w:hAnsi="Times New Roman"/>
          <w:sz w:val="28"/>
          <w:szCs w:val="28"/>
          <w:lang w:val="uk-UA"/>
        </w:rPr>
        <w:t xml:space="preserve"> освітній процес цілеспрямованого</w:t>
      </w:r>
      <w:r w:rsidRPr="003F6B64">
        <w:rPr>
          <w:rFonts w:ascii="Times New Roman" w:hAnsi="Times New Roman"/>
          <w:sz w:val="28"/>
          <w:szCs w:val="28"/>
          <w:lang w:val="uk-UA"/>
        </w:rPr>
        <w:t xml:space="preserve"> вплив</w:t>
      </w:r>
      <w:r>
        <w:rPr>
          <w:rFonts w:ascii="Times New Roman" w:hAnsi="Times New Roman"/>
          <w:sz w:val="28"/>
          <w:szCs w:val="28"/>
          <w:lang w:val="uk-UA"/>
        </w:rPr>
        <w:t>у</w:t>
      </w:r>
      <w:r w:rsidRPr="003F6B64">
        <w:rPr>
          <w:rFonts w:ascii="Times New Roman" w:hAnsi="Times New Roman"/>
          <w:sz w:val="28"/>
          <w:szCs w:val="28"/>
          <w:lang w:val="uk-UA"/>
        </w:rPr>
        <w:t xml:space="preserve">, </w:t>
      </w:r>
      <w:r>
        <w:rPr>
          <w:rFonts w:ascii="Times New Roman" w:hAnsi="Times New Roman"/>
          <w:sz w:val="28"/>
          <w:szCs w:val="28"/>
          <w:lang w:val="uk-UA"/>
        </w:rPr>
        <w:t xml:space="preserve">що </w:t>
      </w:r>
      <w:r w:rsidRPr="003F6B64">
        <w:rPr>
          <w:rFonts w:ascii="Times New Roman" w:hAnsi="Times New Roman"/>
          <w:sz w:val="28"/>
          <w:szCs w:val="28"/>
          <w:lang w:val="uk-UA"/>
        </w:rPr>
        <w:t>не порушу</w:t>
      </w:r>
      <w:r>
        <w:rPr>
          <w:rFonts w:ascii="Times New Roman" w:hAnsi="Times New Roman"/>
          <w:sz w:val="28"/>
          <w:szCs w:val="28"/>
          <w:lang w:val="uk-UA"/>
        </w:rPr>
        <w:t>є</w:t>
      </w:r>
      <w:r w:rsidRPr="003F6B64">
        <w:rPr>
          <w:rFonts w:ascii="Times New Roman" w:hAnsi="Times New Roman"/>
          <w:sz w:val="28"/>
          <w:szCs w:val="28"/>
          <w:lang w:val="uk-UA"/>
        </w:rPr>
        <w:t xml:space="preserve"> цілісності та логіки освітньої діяльності. Формування професійної надійності майбутніх учител</w:t>
      </w:r>
      <w:r>
        <w:rPr>
          <w:rFonts w:ascii="Times New Roman" w:hAnsi="Times New Roman"/>
          <w:sz w:val="28"/>
          <w:szCs w:val="28"/>
          <w:lang w:val="uk-UA"/>
        </w:rPr>
        <w:t>ів фізичної культури ґрунтоване</w:t>
      </w:r>
      <w:r w:rsidRPr="003F6B64">
        <w:rPr>
          <w:rFonts w:ascii="Times New Roman" w:hAnsi="Times New Roman"/>
          <w:sz w:val="28"/>
          <w:szCs w:val="28"/>
          <w:lang w:val="uk-UA"/>
        </w:rPr>
        <w:t xml:space="preserve"> на впровадже</w:t>
      </w:r>
      <w:r>
        <w:rPr>
          <w:rFonts w:ascii="Times New Roman" w:hAnsi="Times New Roman"/>
          <w:sz w:val="28"/>
          <w:szCs w:val="28"/>
          <w:lang w:val="uk-UA"/>
        </w:rPr>
        <w:t>нні педагогічних умов: оновлення</w:t>
      </w:r>
      <w:r w:rsidRPr="003F6B64">
        <w:rPr>
          <w:rFonts w:ascii="Times New Roman" w:hAnsi="Times New Roman"/>
          <w:sz w:val="28"/>
          <w:szCs w:val="28"/>
          <w:lang w:val="uk-UA"/>
        </w:rPr>
        <w:t xml:space="preserve"> змісту фахової підготовки майбутніх учителів фізичної культури на засадах інтегративного підх</w:t>
      </w:r>
      <w:r>
        <w:rPr>
          <w:rFonts w:ascii="Times New Roman" w:hAnsi="Times New Roman"/>
          <w:sz w:val="28"/>
          <w:szCs w:val="28"/>
          <w:lang w:val="uk-UA"/>
        </w:rPr>
        <w:t>оду; формування</w:t>
      </w:r>
      <w:r w:rsidRPr="003F6B64">
        <w:rPr>
          <w:rFonts w:ascii="Times New Roman" w:hAnsi="Times New Roman"/>
          <w:sz w:val="28"/>
          <w:szCs w:val="28"/>
          <w:lang w:val="uk-UA"/>
        </w:rPr>
        <w:t xml:space="preserve"> позитивної мотивації до професійної діяльності з </w:t>
      </w:r>
      <w:r>
        <w:rPr>
          <w:rFonts w:ascii="Times New Roman" w:hAnsi="Times New Roman"/>
          <w:sz w:val="28"/>
          <w:szCs w:val="28"/>
          <w:lang w:val="uk-UA"/>
        </w:rPr>
        <w:t>огляду на індивідуально-психологічні</w:t>
      </w:r>
      <w:r w:rsidRPr="003F6B64">
        <w:rPr>
          <w:rFonts w:ascii="Times New Roman" w:hAnsi="Times New Roman"/>
          <w:sz w:val="28"/>
          <w:szCs w:val="28"/>
          <w:lang w:val="uk-UA"/>
        </w:rPr>
        <w:t xml:space="preserve"> особливост</w:t>
      </w:r>
      <w:r>
        <w:rPr>
          <w:rFonts w:ascii="Times New Roman" w:hAnsi="Times New Roman"/>
          <w:sz w:val="28"/>
          <w:szCs w:val="28"/>
          <w:lang w:val="uk-UA"/>
        </w:rPr>
        <w:t>і студентів; удосконалення</w:t>
      </w:r>
      <w:r w:rsidRPr="003F6B64">
        <w:rPr>
          <w:rFonts w:ascii="Times New Roman" w:hAnsi="Times New Roman"/>
          <w:sz w:val="28"/>
          <w:szCs w:val="28"/>
          <w:lang w:val="uk-UA"/>
        </w:rPr>
        <w:t xml:space="preserve"> фізичної підготовки майбутніх учителів фізичної культури на основі диверсифікації та збільшення арсеналу фізичних</w:t>
      </w:r>
      <w:r>
        <w:rPr>
          <w:rFonts w:ascii="Times New Roman" w:hAnsi="Times New Roman"/>
          <w:sz w:val="28"/>
          <w:szCs w:val="28"/>
          <w:lang w:val="uk-UA"/>
        </w:rPr>
        <w:t xml:space="preserve"> вправ; спрямування</w:t>
      </w:r>
      <w:r w:rsidRPr="003F6B64">
        <w:rPr>
          <w:rFonts w:ascii="Times New Roman" w:hAnsi="Times New Roman"/>
          <w:sz w:val="28"/>
          <w:szCs w:val="28"/>
          <w:lang w:val="uk-UA"/>
        </w:rPr>
        <w:t xml:space="preserve"> педагогічної практики на ви</w:t>
      </w:r>
      <w:r>
        <w:rPr>
          <w:rFonts w:ascii="Times New Roman" w:hAnsi="Times New Roman"/>
          <w:sz w:val="28"/>
          <w:szCs w:val="28"/>
          <w:lang w:val="uk-UA"/>
        </w:rPr>
        <w:t xml:space="preserve">конання </w:t>
      </w:r>
      <w:r w:rsidRPr="003F6B64">
        <w:rPr>
          <w:rFonts w:ascii="Times New Roman" w:hAnsi="Times New Roman"/>
          <w:sz w:val="28"/>
          <w:szCs w:val="28"/>
          <w:lang w:val="uk-UA"/>
        </w:rPr>
        <w:t>комплексних навчальних, оздоровчих і виховних завдань.</w:t>
      </w:r>
    </w:p>
    <w:p w:rsidR="00365104" w:rsidRPr="007E0074" w:rsidRDefault="00365104" w:rsidP="00EB7153">
      <w:pPr>
        <w:ind w:firstLine="708"/>
        <w:rPr>
          <w:rFonts w:ascii="Times New Roman" w:hAnsi="Times New Roman"/>
          <w:sz w:val="28"/>
          <w:szCs w:val="28"/>
          <w:lang w:val="uk-UA"/>
        </w:rPr>
      </w:pPr>
      <w:r>
        <w:rPr>
          <w:rFonts w:ascii="Times New Roman" w:hAnsi="Times New Roman"/>
          <w:sz w:val="28"/>
          <w:szCs w:val="28"/>
          <w:lang w:val="uk-UA"/>
        </w:rPr>
        <w:t>Отже, а</w:t>
      </w:r>
      <w:r w:rsidRPr="009C39CD">
        <w:rPr>
          <w:rFonts w:ascii="Times New Roman" w:hAnsi="Times New Roman"/>
          <w:sz w:val="28"/>
          <w:szCs w:val="28"/>
          <w:lang w:val="uk-UA"/>
        </w:rPr>
        <w:t>вторськ</w:t>
      </w:r>
      <w:r>
        <w:rPr>
          <w:rFonts w:ascii="Times New Roman" w:hAnsi="Times New Roman"/>
          <w:sz w:val="28"/>
          <w:szCs w:val="28"/>
          <w:lang w:val="uk-UA"/>
        </w:rPr>
        <w:t>а</w:t>
      </w:r>
      <w:r w:rsidRPr="009C39CD">
        <w:rPr>
          <w:rFonts w:ascii="Times New Roman" w:hAnsi="Times New Roman"/>
          <w:sz w:val="28"/>
          <w:szCs w:val="28"/>
          <w:lang w:val="uk-UA"/>
        </w:rPr>
        <w:t xml:space="preserve"> концепці</w:t>
      </w:r>
      <w:r>
        <w:rPr>
          <w:rFonts w:ascii="Times New Roman" w:hAnsi="Times New Roman"/>
          <w:sz w:val="28"/>
          <w:szCs w:val="28"/>
          <w:lang w:val="uk-UA"/>
        </w:rPr>
        <w:t>я</w:t>
      </w:r>
      <w:r w:rsidRPr="009C39CD">
        <w:rPr>
          <w:rFonts w:ascii="Times New Roman" w:hAnsi="Times New Roman"/>
          <w:sz w:val="28"/>
          <w:szCs w:val="28"/>
          <w:lang w:val="uk-UA"/>
        </w:rPr>
        <w:t xml:space="preserve"> формування професійної надійності майбутніх учителів фізичної культури представлена у вигляді трьох окремих концептів: методологічно</w:t>
      </w:r>
      <w:r>
        <w:rPr>
          <w:rFonts w:ascii="Times New Roman" w:hAnsi="Times New Roman"/>
          <w:sz w:val="28"/>
          <w:szCs w:val="28"/>
          <w:lang w:val="uk-UA"/>
        </w:rPr>
        <w:t>го, теоретичного та методичного. Логіка викладу спонукає до обґрунтування системи формування професійної надійності в процесі професійної підготовки майбутніх учителів фізичної культури.</w:t>
      </w:r>
    </w:p>
    <w:p w:rsidR="00365104" w:rsidRPr="007E0074" w:rsidRDefault="00365104" w:rsidP="007E0074">
      <w:pPr>
        <w:numPr>
          <w:ilvl w:val="1"/>
          <w:numId w:val="0"/>
        </w:numPr>
        <w:ind w:firstLine="709"/>
        <w:rPr>
          <w:rFonts w:ascii="Times New Roman" w:hAnsi="Times New Roman"/>
          <w:b/>
          <w:iCs/>
          <w:color w:val="auto"/>
          <w:spacing w:val="15"/>
          <w:sz w:val="28"/>
          <w:szCs w:val="28"/>
          <w:lang w:val="uk-UA"/>
        </w:rPr>
      </w:pPr>
    </w:p>
    <w:p w:rsidR="00365104" w:rsidRPr="006C386E" w:rsidRDefault="00365104" w:rsidP="006C386E">
      <w:pPr>
        <w:pStyle w:val="Subtitle"/>
        <w:rPr>
          <w:rFonts w:ascii="Times New Roman" w:hAnsi="Times New Roman"/>
          <w:b/>
          <w:i w:val="0"/>
          <w:sz w:val="28"/>
          <w:szCs w:val="28"/>
          <w:lang w:val="uk-UA"/>
        </w:rPr>
      </w:pPr>
      <w:bookmarkStart w:id="115" w:name="_Toc7429992"/>
      <w:bookmarkStart w:id="116" w:name="_Toc23018127"/>
      <w:r w:rsidRPr="006C386E">
        <w:rPr>
          <w:rFonts w:ascii="Times New Roman" w:hAnsi="Times New Roman"/>
          <w:b/>
          <w:i w:val="0"/>
          <w:color w:val="auto"/>
          <w:sz w:val="28"/>
          <w:szCs w:val="28"/>
          <w:lang w:val="uk-UA"/>
        </w:rPr>
        <w:t>2.</w:t>
      </w:r>
      <w:r>
        <w:rPr>
          <w:rFonts w:ascii="Times New Roman" w:hAnsi="Times New Roman"/>
          <w:b/>
          <w:i w:val="0"/>
          <w:color w:val="auto"/>
          <w:sz w:val="28"/>
          <w:szCs w:val="28"/>
          <w:lang w:val="uk-UA"/>
        </w:rPr>
        <w:t>3</w:t>
      </w:r>
      <w:r w:rsidRPr="006C386E">
        <w:rPr>
          <w:rFonts w:ascii="Times New Roman" w:hAnsi="Times New Roman"/>
          <w:b/>
          <w:i w:val="0"/>
          <w:color w:val="auto"/>
          <w:sz w:val="28"/>
          <w:szCs w:val="28"/>
          <w:lang w:val="uk-UA"/>
        </w:rPr>
        <w:t>. Проектування системи формування професійної надійності майбутніх учителів фізичної культури у закладах вищої освіти</w:t>
      </w:r>
      <w:bookmarkEnd w:id="115"/>
      <w:bookmarkEnd w:id="116"/>
    </w:p>
    <w:p w:rsidR="00365104" w:rsidRPr="007E0074" w:rsidRDefault="00365104" w:rsidP="007E0074">
      <w:pPr>
        <w:ind w:firstLine="0"/>
        <w:rPr>
          <w:rFonts w:ascii="Times New Roman" w:hAnsi="Times New Roman"/>
          <w:sz w:val="28"/>
          <w:szCs w:val="28"/>
          <w:lang w:val="uk-UA"/>
        </w:rPr>
      </w:pP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 xml:space="preserve">Зважаючи на складний для сприйняття характер проблеми формування професійної надійності майбутніх учителів фізичної культури, подальше її дослідження потребує розроблення дієвого механізму, що дає змогу систематизувати наявні знання, представити їх у вигляді цілісного явища. </w:t>
      </w:r>
      <w:r w:rsidRPr="007E0074">
        <w:rPr>
          <w:rFonts w:ascii="Times New Roman" w:hAnsi="Times New Roman"/>
          <w:sz w:val="28"/>
          <w:szCs w:val="28"/>
          <w:lang w:val="uk-UA"/>
        </w:rPr>
        <w:t>Такимдієвим механізмом</w:t>
      </w:r>
      <w:r>
        <w:rPr>
          <w:rFonts w:ascii="Times New Roman" w:hAnsi="Times New Roman"/>
          <w:sz w:val="28"/>
          <w:szCs w:val="28"/>
          <w:lang w:val="uk-UA"/>
        </w:rPr>
        <w:t>, на наш погляд,</w:t>
      </w:r>
      <w:r w:rsidRPr="007E0074">
        <w:rPr>
          <w:rFonts w:ascii="Times New Roman" w:hAnsi="Times New Roman"/>
          <w:sz w:val="28"/>
          <w:szCs w:val="28"/>
          <w:lang w:val="uk-UA"/>
        </w:rPr>
        <w:t xml:space="preserve"> може бути система формування професійної надійності майбутн</w:t>
      </w:r>
      <w:r>
        <w:rPr>
          <w:rFonts w:ascii="Times New Roman" w:hAnsi="Times New Roman"/>
          <w:sz w:val="28"/>
          <w:szCs w:val="28"/>
          <w:lang w:val="uk-UA"/>
        </w:rPr>
        <w:t>іх</w:t>
      </w:r>
      <w:r w:rsidRPr="007E0074">
        <w:rPr>
          <w:rFonts w:ascii="Times New Roman" w:hAnsi="Times New Roman"/>
          <w:sz w:val="28"/>
          <w:szCs w:val="28"/>
          <w:lang w:val="uk-UA"/>
        </w:rPr>
        <w:t xml:space="preserve"> учител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Важливо зазначити</w:t>
      </w:r>
      <w:r>
        <w:rPr>
          <w:rFonts w:ascii="Times New Roman" w:hAnsi="Times New Roman"/>
          <w:sz w:val="28"/>
          <w:szCs w:val="28"/>
          <w:lang w:val="uk-UA"/>
        </w:rPr>
        <w:t>,</w:t>
      </w:r>
      <w:r w:rsidRPr="007E0074">
        <w:rPr>
          <w:rFonts w:ascii="Times New Roman" w:hAnsi="Times New Roman"/>
          <w:sz w:val="28"/>
          <w:szCs w:val="28"/>
          <w:lang w:val="uk-UA"/>
        </w:rPr>
        <w:t xml:space="preserve"> що </w:t>
      </w:r>
      <w:r>
        <w:rPr>
          <w:rFonts w:ascii="Times New Roman" w:hAnsi="Times New Roman"/>
          <w:sz w:val="28"/>
          <w:szCs w:val="28"/>
          <w:lang w:val="uk-UA"/>
        </w:rPr>
        <w:t>систему</w:t>
      </w:r>
      <w:r w:rsidRPr="007E0074">
        <w:rPr>
          <w:rFonts w:ascii="Times New Roman" w:hAnsi="Times New Roman"/>
          <w:sz w:val="28"/>
          <w:szCs w:val="28"/>
          <w:lang w:val="uk-UA"/>
        </w:rPr>
        <w:t xml:space="preserve"> формування професійної надійності </w:t>
      </w:r>
      <w:r>
        <w:rPr>
          <w:rFonts w:ascii="Times New Roman" w:hAnsi="Times New Roman"/>
          <w:sz w:val="28"/>
          <w:szCs w:val="28"/>
          <w:lang w:val="uk-UA"/>
        </w:rPr>
        <w:t xml:space="preserve">потрібно вибудовувати </w:t>
      </w:r>
      <w:r w:rsidRPr="007E0074">
        <w:rPr>
          <w:rFonts w:ascii="Times New Roman" w:hAnsi="Times New Roman"/>
          <w:sz w:val="28"/>
          <w:szCs w:val="28"/>
          <w:lang w:val="uk-UA"/>
        </w:rPr>
        <w:t xml:space="preserve">на </w:t>
      </w:r>
      <w:r>
        <w:rPr>
          <w:rFonts w:ascii="Times New Roman" w:hAnsi="Times New Roman"/>
          <w:sz w:val="28"/>
          <w:szCs w:val="28"/>
          <w:lang w:val="uk-UA"/>
        </w:rPr>
        <w:t>описаній вище методологічній основі</w:t>
      </w:r>
      <w:r w:rsidRPr="007E0074">
        <w:rPr>
          <w:rFonts w:ascii="Times New Roman" w:hAnsi="Times New Roman"/>
          <w:sz w:val="28"/>
          <w:szCs w:val="28"/>
          <w:lang w:val="uk-UA"/>
        </w:rPr>
        <w:t xml:space="preserve">, </w:t>
      </w:r>
      <w:r>
        <w:rPr>
          <w:rFonts w:ascii="Times New Roman" w:hAnsi="Times New Roman"/>
          <w:sz w:val="28"/>
          <w:szCs w:val="28"/>
          <w:lang w:val="uk-UA"/>
        </w:rPr>
        <w:t xml:space="preserve">беручи до уваги </w:t>
      </w:r>
      <w:r w:rsidRPr="007E0074">
        <w:rPr>
          <w:rFonts w:ascii="Times New Roman" w:hAnsi="Times New Roman"/>
          <w:sz w:val="28"/>
          <w:szCs w:val="28"/>
          <w:lang w:val="uk-UA"/>
        </w:rPr>
        <w:t>принцип</w:t>
      </w:r>
      <w:r>
        <w:rPr>
          <w:rFonts w:ascii="Times New Roman" w:hAnsi="Times New Roman"/>
          <w:sz w:val="28"/>
          <w:szCs w:val="28"/>
          <w:lang w:val="uk-UA"/>
        </w:rPr>
        <w:t>и й</w:t>
      </w:r>
      <w:r w:rsidRPr="007E0074">
        <w:rPr>
          <w:rFonts w:ascii="Times New Roman" w:hAnsi="Times New Roman"/>
          <w:sz w:val="28"/>
          <w:szCs w:val="28"/>
          <w:lang w:val="uk-UA"/>
        </w:rPr>
        <w:t xml:space="preserve"> підход</w:t>
      </w:r>
      <w:r>
        <w:rPr>
          <w:rFonts w:ascii="Times New Roman" w:hAnsi="Times New Roman"/>
          <w:sz w:val="28"/>
          <w:szCs w:val="28"/>
          <w:lang w:val="uk-UA"/>
        </w:rPr>
        <w:t>и</w:t>
      </w:r>
      <w:r w:rsidRPr="007E0074">
        <w:rPr>
          <w:rFonts w:ascii="Times New Roman" w:hAnsi="Times New Roman"/>
          <w:sz w:val="28"/>
          <w:szCs w:val="28"/>
          <w:lang w:val="uk-UA"/>
        </w:rPr>
        <w:t>, обґрунт</w:t>
      </w:r>
      <w:r>
        <w:rPr>
          <w:rFonts w:ascii="Times New Roman" w:hAnsi="Times New Roman"/>
          <w:sz w:val="28"/>
          <w:szCs w:val="28"/>
          <w:lang w:val="uk-UA"/>
        </w:rPr>
        <w:t xml:space="preserve">овані </w:t>
      </w:r>
      <w:r w:rsidRPr="007E0074">
        <w:rPr>
          <w:rFonts w:ascii="Times New Roman" w:hAnsi="Times New Roman"/>
          <w:sz w:val="28"/>
          <w:szCs w:val="28"/>
          <w:lang w:val="uk-UA"/>
        </w:rPr>
        <w:t>педагогічн</w:t>
      </w:r>
      <w:r>
        <w:rPr>
          <w:rFonts w:ascii="Times New Roman" w:hAnsi="Times New Roman"/>
          <w:sz w:val="28"/>
          <w:szCs w:val="28"/>
          <w:lang w:val="uk-UA"/>
        </w:rPr>
        <w:t>і</w:t>
      </w:r>
      <w:r w:rsidRPr="007E0074">
        <w:rPr>
          <w:rFonts w:ascii="Times New Roman" w:hAnsi="Times New Roman"/>
          <w:sz w:val="28"/>
          <w:szCs w:val="28"/>
          <w:lang w:val="uk-UA"/>
        </w:rPr>
        <w:t xml:space="preserve"> умов</w:t>
      </w:r>
      <w:r>
        <w:rPr>
          <w:rFonts w:ascii="Times New Roman" w:hAnsi="Times New Roman"/>
          <w:sz w:val="28"/>
          <w:szCs w:val="28"/>
          <w:lang w:val="uk-UA"/>
        </w:rPr>
        <w:t>и</w:t>
      </w:r>
      <w:r w:rsidRPr="007E0074">
        <w:rPr>
          <w:rFonts w:ascii="Times New Roman" w:hAnsi="Times New Roman"/>
          <w:sz w:val="28"/>
          <w:szCs w:val="28"/>
          <w:lang w:val="uk-UA"/>
        </w:rPr>
        <w:t>.Дотримання методологічних засад допоможе не лише грамотно та повноцінно вибудувати си</w:t>
      </w:r>
      <w:r>
        <w:rPr>
          <w:rFonts w:ascii="Times New Roman" w:hAnsi="Times New Roman"/>
          <w:sz w:val="28"/>
          <w:szCs w:val="28"/>
          <w:lang w:val="uk-UA"/>
        </w:rPr>
        <w:t>стему формування надійності, а й</w:t>
      </w:r>
      <w:r w:rsidRPr="007E0074">
        <w:rPr>
          <w:rFonts w:ascii="Times New Roman" w:hAnsi="Times New Roman"/>
          <w:sz w:val="28"/>
          <w:szCs w:val="28"/>
          <w:lang w:val="uk-UA"/>
        </w:rPr>
        <w:t xml:space="preserve"> сприятиме подальшо</w:t>
      </w:r>
      <w:r>
        <w:rPr>
          <w:rFonts w:ascii="Times New Roman" w:hAnsi="Times New Roman"/>
          <w:sz w:val="28"/>
          <w:szCs w:val="28"/>
          <w:lang w:val="uk-UA"/>
        </w:rPr>
        <w:t>му практичному її застосуванню в</w:t>
      </w:r>
      <w:r w:rsidRPr="007E0074">
        <w:rPr>
          <w:rFonts w:ascii="Times New Roman" w:hAnsi="Times New Roman"/>
          <w:sz w:val="28"/>
          <w:szCs w:val="28"/>
          <w:lang w:val="uk-UA"/>
        </w:rPr>
        <w:t xml:space="preserve"> процесі </w:t>
      </w:r>
      <w:r>
        <w:rPr>
          <w:rFonts w:ascii="Times New Roman" w:hAnsi="Times New Roman"/>
          <w:sz w:val="28"/>
          <w:szCs w:val="28"/>
          <w:lang w:val="uk-UA"/>
        </w:rPr>
        <w:t>професійної</w:t>
      </w:r>
      <w:r w:rsidRPr="007E0074">
        <w:rPr>
          <w:rFonts w:ascii="Times New Roman" w:hAnsi="Times New Roman"/>
          <w:sz w:val="28"/>
          <w:szCs w:val="28"/>
          <w:lang w:val="uk-UA"/>
        </w:rPr>
        <w:t xml:space="preserve"> підготовки.</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П</w:t>
      </w:r>
      <w:r w:rsidRPr="007E0074">
        <w:rPr>
          <w:rFonts w:ascii="Times New Roman" w:hAnsi="Times New Roman"/>
          <w:sz w:val="28"/>
          <w:szCs w:val="28"/>
          <w:lang w:val="uk-UA"/>
        </w:rPr>
        <w:t>о</w:t>
      </w:r>
      <w:r w:rsidRPr="009766A1">
        <w:rPr>
          <w:rFonts w:ascii="Times New Roman" w:hAnsi="Times New Roman"/>
          <w:spacing w:val="-2"/>
          <w:sz w:val="28"/>
          <w:szCs w:val="28"/>
          <w:lang w:val="uk-UA"/>
        </w:rPr>
        <w:t>будова системи формування професійної надійності майбутніх учителів фізичної культури потребує виокремлення головних ознак системи. Термін система походить від грецького слова «systema», що означає «складене з частин» (Георгіаді, 2006, с. 29). У більш широкому розумінні термін система означає сукупність сутностей або об’єктів і зв’язків між ними, що виокремлені з середовища з певною метою й на певний час (Біловодська &amp; Грищенко, 2010). Учений Ю. Черняк (1970) трактує систему як відображення у свідомості суб’єкта властивостей об’єктів та їхніх відношень у виконанні завдань дослідження, пізнання.</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 xml:space="preserve">В основі побудови будь-якої системи, зокрема й в освіті, </w:t>
      </w:r>
      <w:r w:rsidRPr="007E0074">
        <w:rPr>
          <w:rFonts w:ascii="Times New Roman" w:hAnsi="Times New Roman"/>
          <w:sz w:val="28"/>
          <w:szCs w:val="28"/>
          <w:lang w:val="uk-UA"/>
        </w:rPr>
        <w:t xml:space="preserve">повинні </w:t>
      </w:r>
      <w:r>
        <w:rPr>
          <w:rFonts w:ascii="Times New Roman" w:hAnsi="Times New Roman"/>
          <w:sz w:val="28"/>
          <w:szCs w:val="28"/>
          <w:lang w:val="uk-UA"/>
        </w:rPr>
        <w:t>перебувати три основні</w:t>
      </w:r>
      <w:r w:rsidRPr="007E0074">
        <w:rPr>
          <w:rFonts w:ascii="Times New Roman" w:hAnsi="Times New Roman"/>
          <w:sz w:val="28"/>
          <w:szCs w:val="28"/>
          <w:lang w:val="uk-UA"/>
        </w:rPr>
        <w:t xml:space="preserve"> ознаки (</w:t>
      </w:r>
      <w:r>
        <w:rPr>
          <w:rFonts w:ascii="Times New Roman" w:hAnsi="Times New Roman"/>
          <w:sz w:val="28"/>
          <w:szCs w:val="28"/>
          <w:lang w:val="uk-UA"/>
        </w:rPr>
        <w:t>Василенко, 2005</w:t>
      </w:r>
      <w:r w:rsidRPr="007E0074">
        <w:rPr>
          <w:rFonts w:ascii="Times New Roman" w:hAnsi="Times New Roman"/>
          <w:sz w:val="28"/>
          <w:szCs w:val="28"/>
          <w:lang w:val="uk-UA"/>
        </w:rPr>
        <w:t>): наявність мети, що в</w:t>
      </w:r>
      <w:r>
        <w:rPr>
          <w:rFonts w:ascii="Times New Roman" w:hAnsi="Times New Roman"/>
          <w:sz w:val="28"/>
          <w:szCs w:val="28"/>
          <w:lang w:val="uk-UA"/>
        </w:rPr>
        <w:t>пливає на</w:t>
      </w:r>
      <w:r w:rsidRPr="007E0074">
        <w:rPr>
          <w:rFonts w:ascii="Times New Roman" w:hAnsi="Times New Roman"/>
          <w:sz w:val="28"/>
          <w:szCs w:val="28"/>
          <w:lang w:val="uk-UA"/>
        </w:rPr>
        <w:t xml:space="preserve"> доцільність її існування; </w:t>
      </w:r>
      <w:r>
        <w:rPr>
          <w:rFonts w:ascii="Times New Roman" w:hAnsi="Times New Roman"/>
          <w:sz w:val="28"/>
          <w:szCs w:val="28"/>
          <w:lang w:val="uk-UA"/>
        </w:rPr>
        <w:t>наявність</w:t>
      </w:r>
      <w:r w:rsidRPr="007E0074">
        <w:rPr>
          <w:rFonts w:ascii="Times New Roman" w:hAnsi="Times New Roman"/>
          <w:sz w:val="28"/>
          <w:szCs w:val="28"/>
          <w:lang w:val="uk-UA"/>
        </w:rPr>
        <w:t xml:space="preserve"> окремих елементів; </w:t>
      </w:r>
      <w:r>
        <w:rPr>
          <w:rFonts w:ascii="Times New Roman" w:hAnsi="Times New Roman"/>
          <w:sz w:val="28"/>
          <w:szCs w:val="28"/>
          <w:lang w:val="uk-UA"/>
        </w:rPr>
        <w:t xml:space="preserve">існування зв’язків </w:t>
      </w:r>
      <w:r w:rsidRPr="007E0074">
        <w:rPr>
          <w:rFonts w:ascii="Times New Roman" w:hAnsi="Times New Roman"/>
          <w:sz w:val="28"/>
          <w:szCs w:val="28"/>
          <w:lang w:val="uk-UA"/>
        </w:rPr>
        <w:t xml:space="preserve">між елементами. </w:t>
      </w:r>
      <w:r>
        <w:rPr>
          <w:rFonts w:ascii="Times New Roman" w:hAnsi="Times New Roman"/>
          <w:sz w:val="28"/>
          <w:szCs w:val="28"/>
          <w:lang w:val="uk-UA"/>
        </w:rPr>
        <w:t>К</w:t>
      </w:r>
      <w:r w:rsidRPr="007E0074">
        <w:rPr>
          <w:rFonts w:ascii="Times New Roman" w:hAnsi="Times New Roman"/>
          <w:sz w:val="28"/>
          <w:szCs w:val="28"/>
          <w:lang w:val="uk-UA"/>
        </w:rPr>
        <w:t xml:space="preserve">рім цього, </w:t>
      </w:r>
      <w:r>
        <w:rPr>
          <w:rFonts w:ascii="Times New Roman" w:hAnsi="Times New Roman"/>
          <w:sz w:val="28"/>
          <w:szCs w:val="28"/>
          <w:lang w:val="uk-UA"/>
        </w:rPr>
        <w:t>щод</w:t>
      </w:r>
      <w:r w:rsidRPr="007E0074">
        <w:rPr>
          <w:rFonts w:ascii="Times New Roman" w:hAnsi="Times New Roman"/>
          <w:sz w:val="28"/>
          <w:szCs w:val="28"/>
          <w:lang w:val="uk-UA"/>
        </w:rPr>
        <w:t xml:space="preserve">о системи </w:t>
      </w:r>
      <w:r>
        <w:rPr>
          <w:rFonts w:ascii="Times New Roman" w:hAnsi="Times New Roman"/>
          <w:sz w:val="28"/>
          <w:szCs w:val="28"/>
          <w:lang w:val="uk-UA"/>
        </w:rPr>
        <w:t>диференціюють</w:t>
      </w:r>
      <w:r w:rsidRPr="007E0074">
        <w:rPr>
          <w:rFonts w:ascii="Times New Roman" w:hAnsi="Times New Roman"/>
          <w:sz w:val="28"/>
          <w:szCs w:val="28"/>
          <w:lang w:val="uk-UA"/>
        </w:rPr>
        <w:t xml:space="preserve"> інші ознаки, зокрема: цілісність, взаємозв’язок із навколишнім середовищем, ієрархічність, емерджентність, унікальність, структурованість тощо (</w:t>
      </w:r>
      <w:r>
        <w:rPr>
          <w:rFonts w:ascii="Times New Roman" w:hAnsi="Times New Roman"/>
          <w:sz w:val="28"/>
          <w:szCs w:val="28"/>
          <w:lang w:val="uk-UA"/>
        </w:rPr>
        <w:t xml:space="preserve">Горелов &amp; Круглов, </w:t>
      </w:r>
      <w:r w:rsidRPr="002A15B2">
        <w:rPr>
          <w:rFonts w:ascii="Times New Roman" w:hAnsi="Times New Roman"/>
          <w:sz w:val="28"/>
          <w:szCs w:val="28"/>
          <w:lang w:val="uk-UA"/>
        </w:rPr>
        <w:t>2014</w:t>
      </w:r>
      <w:r w:rsidRPr="007E0074">
        <w:rPr>
          <w:rFonts w:ascii="Times New Roman" w:hAnsi="Times New Roman"/>
          <w:sz w:val="28"/>
          <w:szCs w:val="28"/>
          <w:lang w:val="uk-UA"/>
        </w:rPr>
        <w:t>).</w:t>
      </w:r>
      <w:r>
        <w:rPr>
          <w:rFonts w:ascii="Times New Roman" w:hAnsi="Times New Roman"/>
          <w:sz w:val="28"/>
          <w:szCs w:val="28"/>
          <w:lang w:val="uk-UA"/>
        </w:rPr>
        <w:t xml:space="preserve"> Водночас </w:t>
      </w:r>
      <w:r w:rsidRPr="007E0074">
        <w:rPr>
          <w:rFonts w:ascii="Times New Roman" w:hAnsi="Times New Roman"/>
          <w:sz w:val="28"/>
          <w:szCs w:val="28"/>
          <w:lang w:val="uk-UA"/>
        </w:rPr>
        <w:t>система формування професійної надійності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з одного боку</w:t>
      </w:r>
      <w:r>
        <w:rPr>
          <w:rFonts w:ascii="Times New Roman" w:hAnsi="Times New Roman"/>
          <w:sz w:val="28"/>
          <w:szCs w:val="28"/>
          <w:lang w:val="uk-UA"/>
        </w:rPr>
        <w:t>, повинна містити в</w:t>
      </w:r>
      <w:r w:rsidRPr="007E0074">
        <w:rPr>
          <w:rFonts w:ascii="Times New Roman" w:hAnsi="Times New Roman"/>
          <w:sz w:val="28"/>
          <w:szCs w:val="28"/>
          <w:lang w:val="uk-UA"/>
        </w:rPr>
        <w:t>сі ознаки, притаманні системам, з іншого –</w:t>
      </w:r>
      <w:r>
        <w:rPr>
          <w:rFonts w:ascii="Times New Roman" w:hAnsi="Times New Roman"/>
          <w:sz w:val="28"/>
          <w:szCs w:val="28"/>
          <w:lang w:val="uk-UA"/>
        </w:rPr>
        <w:t xml:space="preserve"> бути тісно пов’язаною </w:t>
      </w:r>
      <w:r w:rsidRPr="007E0074">
        <w:rPr>
          <w:rFonts w:ascii="Times New Roman" w:hAnsi="Times New Roman"/>
          <w:sz w:val="28"/>
          <w:szCs w:val="28"/>
          <w:lang w:val="uk-UA"/>
        </w:rPr>
        <w:t>з педагогічною наукою.</w:t>
      </w:r>
    </w:p>
    <w:p w:rsidR="00365104" w:rsidRPr="007E0074" w:rsidRDefault="00365104" w:rsidP="00EB7153">
      <w:pPr>
        <w:rPr>
          <w:rFonts w:ascii="Times New Roman" w:hAnsi="Times New Roman"/>
          <w:sz w:val="28"/>
          <w:szCs w:val="28"/>
          <w:lang w:val="uk-UA"/>
        </w:rPr>
      </w:pPr>
      <w:r w:rsidRPr="007E0074">
        <w:rPr>
          <w:rFonts w:ascii="Times New Roman" w:hAnsi="Times New Roman"/>
          <w:sz w:val="28"/>
          <w:szCs w:val="28"/>
          <w:lang w:val="uk-UA"/>
        </w:rPr>
        <w:t>У цьому зв’язку цінним є досвід науковців</w:t>
      </w:r>
      <w:r>
        <w:rPr>
          <w:rFonts w:ascii="Times New Roman" w:hAnsi="Times New Roman"/>
          <w:sz w:val="28"/>
          <w:szCs w:val="28"/>
          <w:lang w:val="uk-UA"/>
        </w:rPr>
        <w:t>, які зосереджували увагуна вивченні</w:t>
      </w:r>
      <w:r w:rsidRPr="007E0074">
        <w:rPr>
          <w:rFonts w:ascii="Times New Roman" w:hAnsi="Times New Roman"/>
          <w:sz w:val="28"/>
          <w:szCs w:val="28"/>
          <w:lang w:val="uk-UA"/>
        </w:rPr>
        <w:t xml:space="preserve"> педаг</w:t>
      </w:r>
      <w:r>
        <w:rPr>
          <w:rFonts w:ascii="Times New Roman" w:hAnsi="Times New Roman"/>
          <w:sz w:val="28"/>
          <w:szCs w:val="28"/>
          <w:lang w:val="uk-UA"/>
        </w:rPr>
        <w:t>огічних систем. Неабияке зацікавленнястановлять</w:t>
      </w:r>
      <w:r w:rsidRPr="007E0074">
        <w:rPr>
          <w:rFonts w:ascii="Times New Roman" w:hAnsi="Times New Roman"/>
          <w:sz w:val="28"/>
          <w:szCs w:val="28"/>
          <w:lang w:val="uk-UA"/>
        </w:rPr>
        <w:t xml:space="preserve"> погляди </w:t>
      </w:r>
      <w:r>
        <w:rPr>
          <w:rFonts w:ascii="Times New Roman" w:hAnsi="Times New Roman"/>
          <w:sz w:val="28"/>
          <w:szCs w:val="28"/>
          <w:lang w:val="uk-UA"/>
        </w:rPr>
        <w:t>Н. </w:t>
      </w:r>
      <w:r w:rsidRPr="007E0074">
        <w:rPr>
          <w:rFonts w:ascii="Times New Roman" w:hAnsi="Times New Roman"/>
          <w:sz w:val="28"/>
          <w:szCs w:val="28"/>
          <w:lang w:val="uk-UA"/>
        </w:rPr>
        <w:t>Кузьміної</w:t>
      </w:r>
      <w:r>
        <w:rPr>
          <w:rFonts w:ascii="Times New Roman" w:hAnsi="Times New Roman"/>
          <w:sz w:val="28"/>
          <w:szCs w:val="28"/>
          <w:lang w:val="uk-UA"/>
        </w:rPr>
        <w:t xml:space="preserve"> (2002)</w:t>
      </w:r>
      <w:r w:rsidRPr="007E0074">
        <w:rPr>
          <w:rFonts w:ascii="Times New Roman" w:hAnsi="Times New Roman"/>
          <w:sz w:val="28"/>
          <w:szCs w:val="28"/>
          <w:lang w:val="uk-UA"/>
        </w:rPr>
        <w:t xml:space="preserve">, яка </w:t>
      </w:r>
      <w:r>
        <w:rPr>
          <w:rFonts w:ascii="Times New Roman" w:hAnsi="Times New Roman"/>
          <w:sz w:val="28"/>
          <w:szCs w:val="28"/>
          <w:lang w:val="uk-UA"/>
        </w:rPr>
        <w:t>представила педагогічну систему</w:t>
      </w:r>
      <w:r w:rsidRPr="007E0074">
        <w:rPr>
          <w:rFonts w:ascii="Times New Roman" w:hAnsi="Times New Roman"/>
          <w:sz w:val="28"/>
          <w:szCs w:val="28"/>
          <w:lang w:val="uk-UA"/>
        </w:rPr>
        <w:t xml:space="preserve"> як множину</w:t>
      </w:r>
      <w:r>
        <w:rPr>
          <w:rFonts w:ascii="Times New Roman" w:hAnsi="Times New Roman"/>
          <w:sz w:val="28"/>
          <w:szCs w:val="28"/>
          <w:lang w:val="uk-UA"/>
        </w:rPr>
        <w:t xml:space="preserve"> взаємопов’язаних структурних і</w:t>
      </w:r>
      <w:r w:rsidRPr="007E0074">
        <w:rPr>
          <w:rFonts w:ascii="Times New Roman" w:hAnsi="Times New Roman"/>
          <w:sz w:val="28"/>
          <w:szCs w:val="28"/>
          <w:lang w:val="uk-UA"/>
        </w:rPr>
        <w:t xml:space="preserve"> функці</w:t>
      </w:r>
      <w:r>
        <w:rPr>
          <w:rFonts w:ascii="Times New Roman" w:hAnsi="Times New Roman"/>
          <w:sz w:val="28"/>
          <w:szCs w:val="28"/>
          <w:lang w:val="uk-UA"/>
        </w:rPr>
        <w:t>йних компонентів, що підпорядковані основній</w:t>
      </w:r>
      <w:r w:rsidRPr="007E0074">
        <w:rPr>
          <w:rFonts w:ascii="Times New Roman" w:hAnsi="Times New Roman"/>
          <w:sz w:val="28"/>
          <w:szCs w:val="28"/>
          <w:lang w:val="uk-UA"/>
        </w:rPr>
        <w:t xml:space="preserve"> меті освіти, виховання та навчання. Загалом </w:t>
      </w:r>
      <w:r>
        <w:rPr>
          <w:rFonts w:ascii="Times New Roman" w:hAnsi="Times New Roman"/>
          <w:sz w:val="28"/>
          <w:szCs w:val="28"/>
          <w:lang w:val="uk-UA"/>
        </w:rPr>
        <w:t xml:space="preserve">дослідниця розмежувала </w:t>
      </w:r>
      <w:r w:rsidRPr="009766A1">
        <w:rPr>
          <w:rFonts w:ascii="Times New Roman" w:hAnsi="Times New Roman"/>
          <w:spacing w:val="-2"/>
          <w:sz w:val="28"/>
          <w:szCs w:val="28"/>
          <w:lang w:val="uk-UA"/>
        </w:rPr>
        <w:t>такі основні структурні компоненти: мета навчально-виховної діяльності; той, хто навчає, і ті, хто навчаються; навчальна інформація та засоби педагогічної комунікації. Згідно з іншими визначеннями, педагогічна система постає як процес, поділений на різні елементи, рівні та частини, що внаслідок взаємодії один з одним поєднуються в єдине ціле й мають на меті створення сприятливих умов для розвитку та формування, а також вплив на об’єкти виховання (Іващенко, 2011).</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 xml:space="preserve">Науковець </w:t>
      </w:r>
      <w:r w:rsidRPr="007E0074">
        <w:rPr>
          <w:rFonts w:ascii="Times New Roman" w:hAnsi="Times New Roman"/>
          <w:sz w:val="28"/>
          <w:szCs w:val="28"/>
          <w:lang w:val="uk-UA"/>
        </w:rPr>
        <w:t>Т.</w:t>
      </w:r>
      <w:r>
        <w:rPr>
          <w:rFonts w:ascii="Times New Roman" w:hAnsi="Times New Roman"/>
          <w:sz w:val="28"/>
          <w:szCs w:val="28"/>
          <w:lang w:val="uk-UA"/>
        </w:rPr>
        <w:t> </w:t>
      </w:r>
      <w:r w:rsidRPr="007E0074">
        <w:rPr>
          <w:rFonts w:ascii="Times New Roman" w:hAnsi="Times New Roman"/>
          <w:sz w:val="28"/>
          <w:szCs w:val="28"/>
          <w:lang w:val="uk-UA"/>
        </w:rPr>
        <w:t xml:space="preserve">Жижко </w:t>
      </w:r>
      <w:r>
        <w:rPr>
          <w:rFonts w:ascii="Times New Roman" w:hAnsi="Times New Roman"/>
          <w:sz w:val="28"/>
          <w:szCs w:val="28"/>
          <w:lang w:val="uk-UA"/>
        </w:rPr>
        <w:t>(2005)трактує педагогічну систему</w:t>
      </w:r>
      <w:r w:rsidRPr="007E0074">
        <w:rPr>
          <w:rFonts w:ascii="Times New Roman" w:hAnsi="Times New Roman"/>
          <w:sz w:val="28"/>
          <w:szCs w:val="28"/>
          <w:lang w:val="uk-UA"/>
        </w:rPr>
        <w:t xml:space="preserve"> як функці</w:t>
      </w:r>
      <w:r>
        <w:rPr>
          <w:rFonts w:ascii="Times New Roman" w:hAnsi="Times New Roman"/>
          <w:sz w:val="28"/>
          <w:szCs w:val="28"/>
          <w:lang w:val="uk-UA"/>
        </w:rPr>
        <w:t>й</w:t>
      </w:r>
      <w:r w:rsidRPr="007E0074">
        <w:rPr>
          <w:rFonts w:ascii="Times New Roman" w:hAnsi="Times New Roman"/>
          <w:sz w:val="28"/>
          <w:szCs w:val="28"/>
          <w:lang w:val="uk-UA"/>
        </w:rPr>
        <w:t>ний комплекс діалектично по</w:t>
      </w:r>
      <w:r>
        <w:rPr>
          <w:rFonts w:ascii="Times New Roman" w:hAnsi="Times New Roman"/>
          <w:sz w:val="28"/>
          <w:szCs w:val="28"/>
          <w:lang w:val="uk-UA"/>
        </w:rPr>
        <w:t>в’язаних між собою компонентів та елементів, що</w:t>
      </w:r>
      <w:r w:rsidRPr="007E0074">
        <w:rPr>
          <w:rFonts w:ascii="Times New Roman" w:hAnsi="Times New Roman"/>
          <w:sz w:val="28"/>
          <w:szCs w:val="28"/>
          <w:lang w:val="uk-UA"/>
        </w:rPr>
        <w:t xml:space="preserve"> створюють оптимальні умови для розв’я</w:t>
      </w:r>
      <w:r>
        <w:rPr>
          <w:rFonts w:ascii="Times New Roman" w:hAnsi="Times New Roman"/>
          <w:sz w:val="28"/>
          <w:szCs w:val="28"/>
          <w:lang w:val="uk-UA"/>
        </w:rPr>
        <w:t>зання завдань навчання, освіти й</w:t>
      </w:r>
      <w:r w:rsidRPr="007E0074">
        <w:rPr>
          <w:rFonts w:ascii="Times New Roman" w:hAnsi="Times New Roman"/>
          <w:sz w:val="28"/>
          <w:szCs w:val="28"/>
          <w:lang w:val="uk-UA"/>
        </w:rPr>
        <w:t xml:space="preserve"> виховання людей. Зокрема</w:t>
      </w:r>
      <w:r>
        <w:rPr>
          <w:rFonts w:ascii="Times New Roman" w:hAnsi="Times New Roman"/>
          <w:sz w:val="28"/>
          <w:szCs w:val="28"/>
          <w:lang w:val="uk-UA"/>
        </w:rPr>
        <w:t>,</w:t>
      </w:r>
      <w:r w:rsidRPr="007E0074">
        <w:rPr>
          <w:rFonts w:ascii="Times New Roman" w:hAnsi="Times New Roman"/>
          <w:sz w:val="28"/>
          <w:szCs w:val="28"/>
          <w:lang w:val="uk-UA"/>
        </w:rPr>
        <w:t xml:space="preserve"> автор наголошує на важливості дотримання принци</w:t>
      </w:r>
      <w:r>
        <w:rPr>
          <w:rFonts w:ascii="Times New Roman" w:hAnsi="Times New Roman"/>
          <w:sz w:val="28"/>
          <w:szCs w:val="28"/>
          <w:lang w:val="uk-UA"/>
        </w:rPr>
        <w:t>пу системності, який полягає в органічній єдності та взаємозв’язку між складниками</w:t>
      </w:r>
      <w:r w:rsidRPr="007E0074">
        <w:rPr>
          <w:rFonts w:ascii="Times New Roman" w:hAnsi="Times New Roman"/>
          <w:sz w:val="28"/>
          <w:szCs w:val="28"/>
          <w:lang w:val="uk-UA"/>
        </w:rPr>
        <w:t>.</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 xml:space="preserve">Педагог </w:t>
      </w:r>
      <w:r w:rsidRPr="007E0074">
        <w:rPr>
          <w:rFonts w:ascii="Times New Roman" w:hAnsi="Times New Roman"/>
          <w:sz w:val="28"/>
          <w:szCs w:val="28"/>
          <w:lang w:val="uk-UA"/>
        </w:rPr>
        <w:t>В.</w:t>
      </w:r>
      <w:r>
        <w:rPr>
          <w:rFonts w:ascii="Times New Roman" w:hAnsi="Times New Roman"/>
          <w:sz w:val="28"/>
          <w:szCs w:val="28"/>
          <w:lang w:val="uk-UA"/>
        </w:rPr>
        <w:t> </w:t>
      </w:r>
      <w:r w:rsidRPr="007E0074">
        <w:rPr>
          <w:rFonts w:ascii="Times New Roman" w:hAnsi="Times New Roman"/>
          <w:sz w:val="28"/>
          <w:szCs w:val="28"/>
          <w:lang w:val="uk-UA"/>
        </w:rPr>
        <w:t xml:space="preserve">Беспалько </w:t>
      </w:r>
      <w:r>
        <w:rPr>
          <w:rFonts w:ascii="Times New Roman" w:hAnsi="Times New Roman"/>
          <w:sz w:val="28"/>
          <w:szCs w:val="28"/>
          <w:lang w:val="uk-UA"/>
        </w:rPr>
        <w:t>(1989) схарактеризував педагогічну систему</w:t>
      </w:r>
      <w:r w:rsidRPr="007E0074">
        <w:rPr>
          <w:rFonts w:ascii="Times New Roman" w:hAnsi="Times New Roman"/>
          <w:sz w:val="28"/>
          <w:szCs w:val="28"/>
          <w:lang w:val="uk-UA"/>
        </w:rPr>
        <w:t xml:space="preserve"> як сукупність взаємопов’яз</w:t>
      </w:r>
      <w:r>
        <w:rPr>
          <w:rFonts w:ascii="Times New Roman" w:hAnsi="Times New Roman"/>
          <w:sz w:val="28"/>
          <w:szCs w:val="28"/>
          <w:lang w:val="uk-UA"/>
        </w:rPr>
        <w:t>аних елементів (засоби, методи й</w:t>
      </w:r>
      <w:r w:rsidRPr="007E0074">
        <w:rPr>
          <w:rFonts w:ascii="Times New Roman" w:hAnsi="Times New Roman"/>
          <w:sz w:val="28"/>
          <w:szCs w:val="28"/>
          <w:lang w:val="uk-UA"/>
        </w:rPr>
        <w:t xml:space="preserve"> процеси), необхідних для створення організованого педагогічного впливу, спрямова</w:t>
      </w:r>
      <w:r>
        <w:rPr>
          <w:rFonts w:ascii="Times New Roman" w:hAnsi="Times New Roman"/>
          <w:sz w:val="28"/>
          <w:szCs w:val="28"/>
          <w:lang w:val="uk-UA"/>
        </w:rPr>
        <w:t xml:space="preserve">ного на формування особистості, якій властиві певні </w:t>
      </w:r>
      <w:r w:rsidRPr="007E0074">
        <w:rPr>
          <w:rFonts w:ascii="Times New Roman" w:hAnsi="Times New Roman"/>
          <w:sz w:val="28"/>
          <w:szCs w:val="28"/>
          <w:lang w:val="uk-UA"/>
        </w:rPr>
        <w:t>якост</w:t>
      </w:r>
      <w:r>
        <w:rPr>
          <w:rFonts w:ascii="Times New Roman" w:hAnsi="Times New Roman"/>
          <w:sz w:val="28"/>
          <w:szCs w:val="28"/>
          <w:lang w:val="uk-UA"/>
        </w:rPr>
        <w:t>і</w:t>
      </w:r>
      <w:r w:rsidRPr="007E0074">
        <w:rPr>
          <w:rFonts w:ascii="Times New Roman" w:hAnsi="Times New Roman"/>
          <w:sz w:val="28"/>
          <w:szCs w:val="28"/>
          <w:lang w:val="uk-UA"/>
        </w:rPr>
        <w:t xml:space="preserve">. </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Учений В. </w:t>
      </w:r>
      <w:r w:rsidRPr="007E0074">
        <w:rPr>
          <w:rFonts w:ascii="Times New Roman" w:hAnsi="Times New Roman"/>
          <w:sz w:val="28"/>
          <w:szCs w:val="28"/>
          <w:lang w:val="uk-UA"/>
        </w:rPr>
        <w:t xml:space="preserve">Прошкін </w:t>
      </w:r>
      <w:r>
        <w:rPr>
          <w:rFonts w:ascii="Times New Roman" w:hAnsi="Times New Roman"/>
          <w:sz w:val="28"/>
          <w:szCs w:val="28"/>
          <w:lang w:val="uk-UA"/>
        </w:rPr>
        <w:t>(2015)описав</w:t>
      </w:r>
      <w:r w:rsidRPr="007E0074">
        <w:rPr>
          <w:rFonts w:ascii="Times New Roman" w:hAnsi="Times New Roman"/>
          <w:sz w:val="28"/>
          <w:szCs w:val="28"/>
          <w:lang w:val="uk-UA"/>
        </w:rPr>
        <w:t xml:space="preserve"> цілу ни</w:t>
      </w:r>
      <w:r>
        <w:rPr>
          <w:rFonts w:ascii="Times New Roman" w:hAnsi="Times New Roman"/>
          <w:sz w:val="28"/>
          <w:szCs w:val="28"/>
          <w:lang w:val="uk-UA"/>
        </w:rPr>
        <w:t xml:space="preserve">зку основних ознак, важливих для побудови педагогічної системи. За висловом </w:t>
      </w:r>
      <w:r w:rsidRPr="007E0074">
        <w:rPr>
          <w:rFonts w:ascii="Times New Roman" w:hAnsi="Times New Roman"/>
          <w:sz w:val="28"/>
          <w:szCs w:val="28"/>
          <w:lang w:val="uk-UA"/>
        </w:rPr>
        <w:t>автор</w:t>
      </w:r>
      <w:r>
        <w:rPr>
          <w:rFonts w:ascii="Times New Roman" w:hAnsi="Times New Roman"/>
          <w:sz w:val="28"/>
          <w:szCs w:val="28"/>
          <w:lang w:val="uk-UA"/>
        </w:rPr>
        <w:t xml:space="preserve">а, </w:t>
      </w:r>
      <w:r w:rsidRPr="007E0074">
        <w:rPr>
          <w:rFonts w:ascii="Times New Roman" w:hAnsi="Times New Roman"/>
          <w:sz w:val="28"/>
          <w:szCs w:val="28"/>
          <w:lang w:val="uk-UA"/>
        </w:rPr>
        <w:t>система повинна скла</w:t>
      </w:r>
      <w:r>
        <w:rPr>
          <w:rFonts w:ascii="Times New Roman" w:hAnsi="Times New Roman"/>
          <w:sz w:val="28"/>
          <w:szCs w:val="28"/>
          <w:lang w:val="uk-UA"/>
        </w:rPr>
        <w:t>датися і</w:t>
      </w:r>
      <w:r w:rsidRPr="007E0074">
        <w:rPr>
          <w:rFonts w:ascii="Times New Roman" w:hAnsi="Times New Roman"/>
          <w:sz w:val="28"/>
          <w:szCs w:val="28"/>
          <w:lang w:val="uk-UA"/>
        </w:rPr>
        <w:t xml:space="preserve">з </w:t>
      </w:r>
      <w:r>
        <w:rPr>
          <w:rFonts w:ascii="Times New Roman" w:hAnsi="Times New Roman"/>
          <w:sz w:val="28"/>
          <w:szCs w:val="28"/>
          <w:lang w:val="uk-UA"/>
        </w:rPr>
        <w:t xml:space="preserve">взаємопов’язаних </w:t>
      </w:r>
      <w:r w:rsidRPr="007E0074">
        <w:rPr>
          <w:rFonts w:ascii="Times New Roman" w:hAnsi="Times New Roman"/>
          <w:sz w:val="28"/>
          <w:szCs w:val="28"/>
          <w:lang w:val="uk-UA"/>
        </w:rPr>
        <w:t>елементів (об’єкти, підси</w:t>
      </w:r>
      <w:r>
        <w:rPr>
          <w:rFonts w:ascii="Times New Roman" w:hAnsi="Times New Roman"/>
          <w:sz w:val="28"/>
          <w:szCs w:val="28"/>
          <w:lang w:val="uk-UA"/>
        </w:rPr>
        <w:t>стеми, частини, компоненти)</w:t>
      </w:r>
      <w:r w:rsidRPr="007E0074">
        <w:rPr>
          <w:rFonts w:ascii="Times New Roman" w:hAnsi="Times New Roman"/>
          <w:sz w:val="28"/>
          <w:szCs w:val="28"/>
          <w:lang w:val="uk-UA"/>
        </w:rPr>
        <w:t xml:space="preserve">; мати певні властивості; </w:t>
      </w:r>
      <w:r>
        <w:rPr>
          <w:rFonts w:ascii="Times New Roman" w:hAnsi="Times New Roman"/>
          <w:sz w:val="28"/>
          <w:szCs w:val="28"/>
          <w:lang w:val="uk-UA"/>
        </w:rPr>
        <w:t>вирізнятися структурною формою організації. С</w:t>
      </w:r>
      <w:r w:rsidRPr="007E0074">
        <w:rPr>
          <w:rFonts w:ascii="Times New Roman" w:hAnsi="Times New Roman"/>
          <w:sz w:val="28"/>
          <w:szCs w:val="28"/>
          <w:lang w:val="uk-UA"/>
        </w:rPr>
        <w:t>истеми бувають керовані або самокеровані;</w:t>
      </w:r>
      <w:r>
        <w:rPr>
          <w:rFonts w:ascii="Times New Roman" w:hAnsi="Times New Roman"/>
          <w:sz w:val="28"/>
          <w:szCs w:val="28"/>
          <w:lang w:val="uk-UA"/>
        </w:rPr>
        <w:t xml:space="preserve"> перебувають у певному стані та </w:t>
      </w:r>
      <w:r w:rsidRPr="007E0074">
        <w:rPr>
          <w:rFonts w:ascii="Times New Roman" w:hAnsi="Times New Roman"/>
          <w:sz w:val="28"/>
          <w:szCs w:val="28"/>
          <w:lang w:val="uk-UA"/>
        </w:rPr>
        <w:t xml:space="preserve">мають зв’язок із навколишнім середовищем; </w:t>
      </w:r>
      <w:r>
        <w:rPr>
          <w:rFonts w:ascii="Times New Roman" w:hAnsi="Times New Roman"/>
          <w:sz w:val="28"/>
          <w:szCs w:val="28"/>
          <w:lang w:val="uk-UA"/>
        </w:rPr>
        <w:t xml:space="preserve">вони </w:t>
      </w:r>
      <w:r w:rsidRPr="007E0074">
        <w:rPr>
          <w:rFonts w:ascii="Times New Roman" w:hAnsi="Times New Roman"/>
          <w:sz w:val="28"/>
          <w:szCs w:val="28"/>
          <w:lang w:val="uk-UA"/>
        </w:rPr>
        <w:t>функці</w:t>
      </w:r>
      <w:r>
        <w:rPr>
          <w:rFonts w:ascii="Times New Roman" w:hAnsi="Times New Roman"/>
          <w:sz w:val="28"/>
          <w:szCs w:val="28"/>
          <w:lang w:val="uk-UA"/>
        </w:rPr>
        <w:t>юють; системам властивийдинамічний і</w:t>
      </w:r>
      <w:r w:rsidRPr="007E0074">
        <w:rPr>
          <w:rFonts w:ascii="Times New Roman" w:hAnsi="Times New Roman"/>
          <w:sz w:val="28"/>
          <w:szCs w:val="28"/>
          <w:lang w:val="uk-UA"/>
        </w:rPr>
        <w:t xml:space="preserve"> процесуальний характер; </w:t>
      </w:r>
      <w:r>
        <w:rPr>
          <w:rFonts w:ascii="Times New Roman" w:hAnsi="Times New Roman"/>
          <w:sz w:val="28"/>
          <w:szCs w:val="28"/>
          <w:lang w:val="uk-UA"/>
        </w:rPr>
        <w:t xml:space="preserve">системам притаманна </w:t>
      </w:r>
      <w:r w:rsidRPr="007E0074">
        <w:rPr>
          <w:rFonts w:ascii="Times New Roman" w:hAnsi="Times New Roman"/>
          <w:sz w:val="28"/>
          <w:szCs w:val="28"/>
          <w:lang w:val="uk-UA"/>
        </w:rPr>
        <w:t>множинність описів.</w:t>
      </w:r>
    </w:p>
    <w:p w:rsidR="00365104" w:rsidRPr="007E0074" w:rsidRDefault="00365104" w:rsidP="00EB7153">
      <w:pPr>
        <w:rPr>
          <w:rFonts w:ascii="Times New Roman" w:hAnsi="Times New Roman"/>
          <w:sz w:val="28"/>
          <w:szCs w:val="28"/>
          <w:lang w:val="uk-UA"/>
        </w:rPr>
      </w:pPr>
      <w:r w:rsidRPr="007E0074">
        <w:rPr>
          <w:rFonts w:ascii="Times New Roman" w:hAnsi="Times New Roman"/>
          <w:sz w:val="28"/>
          <w:szCs w:val="28"/>
          <w:lang w:val="uk-UA"/>
        </w:rPr>
        <w:t xml:space="preserve">О. Глузман </w:t>
      </w:r>
      <w:r>
        <w:rPr>
          <w:rFonts w:ascii="Times New Roman" w:hAnsi="Times New Roman"/>
          <w:sz w:val="28"/>
          <w:szCs w:val="28"/>
          <w:lang w:val="uk-UA"/>
        </w:rPr>
        <w:t xml:space="preserve">(1998)пропонує </w:t>
      </w:r>
      <w:r w:rsidRPr="007E0074">
        <w:rPr>
          <w:rFonts w:ascii="Times New Roman" w:hAnsi="Times New Roman"/>
          <w:sz w:val="28"/>
          <w:szCs w:val="28"/>
          <w:lang w:val="uk-UA"/>
        </w:rPr>
        <w:t>низку принципів, які</w:t>
      </w:r>
      <w:r>
        <w:rPr>
          <w:rFonts w:ascii="Times New Roman" w:hAnsi="Times New Roman"/>
          <w:sz w:val="28"/>
          <w:szCs w:val="28"/>
          <w:lang w:val="uk-UA"/>
        </w:rPr>
        <w:t xml:space="preserve"> мають бути в основі побудови й </w:t>
      </w:r>
      <w:r w:rsidRPr="007E0074">
        <w:rPr>
          <w:rFonts w:ascii="Times New Roman" w:hAnsi="Times New Roman"/>
          <w:sz w:val="28"/>
          <w:szCs w:val="28"/>
          <w:lang w:val="uk-UA"/>
        </w:rPr>
        <w:t xml:space="preserve">реалізації педагогічної системи. До таких принципів </w:t>
      </w:r>
      <w:r>
        <w:rPr>
          <w:rFonts w:ascii="Times New Roman" w:hAnsi="Times New Roman"/>
          <w:sz w:val="28"/>
          <w:szCs w:val="28"/>
          <w:lang w:val="uk-UA"/>
        </w:rPr>
        <w:t>належать:</w:t>
      </w:r>
      <w:r w:rsidRPr="007E0074">
        <w:rPr>
          <w:rFonts w:ascii="Times New Roman" w:hAnsi="Times New Roman"/>
          <w:sz w:val="28"/>
          <w:szCs w:val="28"/>
          <w:lang w:val="uk-UA"/>
        </w:rPr>
        <w:t xml:space="preserve"> системність, елементність, структурність, взаємозв’язок і від</w:t>
      </w:r>
      <w:r>
        <w:rPr>
          <w:rFonts w:ascii="Times New Roman" w:hAnsi="Times New Roman"/>
          <w:sz w:val="28"/>
          <w:szCs w:val="28"/>
          <w:lang w:val="uk-UA"/>
        </w:rPr>
        <w:t>ношення, ієрархія, ідеалізація та</w:t>
      </w:r>
      <w:r w:rsidRPr="007E0074">
        <w:rPr>
          <w:rFonts w:ascii="Times New Roman" w:hAnsi="Times New Roman"/>
          <w:sz w:val="28"/>
          <w:szCs w:val="28"/>
          <w:lang w:val="uk-UA"/>
        </w:rPr>
        <w:t xml:space="preserve"> абстрагування.</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На підставі опрацювання семантичного обсягу дефініцій</w:t>
      </w:r>
      <w:r w:rsidRPr="007E0074">
        <w:rPr>
          <w:rFonts w:ascii="Times New Roman" w:hAnsi="Times New Roman"/>
          <w:sz w:val="28"/>
          <w:szCs w:val="28"/>
          <w:lang w:val="uk-UA"/>
        </w:rPr>
        <w:t xml:space="preserve"> педагогічної системи</w:t>
      </w:r>
      <w:r>
        <w:rPr>
          <w:rFonts w:ascii="Times New Roman" w:hAnsi="Times New Roman"/>
          <w:sz w:val="28"/>
          <w:szCs w:val="28"/>
          <w:lang w:val="uk-UA"/>
        </w:rPr>
        <w:t>, що запропоновані</w:t>
      </w:r>
      <w:r w:rsidRPr="007E0074">
        <w:rPr>
          <w:rFonts w:ascii="Times New Roman" w:hAnsi="Times New Roman"/>
          <w:sz w:val="28"/>
          <w:szCs w:val="28"/>
          <w:lang w:val="uk-UA"/>
        </w:rPr>
        <w:t xml:space="preserve"> в наукових </w:t>
      </w:r>
      <w:r>
        <w:rPr>
          <w:rFonts w:ascii="Times New Roman" w:hAnsi="Times New Roman"/>
          <w:sz w:val="28"/>
          <w:szCs w:val="28"/>
          <w:lang w:val="uk-UA"/>
        </w:rPr>
        <w:t>розвідках</w:t>
      </w:r>
      <w:r w:rsidRPr="007E0074">
        <w:rPr>
          <w:rFonts w:ascii="Times New Roman" w:hAnsi="Times New Roman"/>
          <w:sz w:val="28"/>
          <w:szCs w:val="28"/>
          <w:lang w:val="uk-UA"/>
        </w:rPr>
        <w:t xml:space="preserve">, </w:t>
      </w:r>
      <w:r>
        <w:rPr>
          <w:rFonts w:ascii="Times New Roman" w:hAnsi="Times New Roman"/>
          <w:sz w:val="28"/>
          <w:szCs w:val="28"/>
          <w:lang w:val="uk-UA"/>
        </w:rPr>
        <w:t>доцільно обґрунтувати авторське бачення стосовно</w:t>
      </w:r>
      <w:r w:rsidRPr="007E0074">
        <w:rPr>
          <w:rFonts w:ascii="Times New Roman" w:hAnsi="Times New Roman"/>
          <w:sz w:val="28"/>
          <w:szCs w:val="28"/>
          <w:lang w:val="uk-UA"/>
        </w:rPr>
        <w:t xml:space="preserve"> системи формування професійної надійності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w:t>
      </w:r>
      <w:r>
        <w:rPr>
          <w:rFonts w:ascii="Times New Roman" w:hAnsi="Times New Roman"/>
          <w:sz w:val="28"/>
          <w:szCs w:val="28"/>
          <w:lang w:val="uk-UA"/>
        </w:rPr>
        <w:t xml:space="preserve"> Аргументуючи мету системи формування професійної надійності майбутніх учителів фізичної культури та її призначення, н</w:t>
      </w:r>
      <w:r w:rsidRPr="007E0074">
        <w:rPr>
          <w:rFonts w:ascii="Times New Roman" w:hAnsi="Times New Roman"/>
          <w:sz w:val="28"/>
          <w:szCs w:val="28"/>
          <w:lang w:val="uk-UA"/>
        </w:rPr>
        <w:t>асамперед зосереди</w:t>
      </w:r>
      <w:r>
        <w:rPr>
          <w:rFonts w:ascii="Times New Roman" w:hAnsi="Times New Roman"/>
          <w:sz w:val="28"/>
          <w:szCs w:val="28"/>
          <w:lang w:val="uk-UA"/>
        </w:rPr>
        <w:t>мо</w:t>
      </w:r>
      <w:r w:rsidRPr="007E0074">
        <w:rPr>
          <w:rFonts w:ascii="Times New Roman" w:hAnsi="Times New Roman"/>
          <w:sz w:val="28"/>
          <w:szCs w:val="28"/>
          <w:lang w:val="uk-UA"/>
        </w:rPr>
        <w:t xml:space="preserve"> увагу на сут</w:t>
      </w:r>
      <w:r>
        <w:rPr>
          <w:rFonts w:ascii="Times New Roman" w:hAnsi="Times New Roman"/>
          <w:sz w:val="28"/>
          <w:szCs w:val="28"/>
          <w:lang w:val="uk-UA"/>
        </w:rPr>
        <w:t>ності цілей у</w:t>
      </w:r>
      <w:r w:rsidRPr="007E0074">
        <w:rPr>
          <w:rFonts w:ascii="Times New Roman" w:hAnsi="Times New Roman"/>
          <w:sz w:val="28"/>
          <w:szCs w:val="28"/>
          <w:lang w:val="uk-UA"/>
        </w:rPr>
        <w:t xml:space="preserve"> педагогіці. </w:t>
      </w:r>
      <w:r>
        <w:rPr>
          <w:rFonts w:ascii="Times New Roman" w:hAnsi="Times New Roman"/>
          <w:sz w:val="28"/>
          <w:szCs w:val="28"/>
          <w:lang w:val="uk-UA"/>
        </w:rPr>
        <w:t>На</w:t>
      </w:r>
      <w:r w:rsidRPr="007E0074">
        <w:rPr>
          <w:rFonts w:ascii="Times New Roman" w:hAnsi="Times New Roman"/>
          <w:sz w:val="28"/>
          <w:szCs w:val="28"/>
          <w:lang w:val="uk-UA"/>
        </w:rPr>
        <w:t xml:space="preserve">йбільш широке поняття </w:t>
      </w:r>
      <w:r>
        <w:rPr>
          <w:rFonts w:ascii="Times New Roman" w:hAnsi="Times New Roman"/>
          <w:sz w:val="28"/>
          <w:szCs w:val="28"/>
          <w:lang w:val="uk-UA"/>
        </w:rPr>
        <w:t>«</w:t>
      </w:r>
      <w:r w:rsidRPr="007E0074">
        <w:rPr>
          <w:rFonts w:ascii="Times New Roman" w:hAnsi="Times New Roman"/>
          <w:sz w:val="28"/>
          <w:szCs w:val="28"/>
          <w:lang w:val="uk-UA"/>
        </w:rPr>
        <w:t xml:space="preserve">освітня </w:t>
      </w:r>
      <w:r>
        <w:rPr>
          <w:rFonts w:ascii="Times New Roman" w:hAnsi="Times New Roman"/>
          <w:sz w:val="28"/>
          <w:szCs w:val="28"/>
          <w:lang w:val="uk-UA"/>
        </w:rPr>
        <w:t>мета»</w:t>
      </w:r>
      <w:r w:rsidRPr="007E0074">
        <w:rPr>
          <w:rFonts w:ascii="Times New Roman" w:hAnsi="Times New Roman"/>
          <w:sz w:val="28"/>
          <w:szCs w:val="28"/>
          <w:lang w:val="uk-UA"/>
        </w:rPr>
        <w:t xml:space="preserve"> характеризує </w:t>
      </w:r>
      <w:r>
        <w:rPr>
          <w:rFonts w:ascii="Times New Roman" w:hAnsi="Times New Roman"/>
          <w:sz w:val="28"/>
          <w:szCs w:val="28"/>
          <w:lang w:val="uk-UA"/>
        </w:rPr>
        <w:t>заздалегідь окреслені очікувані результати, яких</w:t>
      </w:r>
      <w:r w:rsidRPr="007E0074">
        <w:rPr>
          <w:rFonts w:ascii="Times New Roman" w:hAnsi="Times New Roman"/>
          <w:sz w:val="28"/>
          <w:szCs w:val="28"/>
          <w:lang w:val="uk-UA"/>
        </w:rPr>
        <w:t xml:space="preserve"> прагне досягти суспільство, країна, держава за допомогою створеної сис</w:t>
      </w:r>
      <w:r>
        <w:rPr>
          <w:rFonts w:ascii="Times New Roman" w:hAnsi="Times New Roman"/>
          <w:sz w:val="28"/>
          <w:szCs w:val="28"/>
          <w:lang w:val="uk-UA"/>
        </w:rPr>
        <w:t>теми освіти в певних умовах та в</w:t>
      </w:r>
      <w:r w:rsidRPr="007E0074">
        <w:rPr>
          <w:rFonts w:ascii="Times New Roman" w:hAnsi="Times New Roman"/>
          <w:sz w:val="28"/>
          <w:szCs w:val="28"/>
          <w:lang w:val="uk-UA"/>
        </w:rPr>
        <w:t xml:space="preserve"> зазначені терміни(</w:t>
      </w:r>
      <w:r>
        <w:rPr>
          <w:rFonts w:ascii="Times New Roman" w:hAnsi="Times New Roman"/>
          <w:sz w:val="28"/>
          <w:szCs w:val="28"/>
          <w:lang w:val="uk-UA"/>
        </w:rPr>
        <w:t xml:space="preserve">Переверзева &amp; Марчик, </w:t>
      </w:r>
      <w:r w:rsidRPr="00332181">
        <w:rPr>
          <w:rFonts w:ascii="Times New Roman" w:hAnsi="Times New Roman"/>
          <w:sz w:val="28"/>
          <w:szCs w:val="28"/>
          <w:lang w:val="uk-UA"/>
        </w:rPr>
        <w:t>2017</w:t>
      </w:r>
      <w:r w:rsidRPr="007E0074">
        <w:rPr>
          <w:rFonts w:ascii="Times New Roman" w:hAnsi="Times New Roman"/>
          <w:sz w:val="28"/>
          <w:szCs w:val="28"/>
          <w:lang w:val="uk-UA"/>
        </w:rPr>
        <w:t xml:space="preserve">). </w:t>
      </w:r>
    </w:p>
    <w:p w:rsidR="00365104" w:rsidRPr="007E0074" w:rsidRDefault="00365104" w:rsidP="00EB7153">
      <w:pPr>
        <w:rPr>
          <w:rFonts w:ascii="Times New Roman" w:hAnsi="Times New Roman"/>
          <w:sz w:val="28"/>
          <w:szCs w:val="28"/>
          <w:lang w:val="uk-UA"/>
        </w:rPr>
      </w:pPr>
      <w:r w:rsidRPr="007E0074">
        <w:rPr>
          <w:rFonts w:ascii="Times New Roman" w:hAnsi="Times New Roman"/>
          <w:sz w:val="28"/>
          <w:szCs w:val="28"/>
          <w:lang w:val="uk-UA"/>
        </w:rPr>
        <w:t xml:space="preserve">Дещо інше значення покладено </w:t>
      </w:r>
      <w:r>
        <w:rPr>
          <w:rFonts w:ascii="Times New Roman" w:hAnsi="Times New Roman"/>
          <w:sz w:val="28"/>
          <w:szCs w:val="28"/>
          <w:lang w:val="uk-UA"/>
        </w:rPr>
        <w:t>в дефініцію терміносполучення</w:t>
      </w:r>
      <w:r w:rsidRPr="007E0074">
        <w:rPr>
          <w:rFonts w:ascii="Times New Roman" w:hAnsi="Times New Roman"/>
          <w:sz w:val="28"/>
          <w:szCs w:val="28"/>
          <w:lang w:val="uk-UA"/>
        </w:rPr>
        <w:t xml:space="preserve"> педагогічна мета, під якою ро</w:t>
      </w:r>
      <w:r>
        <w:rPr>
          <w:rFonts w:ascii="Times New Roman" w:hAnsi="Times New Roman"/>
          <w:sz w:val="28"/>
          <w:szCs w:val="28"/>
          <w:lang w:val="uk-UA"/>
        </w:rPr>
        <w:t>зуміють передбачення педагогом й</w:t>
      </w:r>
      <w:r w:rsidRPr="007E0074">
        <w:rPr>
          <w:rFonts w:ascii="Times New Roman" w:hAnsi="Times New Roman"/>
          <w:sz w:val="28"/>
          <w:szCs w:val="28"/>
          <w:lang w:val="uk-UA"/>
        </w:rPr>
        <w:t xml:space="preserve"> учнями результатів взаємодії у формі узагальнених уявних утворень (</w:t>
      </w:r>
      <w:r>
        <w:rPr>
          <w:rFonts w:ascii="Times New Roman" w:hAnsi="Times New Roman"/>
          <w:sz w:val="28"/>
          <w:szCs w:val="28"/>
          <w:lang w:val="uk-UA"/>
        </w:rPr>
        <w:t xml:space="preserve">Столяренко Л. &amp; Столяренко В., </w:t>
      </w:r>
      <w:r w:rsidRPr="00332181">
        <w:rPr>
          <w:rFonts w:ascii="Times New Roman" w:hAnsi="Times New Roman"/>
          <w:sz w:val="28"/>
          <w:szCs w:val="28"/>
          <w:lang w:val="uk-UA"/>
        </w:rPr>
        <w:t>2015</w:t>
      </w:r>
      <w:r w:rsidRPr="007E0074">
        <w:rPr>
          <w:rFonts w:ascii="Times New Roman" w:hAnsi="Times New Roman"/>
          <w:sz w:val="28"/>
          <w:szCs w:val="28"/>
          <w:lang w:val="uk-UA"/>
        </w:rPr>
        <w:t>). Водночас центр</w:t>
      </w:r>
      <w:r>
        <w:rPr>
          <w:rFonts w:ascii="Times New Roman" w:hAnsi="Times New Roman"/>
          <w:sz w:val="28"/>
          <w:szCs w:val="28"/>
          <w:lang w:val="uk-UA"/>
        </w:rPr>
        <w:t>альною метою будь-якої системи в</w:t>
      </w:r>
      <w:r w:rsidRPr="007E0074">
        <w:rPr>
          <w:rFonts w:ascii="Times New Roman" w:hAnsi="Times New Roman"/>
          <w:sz w:val="28"/>
          <w:szCs w:val="28"/>
          <w:lang w:val="uk-UA"/>
        </w:rPr>
        <w:t xml:space="preserve"> педагогічній науці є виховання особистості. </w:t>
      </w:r>
    </w:p>
    <w:p w:rsidR="00365104" w:rsidRPr="007E0074" w:rsidRDefault="00365104" w:rsidP="00EB7153">
      <w:pPr>
        <w:rPr>
          <w:rFonts w:ascii="Times New Roman" w:hAnsi="Times New Roman"/>
          <w:sz w:val="28"/>
          <w:szCs w:val="28"/>
          <w:lang w:val="uk-UA"/>
        </w:rPr>
      </w:pPr>
      <w:r w:rsidRPr="007E0074">
        <w:rPr>
          <w:rFonts w:ascii="Times New Roman" w:hAnsi="Times New Roman"/>
          <w:sz w:val="28"/>
          <w:szCs w:val="28"/>
          <w:lang w:val="uk-UA"/>
        </w:rPr>
        <w:t xml:space="preserve">В основі </w:t>
      </w:r>
      <w:r>
        <w:rPr>
          <w:rFonts w:ascii="Times New Roman" w:hAnsi="Times New Roman"/>
          <w:sz w:val="28"/>
          <w:szCs w:val="28"/>
          <w:lang w:val="uk-UA"/>
        </w:rPr>
        <w:t>формулювання</w:t>
      </w:r>
      <w:r w:rsidRPr="007E0074">
        <w:rPr>
          <w:rFonts w:ascii="Times New Roman" w:hAnsi="Times New Roman"/>
          <w:sz w:val="28"/>
          <w:szCs w:val="28"/>
          <w:lang w:val="uk-UA"/>
        </w:rPr>
        <w:t xml:space="preserve"> мети </w:t>
      </w:r>
      <w:r>
        <w:rPr>
          <w:rFonts w:ascii="Times New Roman" w:hAnsi="Times New Roman"/>
          <w:sz w:val="28"/>
          <w:szCs w:val="28"/>
          <w:lang w:val="uk-UA"/>
        </w:rPr>
        <w:t>перебуває</w:t>
      </w:r>
      <w:r w:rsidRPr="007E0074">
        <w:rPr>
          <w:rFonts w:ascii="Times New Roman" w:hAnsi="Times New Roman"/>
          <w:sz w:val="28"/>
          <w:szCs w:val="28"/>
          <w:lang w:val="uk-UA"/>
        </w:rPr>
        <w:t xml:space="preserve"> процес цілепокл</w:t>
      </w:r>
      <w:r>
        <w:rPr>
          <w:rFonts w:ascii="Times New Roman" w:hAnsi="Times New Roman"/>
          <w:sz w:val="28"/>
          <w:szCs w:val="28"/>
          <w:lang w:val="uk-UA"/>
        </w:rPr>
        <w:t>адання. Загалом цілепокладання й цілереалізація (вибір та</w:t>
      </w:r>
      <w:r w:rsidRPr="007E0074">
        <w:rPr>
          <w:rFonts w:ascii="Times New Roman" w:hAnsi="Times New Roman"/>
          <w:sz w:val="28"/>
          <w:szCs w:val="28"/>
          <w:lang w:val="uk-UA"/>
        </w:rPr>
        <w:t xml:space="preserve"> реалізація мети) забезпечують процес побудови педагогічної діяльнос</w:t>
      </w:r>
      <w:r>
        <w:rPr>
          <w:rFonts w:ascii="Times New Roman" w:hAnsi="Times New Roman"/>
          <w:sz w:val="28"/>
          <w:szCs w:val="28"/>
          <w:lang w:val="uk-UA"/>
        </w:rPr>
        <w:t>ті. К</w:t>
      </w:r>
      <w:r w:rsidRPr="007E0074">
        <w:rPr>
          <w:rFonts w:ascii="Times New Roman" w:hAnsi="Times New Roman"/>
          <w:sz w:val="28"/>
          <w:szCs w:val="28"/>
          <w:lang w:val="uk-UA"/>
        </w:rPr>
        <w:t xml:space="preserve">рім того, цілепокладання </w:t>
      </w:r>
      <w:r>
        <w:rPr>
          <w:rFonts w:ascii="Times New Roman" w:hAnsi="Times New Roman"/>
          <w:sz w:val="28"/>
          <w:szCs w:val="28"/>
          <w:lang w:val="uk-UA"/>
        </w:rPr>
        <w:t xml:space="preserve">– </w:t>
      </w:r>
      <w:r w:rsidRPr="007E0074">
        <w:rPr>
          <w:rFonts w:ascii="Times New Roman" w:hAnsi="Times New Roman"/>
          <w:sz w:val="28"/>
          <w:szCs w:val="28"/>
          <w:lang w:val="uk-UA"/>
        </w:rPr>
        <w:t>це не пр</w:t>
      </w:r>
      <w:r>
        <w:rPr>
          <w:rFonts w:ascii="Times New Roman" w:hAnsi="Times New Roman"/>
          <w:sz w:val="28"/>
          <w:szCs w:val="28"/>
          <w:lang w:val="uk-UA"/>
        </w:rPr>
        <w:t xml:space="preserve">осто процес формування мети, а </w:t>
      </w:r>
      <w:r w:rsidRPr="007E0074">
        <w:rPr>
          <w:rFonts w:ascii="Times New Roman" w:hAnsi="Times New Roman"/>
          <w:sz w:val="28"/>
          <w:szCs w:val="28"/>
          <w:lang w:val="uk-UA"/>
        </w:rPr>
        <w:t>розгортання її в часі та просторі на основі врахування особли</w:t>
      </w:r>
      <w:r>
        <w:rPr>
          <w:rFonts w:ascii="Times New Roman" w:hAnsi="Times New Roman"/>
          <w:sz w:val="28"/>
          <w:szCs w:val="28"/>
          <w:lang w:val="uk-UA"/>
        </w:rPr>
        <w:t xml:space="preserve">востей виконавців діяльності, у </w:t>
      </w:r>
      <w:r w:rsidRPr="007E0074">
        <w:rPr>
          <w:rFonts w:ascii="Times New Roman" w:hAnsi="Times New Roman"/>
          <w:sz w:val="28"/>
          <w:szCs w:val="28"/>
          <w:lang w:val="uk-UA"/>
        </w:rPr>
        <w:t>ході якої передбач</w:t>
      </w:r>
      <w:r>
        <w:rPr>
          <w:rFonts w:ascii="Times New Roman" w:hAnsi="Times New Roman"/>
          <w:sz w:val="28"/>
          <w:szCs w:val="28"/>
          <w:lang w:val="uk-UA"/>
        </w:rPr>
        <w:t>ене досягнення мети</w:t>
      </w:r>
      <w:r w:rsidRPr="007E0074">
        <w:rPr>
          <w:rFonts w:ascii="Times New Roman" w:hAnsi="Times New Roman"/>
          <w:sz w:val="28"/>
          <w:szCs w:val="28"/>
          <w:lang w:val="uk-UA"/>
        </w:rPr>
        <w:t xml:space="preserve">. </w:t>
      </w:r>
      <w:r>
        <w:rPr>
          <w:rFonts w:ascii="Times New Roman" w:hAnsi="Times New Roman"/>
          <w:sz w:val="28"/>
          <w:szCs w:val="28"/>
          <w:lang w:val="uk-UA"/>
        </w:rPr>
        <w:t xml:space="preserve">Натомість </w:t>
      </w:r>
      <w:r w:rsidRPr="007E0074">
        <w:rPr>
          <w:rFonts w:ascii="Times New Roman" w:hAnsi="Times New Roman"/>
          <w:sz w:val="28"/>
          <w:szCs w:val="28"/>
          <w:lang w:val="uk-UA"/>
        </w:rPr>
        <w:t>цілереалізація означає процес перетворення мети на конкретний результат діяльності (</w:t>
      </w:r>
      <w:r>
        <w:rPr>
          <w:rFonts w:ascii="Times New Roman" w:hAnsi="Times New Roman"/>
          <w:sz w:val="28"/>
          <w:szCs w:val="28"/>
          <w:lang w:val="uk-UA"/>
        </w:rPr>
        <w:t xml:space="preserve">Мороз, Степанюк &amp; Гончар, </w:t>
      </w:r>
      <w:r w:rsidRPr="00332181">
        <w:rPr>
          <w:rFonts w:ascii="Times New Roman" w:hAnsi="Times New Roman"/>
          <w:sz w:val="28"/>
          <w:szCs w:val="28"/>
          <w:lang w:val="uk-UA"/>
        </w:rPr>
        <w:t>2006</w:t>
      </w:r>
      <w:r w:rsidRPr="007E0074">
        <w:rPr>
          <w:rFonts w:ascii="Times New Roman" w:hAnsi="Times New Roman"/>
          <w:sz w:val="28"/>
          <w:szCs w:val="28"/>
          <w:lang w:val="uk-UA"/>
        </w:rPr>
        <w:t>).</w:t>
      </w:r>
    </w:p>
    <w:p w:rsidR="00365104" w:rsidRPr="007E0074" w:rsidRDefault="00365104" w:rsidP="00EB7153">
      <w:pPr>
        <w:rPr>
          <w:rFonts w:ascii="Times New Roman" w:hAnsi="Times New Roman"/>
          <w:sz w:val="28"/>
          <w:szCs w:val="28"/>
          <w:lang w:val="uk-UA"/>
        </w:rPr>
      </w:pPr>
      <w:r w:rsidRPr="007E0074">
        <w:rPr>
          <w:rFonts w:ascii="Times New Roman" w:hAnsi="Times New Roman"/>
          <w:sz w:val="28"/>
          <w:szCs w:val="28"/>
          <w:lang w:val="uk-UA"/>
        </w:rPr>
        <w:t xml:space="preserve">З огляду на </w:t>
      </w:r>
      <w:r>
        <w:rPr>
          <w:rFonts w:ascii="Times New Roman" w:hAnsi="Times New Roman"/>
          <w:sz w:val="28"/>
          <w:szCs w:val="28"/>
          <w:lang w:val="uk-UA"/>
        </w:rPr>
        <w:t xml:space="preserve">порушену </w:t>
      </w:r>
      <w:r w:rsidRPr="007E0074">
        <w:rPr>
          <w:rFonts w:ascii="Times New Roman" w:hAnsi="Times New Roman"/>
          <w:sz w:val="28"/>
          <w:szCs w:val="28"/>
          <w:lang w:val="uk-UA"/>
        </w:rPr>
        <w:t>проблему</w:t>
      </w:r>
      <w:r>
        <w:rPr>
          <w:rFonts w:ascii="Times New Roman" w:hAnsi="Times New Roman"/>
          <w:sz w:val="28"/>
          <w:szCs w:val="28"/>
          <w:lang w:val="uk-UA"/>
        </w:rPr>
        <w:t>,процеси цілепокладання й цілереалізації</w:t>
      </w:r>
      <w:r w:rsidRPr="007E0074">
        <w:rPr>
          <w:rFonts w:ascii="Times New Roman" w:hAnsi="Times New Roman"/>
          <w:sz w:val="28"/>
          <w:szCs w:val="28"/>
          <w:lang w:val="uk-UA"/>
        </w:rPr>
        <w:t xml:space="preserve"> мають бути покладені в основу системи формування професійної надійності майбутніх учителів фізичної культури. Зважаючи на </w:t>
      </w:r>
      <w:r>
        <w:rPr>
          <w:rFonts w:ascii="Times New Roman" w:hAnsi="Times New Roman"/>
          <w:sz w:val="28"/>
          <w:szCs w:val="28"/>
          <w:lang w:val="uk-UA"/>
        </w:rPr>
        <w:t xml:space="preserve">основну </w:t>
      </w:r>
      <w:r w:rsidRPr="007E0074">
        <w:rPr>
          <w:rFonts w:ascii="Times New Roman" w:hAnsi="Times New Roman"/>
          <w:sz w:val="28"/>
          <w:szCs w:val="28"/>
          <w:lang w:val="uk-UA"/>
        </w:rPr>
        <w:t>проблему дослідження</w:t>
      </w:r>
      <w:r>
        <w:rPr>
          <w:rFonts w:ascii="Times New Roman" w:hAnsi="Times New Roman"/>
          <w:sz w:val="28"/>
          <w:szCs w:val="28"/>
          <w:lang w:val="uk-UA"/>
        </w:rPr>
        <w:t>,</w:t>
      </w:r>
      <w:r w:rsidRPr="007E0074">
        <w:rPr>
          <w:rFonts w:ascii="Times New Roman" w:hAnsi="Times New Roman"/>
          <w:sz w:val="28"/>
          <w:szCs w:val="28"/>
          <w:lang w:val="uk-UA"/>
        </w:rPr>
        <w:t xml:space="preserve"> мета системи полягатиме у </w:t>
      </w:r>
      <w:r w:rsidRPr="007E0074">
        <w:rPr>
          <w:rFonts w:ascii="Times New Roman" w:hAnsi="Times New Roman"/>
          <w:b/>
          <w:i/>
          <w:sz w:val="28"/>
          <w:szCs w:val="28"/>
          <w:lang w:val="uk-UA"/>
        </w:rPr>
        <w:t>формуванні професійної надійності майбут</w:t>
      </w:r>
      <w:r>
        <w:rPr>
          <w:rFonts w:ascii="Times New Roman" w:hAnsi="Times New Roman"/>
          <w:b/>
          <w:i/>
          <w:sz w:val="28"/>
          <w:szCs w:val="28"/>
          <w:lang w:val="uk-UA"/>
        </w:rPr>
        <w:t>ніх учителів фізичної культури в</w:t>
      </w:r>
      <w:r w:rsidRPr="007E0074">
        <w:rPr>
          <w:rFonts w:ascii="Times New Roman" w:hAnsi="Times New Roman"/>
          <w:b/>
          <w:i/>
          <w:sz w:val="28"/>
          <w:szCs w:val="28"/>
          <w:lang w:val="uk-UA"/>
        </w:rPr>
        <w:t xml:space="preserve"> процесі професійної підготовки </w:t>
      </w:r>
      <w:r w:rsidRPr="00B7709F">
        <w:rPr>
          <w:rFonts w:ascii="Times New Roman" w:hAnsi="Times New Roman"/>
          <w:sz w:val="28"/>
          <w:szCs w:val="28"/>
          <w:lang w:val="uk-UA"/>
        </w:rPr>
        <w:t>(рис.</w:t>
      </w:r>
      <w:r>
        <w:rPr>
          <w:rFonts w:ascii="Times New Roman" w:hAnsi="Times New Roman"/>
          <w:sz w:val="28"/>
          <w:szCs w:val="28"/>
          <w:lang w:val="uk-UA"/>
        </w:rPr>
        <w:t> </w:t>
      </w:r>
      <w:r w:rsidRPr="00B7709F">
        <w:rPr>
          <w:rFonts w:ascii="Times New Roman" w:hAnsi="Times New Roman"/>
          <w:sz w:val="28"/>
          <w:szCs w:val="28"/>
          <w:lang w:val="uk-UA"/>
        </w:rPr>
        <w:t>2.2.)</w:t>
      </w:r>
      <w:r w:rsidRPr="007E0074">
        <w:rPr>
          <w:rFonts w:ascii="Times New Roman" w:hAnsi="Times New Roman"/>
          <w:sz w:val="28"/>
          <w:szCs w:val="28"/>
          <w:lang w:val="uk-UA"/>
        </w:rPr>
        <w:t xml:space="preserve"> (</w:t>
      </w:r>
      <w:r>
        <w:rPr>
          <w:rFonts w:ascii="Times New Roman" w:hAnsi="Times New Roman"/>
          <w:sz w:val="28"/>
          <w:szCs w:val="28"/>
          <w:lang w:val="uk-UA"/>
        </w:rPr>
        <w:t xml:space="preserve">Солтик, </w:t>
      </w:r>
      <w:r w:rsidRPr="00332181">
        <w:rPr>
          <w:rFonts w:ascii="Times New Roman" w:hAnsi="Times New Roman"/>
          <w:sz w:val="28"/>
          <w:szCs w:val="28"/>
          <w:lang w:val="uk-UA"/>
        </w:rPr>
        <w:t>2017e</w:t>
      </w:r>
      <w:r w:rsidRPr="007E0074">
        <w:rPr>
          <w:rFonts w:ascii="Times New Roman" w:hAnsi="Times New Roman"/>
          <w:sz w:val="28"/>
          <w:szCs w:val="28"/>
          <w:lang w:val="uk-UA"/>
        </w:rPr>
        <w:t>).</w:t>
      </w:r>
    </w:p>
    <w:p w:rsidR="00365104" w:rsidRPr="007E0074" w:rsidRDefault="00365104" w:rsidP="009766A1">
      <w:pPr>
        <w:rPr>
          <w:rFonts w:ascii="Times New Roman" w:hAnsi="Times New Roman"/>
          <w:sz w:val="28"/>
          <w:szCs w:val="28"/>
          <w:lang w:val="uk-UA"/>
        </w:rPr>
      </w:pPr>
      <w:r>
        <w:rPr>
          <w:rFonts w:ascii="Times New Roman" w:hAnsi="Times New Roman"/>
          <w:sz w:val="28"/>
          <w:szCs w:val="28"/>
          <w:lang w:val="uk-UA"/>
        </w:rPr>
        <w:t>Наголосимо</w:t>
      </w:r>
      <w:r w:rsidRPr="007E0074">
        <w:rPr>
          <w:rFonts w:ascii="Times New Roman" w:hAnsi="Times New Roman"/>
          <w:sz w:val="28"/>
          <w:szCs w:val="28"/>
          <w:lang w:val="uk-UA"/>
        </w:rPr>
        <w:t xml:space="preserve">, що </w:t>
      </w:r>
      <w:r>
        <w:rPr>
          <w:rFonts w:ascii="Times New Roman" w:hAnsi="Times New Roman"/>
          <w:sz w:val="28"/>
          <w:szCs w:val="28"/>
          <w:lang w:val="uk-UA"/>
        </w:rPr>
        <w:t xml:space="preserve">формулювання мети йпроцес </w:t>
      </w:r>
      <w:r w:rsidRPr="007E0074">
        <w:rPr>
          <w:rFonts w:ascii="Times New Roman" w:hAnsi="Times New Roman"/>
          <w:sz w:val="28"/>
          <w:szCs w:val="28"/>
          <w:lang w:val="uk-UA"/>
        </w:rPr>
        <w:t>цілепокладання пов’язан</w:t>
      </w:r>
      <w:r>
        <w:rPr>
          <w:rFonts w:ascii="Times New Roman" w:hAnsi="Times New Roman"/>
          <w:sz w:val="28"/>
          <w:szCs w:val="28"/>
          <w:lang w:val="uk-UA"/>
        </w:rPr>
        <w:t xml:space="preserve">і </w:t>
      </w:r>
      <w:r w:rsidRPr="007E0074">
        <w:rPr>
          <w:rFonts w:ascii="Times New Roman" w:hAnsi="Times New Roman"/>
          <w:sz w:val="28"/>
          <w:szCs w:val="28"/>
          <w:lang w:val="uk-UA"/>
        </w:rPr>
        <w:t xml:space="preserve">з певними аспектами. </w:t>
      </w:r>
      <w:r>
        <w:rPr>
          <w:rFonts w:ascii="Times New Roman" w:hAnsi="Times New Roman"/>
          <w:sz w:val="28"/>
          <w:szCs w:val="28"/>
          <w:lang w:val="uk-UA"/>
        </w:rPr>
        <w:t xml:space="preserve">Попри </w:t>
      </w:r>
      <w:r w:rsidRPr="007E0074">
        <w:rPr>
          <w:rFonts w:ascii="Times New Roman" w:hAnsi="Times New Roman"/>
          <w:sz w:val="28"/>
          <w:szCs w:val="28"/>
          <w:lang w:val="uk-UA"/>
        </w:rPr>
        <w:t>взаємопов’язаний характер склад</w:t>
      </w:r>
      <w:r>
        <w:rPr>
          <w:rFonts w:ascii="Times New Roman" w:hAnsi="Times New Roman"/>
          <w:sz w:val="28"/>
          <w:szCs w:val="28"/>
          <w:lang w:val="uk-UA"/>
        </w:rPr>
        <w:t xml:space="preserve">ників </w:t>
      </w:r>
      <w:r w:rsidRPr="007E0074">
        <w:rPr>
          <w:rFonts w:ascii="Times New Roman" w:hAnsi="Times New Roman"/>
          <w:sz w:val="28"/>
          <w:szCs w:val="28"/>
          <w:lang w:val="uk-UA"/>
        </w:rPr>
        <w:t>системи</w:t>
      </w:r>
      <w:r>
        <w:rPr>
          <w:rFonts w:ascii="Times New Roman" w:hAnsi="Times New Roman"/>
          <w:sz w:val="28"/>
          <w:szCs w:val="28"/>
          <w:lang w:val="uk-UA"/>
        </w:rPr>
        <w:t>,</w:t>
      </w:r>
      <w:r w:rsidRPr="007E0074">
        <w:rPr>
          <w:rFonts w:ascii="Times New Roman" w:hAnsi="Times New Roman"/>
          <w:sz w:val="28"/>
          <w:szCs w:val="28"/>
          <w:lang w:val="uk-UA"/>
        </w:rPr>
        <w:t xml:space="preserve"> ефективність її реалізації оціню</w:t>
      </w:r>
      <w:r>
        <w:rPr>
          <w:rFonts w:ascii="Times New Roman" w:hAnsi="Times New Roman"/>
          <w:sz w:val="28"/>
          <w:szCs w:val="28"/>
          <w:lang w:val="uk-UA"/>
        </w:rPr>
        <w:t xml:space="preserve">ють насамперед за критерієм </w:t>
      </w:r>
      <w:r w:rsidRPr="007E0074">
        <w:rPr>
          <w:rFonts w:ascii="Times New Roman" w:hAnsi="Times New Roman"/>
          <w:sz w:val="28"/>
          <w:szCs w:val="28"/>
          <w:lang w:val="uk-UA"/>
        </w:rPr>
        <w:t>правильн</w:t>
      </w:r>
      <w:r>
        <w:rPr>
          <w:rFonts w:ascii="Times New Roman" w:hAnsi="Times New Roman"/>
          <w:sz w:val="28"/>
          <w:szCs w:val="28"/>
          <w:lang w:val="uk-UA"/>
        </w:rPr>
        <w:t>ості</w:t>
      </w:r>
      <w:r w:rsidRPr="007E0074">
        <w:rPr>
          <w:rFonts w:ascii="Times New Roman" w:hAnsi="Times New Roman"/>
          <w:sz w:val="28"/>
          <w:szCs w:val="28"/>
          <w:lang w:val="uk-UA"/>
        </w:rPr>
        <w:t xml:space="preserve"> поставленої мети, а</w:t>
      </w:r>
      <w:r>
        <w:rPr>
          <w:rFonts w:ascii="Times New Roman" w:hAnsi="Times New Roman"/>
          <w:sz w:val="28"/>
          <w:szCs w:val="28"/>
          <w:lang w:val="uk-UA"/>
        </w:rPr>
        <w:t xml:space="preserve"> також за</w:t>
      </w:r>
      <w:r w:rsidRPr="007E0074">
        <w:rPr>
          <w:rFonts w:ascii="Times New Roman" w:hAnsi="Times New Roman"/>
          <w:sz w:val="28"/>
          <w:szCs w:val="28"/>
          <w:lang w:val="uk-UA"/>
        </w:rPr>
        <w:t xml:space="preserve"> конкретними отр</w:t>
      </w:r>
      <w:r>
        <w:rPr>
          <w:rFonts w:ascii="Times New Roman" w:hAnsi="Times New Roman"/>
          <w:sz w:val="28"/>
          <w:szCs w:val="28"/>
          <w:lang w:val="uk-UA"/>
        </w:rPr>
        <w:t xml:space="preserve">иманими результатами. Водночас </w:t>
      </w:r>
      <w:r w:rsidRPr="007E0074">
        <w:rPr>
          <w:rFonts w:ascii="Times New Roman" w:hAnsi="Times New Roman"/>
          <w:sz w:val="28"/>
          <w:szCs w:val="28"/>
          <w:lang w:val="uk-UA"/>
        </w:rPr>
        <w:t xml:space="preserve">мета </w:t>
      </w:r>
      <w:r>
        <w:rPr>
          <w:rFonts w:ascii="Times New Roman" w:hAnsi="Times New Roman"/>
          <w:sz w:val="28"/>
          <w:szCs w:val="28"/>
          <w:lang w:val="uk-UA"/>
        </w:rPr>
        <w:t>впливає на</w:t>
      </w:r>
      <w:r w:rsidRPr="007E0074">
        <w:rPr>
          <w:rFonts w:ascii="Times New Roman" w:hAnsi="Times New Roman"/>
          <w:sz w:val="28"/>
          <w:szCs w:val="28"/>
          <w:lang w:val="uk-UA"/>
        </w:rPr>
        <w:t xml:space="preserve"> напрям педагогічної діяльності, спрямовує зусилля </w:t>
      </w:r>
      <w:r>
        <w:rPr>
          <w:rFonts w:ascii="Times New Roman" w:hAnsi="Times New Roman"/>
          <w:sz w:val="28"/>
          <w:szCs w:val="28"/>
          <w:lang w:val="uk-UA"/>
        </w:rPr>
        <w:t>для розв’язання порушеної</w:t>
      </w:r>
      <w:r w:rsidRPr="007E0074">
        <w:rPr>
          <w:rFonts w:ascii="Times New Roman" w:hAnsi="Times New Roman"/>
          <w:sz w:val="28"/>
          <w:szCs w:val="28"/>
          <w:lang w:val="uk-UA"/>
        </w:rPr>
        <w:t xml:space="preserve"> проблеми. </w:t>
      </w:r>
    </w:p>
    <w:p w:rsidR="00365104" w:rsidRDefault="00365104" w:rsidP="00EB7153">
      <w:pPr>
        <w:rPr>
          <w:rFonts w:ascii="Times New Roman" w:hAnsi="Times New Roman"/>
          <w:sz w:val="28"/>
          <w:szCs w:val="28"/>
          <w:lang w:val="uk-UA"/>
        </w:rPr>
      </w:pPr>
    </w:p>
    <w:p w:rsidR="00365104" w:rsidRPr="007E0074" w:rsidRDefault="00365104" w:rsidP="00EB7153">
      <w:pPr>
        <w:ind w:firstLine="0"/>
        <w:rPr>
          <w:rFonts w:ascii="Times New Roman" w:hAnsi="Times New Roman"/>
          <w:sz w:val="28"/>
          <w:szCs w:val="28"/>
          <w:lang w:val="uk-UA"/>
        </w:rPr>
      </w:pPr>
      <w:r w:rsidRPr="006B7650">
        <w:rPr>
          <w:rFonts w:ascii="Times New Roman" w:hAnsi="Times New Roman"/>
          <w:noProof/>
          <w:sz w:val="28"/>
          <w:szCs w:val="28"/>
          <w:lang w:eastAsia="ru-RU"/>
        </w:rPr>
        <w:pict>
          <v:shape id="Рисунок 31" o:spid="_x0000_i1107" type="#_x0000_t75" style="width:500.25pt;height:664.5pt;visibility:visible">
            <v:imagedata r:id="rId43" o:title=""/>
          </v:shape>
        </w:pict>
      </w:r>
    </w:p>
    <w:p w:rsidR="00365104" w:rsidRPr="00271FB8" w:rsidRDefault="00365104" w:rsidP="00EB7153">
      <w:pPr>
        <w:ind w:firstLine="0"/>
        <w:jc w:val="center"/>
        <w:rPr>
          <w:rFonts w:ascii="Times New Roman" w:hAnsi="Times New Roman"/>
          <w:b/>
          <w:sz w:val="28"/>
          <w:szCs w:val="28"/>
          <w:lang w:val="uk-UA"/>
        </w:rPr>
      </w:pPr>
      <w:r w:rsidRPr="00271FB8">
        <w:rPr>
          <w:rFonts w:ascii="Times New Roman" w:hAnsi="Times New Roman"/>
          <w:b/>
          <w:sz w:val="28"/>
          <w:szCs w:val="28"/>
          <w:lang w:val="uk-UA"/>
        </w:rPr>
        <w:t>Рис. 2.2. С</w:t>
      </w:r>
      <w:r w:rsidRPr="00271FB8">
        <w:rPr>
          <w:rFonts w:ascii="Times New Roman" w:hAnsi="Times New Roman"/>
          <w:b/>
          <w:spacing w:val="-20"/>
          <w:sz w:val="28"/>
          <w:szCs w:val="28"/>
          <w:lang w:val="uk-UA"/>
        </w:rPr>
        <w:t xml:space="preserve">истема формування професійної надійності майбутніх учителів фізичної культури </w:t>
      </w:r>
      <w:r w:rsidRPr="00271FB8">
        <w:rPr>
          <w:rFonts w:ascii="Times New Roman" w:hAnsi="Times New Roman"/>
          <w:b/>
          <w:sz w:val="28"/>
          <w:szCs w:val="28"/>
          <w:lang w:val="uk-UA"/>
        </w:rPr>
        <w:br w:type="page"/>
      </w:r>
    </w:p>
    <w:p w:rsidR="00365104" w:rsidRPr="004706DE" w:rsidRDefault="00365104" w:rsidP="009766A1">
      <w:pPr>
        <w:rPr>
          <w:rFonts w:ascii="Times New Roman" w:hAnsi="Times New Roman"/>
          <w:spacing w:val="-4"/>
          <w:sz w:val="28"/>
          <w:szCs w:val="28"/>
          <w:lang w:val="uk-UA"/>
        </w:rPr>
      </w:pPr>
      <w:r>
        <w:rPr>
          <w:rFonts w:ascii="Times New Roman" w:hAnsi="Times New Roman"/>
          <w:sz w:val="28"/>
          <w:szCs w:val="28"/>
          <w:lang w:val="uk-UA"/>
        </w:rPr>
        <w:t>Ц</w:t>
      </w:r>
      <w:r w:rsidRPr="007E0074">
        <w:rPr>
          <w:rFonts w:ascii="Times New Roman" w:hAnsi="Times New Roman"/>
          <w:sz w:val="28"/>
          <w:szCs w:val="28"/>
          <w:lang w:val="uk-UA"/>
        </w:rPr>
        <w:t>ілепокладанн</w:t>
      </w:r>
      <w:r w:rsidRPr="004706DE">
        <w:rPr>
          <w:rFonts w:ascii="Times New Roman" w:hAnsi="Times New Roman"/>
          <w:spacing w:val="-4"/>
          <w:sz w:val="28"/>
          <w:szCs w:val="28"/>
          <w:lang w:val="uk-UA"/>
        </w:rPr>
        <w:t xml:space="preserve">я потребує ґрунтовного й виваженого підходу, уваги до низки компонентів: суспільне замовлення; нормативна база; методологічні засади тощо. Методологічні засади дослідження проблеми формування професійної надійності майбутніх учителів фізичної культури схарактеризовано в пункті 1.3. </w:t>
      </w:r>
    </w:p>
    <w:p w:rsidR="00365104" w:rsidRPr="004706DE" w:rsidRDefault="00365104" w:rsidP="009766A1">
      <w:pPr>
        <w:ind w:firstLine="0"/>
        <w:rPr>
          <w:rFonts w:ascii="Times New Roman" w:hAnsi="Times New Roman"/>
          <w:spacing w:val="-4"/>
          <w:sz w:val="28"/>
          <w:szCs w:val="28"/>
          <w:lang w:val="uk-UA"/>
        </w:rPr>
      </w:pPr>
      <w:r w:rsidRPr="004706DE">
        <w:rPr>
          <w:rFonts w:ascii="Times New Roman" w:hAnsi="Times New Roman"/>
          <w:spacing w:val="-4"/>
          <w:sz w:val="28"/>
          <w:szCs w:val="28"/>
          <w:lang w:val="uk-UA"/>
        </w:rPr>
        <w:t>Вихідним елементом системи формування професійної надійності майбутніх учителів фізичної культури, що зумовлює вибір мети та окреслює основну потребу, доводить важливість системи, є соціальне замовлення, яке аргументоване основними суперечностями в шкільній освіті. Ідеться передовсім про те, що рівень і якість професійної підготовки вчителів фізичної культури повною мірою не узгоджені з вимогами функціювання шкільної освіти. Ця неузгодженість, на наш погляд, породжена кількома причинами: низька взаємодія між системою професійної підготовки майбутніх учителів фізичної культури й системою шкільної освіти; недостатнє розв’язання у вищій школі проблеми випереджального навчання.</w:t>
      </w:r>
    </w:p>
    <w:p w:rsidR="00365104" w:rsidRPr="007E0074" w:rsidRDefault="00365104" w:rsidP="00EB7153">
      <w:pPr>
        <w:rPr>
          <w:rFonts w:ascii="Times New Roman" w:hAnsi="Times New Roman"/>
          <w:sz w:val="28"/>
          <w:szCs w:val="28"/>
          <w:lang w:val="uk-UA"/>
        </w:rPr>
      </w:pPr>
      <w:r w:rsidRPr="007E0074">
        <w:rPr>
          <w:rFonts w:ascii="Times New Roman" w:hAnsi="Times New Roman"/>
          <w:sz w:val="28"/>
          <w:szCs w:val="28"/>
          <w:lang w:val="uk-UA"/>
        </w:rPr>
        <w:t>Особливо це</w:t>
      </w:r>
      <w:r>
        <w:rPr>
          <w:rFonts w:ascii="Times New Roman" w:hAnsi="Times New Roman"/>
          <w:sz w:val="28"/>
          <w:szCs w:val="28"/>
          <w:lang w:val="uk-UA"/>
        </w:rPr>
        <w:t xml:space="preserve"> питання актуальне для сфери фізичної культури. Зазвичай, розробляючи освітні</w:t>
      </w:r>
      <w:r w:rsidRPr="007E0074">
        <w:rPr>
          <w:rFonts w:ascii="Times New Roman" w:hAnsi="Times New Roman"/>
          <w:sz w:val="28"/>
          <w:szCs w:val="28"/>
          <w:lang w:val="uk-UA"/>
        </w:rPr>
        <w:t xml:space="preserve"> програм</w:t>
      </w:r>
      <w:r>
        <w:rPr>
          <w:rFonts w:ascii="Times New Roman" w:hAnsi="Times New Roman"/>
          <w:sz w:val="28"/>
          <w:szCs w:val="28"/>
          <w:lang w:val="uk-UA"/>
        </w:rPr>
        <w:t>и</w:t>
      </w:r>
      <w:r w:rsidRPr="007E0074">
        <w:rPr>
          <w:rFonts w:ascii="Times New Roman" w:hAnsi="Times New Roman"/>
          <w:sz w:val="28"/>
          <w:szCs w:val="28"/>
          <w:lang w:val="uk-UA"/>
        </w:rPr>
        <w:t>, створ</w:t>
      </w:r>
      <w:r>
        <w:rPr>
          <w:rFonts w:ascii="Times New Roman" w:hAnsi="Times New Roman"/>
          <w:sz w:val="28"/>
          <w:szCs w:val="28"/>
          <w:lang w:val="uk-UA"/>
        </w:rPr>
        <w:t xml:space="preserve">юючи навчальні </w:t>
      </w:r>
      <w:r w:rsidRPr="007E0074">
        <w:rPr>
          <w:rFonts w:ascii="Times New Roman" w:hAnsi="Times New Roman"/>
          <w:sz w:val="28"/>
          <w:szCs w:val="28"/>
          <w:lang w:val="uk-UA"/>
        </w:rPr>
        <w:t>план</w:t>
      </w:r>
      <w:r>
        <w:rPr>
          <w:rFonts w:ascii="Times New Roman" w:hAnsi="Times New Roman"/>
          <w:sz w:val="28"/>
          <w:szCs w:val="28"/>
          <w:lang w:val="uk-UA"/>
        </w:rPr>
        <w:t>и</w:t>
      </w:r>
      <w:r w:rsidRPr="007E0074">
        <w:rPr>
          <w:rFonts w:ascii="Times New Roman" w:hAnsi="Times New Roman"/>
          <w:sz w:val="28"/>
          <w:szCs w:val="28"/>
          <w:lang w:val="uk-UA"/>
        </w:rPr>
        <w:t>, робоч</w:t>
      </w:r>
      <w:r>
        <w:rPr>
          <w:rFonts w:ascii="Times New Roman" w:hAnsi="Times New Roman"/>
          <w:sz w:val="28"/>
          <w:szCs w:val="28"/>
          <w:lang w:val="uk-UA"/>
        </w:rPr>
        <w:t>і</w:t>
      </w:r>
      <w:r w:rsidRPr="007E0074">
        <w:rPr>
          <w:rFonts w:ascii="Times New Roman" w:hAnsi="Times New Roman"/>
          <w:sz w:val="28"/>
          <w:szCs w:val="28"/>
          <w:lang w:val="uk-UA"/>
        </w:rPr>
        <w:t xml:space="preserve"> програм</w:t>
      </w:r>
      <w:r>
        <w:rPr>
          <w:rFonts w:ascii="Times New Roman" w:hAnsi="Times New Roman"/>
          <w:sz w:val="28"/>
          <w:szCs w:val="28"/>
          <w:lang w:val="uk-UA"/>
        </w:rPr>
        <w:t>и дисциплін та інші</w:t>
      </w:r>
      <w:r w:rsidRPr="007E0074">
        <w:rPr>
          <w:rFonts w:ascii="Times New Roman" w:hAnsi="Times New Roman"/>
          <w:sz w:val="28"/>
          <w:szCs w:val="28"/>
          <w:lang w:val="uk-UA"/>
        </w:rPr>
        <w:t xml:space="preserve"> нормативн</w:t>
      </w:r>
      <w:r>
        <w:rPr>
          <w:rFonts w:ascii="Times New Roman" w:hAnsi="Times New Roman"/>
          <w:sz w:val="28"/>
          <w:szCs w:val="28"/>
          <w:lang w:val="uk-UA"/>
        </w:rPr>
        <w:t>і</w:t>
      </w:r>
      <w:r w:rsidRPr="007E0074">
        <w:rPr>
          <w:rFonts w:ascii="Times New Roman" w:hAnsi="Times New Roman"/>
          <w:sz w:val="28"/>
          <w:szCs w:val="28"/>
          <w:lang w:val="uk-UA"/>
        </w:rPr>
        <w:t xml:space="preserve"> документ</w:t>
      </w:r>
      <w:r>
        <w:rPr>
          <w:rFonts w:ascii="Times New Roman" w:hAnsi="Times New Roman"/>
          <w:sz w:val="28"/>
          <w:szCs w:val="28"/>
          <w:lang w:val="uk-UA"/>
        </w:rPr>
        <w:t xml:space="preserve">и, у кращому випадку орієнтуються </w:t>
      </w:r>
      <w:r w:rsidRPr="007E0074">
        <w:rPr>
          <w:rFonts w:ascii="Times New Roman" w:hAnsi="Times New Roman"/>
          <w:sz w:val="28"/>
          <w:szCs w:val="28"/>
          <w:lang w:val="uk-UA"/>
        </w:rPr>
        <w:t xml:space="preserve">на сучасну шкільну освіту, </w:t>
      </w:r>
      <w:r>
        <w:rPr>
          <w:rFonts w:ascii="Times New Roman" w:hAnsi="Times New Roman"/>
          <w:sz w:val="28"/>
          <w:szCs w:val="28"/>
          <w:lang w:val="uk-UA"/>
        </w:rPr>
        <w:t>зважають на потреби й</w:t>
      </w:r>
      <w:r w:rsidRPr="007E0074">
        <w:rPr>
          <w:rFonts w:ascii="Times New Roman" w:hAnsi="Times New Roman"/>
          <w:sz w:val="28"/>
          <w:szCs w:val="28"/>
          <w:lang w:val="uk-UA"/>
        </w:rPr>
        <w:t xml:space="preserve"> цінності о</w:t>
      </w:r>
      <w:r>
        <w:rPr>
          <w:rFonts w:ascii="Times New Roman" w:hAnsi="Times New Roman"/>
          <w:sz w:val="28"/>
          <w:szCs w:val="28"/>
          <w:lang w:val="uk-UA"/>
        </w:rPr>
        <w:t xml:space="preserve">рієнтації теперішньої молоді, стан фізичного здоров’я; у гіршому – </w:t>
      </w:r>
      <w:r w:rsidRPr="007E0074">
        <w:rPr>
          <w:rFonts w:ascii="Times New Roman" w:hAnsi="Times New Roman"/>
          <w:sz w:val="28"/>
          <w:szCs w:val="28"/>
          <w:lang w:val="uk-UA"/>
        </w:rPr>
        <w:t>в окремих навчальних закладах</w:t>
      </w:r>
      <w:r>
        <w:rPr>
          <w:rFonts w:ascii="Times New Roman" w:hAnsi="Times New Roman"/>
          <w:sz w:val="28"/>
          <w:szCs w:val="28"/>
          <w:lang w:val="uk-UA"/>
        </w:rPr>
        <w:t xml:space="preserve">, розробляючи нормативні документи,зважають на застарілу </w:t>
      </w:r>
      <w:r w:rsidRPr="007E0074">
        <w:rPr>
          <w:rFonts w:ascii="Times New Roman" w:hAnsi="Times New Roman"/>
          <w:sz w:val="28"/>
          <w:szCs w:val="28"/>
          <w:lang w:val="uk-UA"/>
        </w:rPr>
        <w:t xml:space="preserve">нормативну базу, </w:t>
      </w:r>
      <w:r>
        <w:rPr>
          <w:rFonts w:ascii="Times New Roman" w:hAnsi="Times New Roman"/>
          <w:sz w:val="28"/>
          <w:szCs w:val="28"/>
          <w:lang w:val="uk-UA"/>
        </w:rPr>
        <w:t>керуються давніми</w:t>
      </w:r>
      <w:r w:rsidRPr="007E0074">
        <w:rPr>
          <w:rFonts w:ascii="Times New Roman" w:hAnsi="Times New Roman"/>
          <w:sz w:val="28"/>
          <w:szCs w:val="28"/>
          <w:lang w:val="uk-UA"/>
        </w:rPr>
        <w:t xml:space="preserve"> показник</w:t>
      </w:r>
      <w:r>
        <w:rPr>
          <w:rFonts w:ascii="Times New Roman" w:hAnsi="Times New Roman"/>
          <w:sz w:val="28"/>
          <w:szCs w:val="28"/>
          <w:lang w:val="uk-UA"/>
        </w:rPr>
        <w:t>ам</w:t>
      </w:r>
      <w:r w:rsidRPr="007E0074">
        <w:rPr>
          <w:rFonts w:ascii="Times New Roman" w:hAnsi="Times New Roman"/>
          <w:sz w:val="28"/>
          <w:szCs w:val="28"/>
          <w:lang w:val="uk-UA"/>
        </w:rPr>
        <w:t>и стану здоров’я молоді.</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К</w:t>
      </w:r>
      <w:r w:rsidRPr="007E0074">
        <w:rPr>
          <w:rFonts w:ascii="Times New Roman" w:hAnsi="Times New Roman"/>
          <w:sz w:val="28"/>
          <w:szCs w:val="28"/>
          <w:lang w:val="uk-UA"/>
        </w:rPr>
        <w:t>рім того, розвиток суспільства, глобальні зміни, що відбуваються у світовому співтоваристві, економі</w:t>
      </w:r>
      <w:r>
        <w:rPr>
          <w:rFonts w:ascii="Times New Roman" w:hAnsi="Times New Roman"/>
          <w:sz w:val="28"/>
          <w:szCs w:val="28"/>
          <w:lang w:val="uk-UA"/>
        </w:rPr>
        <w:t>чний прогрес, суттєво позначаються на сучасній молоді, їхньому стані здоров’я, у</w:t>
      </w:r>
      <w:r w:rsidRPr="007E0074">
        <w:rPr>
          <w:rFonts w:ascii="Times New Roman" w:hAnsi="Times New Roman"/>
          <w:sz w:val="28"/>
          <w:szCs w:val="28"/>
          <w:lang w:val="uk-UA"/>
        </w:rPr>
        <w:t>подобаннях, ціннісно-мотиваційн</w:t>
      </w:r>
      <w:r>
        <w:rPr>
          <w:rFonts w:ascii="Times New Roman" w:hAnsi="Times New Roman"/>
          <w:sz w:val="28"/>
          <w:szCs w:val="28"/>
          <w:lang w:val="uk-UA"/>
        </w:rPr>
        <w:t>і</w:t>
      </w:r>
      <w:r w:rsidRPr="007E0074">
        <w:rPr>
          <w:rFonts w:ascii="Times New Roman" w:hAnsi="Times New Roman"/>
          <w:sz w:val="28"/>
          <w:szCs w:val="28"/>
          <w:lang w:val="uk-UA"/>
        </w:rPr>
        <w:t xml:space="preserve"> сфер</w:t>
      </w:r>
      <w:r>
        <w:rPr>
          <w:rFonts w:ascii="Times New Roman" w:hAnsi="Times New Roman"/>
          <w:sz w:val="28"/>
          <w:szCs w:val="28"/>
          <w:lang w:val="uk-UA"/>
        </w:rPr>
        <w:t>і тощо. Якщо в</w:t>
      </w:r>
      <w:r w:rsidRPr="007E0074">
        <w:rPr>
          <w:rFonts w:ascii="Times New Roman" w:hAnsi="Times New Roman"/>
          <w:sz w:val="28"/>
          <w:szCs w:val="28"/>
          <w:lang w:val="uk-UA"/>
        </w:rPr>
        <w:t xml:space="preserve"> питаннях підго</w:t>
      </w:r>
      <w:r>
        <w:rPr>
          <w:rFonts w:ascii="Times New Roman" w:hAnsi="Times New Roman"/>
          <w:sz w:val="28"/>
          <w:szCs w:val="28"/>
          <w:lang w:val="uk-UA"/>
        </w:rPr>
        <w:t>товки педагогічних кадрів вища школа</w:t>
      </w:r>
      <w:r w:rsidRPr="007E0074">
        <w:rPr>
          <w:rFonts w:ascii="Times New Roman" w:hAnsi="Times New Roman"/>
          <w:sz w:val="28"/>
          <w:szCs w:val="28"/>
          <w:lang w:val="uk-UA"/>
        </w:rPr>
        <w:t xml:space="preserve"> орієнтувати</w:t>
      </w:r>
      <w:r>
        <w:rPr>
          <w:rFonts w:ascii="Times New Roman" w:hAnsi="Times New Roman"/>
          <w:sz w:val="28"/>
          <w:szCs w:val="28"/>
          <w:lang w:val="uk-UA"/>
        </w:rPr>
        <w:t>меть</w:t>
      </w:r>
      <w:r w:rsidRPr="007E0074">
        <w:rPr>
          <w:rFonts w:ascii="Times New Roman" w:hAnsi="Times New Roman"/>
          <w:sz w:val="28"/>
          <w:szCs w:val="28"/>
          <w:lang w:val="uk-UA"/>
        </w:rPr>
        <w:t>ся лише на су</w:t>
      </w:r>
      <w:r>
        <w:rPr>
          <w:rFonts w:ascii="Times New Roman" w:hAnsi="Times New Roman"/>
          <w:sz w:val="28"/>
          <w:szCs w:val="28"/>
          <w:lang w:val="uk-UA"/>
        </w:rPr>
        <w:t xml:space="preserve">часний стан фізичної культури в </w:t>
      </w:r>
      <w:r w:rsidRPr="007E0074">
        <w:rPr>
          <w:rFonts w:ascii="Times New Roman" w:hAnsi="Times New Roman"/>
          <w:sz w:val="28"/>
          <w:szCs w:val="28"/>
          <w:lang w:val="uk-UA"/>
        </w:rPr>
        <w:t>школі,</w:t>
      </w:r>
      <w:r>
        <w:rPr>
          <w:rFonts w:ascii="Times New Roman" w:hAnsi="Times New Roman"/>
          <w:sz w:val="28"/>
          <w:szCs w:val="28"/>
          <w:lang w:val="uk-UA"/>
        </w:rPr>
        <w:t xml:space="preserve"> це може призвести до того, що за чотири роки навчання</w:t>
      </w:r>
      <w:r w:rsidRPr="007E0074">
        <w:rPr>
          <w:rFonts w:ascii="Times New Roman" w:hAnsi="Times New Roman"/>
          <w:sz w:val="28"/>
          <w:szCs w:val="28"/>
          <w:lang w:val="uk-UA"/>
        </w:rPr>
        <w:t xml:space="preserve"> рівень освіти випускників не відповідатиме за якістю професійної підготовки вимогам сьогодення.</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Саме тому</w:t>
      </w:r>
      <w:r w:rsidRPr="007E0074">
        <w:rPr>
          <w:rFonts w:ascii="Times New Roman" w:hAnsi="Times New Roman"/>
          <w:sz w:val="28"/>
          <w:szCs w:val="28"/>
          <w:lang w:val="uk-UA"/>
        </w:rPr>
        <w:t xml:space="preserve"> система формування професійної надійності майбутніх учителів фізичної </w:t>
      </w:r>
      <w:r>
        <w:rPr>
          <w:rFonts w:ascii="Times New Roman" w:hAnsi="Times New Roman"/>
          <w:sz w:val="28"/>
          <w:szCs w:val="28"/>
          <w:lang w:val="uk-UA"/>
        </w:rPr>
        <w:t>культури повинна мати випереджальний характер. Н</w:t>
      </w:r>
      <w:r w:rsidRPr="007E0074">
        <w:rPr>
          <w:rFonts w:ascii="Times New Roman" w:hAnsi="Times New Roman"/>
          <w:sz w:val="28"/>
          <w:szCs w:val="28"/>
          <w:lang w:val="uk-UA"/>
        </w:rPr>
        <w:t>а наш погляд</w:t>
      </w:r>
      <w:r>
        <w:rPr>
          <w:rFonts w:ascii="Times New Roman" w:hAnsi="Times New Roman"/>
          <w:sz w:val="28"/>
          <w:szCs w:val="28"/>
          <w:lang w:val="uk-UA"/>
        </w:rPr>
        <w:t xml:space="preserve">,цього </w:t>
      </w:r>
      <w:r w:rsidRPr="007E0074">
        <w:rPr>
          <w:rFonts w:ascii="Times New Roman" w:hAnsi="Times New Roman"/>
          <w:sz w:val="28"/>
          <w:szCs w:val="28"/>
          <w:lang w:val="uk-UA"/>
        </w:rPr>
        <w:t xml:space="preserve">можна </w:t>
      </w:r>
      <w:r>
        <w:rPr>
          <w:rFonts w:ascii="Times New Roman" w:hAnsi="Times New Roman"/>
          <w:sz w:val="28"/>
          <w:szCs w:val="28"/>
          <w:lang w:val="uk-UA"/>
        </w:rPr>
        <w:t>досягти двома шляхами. Перший спосіб – проведення</w:t>
      </w:r>
      <w:r w:rsidRPr="007E0074">
        <w:rPr>
          <w:rFonts w:ascii="Times New Roman" w:hAnsi="Times New Roman"/>
          <w:sz w:val="28"/>
          <w:szCs w:val="28"/>
          <w:lang w:val="uk-UA"/>
        </w:rPr>
        <w:t xml:space="preserve"> прогностичних досліджень середньої освіти, зокрема у сфері фізичної культури, передбач</w:t>
      </w:r>
      <w:r>
        <w:rPr>
          <w:rFonts w:ascii="Times New Roman" w:hAnsi="Times New Roman"/>
          <w:sz w:val="28"/>
          <w:szCs w:val="28"/>
          <w:lang w:val="uk-UA"/>
        </w:rPr>
        <w:t>ення</w:t>
      </w:r>
      <w:r w:rsidRPr="007E0074">
        <w:rPr>
          <w:rFonts w:ascii="Times New Roman" w:hAnsi="Times New Roman"/>
          <w:sz w:val="28"/>
          <w:szCs w:val="28"/>
          <w:lang w:val="uk-UA"/>
        </w:rPr>
        <w:t xml:space="preserve"> майбутні</w:t>
      </w:r>
      <w:r>
        <w:rPr>
          <w:rFonts w:ascii="Times New Roman" w:hAnsi="Times New Roman"/>
          <w:sz w:val="28"/>
          <w:szCs w:val="28"/>
          <w:lang w:val="uk-UA"/>
        </w:rPr>
        <w:t>х</w:t>
      </w:r>
      <w:r w:rsidRPr="007E0074">
        <w:rPr>
          <w:rFonts w:ascii="Times New Roman" w:hAnsi="Times New Roman"/>
          <w:sz w:val="28"/>
          <w:szCs w:val="28"/>
          <w:lang w:val="uk-UA"/>
        </w:rPr>
        <w:t xml:space="preserve"> зміну шкільній освіті; вивчення передового закордонного досвіду, особливо в країнах Європейської співдружності, </w:t>
      </w:r>
      <w:r>
        <w:rPr>
          <w:rFonts w:ascii="Times New Roman" w:hAnsi="Times New Roman"/>
          <w:sz w:val="28"/>
          <w:szCs w:val="28"/>
          <w:lang w:val="uk-UA"/>
        </w:rPr>
        <w:t>до інтеграції з якими долучилася</w:t>
      </w:r>
      <w:r w:rsidRPr="007E0074">
        <w:rPr>
          <w:rFonts w:ascii="Times New Roman" w:hAnsi="Times New Roman"/>
          <w:sz w:val="28"/>
          <w:szCs w:val="28"/>
          <w:lang w:val="uk-UA"/>
        </w:rPr>
        <w:t xml:space="preserve"> національна освіта. Інший шл</w:t>
      </w:r>
      <w:r>
        <w:rPr>
          <w:rFonts w:ascii="Times New Roman" w:hAnsi="Times New Roman"/>
          <w:sz w:val="28"/>
          <w:szCs w:val="28"/>
          <w:lang w:val="uk-UA"/>
        </w:rPr>
        <w:t>ях –</w:t>
      </w:r>
      <w:r w:rsidRPr="007E0074">
        <w:rPr>
          <w:rFonts w:ascii="Times New Roman" w:hAnsi="Times New Roman"/>
          <w:sz w:val="28"/>
          <w:szCs w:val="28"/>
          <w:lang w:val="uk-UA"/>
        </w:rPr>
        <w:t xml:space="preserve"> підготовка </w:t>
      </w:r>
      <w:r>
        <w:rPr>
          <w:rFonts w:ascii="Times New Roman" w:hAnsi="Times New Roman"/>
          <w:sz w:val="28"/>
          <w:szCs w:val="28"/>
          <w:lang w:val="uk-UA"/>
        </w:rPr>
        <w:t xml:space="preserve">фахівців, здатних адаптуватися до </w:t>
      </w:r>
      <w:r w:rsidRPr="007E0074">
        <w:rPr>
          <w:rFonts w:ascii="Times New Roman" w:hAnsi="Times New Roman"/>
          <w:sz w:val="28"/>
          <w:szCs w:val="28"/>
          <w:lang w:val="uk-UA"/>
        </w:rPr>
        <w:t>нов</w:t>
      </w:r>
      <w:r>
        <w:rPr>
          <w:rFonts w:ascii="Times New Roman" w:hAnsi="Times New Roman"/>
          <w:sz w:val="28"/>
          <w:szCs w:val="28"/>
          <w:lang w:val="uk-UA"/>
        </w:rPr>
        <w:t>их умов</w:t>
      </w:r>
      <w:r w:rsidRPr="007E0074">
        <w:rPr>
          <w:rFonts w:ascii="Times New Roman" w:hAnsi="Times New Roman"/>
          <w:sz w:val="28"/>
          <w:szCs w:val="28"/>
          <w:lang w:val="uk-UA"/>
        </w:rPr>
        <w:t>, спроможних постійно підвищувати свій професійний рівень, нал</w:t>
      </w:r>
      <w:r>
        <w:rPr>
          <w:rFonts w:ascii="Times New Roman" w:hAnsi="Times New Roman"/>
          <w:sz w:val="28"/>
          <w:szCs w:val="28"/>
          <w:lang w:val="uk-UA"/>
        </w:rPr>
        <w:t>аштованих на самовдосконалення й</w:t>
      </w:r>
      <w:r w:rsidRPr="007E0074">
        <w:rPr>
          <w:rFonts w:ascii="Times New Roman" w:hAnsi="Times New Roman"/>
          <w:sz w:val="28"/>
          <w:szCs w:val="28"/>
          <w:lang w:val="uk-UA"/>
        </w:rPr>
        <w:t xml:space="preserve"> самоосвіту. Зазначені аспекти мают</w:t>
      </w:r>
      <w:r>
        <w:rPr>
          <w:rFonts w:ascii="Times New Roman" w:hAnsi="Times New Roman"/>
          <w:sz w:val="28"/>
          <w:szCs w:val="28"/>
          <w:lang w:val="uk-UA"/>
        </w:rPr>
        <w:t>ь обов’язково бути відображені в</w:t>
      </w:r>
      <w:r w:rsidRPr="007E0074">
        <w:rPr>
          <w:rFonts w:ascii="Times New Roman" w:hAnsi="Times New Roman"/>
          <w:sz w:val="28"/>
          <w:szCs w:val="28"/>
          <w:lang w:val="uk-UA"/>
        </w:rPr>
        <w:t xml:space="preserve"> системі формування професійної надійності майбутніх учителів фізичної культури.</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 xml:space="preserve">З </w:t>
      </w:r>
      <w:r w:rsidRPr="004706DE">
        <w:rPr>
          <w:rFonts w:ascii="Times New Roman" w:hAnsi="Times New Roman"/>
          <w:spacing w:val="-4"/>
          <w:sz w:val="28"/>
          <w:szCs w:val="28"/>
          <w:lang w:val="uk-UA"/>
        </w:rPr>
        <w:t>огляду на ці міркування, соціальне замовлення стосовно майбутнього вчителя фізичної культури полягатиме в підготовці висококваліфікованого, усебічно розвинутого, сучасного, здатного до самовдосконалення фахівця. У цьому зв’язку професійну надійність майбутніх учителів фізичної культури потрібно формувати відповідно до соціального замовлення, максимально сприяючи розв’язанню загальних проблем і суперечностей. Підготовка професійно надійного вчителя доповнюватиме чинну систему професійної підготовки вчителів фізичної культури, акцентуючи увагу на окремих аспектах теорії надійності.</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Докладного аналізу потребують основні</w:t>
      </w:r>
      <w:r w:rsidRPr="007E0074">
        <w:rPr>
          <w:rFonts w:ascii="Times New Roman" w:hAnsi="Times New Roman"/>
          <w:sz w:val="28"/>
          <w:szCs w:val="28"/>
          <w:lang w:val="uk-UA"/>
        </w:rPr>
        <w:t xml:space="preserve"> склад</w:t>
      </w:r>
      <w:r>
        <w:rPr>
          <w:rFonts w:ascii="Times New Roman" w:hAnsi="Times New Roman"/>
          <w:sz w:val="28"/>
          <w:szCs w:val="28"/>
          <w:lang w:val="uk-UA"/>
        </w:rPr>
        <w:t>ники</w:t>
      </w:r>
      <w:r w:rsidRPr="007E0074">
        <w:rPr>
          <w:rFonts w:ascii="Times New Roman" w:hAnsi="Times New Roman"/>
          <w:sz w:val="28"/>
          <w:szCs w:val="28"/>
          <w:lang w:val="uk-UA"/>
        </w:rPr>
        <w:t xml:space="preserve">, </w:t>
      </w:r>
      <w:r>
        <w:rPr>
          <w:rFonts w:ascii="Times New Roman" w:hAnsi="Times New Roman"/>
          <w:sz w:val="28"/>
          <w:szCs w:val="28"/>
          <w:lang w:val="uk-UA"/>
        </w:rPr>
        <w:t>щоперебувають</w:t>
      </w:r>
      <w:r w:rsidRPr="007E0074">
        <w:rPr>
          <w:rFonts w:ascii="Times New Roman" w:hAnsi="Times New Roman"/>
          <w:sz w:val="28"/>
          <w:szCs w:val="28"/>
          <w:lang w:val="uk-UA"/>
        </w:rPr>
        <w:t xml:space="preserve"> в основі системи</w:t>
      </w:r>
      <w:r>
        <w:rPr>
          <w:rFonts w:ascii="Times New Roman" w:hAnsi="Times New Roman"/>
          <w:sz w:val="28"/>
          <w:szCs w:val="28"/>
          <w:lang w:val="uk-UA"/>
        </w:rPr>
        <w:t xml:space="preserve"> формування професійної надійності майбутніх учителів фізичної культури</w:t>
      </w:r>
      <w:r w:rsidRPr="007E0074">
        <w:rPr>
          <w:rFonts w:ascii="Times New Roman" w:hAnsi="Times New Roman"/>
          <w:sz w:val="28"/>
          <w:szCs w:val="28"/>
          <w:lang w:val="uk-UA"/>
        </w:rPr>
        <w:t xml:space="preserve">. </w:t>
      </w:r>
      <w:r>
        <w:rPr>
          <w:rFonts w:ascii="Times New Roman" w:hAnsi="Times New Roman"/>
          <w:sz w:val="28"/>
          <w:szCs w:val="28"/>
          <w:lang w:val="uk-UA"/>
        </w:rPr>
        <w:t>К</w:t>
      </w:r>
      <w:r w:rsidRPr="007E0074">
        <w:rPr>
          <w:rFonts w:ascii="Times New Roman" w:hAnsi="Times New Roman"/>
          <w:sz w:val="28"/>
          <w:szCs w:val="28"/>
          <w:lang w:val="uk-UA"/>
        </w:rPr>
        <w:t>ожен окремий елемент системи в</w:t>
      </w:r>
      <w:r>
        <w:rPr>
          <w:rFonts w:ascii="Times New Roman" w:hAnsi="Times New Roman"/>
          <w:sz w:val="28"/>
          <w:szCs w:val="28"/>
          <w:lang w:val="uk-UA"/>
        </w:rPr>
        <w:t>и</w:t>
      </w:r>
      <w:r w:rsidRPr="007E0074">
        <w:rPr>
          <w:rFonts w:ascii="Times New Roman" w:hAnsi="Times New Roman"/>
          <w:sz w:val="28"/>
          <w:szCs w:val="28"/>
          <w:lang w:val="uk-UA"/>
        </w:rPr>
        <w:t xml:space="preserve">різняється автономним об’єднанням, структурною цілісністю, наявністю підцілей і внутрішніх зв’язків, незалежними функціями, </w:t>
      </w:r>
      <w:r>
        <w:rPr>
          <w:rFonts w:ascii="Times New Roman" w:hAnsi="Times New Roman"/>
          <w:sz w:val="28"/>
          <w:szCs w:val="28"/>
          <w:lang w:val="uk-UA"/>
        </w:rPr>
        <w:t>спрямованими на досягнення загальної</w:t>
      </w:r>
      <w:r w:rsidRPr="007E0074">
        <w:rPr>
          <w:rFonts w:ascii="Times New Roman" w:hAnsi="Times New Roman"/>
          <w:sz w:val="28"/>
          <w:szCs w:val="28"/>
          <w:lang w:val="uk-UA"/>
        </w:rPr>
        <w:t xml:space="preserve"> мети системи, </w:t>
      </w:r>
      <w:r>
        <w:rPr>
          <w:rFonts w:ascii="Times New Roman" w:hAnsi="Times New Roman"/>
          <w:sz w:val="28"/>
          <w:szCs w:val="28"/>
          <w:lang w:val="uk-UA"/>
        </w:rPr>
        <w:t xml:space="preserve">тому </w:t>
      </w:r>
      <w:r w:rsidRPr="007E0074">
        <w:rPr>
          <w:rFonts w:ascii="Times New Roman" w:hAnsi="Times New Roman"/>
          <w:sz w:val="28"/>
          <w:szCs w:val="28"/>
          <w:lang w:val="uk-UA"/>
        </w:rPr>
        <w:t xml:space="preserve">такі елементи доцільно </w:t>
      </w:r>
      <w:r>
        <w:rPr>
          <w:rFonts w:ascii="Times New Roman" w:hAnsi="Times New Roman"/>
          <w:sz w:val="28"/>
          <w:szCs w:val="28"/>
          <w:lang w:val="uk-UA"/>
        </w:rPr>
        <w:t>трактувати</w:t>
      </w:r>
      <w:r w:rsidRPr="007E0074">
        <w:rPr>
          <w:rFonts w:ascii="Times New Roman" w:hAnsi="Times New Roman"/>
          <w:sz w:val="28"/>
          <w:szCs w:val="28"/>
          <w:lang w:val="uk-UA"/>
        </w:rPr>
        <w:t xml:space="preserve"> як підсистеми. </w:t>
      </w:r>
      <w:r>
        <w:rPr>
          <w:rFonts w:ascii="Times New Roman" w:hAnsi="Times New Roman"/>
          <w:sz w:val="28"/>
          <w:szCs w:val="28"/>
          <w:lang w:val="uk-UA"/>
        </w:rPr>
        <w:t>Згідно із загальною метою,</w:t>
      </w:r>
      <w:r w:rsidRPr="007E0074">
        <w:rPr>
          <w:rFonts w:ascii="Times New Roman" w:hAnsi="Times New Roman"/>
          <w:sz w:val="28"/>
          <w:szCs w:val="28"/>
          <w:lang w:val="uk-UA"/>
        </w:rPr>
        <w:t xml:space="preserve"> у системі формування професійної надійності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w:t>
      </w:r>
      <w:r>
        <w:rPr>
          <w:rFonts w:ascii="Times New Roman" w:hAnsi="Times New Roman"/>
          <w:sz w:val="28"/>
          <w:szCs w:val="28"/>
          <w:lang w:val="uk-UA"/>
        </w:rPr>
        <w:t>під час професійної підготовки виокремленочотири</w:t>
      </w:r>
      <w:r w:rsidRPr="007E0074">
        <w:rPr>
          <w:rFonts w:ascii="Times New Roman" w:hAnsi="Times New Roman"/>
          <w:sz w:val="28"/>
          <w:szCs w:val="28"/>
          <w:lang w:val="uk-UA"/>
        </w:rPr>
        <w:t xml:space="preserve"> підсистем</w:t>
      </w:r>
      <w:r>
        <w:rPr>
          <w:rFonts w:ascii="Times New Roman" w:hAnsi="Times New Roman"/>
          <w:sz w:val="28"/>
          <w:szCs w:val="28"/>
          <w:lang w:val="uk-UA"/>
        </w:rPr>
        <w:t>и</w:t>
      </w:r>
      <w:r w:rsidRPr="007E0074">
        <w:rPr>
          <w:rFonts w:ascii="Times New Roman" w:hAnsi="Times New Roman"/>
          <w:sz w:val="28"/>
          <w:szCs w:val="28"/>
          <w:lang w:val="uk-UA"/>
        </w:rPr>
        <w:t>: концептуально-цільов</w:t>
      </w:r>
      <w:r>
        <w:rPr>
          <w:rFonts w:ascii="Times New Roman" w:hAnsi="Times New Roman"/>
          <w:sz w:val="28"/>
          <w:szCs w:val="28"/>
          <w:lang w:val="uk-UA"/>
        </w:rPr>
        <w:t>у</w:t>
      </w:r>
      <w:r w:rsidRPr="007E0074">
        <w:rPr>
          <w:rFonts w:ascii="Times New Roman" w:hAnsi="Times New Roman"/>
          <w:sz w:val="28"/>
          <w:szCs w:val="28"/>
          <w:lang w:val="uk-UA"/>
        </w:rPr>
        <w:t>,теоретико-методологічн</w:t>
      </w:r>
      <w:r>
        <w:rPr>
          <w:rFonts w:ascii="Times New Roman" w:hAnsi="Times New Roman"/>
          <w:sz w:val="28"/>
          <w:szCs w:val="28"/>
          <w:lang w:val="uk-UA"/>
        </w:rPr>
        <w:t>у</w:t>
      </w:r>
      <w:r w:rsidRPr="007E0074">
        <w:rPr>
          <w:rFonts w:ascii="Times New Roman" w:hAnsi="Times New Roman"/>
          <w:sz w:val="28"/>
          <w:szCs w:val="28"/>
          <w:lang w:val="uk-UA"/>
        </w:rPr>
        <w:t>, формувальн</w:t>
      </w:r>
      <w:r>
        <w:rPr>
          <w:rFonts w:ascii="Times New Roman" w:hAnsi="Times New Roman"/>
          <w:sz w:val="28"/>
          <w:szCs w:val="28"/>
          <w:lang w:val="uk-UA"/>
        </w:rPr>
        <w:t>о-</w:t>
      </w:r>
      <w:r w:rsidRPr="007E0074">
        <w:rPr>
          <w:rFonts w:ascii="Times New Roman" w:hAnsi="Times New Roman"/>
          <w:sz w:val="28"/>
          <w:szCs w:val="28"/>
          <w:lang w:val="uk-UA"/>
        </w:rPr>
        <w:t>діяльнісн</w:t>
      </w:r>
      <w:r>
        <w:rPr>
          <w:rFonts w:ascii="Times New Roman" w:hAnsi="Times New Roman"/>
          <w:sz w:val="28"/>
          <w:szCs w:val="28"/>
          <w:lang w:val="uk-UA"/>
        </w:rPr>
        <w:t>у</w:t>
      </w:r>
      <w:r w:rsidRPr="007E0074">
        <w:rPr>
          <w:rFonts w:ascii="Times New Roman" w:hAnsi="Times New Roman"/>
          <w:sz w:val="28"/>
          <w:szCs w:val="28"/>
          <w:lang w:val="uk-UA"/>
        </w:rPr>
        <w:t>, контрольно-оцінювальн</w:t>
      </w:r>
      <w:r>
        <w:rPr>
          <w:rFonts w:ascii="Times New Roman" w:hAnsi="Times New Roman"/>
          <w:sz w:val="28"/>
          <w:szCs w:val="28"/>
          <w:lang w:val="uk-UA"/>
        </w:rPr>
        <w:t>у</w:t>
      </w:r>
      <w:r w:rsidRPr="007E0074">
        <w:rPr>
          <w:rFonts w:ascii="Times New Roman" w:hAnsi="Times New Roman"/>
          <w:sz w:val="28"/>
          <w:szCs w:val="28"/>
          <w:lang w:val="uk-UA"/>
        </w:rPr>
        <w:t xml:space="preserve"> (рис.</w:t>
      </w:r>
      <w:r>
        <w:rPr>
          <w:rFonts w:ascii="Times New Roman" w:hAnsi="Times New Roman"/>
          <w:sz w:val="28"/>
          <w:szCs w:val="28"/>
          <w:lang w:val="uk-UA"/>
        </w:rPr>
        <w:t xml:space="preserve"> 2</w:t>
      </w:r>
      <w:r w:rsidRPr="007E0074">
        <w:rPr>
          <w:rFonts w:ascii="Times New Roman" w:hAnsi="Times New Roman"/>
          <w:sz w:val="28"/>
          <w:szCs w:val="28"/>
          <w:lang w:val="uk-UA"/>
        </w:rPr>
        <w:t>.</w:t>
      </w:r>
      <w:r>
        <w:rPr>
          <w:rFonts w:ascii="Times New Roman" w:hAnsi="Times New Roman"/>
          <w:sz w:val="28"/>
          <w:szCs w:val="28"/>
          <w:lang w:val="uk-UA"/>
        </w:rPr>
        <w:t>2</w:t>
      </w:r>
      <w:r w:rsidRPr="007E0074">
        <w:rPr>
          <w:rFonts w:ascii="Times New Roman" w:hAnsi="Times New Roman"/>
          <w:sz w:val="28"/>
          <w:szCs w:val="28"/>
          <w:lang w:val="uk-UA"/>
        </w:rPr>
        <w:t>).</w:t>
      </w:r>
    </w:p>
    <w:p w:rsidR="00365104" w:rsidRDefault="00365104" w:rsidP="00EB7153">
      <w:pPr>
        <w:rPr>
          <w:rFonts w:ascii="Times New Roman" w:hAnsi="Times New Roman"/>
          <w:sz w:val="28"/>
          <w:szCs w:val="28"/>
          <w:lang w:val="uk-UA"/>
        </w:rPr>
      </w:pPr>
      <w:r>
        <w:rPr>
          <w:rFonts w:ascii="Times New Roman" w:hAnsi="Times New Roman"/>
          <w:sz w:val="28"/>
          <w:szCs w:val="28"/>
          <w:lang w:val="uk-UA"/>
        </w:rPr>
        <w:t>К</w:t>
      </w:r>
      <w:r w:rsidRPr="007E0074">
        <w:rPr>
          <w:rFonts w:ascii="Times New Roman" w:hAnsi="Times New Roman"/>
          <w:sz w:val="28"/>
          <w:szCs w:val="28"/>
          <w:lang w:val="uk-UA"/>
        </w:rPr>
        <w:t>онцептуально-цільова підсистема об’єднує концепцію</w:t>
      </w:r>
      <w:r>
        <w:rPr>
          <w:rFonts w:ascii="Times New Roman" w:hAnsi="Times New Roman"/>
          <w:sz w:val="28"/>
          <w:szCs w:val="28"/>
          <w:lang w:val="uk-UA"/>
        </w:rPr>
        <w:t xml:space="preserve"> формування професійної надійності майбутніх учителів фізичної культури</w:t>
      </w:r>
      <w:r w:rsidRPr="007E0074">
        <w:rPr>
          <w:rFonts w:ascii="Times New Roman" w:hAnsi="Times New Roman"/>
          <w:sz w:val="28"/>
          <w:szCs w:val="28"/>
          <w:lang w:val="uk-UA"/>
        </w:rPr>
        <w:t xml:space="preserve">, </w:t>
      </w:r>
      <w:r w:rsidRPr="00292FCB">
        <w:rPr>
          <w:rFonts w:ascii="Times New Roman" w:hAnsi="Times New Roman"/>
          <w:sz w:val="28"/>
          <w:szCs w:val="28"/>
          <w:lang w:val="uk-UA"/>
        </w:rPr>
        <w:t>нормативно-правове забезпечення,</w:t>
      </w:r>
      <w:r w:rsidRPr="007E0074">
        <w:rPr>
          <w:rFonts w:ascii="Times New Roman" w:hAnsi="Times New Roman"/>
          <w:sz w:val="28"/>
          <w:szCs w:val="28"/>
          <w:lang w:val="uk-UA"/>
        </w:rPr>
        <w:t xml:space="preserve"> функції</w:t>
      </w:r>
      <w:r>
        <w:rPr>
          <w:rFonts w:ascii="Times New Roman" w:hAnsi="Times New Roman"/>
          <w:sz w:val="28"/>
          <w:szCs w:val="28"/>
          <w:lang w:val="uk-UA"/>
        </w:rPr>
        <w:t xml:space="preserve">, завдання й вимоги до професійно </w:t>
      </w:r>
      <w:r w:rsidRPr="007E0074">
        <w:rPr>
          <w:rFonts w:ascii="Times New Roman" w:hAnsi="Times New Roman"/>
          <w:sz w:val="28"/>
          <w:szCs w:val="28"/>
          <w:lang w:val="uk-UA"/>
        </w:rPr>
        <w:t>надій</w:t>
      </w:r>
      <w:r>
        <w:rPr>
          <w:rFonts w:ascii="Times New Roman" w:hAnsi="Times New Roman"/>
          <w:sz w:val="28"/>
          <w:szCs w:val="28"/>
          <w:lang w:val="uk-UA"/>
        </w:rPr>
        <w:t xml:space="preserve">ного вчителя фізичної культури. У концепції представлено </w:t>
      </w:r>
      <w:r w:rsidRPr="007E0074">
        <w:rPr>
          <w:rFonts w:ascii="Times New Roman" w:hAnsi="Times New Roman"/>
          <w:sz w:val="28"/>
          <w:szCs w:val="28"/>
          <w:lang w:val="uk-UA"/>
        </w:rPr>
        <w:t xml:space="preserve">сукупність теоретичних положень, що </w:t>
      </w:r>
      <w:r>
        <w:rPr>
          <w:rFonts w:ascii="Times New Roman" w:hAnsi="Times New Roman"/>
          <w:sz w:val="28"/>
          <w:szCs w:val="28"/>
          <w:lang w:val="uk-UA"/>
        </w:rPr>
        <w:t>слугують</w:t>
      </w:r>
      <w:r w:rsidRPr="007E0074">
        <w:rPr>
          <w:rFonts w:ascii="Times New Roman" w:hAnsi="Times New Roman"/>
          <w:sz w:val="28"/>
          <w:szCs w:val="28"/>
          <w:lang w:val="uk-UA"/>
        </w:rPr>
        <w:t xml:space="preserve"> основою творчого пошуку, сформульовано </w:t>
      </w:r>
      <w:r>
        <w:rPr>
          <w:rFonts w:ascii="Times New Roman" w:hAnsi="Times New Roman"/>
          <w:sz w:val="28"/>
          <w:szCs w:val="28"/>
          <w:lang w:val="uk-UA"/>
        </w:rPr>
        <w:t>провідний</w:t>
      </w:r>
      <w:r w:rsidRPr="007E0074">
        <w:rPr>
          <w:rFonts w:ascii="Times New Roman" w:hAnsi="Times New Roman"/>
          <w:sz w:val="28"/>
          <w:szCs w:val="28"/>
          <w:lang w:val="uk-UA"/>
        </w:rPr>
        <w:t xml:space="preserve"> задум </w:t>
      </w:r>
      <w:r>
        <w:rPr>
          <w:rFonts w:ascii="Times New Roman" w:hAnsi="Times New Roman"/>
          <w:sz w:val="28"/>
          <w:szCs w:val="28"/>
          <w:lang w:val="uk-UA"/>
        </w:rPr>
        <w:t>стосовно</w:t>
      </w:r>
      <w:r w:rsidRPr="007E0074">
        <w:rPr>
          <w:rFonts w:ascii="Times New Roman" w:hAnsi="Times New Roman"/>
          <w:sz w:val="28"/>
          <w:szCs w:val="28"/>
          <w:lang w:val="uk-UA"/>
        </w:rPr>
        <w:t xml:space="preserve"> формування професійної надійності майбутніх </w:t>
      </w:r>
      <w:r>
        <w:rPr>
          <w:rFonts w:ascii="Times New Roman" w:hAnsi="Times New Roman"/>
          <w:sz w:val="28"/>
          <w:szCs w:val="28"/>
          <w:lang w:val="uk-UA"/>
        </w:rPr>
        <w:t>у</w:t>
      </w:r>
      <w:r w:rsidRPr="007E0074">
        <w:rPr>
          <w:rFonts w:ascii="Times New Roman" w:hAnsi="Times New Roman"/>
          <w:sz w:val="28"/>
          <w:szCs w:val="28"/>
          <w:lang w:val="uk-UA"/>
        </w:rPr>
        <w:t xml:space="preserve">чителів фізичної культури </w:t>
      </w:r>
      <w:r>
        <w:rPr>
          <w:rFonts w:ascii="Times New Roman" w:hAnsi="Times New Roman"/>
          <w:sz w:val="28"/>
          <w:szCs w:val="28"/>
          <w:lang w:val="uk-UA"/>
        </w:rPr>
        <w:t>в</w:t>
      </w:r>
      <w:r w:rsidRPr="007E0074">
        <w:rPr>
          <w:rFonts w:ascii="Times New Roman" w:hAnsi="Times New Roman"/>
          <w:sz w:val="28"/>
          <w:szCs w:val="28"/>
          <w:lang w:val="uk-UA"/>
        </w:rPr>
        <w:t xml:space="preserve"> процесі професійної підготовки.</w:t>
      </w:r>
    </w:p>
    <w:p w:rsidR="00365104" w:rsidRDefault="00365104" w:rsidP="00EB7153">
      <w:pPr>
        <w:rPr>
          <w:rFonts w:ascii="Times New Roman" w:hAnsi="Times New Roman"/>
          <w:sz w:val="28"/>
          <w:szCs w:val="28"/>
          <w:lang w:val="uk-UA"/>
        </w:rPr>
      </w:pPr>
      <w:r>
        <w:rPr>
          <w:rFonts w:ascii="Times New Roman" w:hAnsi="Times New Roman"/>
          <w:sz w:val="28"/>
          <w:szCs w:val="28"/>
          <w:lang w:val="uk-UA"/>
        </w:rPr>
        <w:t xml:space="preserve">Професійна надійність майбутніх учителів фізичної культури репрезентована </w:t>
      </w:r>
      <w:r w:rsidRPr="007E0074">
        <w:rPr>
          <w:rFonts w:ascii="Times New Roman" w:hAnsi="Times New Roman"/>
          <w:sz w:val="28"/>
          <w:szCs w:val="28"/>
          <w:lang w:val="uk-UA"/>
        </w:rPr>
        <w:t>чотир</w:t>
      </w:r>
      <w:r>
        <w:rPr>
          <w:rFonts w:ascii="Times New Roman" w:hAnsi="Times New Roman"/>
          <w:sz w:val="28"/>
          <w:szCs w:val="28"/>
          <w:lang w:val="uk-UA"/>
        </w:rPr>
        <w:t>ма</w:t>
      </w:r>
      <w:r w:rsidRPr="007E0074">
        <w:rPr>
          <w:rFonts w:ascii="Times New Roman" w:hAnsi="Times New Roman"/>
          <w:sz w:val="28"/>
          <w:szCs w:val="28"/>
          <w:lang w:val="uk-UA"/>
        </w:rPr>
        <w:t xml:space="preserve"> компонент</w:t>
      </w:r>
      <w:r>
        <w:rPr>
          <w:rFonts w:ascii="Times New Roman" w:hAnsi="Times New Roman"/>
          <w:sz w:val="28"/>
          <w:szCs w:val="28"/>
          <w:lang w:val="uk-UA"/>
        </w:rPr>
        <w:t>ами</w:t>
      </w:r>
      <w:r w:rsidRPr="007E0074">
        <w:rPr>
          <w:rFonts w:ascii="Times New Roman" w:hAnsi="Times New Roman"/>
          <w:sz w:val="28"/>
          <w:szCs w:val="28"/>
          <w:lang w:val="uk-UA"/>
        </w:rPr>
        <w:t>: морфо</w:t>
      </w:r>
      <w:r>
        <w:rPr>
          <w:rFonts w:ascii="Times New Roman" w:hAnsi="Times New Roman"/>
          <w:sz w:val="28"/>
          <w:szCs w:val="28"/>
          <w:lang w:val="uk-UA"/>
        </w:rPr>
        <w:t>-функцій</w:t>
      </w:r>
      <w:r w:rsidRPr="007E0074">
        <w:rPr>
          <w:rFonts w:ascii="Times New Roman" w:hAnsi="Times New Roman"/>
          <w:sz w:val="28"/>
          <w:szCs w:val="28"/>
          <w:lang w:val="uk-UA"/>
        </w:rPr>
        <w:t>н</w:t>
      </w:r>
      <w:r>
        <w:rPr>
          <w:rFonts w:ascii="Times New Roman" w:hAnsi="Times New Roman"/>
          <w:sz w:val="28"/>
          <w:szCs w:val="28"/>
          <w:lang w:val="uk-UA"/>
        </w:rPr>
        <w:t>им,</w:t>
      </w:r>
      <w:r w:rsidRPr="007E0074">
        <w:rPr>
          <w:rFonts w:ascii="Times New Roman" w:hAnsi="Times New Roman"/>
          <w:sz w:val="28"/>
          <w:szCs w:val="28"/>
          <w:lang w:val="uk-UA"/>
        </w:rPr>
        <w:t xml:space="preserve"> когнітивн</w:t>
      </w:r>
      <w:r>
        <w:rPr>
          <w:rFonts w:ascii="Times New Roman" w:hAnsi="Times New Roman"/>
          <w:sz w:val="28"/>
          <w:szCs w:val="28"/>
          <w:lang w:val="uk-UA"/>
        </w:rPr>
        <w:t>им</w:t>
      </w:r>
      <w:r w:rsidRPr="007E0074">
        <w:rPr>
          <w:rFonts w:ascii="Times New Roman" w:hAnsi="Times New Roman"/>
          <w:sz w:val="28"/>
          <w:szCs w:val="28"/>
          <w:lang w:val="uk-UA"/>
        </w:rPr>
        <w:t>, особистісно-мотиваційн</w:t>
      </w:r>
      <w:r>
        <w:rPr>
          <w:rFonts w:ascii="Times New Roman" w:hAnsi="Times New Roman"/>
          <w:sz w:val="28"/>
          <w:szCs w:val="28"/>
          <w:lang w:val="uk-UA"/>
        </w:rPr>
        <w:t xml:space="preserve">имі </w:t>
      </w:r>
      <w:r w:rsidRPr="007E0074">
        <w:rPr>
          <w:rFonts w:ascii="Times New Roman" w:hAnsi="Times New Roman"/>
          <w:sz w:val="28"/>
          <w:szCs w:val="28"/>
          <w:lang w:val="uk-UA"/>
        </w:rPr>
        <w:t>діяльнісн</w:t>
      </w:r>
      <w:r>
        <w:rPr>
          <w:rFonts w:ascii="Times New Roman" w:hAnsi="Times New Roman"/>
          <w:sz w:val="28"/>
          <w:szCs w:val="28"/>
          <w:lang w:val="uk-UA"/>
        </w:rPr>
        <w:t>им.</w:t>
      </w:r>
      <w:r w:rsidRPr="007E0074">
        <w:rPr>
          <w:rFonts w:ascii="Times New Roman" w:hAnsi="Times New Roman"/>
          <w:sz w:val="28"/>
          <w:szCs w:val="28"/>
          <w:lang w:val="uk-UA"/>
        </w:rPr>
        <w:t xml:space="preserve"> Морфо</w:t>
      </w:r>
      <w:r>
        <w:rPr>
          <w:rFonts w:ascii="Times New Roman" w:hAnsi="Times New Roman"/>
          <w:sz w:val="28"/>
          <w:szCs w:val="28"/>
          <w:lang w:val="uk-UA"/>
        </w:rPr>
        <w:t>-</w:t>
      </w:r>
      <w:r w:rsidRPr="007E0074">
        <w:rPr>
          <w:rFonts w:ascii="Times New Roman" w:hAnsi="Times New Roman"/>
          <w:sz w:val="28"/>
          <w:szCs w:val="28"/>
          <w:lang w:val="uk-UA"/>
        </w:rPr>
        <w:t>функці</w:t>
      </w:r>
      <w:r>
        <w:rPr>
          <w:rFonts w:ascii="Times New Roman" w:hAnsi="Times New Roman"/>
          <w:sz w:val="28"/>
          <w:szCs w:val="28"/>
          <w:lang w:val="uk-UA"/>
        </w:rPr>
        <w:t>й</w:t>
      </w:r>
      <w:r w:rsidRPr="007E0074">
        <w:rPr>
          <w:rFonts w:ascii="Times New Roman" w:hAnsi="Times New Roman"/>
          <w:sz w:val="28"/>
          <w:szCs w:val="28"/>
          <w:lang w:val="uk-UA"/>
        </w:rPr>
        <w:t>ний компо</w:t>
      </w:r>
      <w:r>
        <w:rPr>
          <w:rFonts w:ascii="Times New Roman" w:hAnsi="Times New Roman"/>
          <w:sz w:val="28"/>
          <w:szCs w:val="28"/>
          <w:lang w:val="uk-UA"/>
        </w:rPr>
        <w:t>нент професійної надійності пов</w:t>
      </w:r>
      <w:r w:rsidRPr="007E0074">
        <w:rPr>
          <w:rFonts w:ascii="Times New Roman" w:hAnsi="Times New Roman"/>
          <w:sz w:val="28"/>
          <w:szCs w:val="28"/>
          <w:lang w:val="uk-UA"/>
        </w:rPr>
        <w:t xml:space="preserve">’язаний із ресурсним забезпеченням майбутньої професійної діяльності. </w:t>
      </w:r>
      <w:r>
        <w:rPr>
          <w:rFonts w:ascii="Times New Roman" w:hAnsi="Times New Roman"/>
          <w:sz w:val="28"/>
          <w:szCs w:val="28"/>
          <w:lang w:val="uk-UA"/>
        </w:rPr>
        <w:t>Е</w:t>
      </w:r>
      <w:r w:rsidRPr="007E0074">
        <w:rPr>
          <w:rFonts w:ascii="Times New Roman" w:hAnsi="Times New Roman"/>
          <w:sz w:val="28"/>
          <w:szCs w:val="28"/>
          <w:lang w:val="uk-UA"/>
        </w:rPr>
        <w:t>фективн</w:t>
      </w:r>
      <w:r>
        <w:rPr>
          <w:rFonts w:ascii="Times New Roman" w:hAnsi="Times New Roman"/>
          <w:sz w:val="28"/>
          <w:szCs w:val="28"/>
          <w:lang w:val="uk-UA"/>
        </w:rPr>
        <w:t>а</w:t>
      </w:r>
      <w:r w:rsidRPr="007E0074">
        <w:rPr>
          <w:rFonts w:ascii="Times New Roman" w:hAnsi="Times New Roman"/>
          <w:sz w:val="28"/>
          <w:szCs w:val="28"/>
          <w:lang w:val="uk-UA"/>
        </w:rPr>
        <w:t xml:space="preserve"> рухов</w:t>
      </w:r>
      <w:r>
        <w:rPr>
          <w:rFonts w:ascii="Times New Roman" w:hAnsi="Times New Roman"/>
          <w:sz w:val="28"/>
          <w:szCs w:val="28"/>
          <w:lang w:val="uk-UA"/>
        </w:rPr>
        <w:t>а</w:t>
      </w:r>
      <w:r w:rsidRPr="007E0074">
        <w:rPr>
          <w:rFonts w:ascii="Times New Roman" w:hAnsi="Times New Roman"/>
          <w:sz w:val="28"/>
          <w:szCs w:val="28"/>
          <w:lang w:val="uk-UA"/>
        </w:rPr>
        <w:t xml:space="preserve"> діяльн</w:t>
      </w:r>
      <w:r>
        <w:rPr>
          <w:rFonts w:ascii="Times New Roman" w:hAnsi="Times New Roman"/>
          <w:sz w:val="28"/>
          <w:szCs w:val="28"/>
          <w:lang w:val="uk-UA"/>
        </w:rPr>
        <w:t>і</w:t>
      </w:r>
      <w:r w:rsidRPr="007E0074">
        <w:rPr>
          <w:rFonts w:ascii="Times New Roman" w:hAnsi="Times New Roman"/>
          <w:sz w:val="28"/>
          <w:szCs w:val="28"/>
          <w:lang w:val="uk-UA"/>
        </w:rPr>
        <w:t>ст</w:t>
      </w:r>
      <w:r>
        <w:rPr>
          <w:rFonts w:ascii="Times New Roman" w:hAnsi="Times New Roman"/>
          <w:sz w:val="28"/>
          <w:szCs w:val="28"/>
          <w:lang w:val="uk-UA"/>
        </w:rPr>
        <w:t>ь</w:t>
      </w:r>
      <w:r w:rsidRPr="007E0074">
        <w:rPr>
          <w:rFonts w:ascii="Times New Roman" w:hAnsi="Times New Roman"/>
          <w:sz w:val="28"/>
          <w:szCs w:val="28"/>
          <w:lang w:val="uk-UA"/>
        </w:rPr>
        <w:t xml:space="preserve"> під час проведення уроків </w:t>
      </w:r>
      <w:r>
        <w:rPr>
          <w:rFonts w:ascii="Times New Roman" w:hAnsi="Times New Roman"/>
          <w:sz w:val="28"/>
          <w:szCs w:val="28"/>
          <w:lang w:val="uk-UA"/>
        </w:rPr>
        <w:t>і</w:t>
      </w:r>
      <w:r w:rsidRPr="007E0074">
        <w:rPr>
          <w:rFonts w:ascii="Times New Roman" w:hAnsi="Times New Roman"/>
          <w:sz w:val="28"/>
          <w:szCs w:val="28"/>
          <w:lang w:val="uk-UA"/>
        </w:rPr>
        <w:t>з фізичної культури</w:t>
      </w:r>
      <w:r>
        <w:rPr>
          <w:rFonts w:ascii="Times New Roman" w:hAnsi="Times New Roman"/>
          <w:sz w:val="28"/>
          <w:szCs w:val="28"/>
          <w:lang w:val="uk-UA"/>
        </w:rPr>
        <w:t xml:space="preserve"> зумовлена </w:t>
      </w:r>
      <w:r w:rsidRPr="007E0074">
        <w:rPr>
          <w:rFonts w:ascii="Times New Roman" w:hAnsi="Times New Roman"/>
          <w:sz w:val="28"/>
          <w:szCs w:val="28"/>
          <w:lang w:val="uk-UA"/>
        </w:rPr>
        <w:t>стан</w:t>
      </w:r>
      <w:r>
        <w:rPr>
          <w:rFonts w:ascii="Times New Roman" w:hAnsi="Times New Roman"/>
          <w:sz w:val="28"/>
          <w:szCs w:val="28"/>
          <w:lang w:val="uk-UA"/>
        </w:rPr>
        <w:t>ом</w:t>
      </w:r>
      <w:r w:rsidRPr="007E0074">
        <w:rPr>
          <w:rFonts w:ascii="Times New Roman" w:hAnsi="Times New Roman"/>
          <w:sz w:val="28"/>
          <w:szCs w:val="28"/>
          <w:lang w:val="uk-UA"/>
        </w:rPr>
        <w:t xml:space="preserve"> розвитку серцево-суди</w:t>
      </w:r>
      <w:r>
        <w:rPr>
          <w:rFonts w:ascii="Times New Roman" w:hAnsi="Times New Roman"/>
          <w:sz w:val="28"/>
          <w:szCs w:val="28"/>
          <w:lang w:val="uk-UA"/>
        </w:rPr>
        <w:t>н</w:t>
      </w:r>
      <w:r w:rsidRPr="007E0074">
        <w:rPr>
          <w:rFonts w:ascii="Times New Roman" w:hAnsi="Times New Roman"/>
          <w:sz w:val="28"/>
          <w:szCs w:val="28"/>
          <w:lang w:val="uk-UA"/>
        </w:rPr>
        <w:t xml:space="preserve">ної </w:t>
      </w:r>
      <w:r>
        <w:rPr>
          <w:rFonts w:ascii="Times New Roman" w:hAnsi="Times New Roman"/>
          <w:sz w:val="28"/>
          <w:szCs w:val="28"/>
          <w:lang w:val="uk-UA"/>
        </w:rPr>
        <w:t>та</w:t>
      </w:r>
      <w:r w:rsidRPr="007E0074">
        <w:rPr>
          <w:rFonts w:ascii="Times New Roman" w:hAnsi="Times New Roman"/>
          <w:sz w:val="28"/>
          <w:szCs w:val="28"/>
          <w:lang w:val="uk-UA"/>
        </w:rPr>
        <w:t xml:space="preserve"> дихальної систем,</w:t>
      </w:r>
      <w:r>
        <w:rPr>
          <w:rFonts w:ascii="Times New Roman" w:hAnsi="Times New Roman"/>
          <w:sz w:val="28"/>
          <w:szCs w:val="28"/>
          <w:lang w:val="uk-UA"/>
        </w:rPr>
        <w:t xml:space="preserve"> тренованості організму й</w:t>
      </w:r>
      <w:r w:rsidRPr="007E0074">
        <w:rPr>
          <w:rFonts w:ascii="Times New Roman" w:hAnsi="Times New Roman"/>
          <w:sz w:val="28"/>
          <w:szCs w:val="28"/>
          <w:lang w:val="uk-UA"/>
        </w:rPr>
        <w:t xml:space="preserve"> фізичної витривалості</w:t>
      </w:r>
      <w:r>
        <w:rPr>
          <w:rFonts w:ascii="Times New Roman" w:hAnsi="Times New Roman"/>
          <w:sz w:val="28"/>
          <w:szCs w:val="28"/>
          <w:lang w:val="uk-UA"/>
        </w:rPr>
        <w:t>.</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 xml:space="preserve">У межах </w:t>
      </w:r>
      <w:r w:rsidRPr="007E0074">
        <w:rPr>
          <w:rFonts w:ascii="Times New Roman" w:hAnsi="Times New Roman"/>
          <w:sz w:val="28"/>
          <w:szCs w:val="28"/>
          <w:lang w:val="uk-UA"/>
        </w:rPr>
        <w:t>когнітивного компонент</w:t>
      </w:r>
      <w:r>
        <w:rPr>
          <w:rFonts w:ascii="Times New Roman" w:hAnsi="Times New Roman"/>
          <w:sz w:val="28"/>
          <w:szCs w:val="28"/>
          <w:lang w:val="uk-UA"/>
        </w:rPr>
        <w:t>а</w:t>
      </w:r>
      <w:r w:rsidRPr="007E0074">
        <w:rPr>
          <w:rFonts w:ascii="Times New Roman" w:hAnsi="Times New Roman"/>
          <w:sz w:val="28"/>
          <w:szCs w:val="28"/>
          <w:lang w:val="uk-UA"/>
        </w:rPr>
        <w:t xml:space="preserve"> майбутні </w:t>
      </w:r>
      <w:r>
        <w:rPr>
          <w:rFonts w:ascii="Times New Roman" w:hAnsi="Times New Roman"/>
          <w:sz w:val="28"/>
          <w:szCs w:val="28"/>
          <w:lang w:val="uk-UA"/>
        </w:rPr>
        <w:t>в</w:t>
      </w:r>
      <w:r w:rsidRPr="007E0074">
        <w:rPr>
          <w:rFonts w:ascii="Times New Roman" w:hAnsi="Times New Roman"/>
          <w:sz w:val="28"/>
          <w:szCs w:val="28"/>
          <w:lang w:val="uk-UA"/>
        </w:rPr>
        <w:t>чител</w:t>
      </w:r>
      <w:r>
        <w:rPr>
          <w:rFonts w:ascii="Times New Roman" w:hAnsi="Times New Roman"/>
          <w:sz w:val="28"/>
          <w:szCs w:val="28"/>
          <w:lang w:val="uk-UA"/>
        </w:rPr>
        <w:t>і</w:t>
      </w:r>
      <w:r w:rsidRPr="007E0074">
        <w:rPr>
          <w:rFonts w:ascii="Times New Roman" w:hAnsi="Times New Roman"/>
          <w:sz w:val="28"/>
          <w:szCs w:val="28"/>
          <w:lang w:val="uk-UA"/>
        </w:rPr>
        <w:t xml:space="preserve"> фізичної культури повин</w:t>
      </w:r>
      <w:r>
        <w:rPr>
          <w:rFonts w:ascii="Times New Roman" w:hAnsi="Times New Roman"/>
          <w:sz w:val="28"/>
          <w:szCs w:val="28"/>
          <w:lang w:val="uk-UA"/>
        </w:rPr>
        <w:t>ні</w:t>
      </w:r>
      <w:r w:rsidRPr="007E0074">
        <w:rPr>
          <w:rFonts w:ascii="Times New Roman" w:hAnsi="Times New Roman"/>
          <w:sz w:val="28"/>
          <w:szCs w:val="28"/>
          <w:lang w:val="uk-UA"/>
        </w:rPr>
        <w:t xml:space="preserve"> досконало знати закономірності фізичного розвитку, вплив фізичних вправ на учнів та адаптаційні процеси організму. </w:t>
      </w:r>
      <w:r>
        <w:rPr>
          <w:rFonts w:ascii="Times New Roman" w:hAnsi="Times New Roman"/>
          <w:sz w:val="28"/>
          <w:szCs w:val="28"/>
          <w:lang w:val="uk-UA"/>
        </w:rPr>
        <w:t>К</w:t>
      </w:r>
      <w:r w:rsidRPr="007E0074">
        <w:rPr>
          <w:rFonts w:ascii="Times New Roman" w:hAnsi="Times New Roman"/>
          <w:sz w:val="28"/>
          <w:szCs w:val="28"/>
          <w:lang w:val="uk-UA"/>
        </w:rPr>
        <w:t xml:space="preserve">рім того, </w:t>
      </w:r>
      <w:r>
        <w:rPr>
          <w:rFonts w:ascii="Times New Roman" w:hAnsi="Times New Roman"/>
          <w:sz w:val="28"/>
          <w:szCs w:val="28"/>
          <w:lang w:val="uk-UA"/>
        </w:rPr>
        <w:t>майбутні педагоги мають</w:t>
      </w:r>
      <w:r w:rsidRPr="007E0074">
        <w:rPr>
          <w:rFonts w:ascii="Times New Roman" w:hAnsi="Times New Roman"/>
          <w:sz w:val="28"/>
          <w:szCs w:val="28"/>
          <w:lang w:val="uk-UA"/>
        </w:rPr>
        <w:t xml:space="preserve"> володіти знаннями щодо управління процесом фізи</w:t>
      </w:r>
      <w:r>
        <w:rPr>
          <w:rFonts w:ascii="Times New Roman" w:hAnsi="Times New Roman"/>
          <w:sz w:val="28"/>
          <w:szCs w:val="28"/>
          <w:lang w:val="uk-UA"/>
        </w:rPr>
        <w:t xml:space="preserve">чної культури, його організації й </w:t>
      </w:r>
      <w:r w:rsidRPr="007E0074">
        <w:rPr>
          <w:rFonts w:ascii="Times New Roman" w:hAnsi="Times New Roman"/>
          <w:sz w:val="28"/>
          <w:szCs w:val="28"/>
          <w:lang w:val="uk-UA"/>
        </w:rPr>
        <w:t>контрол</w:t>
      </w:r>
      <w:r>
        <w:rPr>
          <w:rFonts w:ascii="Times New Roman" w:hAnsi="Times New Roman"/>
          <w:sz w:val="28"/>
          <w:szCs w:val="28"/>
          <w:lang w:val="uk-UA"/>
        </w:rPr>
        <w:t>ю</w:t>
      </w:r>
      <w:r w:rsidRPr="007E0074">
        <w:rPr>
          <w:rFonts w:ascii="Times New Roman" w:hAnsi="Times New Roman"/>
          <w:sz w:val="28"/>
          <w:szCs w:val="28"/>
          <w:lang w:val="uk-UA"/>
        </w:rPr>
        <w:t xml:space="preserve">, дотримання норм законодавства. </w:t>
      </w:r>
      <w:r>
        <w:rPr>
          <w:rFonts w:ascii="Times New Roman" w:hAnsi="Times New Roman"/>
          <w:sz w:val="28"/>
          <w:szCs w:val="28"/>
          <w:lang w:val="uk-UA"/>
        </w:rPr>
        <w:t>Водночас</w:t>
      </w:r>
      <w:r w:rsidRPr="007E0074">
        <w:rPr>
          <w:rFonts w:ascii="Times New Roman" w:hAnsi="Times New Roman"/>
          <w:sz w:val="28"/>
          <w:szCs w:val="28"/>
          <w:lang w:val="uk-UA"/>
        </w:rPr>
        <w:t xml:space="preserve"> майбутні вчител</w:t>
      </w:r>
      <w:r>
        <w:rPr>
          <w:rFonts w:ascii="Times New Roman" w:hAnsi="Times New Roman"/>
          <w:sz w:val="28"/>
          <w:szCs w:val="28"/>
          <w:lang w:val="uk-UA"/>
        </w:rPr>
        <w:t>і</w:t>
      </w:r>
      <w:r w:rsidRPr="007E0074">
        <w:rPr>
          <w:rFonts w:ascii="Times New Roman" w:hAnsi="Times New Roman"/>
          <w:sz w:val="28"/>
          <w:szCs w:val="28"/>
          <w:lang w:val="uk-UA"/>
        </w:rPr>
        <w:t xml:space="preserve"> фізичної культури </w:t>
      </w:r>
      <w:r>
        <w:rPr>
          <w:rFonts w:ascii="Times New Roman" w:hAnsi="Times New Roman"/>
          <w:sz w:val="28"/>
          <w:szCs w:val="28"/>
          <w:lang w:val="uk-UA"/>
        </w:rPr>
        <w:t>повинні</w:t>
      </w:r>
      <w:r w:rsidRPr="007E0074">
        <w:rPr>
          <w:rFonts w:ascii="Times New Roman" w:hAnsi="Times New Roman"/>
          <w:sz w:val="28"/>
          <w:szCs w:val="28"/>
          <w:lang w:val="uk-UA"/>
        </w:rPr>
        <w:t xml:space="preserve"> бути </w:t>
      </w:r>
      <w:r>
        <w:rPr>
          <w:rFonts w:ascii="Times New Roman" w:hAnsi="Times New Roman"/>
          <w:sz w:val="28"/>
          <w:szCs w:val="28"/>
          <w:lang w:val="uk-UA"/>
        </w:rPr>
        <w:t>обізнаними щодо</w:t>
      </w:r>
      <w:r w:rsidRPr="007E0074">
        <w:rPr>
          <w:rFonts w:ascii="Times New Roman" w:hAnsi="Times New Roman"/>
          <w:sz w:val="28"/>
          <w:szCs w:val="28"/>
          <w:lang w:val="uk-UA"/>
        </w:rPr>
        <w:t xml:space="preserve"> змін, </w:t>
      </w:r>
      <w:r>
        <w:rPr>
          <w:rFonts w:ascii="Times New Roman" w:hAnsi="Times New Roman"/>
          <w:sz w:val="28"/>
          <w:szCs w:val="28"/>
          <w:lang w:val="uk-UA"/>
        </w:rPr>
        <w:t>які</w:t>
      </w:r>
      <w:r w:rsidRPr="007E0074">
        <w:rPr>
          <w:rFonts w:ascii="Times New Roman" w:hAnsi="Times New Roman"/>
          <w:sz w:val="28"/>
          <w:szCs w:val="28"/>
          <w:lang w:val="uk-UA"/>
        </w:rPr>
        <w:t xml:space="preserve"> відбуваються </w:t>
      </w:r>
      <w:r>
        <w:rPr>
          <w:rFonts w:ascii="Times New Roman" w:hAnsi="Times New Roman"/>
          <w:sz w:val="28"/>
          <w:szCs w:val="28"/>
          <w:lang w:val="uk-UA"/>
        </w:rPr>
        <w:t>у</w:t>
      </w:r>
      <w:r w:rsidRPr="007E0074">
        <w:rPr>
          <w:rFonts w:ascii="Times New Roman" w:hAnsi="Times New Roman"/>
          <w:sz w:val="28"/>
          <w:szCs w:val="28"/>
          <w:lang w:val="uk-UA"/>
        </w:rPr>
        <w:t xml:space="preserve"> фізкультурній освіті. Зважаючи на інформатизацію суспільства, розвиток </w:t>
      </w:r>
      <w:r>
        <w:rPr>
          <w:rFonts w:ascii="Times New Roman" w:hAnsi="Times New Roman"/>
          <w:sz w:val="28"/>
          <w:szCs w:val="28"/>
          <w:lang w:val="uk-UA"/>
        </w:rPr>
        <w:t>і</w:t>
      </w:r>
      <w:r w:rsidRPr="007E0074">
        <w:rPr>
          <w:rFonts w:ascii="Times New Roman" w:hAnsi="Times New Roman"/>
          <w:sz w:val="28"/>
          <w:szCs w:val="28"/>
          <w:lang w:val="uk-UA"/>
        </w:rPr>
        <w:t>нтернет</w:t>
      </w:r>
      <w:r>
        <w:rPr>
          <w:rFonts w:ascii="Times New Roman" w:hAnsi="Times New Roman"/>
          <w:sz w:val="28"/>
          <w:szCs w:val="28"/>
          <w:lang w:val="uk-UA"/>
        </w:rPr>
        <w:t>у</w:t>
      </w:r>
      <w:r w:rsidRPr="007E0074">
        <w:rPr>
          <w:rFonts w:ascii="Times New Roman" w:hAnsi="Times New Roman"/>
          <w:sz w:val="28"/>
          <w:szCs w:val="28"/>
          <w:lang w:val="uk-UA"/>
        </w:rPr>
        <w:t>, поширення комунікацій</w:t>
      </w:r>
      <w:r>
        <w:rPr>
          <w:rFonts w:ascii="Times New Roman" w:hAnsi="Times New Roman"/>
          <w:sz w:val="28"/>
          <w:szCs w:val="28"/>
          <w:lang w:val="uk-UA"/>
        </w:rPr>
        <w:t>них</w:t>
      </w:r>
      <w:r w:rsidRPr="007E0074">
        <w:rPr>
          <w:rFonts w:ascii="Times New Roman" w:hAnsi="Times New Roman"/>
          <w:sz w:val="28"/>
          <w:szCs w:val="28"/>
          <w:lang w:val="uk-UA"/>
        </w:rPr>
        <w:t xml:space="preserve"> технологій, створення </w:t>
      </w:r>
      <w:r>
        <w:rPr>
          <w:rFonts w:ascii="Times New Roman" w:hAnsi="Times New Roman"/>
          <w:sz w:val="28"/>
          <w:szCs w:val="28"/>
          <w:lang w:val="uk-UA"/>
        </w:rPr>
        <w:t>соціальних мереж, майбутні</w:t>
      </w:r>
      <w:r w:rsidRPr="007E0074">
        <w:rPr>
          <w:rFonts w:ascii="Times New Roman" w:hAnsi="Times New Roman"/>
          <w:sz w:val="28"/>
          <w:szCs w:val="28"/>
          <w:lang w:val="uk-UA"/>
        </w:rPr>
        <w:t xml:space="preserve"> вчител</w:t>
      </w:r>
      <w:r>
        <w:rPr>
          <w:rFonts w:ascii="Times New Roman" w:hAnsi="Times New Roman"/>
          <w:sz w:val="28"/>
          <w:szCs w:val="28"/>
          <w:lang w:val="uk-UA"/>
        </w:rPr>
        <w:t>і</w:t>
      </w:r>
      <w:r w:rsidRPr="007E0074">
        <w:rPr>
          <w:rFonts w:ascii="Times New Roman" w:hAnsi="Times New Roman"/>
          <w:sz w:val="28"/>
          <w:szCs w:val="28"/>
          <w:lang w:val="uk-UA"/>
        </w:rPr>
        <w:t xml:space="preserve"> фізичної культури повин</w:t>
      </w:r>
      <w:r>
        <w:rPr>
          <w:rFonts w:ascii="Times New Roman" w:hAnsi="Times New Roman"/>
          <w:sz w:val="28"/>
          <w:szCs w:val="28"/>
          <w:lang w:val="uk-UA"/>
        </w:rPr>
        <w:t>ні</w:t>
      </w:r>
      <w:r w:rsidRPr="007E0074">
        <w:rPr>
          <w:rFonts w:ascii="Times New Roman" w:hAnsi="Times New Roman"/>
          <w:sz w:val="28"/>
          <w:szCs w:val="28"/>
          <w:lang w:val="uk-UA"/>
        </w:rPr>
        <w:t xml:space="preserve"> не тільки мати розвинену інформаційну культуру, </w:t>
      </w:r>
      <w:r>
        <w:rPr>
          <w:rFonts w:ascii="Times New Roman" w:hAnsi="Times New Roman"/>
          <w:sz w:val="28"/>
          <w:szCs w:val="28"/>
          <w:lang w:val="uk-UA"/>
        </w:rPr>
        <w:t>а й</w:t>
      </w:r>
      <w:r w:rsidRPr="007E0074">
        <w:rPr>
          <w:rFonts w:ascii="Times New Roman" w:hAnsi="Times New Roman"/>
          <w:sz w:val="28"/>
          <w:szCs w:val="28"/>
          <w:lang w:val="uk-UA"/>
        </w:rPr>
        <w:t xml:space="preserve"> бути постійним</w:t>
      </w:r>
      <w:r>
        <w:rPr>
          <w:rFonts w:ascii="Times New Roman" w:hAnsi="Times New Roman"/>
          <w:sz w:val="28"/>
          <w:szCs w:val="28"/>
          <w:lang w:val="uk-UA"/>
        </w:rPr>
        <w:t>и</w:t>
      </w:r>
      <w:r w:rsidRPr="007E0074">
        <w:rPr>
          <w:rFonts w:ascii="Times New Roman" w:hAnsi="Times New Roman"/>
          <w:sz w:val="28"/>
          <w:szCs w:val="28"/>
          <w:lang w:val="uk-UA"/>
        </w:rPr>
        <w:t xml:space="preserve"> учасник</w:t>
      </w:r>
      <w:r>
        <w:rPr>
          <w:rFonts w:ascii="Times New Roman" w:hAnsi="Times New Roman"/>
          <w:sz w:val="28"/>
          <w:szCs w:val="28"/>
          <w:lang w:val="uk-UA"/>
        </w:rPr>
        <w:t>ами</w:t>
      </w:r>
      <w:r w:rsidRPr="007E0074">
        <w:rPr>
          <w:rFonts w:ascii="Times New Roman" w:hAnsi="Times New Roman"/>
          <w:sz w:val="28"/>
          <w:szCs w:val="28"/>
          <w:lang w:val="uk-UA"/>
        </w:rPr>
        <w:t xml:space="preserve"> соціальних груп, форумів, блогів, </w:t>
      </w:r>
      <w:r>
        <w:rPr>
          <w:rFonts w:ascii="Times New Roman" w:hAnsi="Times New Roman"/>
          <w:sz w:val="28"/>
          <w:szCs w:val="28"/>
          <w:lang w:val="uk-UA"/>
        </w:rPr>
        <w:t>у</w:t>
      </w:r>
      <w:r w:rsidRPr="007E0074">
        <w:rPr>
          <w:rFonts w:ascii="Times New Roman" w:hAnsi="Times New Roman"/>
          <w:sz w:val="28"/>
          <w:szCs w:val="28"/>
          <w:lang w:val="uk-UA"/>
        </w:rPr>
        <w:t xml:space="preserve">міти дискутувати та </w:t>
      </w:r>
      <w:r>
        <w:rPr>
          <w:rFonts w:ascii="Times New Roman" w:hAnsi="Times New Roman"/>
          <w:sz w:val="28"/>
          <w:szCs w:val="28"/>
          <w:lang w:val="uk-UA"/>
        </w:rPr>
        <w:t>об</w:t>
      </w:r>
      <w:r w:rsidRPr="007E0074">
        <w:rPr>
          <w:rFonts w:ascii="Times New Roman" w:hAnsi="Times New Roman"/>
          <w:sz w:val="28"/>
          <w:szCs w:val="28"/>
          <w:lang w:val="uk-UA"/>
        </w:rPr>
        <w:t>стоювати власну позицію тощо.</w:t>
      </w:r>
    </w:p>
    <w:p w:rsidR="00365104" w:rsidRDefault="00365104" w:rsidP="00EB7153">
      <w:pPr>
        <w:rPr>
          <w:rFonts w:ascii="Times New Roman" w:hAnsi="Times New Roman"/>
          <w:sz w:val="28"/>
          <w:szCs w:val="28"/>
          <w:lang w:val="uk-UA"/>
        </w:rPr>
      </w:pPr>
      <w:r>
        <w:rPr>
          <w:rFonts w:ascii="Times New Roman" w:hAnsi="Times New Roman"/>
          <w:sz w:val="28"/>
          <w:szCs w:val="28"/>
          <w:lang w:val="uk-UA"/>
        </w:rPr>
        <w:t>О</w:t>
      </w:r>
      <w:r w:rsidRPr="007E0074">
        <w:rPr>
          <w:rFonts w:ascii="Times New Roman" w:hAnsi="Times New Roman"/>
          <w:sz w:val="28"/>
          <w:szCs w:val="28"/>
          <w:lang w:val="uk-UA"/>
        </w:rPr>
        <w:t xml:space="preserve">собистісно-мотиваційний компонент </w:t>
      </w:r>
      <w:r>
        <w:rPr>
          <w:rFonts w:ascii="Times New Roman" w:hAnsi="Times New Roman"/>
          <w:sz w:val="28"/>
          <w:szCs w:val="28"/>
          <w:lang w:val="uk-UA"/>
        </w:rPr>
        <w:t>відображає необхідність формування у майбутніх педагогів мотиваційної сфери, важливих якостей особистості, які пов’язані з професійною надійністю та сприяють формуванню здатності й готовності ефективно провадити професійну діяльність.</w:t>
      </w:r>
    </w:p>
    <w:p w:rsidR="00365104" w:rsidRDefault="00365104" w:rsidP="00EB7153">
      <w:pPr>
        <w:rPr>
          <w:rFonts w:ascii="Times New Roman" w:hAnsi="Times New Roman"/>
          <w:sz w:val="28"/>
          <w:szCs w:val="28"/>
          <w:lang w:val="uk-UA"/>
        </w:rPr>
      </w:pPr>
      <w:r>
        <w:rPr>
          <w:rFonts w:ascii="Times New Roman" w:hAnsi="Times New Roman"/>
          <w:sz w:val="28"/>
          <w:szCs w:val="28"/>
          <w:lang w:val="uk-UA"/>
        </w:rPr>
        <w:t>Д</w:t>
      </w:r>
      <w:r w:rsidRPr="007E0074">
        <w:rPr>
          <w:rFonts w:ascii="Times New Roman" w:hAnsi="Times New Roman"/>
          <w:sz w:val="28"/>
          <w:szCs w:val="28"/>
          <w:lang w:val="uk-UA"/>
        </w:rPr>
        <w:t>іяльнісн</w:t>
      </w:r>
      <w:r>
        <w:rPr>
          <w:rFonts w:ascii="Times New Roman" w:hAnsi="Times New Roman"/>
          <w:sz w:val="28"/>
          <w:szCs w:val="28"/>
          <w:lang w:val="uk-UA"/>
        </w:rPr>
        <w:t>ий</w:t>
      </w:r>
      <w:r w:rsidRPr="007E0074">
        <w:rPr>
          <w:rFonts w:ascii="Times New Roman" w:hAnsi="Times New Roman"/>
          <w:sz w:val="28"/>
          <w:szCs w:val="28"/>
          <w:lang w:val="uk-UA"/>
        </w:rPr>
        <w:t xml:space="preserve"> компоне</w:t>
      </w:r>
      <w:r>
        <w:rPr>
          <w:rFonts w:ascii="Times New Roman" w:hAnsi="Times New Roman"/>
          <w:sz w:val="28"/>
          <w:szCs w:val="28"/>
          <w:lang w:val="uk-UA"/>
        </w:rPr>
        <w:t>нт представлений професійними вміннями, які дають змогу майбутньому педагогові виконувати професійні дії безпосередньо під час професійної діяльності вчителя фізичної культури. У межах дослідження професійної надійності диференційовано комунікативні вміння, методичні вміння та в</w:t>
      </w:r>
      <w:r w:rsidRPr="008874AF">
        <w:rPr>
          <w:rFonts w:ascii="Times New Roman" w:hAnsi="Times New Roman"/>
          <w:sz w:val="28"/>
          <w:szCs w:val="28"/>
          <w:lang w:val="uk-UA"/>
        </w:rPr>
        <w:t>міння прогнозувати потенційні небезпеки</w:t>
      </w:r>
      <w:r>
        <w:rPr>
          <w:rFonts w:ascii="Times New Roman" w:hAnsi="Times New Roman"/>
          <w:sz w:val="28"/>
          <w:szCs w:val="28"/>
          <w:lang w:val="uk-UA"/>
        </w:rPr>
        <w:t xml:space="preserve">. Формування названих умінь допомагає </w:t>
      </w:r>
      <w:r w:rsidRPr="007E0074">
        <w:rPr>
          <w:rFonts w:ascii="Times New Roman" w:hAnsi="Times New Roman"/>
          <w:sz w:val="28"/>
          <w:szCs w:val="28"/>
          <w:lang w:val="uk-UA"/>
        </w:rPr>
        <w:t xml:space="preserve">більш ефективно </w:t>
      </w:r>
      <w:r>
        <w:rPr>
          <w:rFonts w:ascii="Times New Roman" w:hAnsi="Times New Roman"/>
          <w:sz w:val="28"/>
          <w:szCs w:val="28"/>
          <w:lang w:val="uk-UA"/>
        </w:rPr>
        <w:t>й</w:t>
      </w:r>
      <w:r w:rsidRPr="007E0074">
        <w:rPr>
          <w:rFonts w:ascii="Times New Roman" w:hAnsi="Times New Roman"/>
          <w:sz w:val="28"/>
          <w:szCs w:val="28"/>
          <w:lang w:val="uk-UA"/>
        </w:rPr>
        <w:t xml:space="preserve"> раціонально організовувати уроки, </w:t>
      </w:r>
      <w:r>
        <w:rPr>
          <w:rFonts w:ascii="Times New Roman" w:hAnsi="Times New Roman"/>
          <w:sz w:val="28"/>
          <w:szCs w:val="28"/>
          <w:lang w:val="uk-UA"/>
        </w:rPr>
        <w:t>діагностувати</w:t>
      </w:r>
      <w:r w:rsidRPr="007E0074">
        <w:rPr>
          <w:rFonts w:ascii="Times New Roman" w:hAnsi="Times New Roman"/>
          <w:sz w:val="28"/>
          <w:szCs w:val="28"/>
          <w:lang w:val="uk-UA"/>
        </w:rPr>
        <w:t xml:space="preserve"> стан здоров’я учня, його психофізичні можливості, функці</w:t>
      </w:r>
      <w:r>
        <w:rPr>
          <w:rFonts w:ascii="Times New Roman" w:hAnsi="Times New Roman"/>
          <w:sz w:val="28"/>
          <w:szCs w:val="28"/>
          <w:lang w:val="uk-UA"/>
        </w:rPr>
        <w:t>й</w:t>
      </w:r>
      <w:r w:rsidRPr="007E0074">
        <w:rPr>
          <w:rFonts w:ascii="Times New Roman" w:hAnsi="Times New Roman"/>
          <w:sz w:val="28"/>
          <w:szCs w:val="28"/>
          <w:lang w:val="uk-UA"/>
        </w:rPr>
        <w:t xml:space="preserve">ні резерви організму, а також </w:t>
      </w:r>
      <w:r>
        <w:rPr>
          <w:rFonts w:ascii="Times New Roman" w:hAnsi="Times New Roman"/>
          <w:sz w:val="28"/>
          <w:szCs w:val="28"/>
          <w:lang w:val="uk-UA"/>
        </w:rPr>
        <w:t>окреслювати</w:t>
      </w:r>
      <w:r w:rsidRPr="007E0074">
        <w:rPr>
          <w:rFonts w:ascii="Times New Roman" w:hAnsi="Times New Roman"/>
          <w:sz w:val="28"/>
          <w:szCs w:val="28"/>
          <w:lang w:val="uk-UA"/>
        </w:rPr>
        <w:t xml:space="preserve"> перспективи фізич</w:t>
      </w:r>
      <w:r>
        <w:rPr>
          <w:rFonts w:ascii="Times New Roman" w:hAnsi="Times New Roman"/>
          <w:sz w:val="28"/>
          <w:szCs w:val="28"/>
          <w:lang w:val="uk-UA"/>
        </w:rPr>
        <w:t>ного розвитку молоді, констатувати тенденції,</w:t>
      </w:r>
      <w:r w:rsidRPr="007E0074">
        <w:rPr>
          <w:rFonts w:ascii="Times New Roman" w:hAnsi="Times New Roman"/>
          <w:sz w:val="28"/>
          <w:szCs w:val="28"/>
          <w:lang w:val="uk-UA"/>
        </w:rPr>
        <w:t xml:space="preserve"> які відбуваються як у</w:t>
      </w:r>
      <w:r>
        <w:rPr>
          <w:rFonts w:ascii="Times New Roman" w:hAnsi="Times New Roman"/>
          <w:sz w:val="28"/>
          <w:szCs w:val="28"/>
          <w:lang w:val="uk-UA"/>
        </w:rPr>
        <w:t xml:space="preserve"> державі, так і у світі загалом.</w:t>
      </w:r>
    </w:p>
    <w:p w:rsidR="00365104" w:rsidRDefault="00365104" w:rsidP="00EB7153">
      <w:pPr>
        <w:rPr>
          <w:rFonts w:ascii="Times New Roman" w:hAnsi="Times New Roman"/>
          <w:sz w:val="28"/>
          <w:szCs w:val="28"/>
          <w:lang w:val="uk-UA"/>
        </w:rPr>
      </w:pPr>
      <w:r>
        <w:rPr>
          <w:rFonts w:ascii="Times New Roman" w:hAnsi="Times New Roman"/>
          <w:sz w:val="28"/>
          <w:szCs w:val="28"/>
          <w:lang w:val="uk-UA"/>
        </w:rPr>
        <w:t xml:space="preserve">Виявлення компонентів професійної надійності майбутніх учителів фізичної культури дає змогу схарактеризувати основні вимоги до професійно надійного майбутнього вчителя фізичної культури. Серед вимог до майбутнього педагога, які зумовлені специфікою професійної діяльності, варто назвати </w:t>
      </w:r>
      <w:r w:rsidRPr="00E84EF4">
        <w:rPr>
          <w:rFonts w:ascii="Times New Roman" w:hAnsi="Times New Roman"/>
          <w:sz w:val="28"/>
          <w:szCs w:val="28"/>
          <w:lang w:val="uk-UA"/>
        </w:rPr>
        <w:t>належний рівень фізичної підготовленості</w:t>
      </w:r>
      <w:r>
        <w:rPr>
          <w:rFonts w:ascii="Times New Roman" w:hAnsi="Times New Roman"/>
          <w:sz w:val="28"/>
          <w:szCs w:val="28"/>
          <w:lang w:val="uk-UA"/>
        </w:rPr>
        <w:t>. Ефективність професійних дій суттєвою мірою залежить від фізичних можливостей учителя. Необхідність переміщуватися на уроці, демонструвати техніку виконання фізичних вправ, представлення особистого прикладу, страхування під час складних вправ вимагають від майбутнього педагога фізичної підготовленості.</w:t>
      </w:r>
    </w:p>
    <w:p w:rsidR="00365104" w:rsidRDefault="00365104" w:rsidP="00EB7153">
      <w:pPr>
        <w:rPr>
          <w:rFonts w:ascii="Times New Roman" w:hAnsi="Times New Roman"/>
          <w:sz w:val="28"/>
          <w:szCs w:val="28"/>
          <w:lang w:val="uk-UA"/>
        </w:rPr>
      </w:pPr>
      <w:r>
        <w:rPr>
          <w:rFonts w:ascii="Times New Roman" w:hAnsi="Times New Roman"/>
          <w:sz w:val="28"/>
          <w:szCs w:val="28"/>
          <w:lang w:val="uk-UA"/>
        </w:rPr>
        <w:t xml:space="preserve">Крім </w:t>
      </w:r>
      <w:r w:rsidRPr="009766A1">
        <w:rPr>
          <w:rFonts w:ascii="Times New Roman" w:hAnsi="Times New Roman"/>
          <w:spacing w:val="-2"/>
          <w:sz w:val="28"/>
          <w:szCs w:val="28"/>
          <w:lang w:val="uk-UA"/>
        </w:rPr>
        <w:t>фізичної підготовленості, професійно надійні майбутні вчителі фізичної культури повинні мати високий рівень фахових знань, без яких неможливо грамотно вибудовувати, організовувати уроки з фізичної культури. Знання медико-біологічних, фізіологічних закономірностей фізичної культури, розуміння адаптаційних процесів організму під впливом фізичних навантажень, з одного боку, та врахування основ побудови уроку, методики викладання, управління процесом фізичної культури, з іншого боку, аргументують важливу вимогу до когнітивної сфери професійно надійних майбутніх учителів фізичної культури.</w:t>
      </w:r>
    </w:p>
    <w:p w:rsidR="00365104" w:rsidRDefault="00365104" w:rsidP="00EB7153">
      <w:pPr>
        <w:rPr>
          <w:rFonts w:ascii="Times New Roman" w:hAnsi="Times New Roman"/>
          <w:sz w:val="28"/>
          <w:szCs w:val="28"/>
          <w:lang w:val="uk-UA"/>
        </w:rPr>
      </w:pPr>
      <w:r>
        <w:rPr>
          <w:rFonts w:ascii="Times New Roman" w:hAnsi="Times New Roman"/>
          <w:sz w:val="28"/>
          <w:szCs w:val="28"/>
          <w:lang w:val="uk-UA"/>
        </w:rPr>
        <w:t>Такою вимогою до професійно надійного майбутнього педагога є формування особистісних якостей і налаштування мотиваційної сфери. Переважання внутрішньої мотивації, розвиток вольових якостей, здатність до</w:t>
      </w:r>
      <w:r w:rsidRPr="00877ADD">
        <w:rPr>
          <w:rFonts w:ascii="Times New Roman" w:hAnsi="Times New Roman"/>
          <w:sz w:val="28"/>
          <w:szCs w:val="28"/>
          <w:lang w:val="uk-UA"/>
        </w:rPr>
        <w:t xml:space="preserve"> саморефлексії професійної та навчальної діяльно</w:t>
      </w:r>
      <w:r>
        <w:rPr>
          <w:rFonts w:ascii="Times New Roman" w:hAnsi="Times New Roman"/>
          <w:sz w:val="28"/>
          <w:szCs w:val="28"/>
          <w:lang w:val="uk-UA"/>
        </w:rPr>
        <w:t>сті, саморегуляції поведінки, активність особистості й прагнення до самовдосконалення – значущі якості, що сприятимуть здатності та готовності ефективно реалізувати майбутню професійну діяльність учителя фізичної культури.</w:t>
      </w:r>
    </w:p>
    <w:p w:rsidR="00365104" w:rsidRDefault="00365104" w:rsidP="00EB7153">
      <w:pPr>
        <w:rPr>
          <w:rFonts w:ascii="Times New Roman" w:hAnsi="Times New Roman"/>
          <w:sz w:val="28"/>
          <w:szCs w:val="28"/>
          <w:lang w:val="uk-UA"/>
        </w:rPr>
      </w:pPr>
      <w:r>
        <w:rPr>
          <w:rFonts w:ascii="Times New Roman" w:hAnsi="Times New Roman"/>
          <w:sz w:val="28"/>
          <w:szCs w:val="28"/>
          <w:lang w:val="uk-UA"/>
        </w:rPr>
        <w:t>Найбільш складна вимога до професійно надійного майбутнього вчителя фізичної культури – формування педагогічних умінь, оскільки вони інтегрують сукупність різних дій учителя, фахові знання з індивідуально-психологічними особливостями особистості майбутнього педагога. До вимог професійно надійного майбутнього вчителя фізичної культури належать комунікативні вміння, низка методичних умінь та вміння прогнозувати потенційні небезпеки в освітньому процесі з фізичної культури.</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Н</w:t>
      </w:r>
      <w:r w:rsidRPr="007E0074">
        <w:rPr>
          <w:rFonts w:ascii="Times New Roman" w:hAnsi="Times New Roman"/>
          <w:sz w:val="28"/>
          <w:szCs w:val="28"/>
          <w:lang w:val="uk-UA"/>
        </w:rPr>
        <w:t>ормативно-правове забезпечення</w:t>
      </w:r>
      <w:r>
        <w:rPr>
          <w:rFonts w:ascii="Times New Roman" w:hAnsi="Times New Roman"/>
          <w:sz w:val="28"/>
          <w:szCs w:val="28"/>
          <w:lang w:val="uk-UA"/>
        </w:rPr>
        <w:t xml:space="preserve"> пов’язане </w:t>
      </w:r>
      <w:r w:rsidRPr="007E0074">
        <w:rPr>
          <w:rFonts w:ascii="Times New Roman" w:hAnsi="Times New Roman"/>
          <w:sz w:val="28"/>
          <w:szCs w:val="28"/>
          <w:lang w:val="uk-UA"/>
        </w:rPr>
        <w:t>з цілепокладанням</w:t>
      </w:r>
      <w:r>
        <w:rPr>
          <w:rFonts w:ascii="Times New Roman" w:hAnsi="Times New Roman"/>
          <w:sz w:val="28"/>
          <w:szCs w:val="28"/>
          <w:lang w:val="uk-UA"/>
        </w:rPr>
        <w:t xml:space="preserve">, постає як </w:t>
      </w:r>
      <w:r w:rsidRPr="007E0074">
        <w:rPr>
          <w:rFonts w:ascii="Times New Roman" w:hAnsi="Times New Roman"/>
          <w:sz w:val="28"/>
          <w:szCs w:val="28"/>
          <w:lang w:val="uk-UA"/>
        </w:rPr>
        <w:t>окреми</w:t>
      </w:r>
      <w:r>
        <w:rPr>
          <w:rFonts w:ascii="Times New Roman" w:hAnsi="Times New Roman"/>
          <w:sz w:val="28"/>
          <w:szCs w:val="28"/>
          <w:lang w:val="uk-UA"/>
        </w:rPr>
        <w:t>й</w:t>
      </w:r>
      <w:r w:rsidRPr="007E0074">
        <w:rPr>
          <w:rFonts w:ascii="Times New Roman" w:hAnsi="Times New Roman"/>
          <w:sz w:val="28"/>
          <w:szCs w:val="28"/>
          <w:lang w:val="uk-UA"/>
        </w:rPr>
        <w:t xml:space="preserve"> елемент системи формування професійної надійності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w:t>
      </w:r>
      <w:r>
        <w:rPr>
          <w:rFonts w:ascii="Times New Roman" w:hAnsi="Times New Roman"/>
          <w:sz w:val="28"/>
          <w:szCs w:val="28"/>
          <w:lang w:val="uk-UA"/>
        </w:rPr>
        <w:t>в</w:t>
      </w:r>
      <w:r w:rsidRPr="007E0074">
        <w:rPr>
          <w:rFonts w:ascii="Times New Roman" w:hAnsi="Times New Roman"/>
          <w:sz w:val="28"/>
          <w:szCs w:val="28"/>
          <w:lang w:val="uk-UA"/>
        </w:rPr>
        <w:t xml:space="preserve"> процесі професійної підготовки. </w:t>
      </w:r>
      <w:r>
        <w:rPr>
          <w:rFonts w:ascii="Times New Roman" w:hAnsi="Times New Roman"/>
          <w:sz w:val="28"/>
          <w:szCs w:val="28"/>
          <w:lang w:val="uk-UA"/>
        </w:rPr>
        <w:t>У</w:t>
      </w:r>
      <w:r w:rsidRPr="007E0074">
        <w:rPr>
          <w:rFonts w:ascii="Times New Roman" w:hAnsi="Times New Roman"/>
          <w:sz w:val="28"/>
          <w:szCs w:val="28"/>
          <w:lang w:val="uk-UA"/>
        </w:rPr>
        <w:t xml:space="preserve"> цілому для успішного</w:t>
      </w:r>
      <w:r>
        <w:rPr>
          <w:rFonts w:ascii="Times New Roman" w:hAnsi="Times New Roman"/>
          <w:sz w:val="28"/>
          <w:szCs w:val="28"/>
          <w:lang w:val="uk-UA"/>
        </w:rPr>
        <w:t xml:space="preserve"> нормати</w:t>
      </w:r>
      <w:r w:rsidRPr="009766A1">
        <w:rPr>
          <w:rFonts w:ascii="Times New Roman" w:hAnsi="Times New Roman"/>
          <w:spacing w:val="-2"/>
          <w:sz w:val="28"/>
          <w:szCs w:val="28"/>
          <w:lang w:val="uk-UA"/>
        </w:rPr>
        <w:t>вно-правового супроводу формування професійної надійності майбутнього вчителя фізичної культури підготовки всі документи можна розподілити на кілька груп. Перша група документів – це загальне державне законодавство, яке регулює освітню діяльність, акцентує увагу на необхідності якісного кадрового забезпечення. Основні документи ухвалюють на рівні Президента України, прем’єр-міністра, Кабінету Міністрів, Верховної Ради України, профільного міністерства (Міністерства освіти і науки України). Основні положення зазначено в законах, концепціях, доктринах і стратегіях розвитку тощо.</w:t>
      </w:r>
    </w:p>
    <w:p w:rsidR="00365104" w:rsidRPr="004706DE" w:rsidRDefault="00365104" w:rsidP="00EB7153">
      <w:pPr>
        <w:rPr>
          <w:rFonts w:ascii="Times New Roman" w:hAnsi="Times New Roman"/>
          <w:spacing w:val="-4"/>
          <w:sz w:val="28"/>
          <w:szCs w:val="28"/>
          <w:lang w:val="uk-UA"/>
        </w:rPr>
      </w:pPr>
      <w:r w:rsidRPr="004706DE">
        <w:rPr>
          <w:rFonts w:ascii="Times New Roman" w:hAnsi="Times New Roman"/>
          <w:spacing w:val="-4"/>
          <w:sz w:val="28"/>
          <w:szCs w:val="28"/>
          <w:lang w:val="uk-UA"/>
        </w:rPr>
        <w:t>Проблема професійної підготовки перебуває в центрі уваги багатьох учених і регламентована низкою законодавчих документів та нормативних актів. Важливим документом, спрямованим на реалізацію державної політики у сфері фізичної культури і спорту, була «Цільова комплексна програма «Фізичне виховання – здоров’я нації» (1998). Серед напрямів реалізації програми зосереджено увагу на задоволенні загальнодержавних та регіональних потреб у кваліфікованих кадрах галузі фізичної культури і спорту, наголошено на необхідності підготовки фахівців нового покоління, підвищенні їхнього професіоналізму на всіх рівнях діяльності у сфері фізичного виховання, фізичної культури і спорту.</w:t>
      </w:r>
    </w:p>
    <w:p w:rsidR="00365104" w:rsidRDefault="00365104" w:rsidP="00EB7153">
      <w:pPr>
        <w:rPr>
          <w:rFonts w:ascii="Times New Roman" w:hAnsi="Times New Roman"/>
          <w:sz w:val="28"/>
          <w:szCs w:val="28"/>
          <w:lang w:val="uk-UA"/>
        </w:rPr>
      </w:pPr>
      <w:r w:rsidRPr="007E0074">
        <w:rPr>
          <w:rFonts w:ascii="Times New Roman" w:hAnsi="Times New Roman"/>
          <w:sz w:val="28"/>
          <w:szCs w:val="28"/>
          <w:lang w:val="uk-UA"/>
        </w:rPr>
        <w:t xml:space="preserve">У </w:t>
      </w:r>
      <w:r>
        <w:rPr>
          <w:rFonts w:ascii="Times New Roman" w:hAnsi="Times New Roman"/>
          <w:sz w:val="28"/>
          <w:szCs w:val="28"/>
          <w:lang w:val="uk-UA"/>
        </w:rPr>
        <w:t>руслі цієї програми</w:t>
      </w:r>
      <w:r w:rsidRPr="007E0074">
        <w:rPr>
          <w:rFonts w:ascii="Times New Roman" w:hAnsi="Times New Roman"/>
          <w:sz w:val="28"/>
          <w:szCs w:val="28"/>
          <w:lang w:val="uk-UA"/>
        </w:rPr>
        <w:t xml:space="preserve"> 2004 ро</w:t>
      </w:r>
      <w:r>
        <w:rPr>
          <w:rFonts w:ascii="Times New Roman" w:hAnsi="Times New Roman"/>
          <w:sz w:val="28"/>
          <w:szCs w:val="28"/>
          <w:lang w:val="uk-UA"/>
        </w:rPr>
        <w:t>ку</w:t>
      </w:r>
      <w:r w:rsidRPr="007E0074">
        <w:rPr>
          <w:rFonts w:ascii="Times New Roman" w:hAnsi="Times New Roman"/>
          <w:sz w:val="28"/>
          <w:szCs w:val="28"/>
          <w:lang w:val="uk-UA"/>
        </w:rPr>
        <w:t xml:space="preserve"> створено «Національну доктрину розви</w:t>
      </w:r>
      <w:r>
        <w:rPr>
          <w:rFonts w:ascii="Times New Roman" w:hAnsi="Times New Roman"/>
          <w:sz w:val="28"/>
          <w:szCs w:val="28"/>
          <w:lang w:val="uk-UA"/>
        </w:rPr>
        <w:t>тку фізичної культури і спорту»</w:t>
      </w:r>
      <w:r w:rsidRPr="007E0074">
        <w:rPr>
          <w:rFonts w:ascii="Times New Roman" w:hAnsi="Times New Roman"/>
          <w:sz w:val="28"/>
          <w:szCs w:val="28"/>
          <w:lang w:val="uk-UA"/>
        </w:rPr>
        <w:t xml:space="preserve">, </w:t>
      </w:r>
      <w:r>
        <w:rPr>
          <w:rFonts w:ascii="Times New Roman" w:hAnsi="Times New Roman"/>
          <w:sz w:val="28"/>
          <w:szCs w:val="28"/>
          <w:lang w:val="uk-UA"/>
        </w:rPr>
        <w:t>де акцентовано</w:t>
      </w:r>
      <w:r w:rsidRPr="007E0074">
        <w:rPr>
          <w:rFonts w:ascii="Times New Roman" w:hAnsi="Times New Roman"/>
          <w:sz w:val="28"/>
          <w:szCs w:val="28"/>
          <w:lang w:val="uk-UA"/>
        </w:rPr>
        <w:t xml:space="preserve"> на забезпеченн</w:t>
      </w:r>
      <w:r>
        <w:rPr>
          <w:rFonts w:ascii="Times New Roman" w:hAnsi="Times New Roman"/>
          <w:sz w:val="28"/>
          <w:szCs w:val="28"/>
          <w:lang w:val="uk-UA"/>
        </w:rPr>
        <w:t>і</w:t>
      </w:r>
      <w:r w:rsidRPr="007E0074">
        <w:rPr>
          <w:rFonts w:ascii="Times New Roman" w:hAnsi="Times New Roman"/>
          <w:sz w:val="28"/>
          <w:szCs w:val="28"/>
          <w:lang w:val="uk-UA"/>
        </w:rPr>
        <w:t xml:space="preserve"> сфери фізичної культури і спорту фахівцями</w:t>
      </w:r>
      <w:r>
        <w:rPr>
          <w:rFonts w:ascii="Times New Roman" w:hAnsi="Times New Roman"/>
          <w:sz w:val="28"/>
          <w:szCs w:val="28"/>
          <w:lang w:val="uk-UA"/>
        </w:rPr>
        <w:t>, які мають</w:t>
      </w:r>
      <w:r w:rsidRPr="007E0074">
        <w:rPr>
          <w:rFonts w:ascii="Times New Roman" w:hAnsi="Times New Roman"/>
          <w:sz w:val="28"/>
          <w:szCs w:val="28"/>
          <w:lang w:val="uk-UA"/>
        </w:rPr>
        <w:t xml:space="preserve"> якіс</w:t>
      </w:r>
      <w:r>
        <w:rPr>
          <w:rFonts w:ascii="Times New Roman" w:hAnsi="Times New Roman"/>
          <w:sz w:val="28"/>
          <w:szCs w:val="28"/>
          <w:lang w:val="uk-UA"/>
        </w:rPr>
        <w:t>ну</w:t>
      </w:r>
      <w:r w:rsidRPr="007E0074">
        <w:rPr>
          <w:rFonts w:ascii="Times New Roman" w:hAnsi="Times New Roman"/>
          <w:sz w:val="28"/>
          <w:szCs w:val="28"/>
          <w:lang w:val="uk-UA"/>
        </w:rPr>
        <w:t xml:space="preserve"> підготовк</w:t>
      </w:r>
      <w:r>
        <w:rPr>
          <w:rFonts w:ascii="Times New Roman" w:hAnsi="Times New Roman"/>
          <w:sz w:val="28"/>
          <w:szCs w:val="28"/>
          <w:lang w:val="uk-UA"/>
        </w:rPr>
        <w:t>у</w:t>
      </w:r>
      <w:r w:rsidRPr="007E0074">
        <w:rPr>
          <w:rFonts w:ascii="Times New Roman" w:hAnsi="Times New Roman"/>
          <w:sz w:val="28"/>
          <w:szCs w:val="28"/>
          <w:lang w:val="uk-UA"/>
        </w:rPr>
        <w:t>, висок</w:t>
      </w:r>
      <w:r>
        <w:rPr>
          <w:rFonts w:ascii="Times New Roman" w:hAnsi="Times New Roman"/>
          <w:sz w:val="28"/>
          <w:szCs w:val="28"/>
          <w:lang w:val="uk-UA"/>
        </w:rPr>
        <w:t>у</w:t>
      </w:r>
      <w:r w:rsidRPr="007E0074">
        <w:rPr>
          <w:rFonts w:ascii="Times New Roman" w:hAnsi="Times New Roman"/>
          <w:sz w:val="28"/>
          <w:szCs w:val="28"/>
          <w:lang w:val="uk-UA"/>
        </w:rPr>
        <w:t xml:space="preserve"> професійніст</w:t>
      </w:r>
      <w:r>
        <w:rPr>
          <w:rFonts w:ascii="Times New Roman" w:hAnsi="Times New Roman"/>
          <w:sz w:val="28"/>
          <w:szCs w:val="28"/>
          <w:lang w:val="uk-UA"/>
        </w:rPr>
        <w:t>ь</w:t>
      </w:r>
      <w:r w:rsidRPr="007E0074">
        <w:rPr>
          <w:rFonts w:ascii="Times New Roman" w:hAnsi="Times New Roman"/>
          <w:sz w:val="28"/>
          <w:szCs w:val="28"/>
          <w:lang w:val="uk-UA"/>
        </w:rPr>
        <w:t xml:space="preserve">. </w:t>
      </w:r>
      <w:r>
        <w:rPr>
          <w:rFonts w:ascii="Times New Roman" w:hAnsi="Times New Roman"/>
          <w:sz w:val="28"/>
          <w:szCs w:val="28"/>
          <w:lang w:val="uk-UA"/>
        </w:rPr>
        <w:t>Середбазових вимог</w:t>
      </w:r>
      <w:r w:rsidRPr="007E0074">
        <w:rPr>
          <w:rFonts w:ascii="Times New Roman" w:hAnsi="Times New Roman"/>
          <w:sz w:val="28"/>
          <w:szCs w:val="28"/>
          <w:lang w:val="uk-UA"/>
        </w:rPr>
        <w:t xml:space="preserve"> для прийому на роботу </w:t>
      </w:r>
      <w:r>
        <w:rPr>
          <w:rFonts w:ascii="Times New Roman" w:hAnsi="Times New Roman"/>
          <w:sz w:val="28"/>
          <w:szCs w:val="28"/>
          <w:lang w:val="uk-UA"/>
        </w:rPr>
        <w:t>–</w:t>
      </w:r>
      <w:r w:rsidRPr="007E0074">
        <w:rPr>
          <w:rFonts w:ascii="Times New Roman" w:hAnsi="Times New Roman"/>
          <w:sz w:val="28"/>
          <w:szCs w:val="28"/>
          <w:lang w:val="uk-UA"/>
        </w:rPr>
        <w:t xml:space="preserve"> наявність фахового рівня та досвіду роботи</w:t>
      </w:r>
      <w:r>
        <w:rPr>
          <w:rFonts w:ascii="Times New Roman" w:hAnsi="Times New Roman"/>
          <w:sz w:val="28"/>
          <w:szCs w:val="28"/>
          <w:lang w:val="uk-UA"/>
        </w:rPr>
        <w:t>, у</w:t>
      </w:r>
      <w:r w:rsidRPr="007E0074">
        <w:rPr>
          <w:rFonts w:ascii="Times New Roman" w:hAnsi="Times New Roman"/>
          <w:sz w:val="28"/>
          <w:szCs w:val="28"/>
          <w:lang w:val="uk-UA"/>
        </w:rPr>
        <w:t>міння працювати в нових соціально-економічних умовах.</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У «</w:t>
      </w:r>
      <w:r w:rsidRPr="007E0074">
        <w:rPr>
          <w:rFonts w:ascii="Times New Roman" w:hAnsi="Times New Roman"/>
          <w:sz w:val="28"/>
          <w:szCs w:val="28"/>
          <w:lang w:val="uk-UA"/>
        </w:rPr>
        <w:t>Національній стратегії з оздоровчої рухової активності в Україні на період до 2025 року «Рухова активність – здоровий</w:t>
      </w:r>
      <w:r>
        <w:rPr>
          <w:rFonts w:ascii="Times New Roman" w:hAnsi="Times New Roman"/>
          <w:sz w:val="28"/>
          <w:szCs w:val="28"/>
          <w:lang w:val="uk-UA"/>
        </w:rPr>
        <w:t xml:space="preserve"> спосіб життя – здорова нація», що ухвалена 2016 року, ідеться, зокрема, про з</w:t>
      </w:r>
      <w:r w:rsidRPr="007E0074">
        <w:rPr>
          <w:rFonts w:ascii="Times New Roman" w:hAnsi="Times New Roman"/>
          <w:sz w:val="28"/>
          <w:szCs w:val="28"/>
          <w:lang w:val="uk-UA"/>
        </w:rPr>
        <w:t>агострення проблеми погіршен</w:t>
      </w:r>
      <w:r>
        <w:rPr>
          <w:rFonts w:ascii="Times New Roman" w:hAnsi="Times New Roman"/>
          <w:sz w:val="28"/>
          <w:szCs w:val="28"/>
          <w:lang w:val="uk-UA"/>
        </w:rPr>
        <w:t xml:space="preserve">ого </w:t>
      </w:r>
      <w:r w:rsidRPr="007E0074">
        <w:rPr>
          <w:rFonts w:ascii="Times New Roman" w:hAnsi="Times New Roman"/>
          <w:sz w:val="28"/>
          <w:szCs w:val="28"/>
          <w:lang w:val="uk-UA"/>
        </w:rPr>
        <w:t xml:space="preserve">здоров’я громадян і </w:t>
      </w:r>
      <w:r>
        <w:rPr>
          <w:rFonts w:ascii="Times New Roman" w:hAnsi="Times New Roman"/>
          <w:sz w:val="28"/>
          <w:szCs w:val="28"/>
          <w:lang w:val="uk-UA"/>
        </w:rPr>
        <w:t>необхідність проведення дієвих заходів</w:t>
      </w:r>
      <w:r w:rsidRPr="007E0074">
        <w:rPr>
          <w:rFonts w:ascii="Times New Roman" w:hAnsi="Times New Roman"/>
          <w:sz w:val="28"/>
          <w:szCs w:val="28"/>
          <w:lang w:val="uk-UA"/>
        </w:rPr>
        <w:t xml:space="preserve"> щодо ефективного використання можливостей с</w:t>
      </w:r>
      <w:r>
        <w:rPr>
          <w:rFonts w:ascii="Times New Roman" w:hAnsi="Times New Roman"/>
          <w:sz w:val="28"/>
          <w:szCs w:val="28"/>
          <w:lang w:val="uk-UA"/>
        </w:rPr>
        <w:t>фери фізичної культури і спорту. Посутня</w:t>
      </w:r>
      <w:r w:rsidRPr="007E0074">
        <w:rPr>
          <w:rFonts w:ascii="Times New Roman" w:hAnsi="Times New Roman"/>
          <w:sz w:val="28"/>
          <w:szCs w:val="28"/>
          <w:lang w:val="uk-UA"/>
        </w:rPr>
        <w:t xml:space="preserve"> роль у реалізації </w:t>
      </w:r>
      <w:r>
        <w:rPr>
          <w:rFonts w:ascii="Times New Roman" w:hAnsi="Times New Roman"/>
          <w:sz w:val="28"/>
          <w:szCs w:val="28"/>
          <w:lang w:val="uk-UA"/>
        </w:rPr>
        <w:t>«</w:t>
      </w:r>
      <w:r w:rsidRPr="007E0074">
        <w:rPr>
          <w:rFonts w:ascii="Times New Roman" w:hAnsi="Times New Roman"/>
          <w:sz w:val="28"/>
          <w:szCs w:val="28"/>
          <w:lang w:val="uk-UA"/>
        </w:rPr>
        <w:t>Національної стратегії</w:t>
      </w:r>
      <w:r>
        <w:rPr>
          <w:rFonts w:ascii="Times New Roman" w:hAnsi="Times New Roman"/>
          <w:sz w:val="28"/>
          <w:szCs w:val="28"/>
          <w:lang w:val="uk-UA"/>
        </w:rPr>
        <w:t>»</w:t>
      </w:r>
      <w:r w:rsidRPr="007E0074">
        <w:rPr>
          <w:rFonts w:ascii="Times New Roman" w:hAnsi="Times New Roman"/>
          <w:sz w:val="28"/>
          <w:szCs w:val="28"/>
          <w:lang w:val="uk-UA"/>
        </w:rPr>
        <w:t xml:space="preserve"> належить </w:t>
      </w:r>
      <w:r>
        <w:rPr>
          <w:rFonts w:ascii="Times New Roman" w:hAnsi="Times New Roman"/>
          <w:sz w:val="28"/>
          <w:szCs w:val="28"/>
          <w:lang w:val="uk-UA"/>
        </w:rPr>
        <w:t>у</w:t>
      </w:r>
      <w:r w:rsidRPr="007E0074">
        <w:rPr>
          <w:rFonts w:ascii="Times New Roman" w:hAnsi="Times New Roman"/>
          <w:sz w:val="28"/>
          <w:szCs w:val="28"/>
          <w:lang w:val="uk-UA"/>
        </w:rPr>
        <w:t>чителям фізичної культури і науково-педагогічним працівникам, як</w:t>
      </w:r>
      <w:r>
        <w:rPr>
          <w:rFonts w:ascii="Times New Roman" w:hAnsi="Times New Roman"/>
          <w:sz w:val="28"/>
          <w:szCs w:val="28"/>
          <w:lang w:val="uk-UA"/>
        </w:rPr>
        <w:t>і мають проводити</w:t>
      </w:r>
      <w:r w:rsidRPr="007E0074">
        <w:rPr>
          <w:rFonts w:ascii="Times New Roman" w:hAnsi="Times New Roman"/>
          <w:sz w:val="28"/>
          <w:szCs w:val="28"/>
          <w:lang w:val="uk-UA"/>
        </w:rPr>
        <w:t xml:space="preserve"> якісн</w:t>
      </w:r>
      <w:r>
        <w:rPr>
          <w:rFonts w:ascii="Times New Roman" w:hAnsi="Times New Roman"/>
          <w:sz w:val="28"/>
          <w:szCs w:val="28"/>
          <w:lang w:val="uk-UA"/>
        </w:rPr>
        <w:t>і консультації</w:t>
      </w:r>
      <w:r w:rsidRPr="007E0074">
        <w:rPr>
          <w:rFonts w:ascii="Times New Roman" w:hAnsi="Times New Roman"/>
          <w:sz w:val="28"/>
          <w:szCs w:val="28"/>
          <w:lang w:val="uk-UA"/>
        </w:rPr>
        <w:t xml:space="preserve"> для учнів і студентів</w:t>
      </w:r>
      <w:r>
        <w:rPr>
          <w:rFonts w:ascii="Times New Roman" w:hAnsi="Times New Roman"/>
          <w:sz w:val="28"/>
          <w:szCs w:val="28"/>
          <w:lang w:val="uk-UA"/>
        </w:rPr>
        <w:t xml:space="preserve"> стосовно </w:t>
      </w:r>
      <w:r w:rsidRPr="007E0074">
        <w:rPr>
          <w:rFonts w:ascii="Times New Roman" w:hAnsi="Times New Roman"/>
          <w:sz w:val="28"/>
          <w:szCs w:val="28"/>
          <w:lang w:val="uk-UA"/>
        </w:rPr>
        <w:t xml:space="preserve">питань здорового способу життя. </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П</w:t>
      </w:r>
      <w:r w:rsidRPr="007E0074">
        <w:rPr>
          <w:rFonts w:ascii="Times New Roman" w:hAnsi="Times New Roman"/>
          <w:sz w:val="28"/>
          <w:szCs w:val="28"/>
          <w:lang w:val="uk-UA"/>
        </w:rPr>
        <w:t xml:space="preserve">итання якісної підготовки вчителів </w:t>
      </w:r>
      <w:r>
        <w:rPr>
          <w:rFonts w:ascii="Times New Roman" w:hAnsi="Times New Roman"/>
          <w:sz w:val="28"/>
          <w:szCs w:val="28"/>
          <w:lang w:val="uk-UA"/>
        </w:rPr>
        <w:t xml:space="preserve">– </w:t>
      </w:r>
      <w:r w:rsidRPr="007E0074">
        <w:rPr>
          <w:rFonts w:ascii="Times New Roman" w:hAnsi="Times New Roman"/>
          <w:sz w:val="28"/>
          <w:szCs w:val="28"/>
          <w:lang w:val="uk-UA"/>
        </w:rPr>
        <w:t xml:space="preserve">фахівців у сфері фізичної культури і спорту </w:t>
      </w:r>
      <w:r>
        <w:rPr>
          <w:rFonts w:ascii="Times New Roman" w:hAnsi="Times New Roman"/>
          <w:sz w:val="28"/>
          <w:szCs w:val="28"/>
          <w:lang w:val="uk-UA"/>
        </w:rPr>
        <w:t xml:space="preserve">– </w:t>
      </w:r>
      <w:r w:rsidRPr="007E0074">
        <w:rPr>
          <w:rFonts w:ascii="Times New Roman" w:hAnsi="Times New Roman"/>
          <w:sz w:val="28"/>
          <w:szCs w:val="28"/>
          <w:lang w:val="uk-UA"/>
        </w:rPr>
        <w:t xml:space="preserve">відображено </w:t>
      </w:r>
      <w:r>
        <w:rPr>
          <w:rFonts w:ascii="Times New Roman" w:hAnsi="Times New Roman"/>
          <w:sz w:val="28"/>
          <w:szCs w:val="28"/>
          <w:lang w:val="uk-UA"/>
        </w:rPr>
        <w:t xml:space="preserve">в низці документів, пов’язаних </w:t>
      </w:r>
      <w:r w:rsidRPr="007E0074">
        <w:rPr>
          <w:rFonts w:ascii="Times New Roman" w:hAnsi="Times New Roman"/>
          <w:sz w:val="28"/>
          <w:szCs w:val="28"/>
          <w:lang w:val="uk-UA"/>
        </w:rPr>
        <w:t>з освітою.</w:t>
      </w:r>
      <w:r>
        <w:rPr>
          <w:rFonts w:ascii="Times New Roman" w:hAnsi="Times New Roman"/>
          <w:sz w:val="28"/>
          <w:szCs w:val="28"/>
          <w:lang w:val="uk-UA"/>
        </w:rPr>
        <w:t xml:space="preserve"> В одному </w:t>
      </w:r>
      <w:r w:rsidRPr="007E0074">
        <w:rPr>
          <w:rFonts w:ascii="Times New Roman" w:hAnsi="Times New Roman"/>
          <w:sz w:val="28"/>
          <w:szCs w:val="28"/>
          <w:lang w:val="uk-UA"/>
        </w:rPr>
        <w:t>з пунктів «Національної доктр</w:t>
      </w:r>
      <w:r>
        <w:rPr>
          <w:rFonts w:ascii="Times New Roman" w:hAnsi="Times New Roman"/>
          <w:sz w:val="28"/>
          <w:szCs w:val="28"/>
          <w:lang w:val="uk-UA"/>
        </w:rPr>
        <w:t>ини розвитку освіти» (2002 р.)</w:t>
      </w:r>
      <w:r w:rsidRPr="007E0074">
        <w:rPr>
          <w:rFonts w:ascii="Times New Roman" w:hAnsi="Times New Roman"/>
          <w:sz w:val="28"/>
          <w:szCs w:val="28"/>
          <w:lang w:val="uk-UA"/>
        </w:rPr>
        <w:t xml:space="preserve"> наголош</w:t>
      </w:r>
      <w:r>
        <w:rPr>
          <w:rFonts w:ascii="Times New Roman" w:hAnsi="Times New Roman"/>
          <w:sz w:val="28"/>
          <w:szCs w:val="28"/>
          <w:lang w:val="uk-UA"/>
        </w:rPr>
        <w:t>ено</w:t>
      </w:r>
      <w:r w:rsidRPr="007E0074">
        <w:rPr>
          <w:rFonts w:ascii="Times New Roman" w:hAnsi="Times New Roman"/>
          <w:sz w:val="28"/>
          <w:szCs w:val="28"/>
          <w:lang w:val="uk-UA"/>
        </w:rPr>
        <w:t xml:space="preserve">, що підготовка педагогічних і науково-педагогічних працівників та їх професійне вдосконалення </w:t>
      </w:r>
      <w:r>
        <w:rPr>
          <w:rFonts w:ascii="Times New Roman" w:hAnsi="Times New Roman"/>
          <w:sz w:val="28"/>
          <w:szCs w:val="28"/>
          <w:lang w:val="uk-UA"/>
        </w:rPr>
        <w:t>стає</w:t>
      </w:r>
      <w:r w:rsidRPr="007E0074">
        <w:rPr>
          <w:rFonts w:ascii="Times New Roman" w:hAnsi="Times New Roman"/>
          <w:sz w:val="28"/>
          <w:szCs w:val="28"/>
          <w:lang w:val="uk-UA"/>
        </w:rPr>
        <w:t xml:space="preserve"> важливою передумовою модернізації освіти.</w:t>
      </w:r>
      <w:r>
        <w:rPr>
          <w:rFonts w:ascii="Times New Roman" w:hAnsi="Times New Roman"/>
          <w:sz w:val="28"/>
          <w:szCs w:val="28"/>
          <w:lang w:val="uk-UA"/>
        </w:rPr>
        <w:t xml:space="preserve"> У</w:t>
      </w:r>
      <w:r w:rsidRPr="007E0074">
        <w:rPr>
          <w:rFonts w:ascii="Times New Roman" w:hAnsi="Times New Roman"/>
          <w:sz w:val="28"/>
          <w:szCs w:val="28"/>
          <w:lang w:val="uk-UA"/>
        </w:rPr>
        <w:t xml:space="preserve"> державн</w:t>
      </w:r>
      <w:r>
        <w:rPr>
          <w:rFonts w:ascii="Times New Roman" w:hAnsi="Times New Roman"/>
          <w:sz w:val="28"/>
          <w:szCs w:val="28"/>
          <w:lang w:val="uk-UA"/>
        </w:rPr>
        <w:t xml:space="preserve">ому документі </w:t>
      </w:r>
      <w:r w:rsidRPr="007E0074">
        <w:rPr>
          <w:rFonts w:ascii="Times New Roman" w:hAnsi="Times New Roman"/>
          <w:sz w:val="28"/>
          <w:szCs w:val="28"/>
          <w:lang w:val="uk-UA"/>
        </w:rPr>
        <w:t xml:space="preserve">«Національна стратегія розвитку освіти в Україні на </w:t>
      </w:r>
      <w:r>
        <w:rPr>
          <w:rFonts w:ascii="Times New Roman" w:hAnsi="Times New Roman"/>
          <w:sz w:val="28"/>
          <w:szCs w:val="28"/>
          <w:lang w:val="uk-UA"/>
        </w:rPr>
        <w:t>період до 2021 року» (2013 р.)</w:t>
      </w:r>
      <w:r w:rsidRPr="007E0074">
        <w:rPr>
          <w:rFonts w:ascii="Times New Roman" w:hAnsi="Times New Roman"/>
          <w:sz w:val="28"/>
          <w:szCs w:val="28"/>
          <w:lang w:val="uk-UA"/>
        </w:rPr>
        <w:t>, що акцентує увагу</w:t>
      </w:r>
      <w:r>
        <w:rPr>
          <w:rFonts w:ascii="Times New Roman" w:hAnsi="Times New Roman"/>
          <w:sz w:val="28"/>
          <w:szCs w:val="28"/>
          <w:lang w:val="uk-UA"/>
        </w:rPr>
        <w:t xml:space="preserve"> на</w:t>
      </w:r>
      <w:r w:rsidRPr="007E0074">
        <w:rPr>
          <w:rFonts w:ascii="Times New Roman" w:hAnsi="Times New Roman"/>
          <w:sz w:val="28"/>
          <w:szCs w:val="28"/>
          <w:lang w:val="uk-UA"/>
        </w:rPr>
        <w:t xml:space="preserve"> кадровому питанні, </w:t>
      </w:r>
      <w:r>
        <w:rPr>
          <w:rFonts w:ascii="Times New Roman" w:hAnsi="Times New Roman"/>
          <w:sz w:val="28"/>
          <w:szCs w:val="28"/>
          <w:lang w:val="uk-UA"/>
        </w:rPr>
        <w:t>п</w:t>
      </w:r>
      <w:r w:rsidRPr="007E0074">
        <w:rPr>
          <w:rFonts w:ascii="Times New Roman" w:hAnsi="Times New Roman"/>
          <w:sz w:val="28"/>
          <w:szCs w:val="28"/>
          <w:lang w:val="uk-UA"/>
        </w:rPr>
        <w:t>ріоритетні завдання розвитку освіти пов’яз</w:t>
      </w:r>
      <w:r>
        <w:rPr>
          <w:rFonts w:ascii="Times New Roman" w:hAnsi="Times New Roman"/>
          <w:sz w:val="28"/>
          <w:szCs w:val="28"/>
          <w:lang w:val="uk-UA"/>
        </w:rPr>
        <w:t xml:space="preserve">ані </w:t>
      </w:r>
      <w:r w:rsidRPr="007E0074">
        <w:rPr>
          <w:rFonts w:ascii="Times New Roman" w:hAnsi="Times New Roman"/>
          <w:sz w:val="28"/>
          <w:szCs w:val="28"/>
          <w:lang w:val="uk-UA"/>
        </w:rPr>
        <w:t xml:space="preserve">з необхідністю </w:t>
      </w:r>
      <w:r>
        <w:rPr>
          <w:rFonts w:ascii="Times New Roman" w:hAnsi="Times New Roman"/>
          <w:sz w:val="28"/>
          <w:szCs w:val="28"/>
          <w:lang w:val="uk-UA"/>
        </w:rPr>
        <w:t>в</w:t>
      </w:r>
      <w:r w:rsidRPr="007E0074">
        <w:rPr>
          <w:rFonts w:ascii="Times New Roman" w:hAnsi="Times New Roman"/>
          <w:sz w:val="28"/>
          <w:szCs w:val="28"/>
          <w:lang w:val="uk-UA"/>
        </w:rPr>
        <w:t>досконалення системи підготовки, перепідготовк</w:t>
      </w:r>
      <w:r>
        <w:rPr>
          <w:rFonts w:ascii="Times New Roman" w:hAnsi="Times New Roman"/>
          <w:sz w:val="28"/>
          <w:szCs w:val="28"/>
          <w:lang w:val="uk-UA"/>
        </w:rPr>
        <w:t>и й</w:t>
      </w:r>
      <w:r w:rsidRPr="007E0074">
        <w:rPr>
          <w:rFonts w:ascii="Times New Roman" w:hAnsi="Times New Roman"/>
          <w:sz w:val="28"/>
          <w:szCs w:val="28"/>
          <w:lang w:val="uk-UA"/>
        </w:rPr>
        <w:t xml:space="preserve"> підвищенням кваліфікації педагогічних, науково-педагогічних кадрів системи освіти</w:t>
      </w:r>
      <w:r>
        <w:rPr>
          <w:rFonts w:ascii="Times New Roman" w:hAnsi="Times New Roman"/>
          <w:sz w:val="28"/>
          <w:szCs w:val="28"/>
          <w:lang w:val="uk-UA"/>
        </w:rPr>
        <w:t>, посиленням</w:t>
      </w:r>
      <w:r w:rsidRPr="007E0074">
        <w:rPr>
          <w:rFonts w:ascii="Times New Roman" w:hAnsi="Times New Roman"/>
          <w:sz w:val="28"/>
          <w:szCs w:val="28"/>
          <w:lang w:val="uk-UA"/>
        </w:rPr>
        <w:t xml:space="preserve"> їх</w:t>
      </w:r>
      <w:r>
        <w:rPr>
          <w:rFonts w:ascii="Times New Roman" w:hAnsi="Times New Roman"/>
          <w:sz w:val="28"/>
          <w:szCs w:val="28"/>
          <w:lang w:val="uk-UA"/>
        </w:rPr>
        <w:t>ньої</w:t>
      </w:r>
      <w:r w:rsidRPr="007E0074">
        <w:rPr>
          <w:rFonts w:ascii="Times New Roman" w:hAnsi="Times New Roman"/>
          <w:sz w:val="28"/>
          <w:szCs w:val="28"/>
          <w:lang w:val="uk-UA"/>
        </w:rPr>
        <w:t xml:space="preserve"> управлінської культури. </w:t>
      </w:r>
    </w:p>
    <w:p w:rsidR="00365104" w:rsidRPr="007E0074" w:rsidRDefault="00365104" w:rsidP="00EB7153">
      <w:pPr>
        <w:rPr>
          <w:rFonts w:ascii="Times New Roman" w:hAnsi="Times New Roman"/>
          <w:sz w:val="28"/>
          <w:szCs w:val="28"/>
          <w:lang w:val="uk-UA"/>
        </w:rPr>
      </w:pPr>
      <w:r w:rsidRPr="007E0074">
        <w:rPr>
          <w:rFonts w:ascii="Times New Roman" w:hAnsi="Times New Roman"/>
          <w:sz w:val="28"/>
          <w:szCs w:val="28"/>
          <w:lang w:val="uk-UA"/>
        </w:rPr>
        <w:t>У державній національній програмі «Освіта» («Україна XXI століття») (199</w:t>
      </w:r>
      <w:r>
        <w:rPr>
          <w:rFonts w:ascii="Times New Roman" w:hAnsi="Times New Roman"/>
          <w:sz w:val="28"/>
          <w:szCs w:val="28"/>
          <w:lang w:val="uk-UA"/>
        </w:rPr>
        <w:t>3 р.) серед пріоритетних напрям</w:t>
      </w:r>
      <w:r w:rsidRPr="007E0074">
        <w:rPr>
          <w:rFonts w:ascii="Times New Roman" w:hAnsi="Times New Roman"/>
          <w:sz w:val="28"/>
          <w:szCs w:val="28"/>
          <w:lang w:val="uk-UA"/>
        </w:rPr>
        <w:t xml:space="preserve">ів реформування освіти </w:t>
      </w:r>
      <w:r>
        <w:rPr>
          <w:rFonts w:ascii="Times New Roman" w:hAnsi="Times New Roman"/>
          <w:sz w:val="28"/>
          <w:szCs w:val="28"/>
          <w:lang w:val="uk-UA"/>
        </w:rPr>
        <w:t>названа</w:t>
      </w:r>
      <w:r w:rsidRPr="007E0074">
        <w:rPr>
          <w:rFonts w:ascii="Times New Roman" w:hAnsi="Times New Roman"/>
          <w:sz w:val="28"/>
          <w:szCs w:val="28"/>
          <w:lang w:val="uk-UA"/>
        </w:rPr>
        <w:t xml:space="preserve"> підготовка нової генерації педагогічних кадрів, підвищення їх</w:t>
      </w:r>
      <w:r>
        <w:rPr>
          <w:rFonts w:ascii="Times New Roman" w:hAnsi="Times New Roman"/>
          <w:sz w:val="28"/>
          <w:szCs w:val="28"/>
          <w:lang w:val="uk-UA"/>
        </w:rPr>
        <w:t>нього</w:t>
      </w:r>
      <w:r w:rsidRPr="007E0074">
        <w:rPr>
          <w:rFonts w:ascii="Times New Roman" w:hAnsi="Times New Roman"/>
          <w:sz w:val="28"/>
          <w:szCs w:val="28"/>
          <w:lang w:val="uk-UA"/>
        </w:rPr>
        <w:t xml:space="preserve"> професі</w:t>
      </w:r>
      <w:r>
        <w:rPr>
          <w:rFonts w:ascii="Times New Roman" w:hAnsi="Times New Roman"/>
          <w:sz w:val="28"/>
          <w:szCs w:val="28"/>
          <w:lang w:val="uk-UA"/>
        </w:rPr>
        <w:t>й</w:t>
      </w:r>
      <w:r w:rsidRPr="007E0074">
        <w:rPr>
          <w:rFonts w:ascii="Times New Roman" w:hAnsi="Times New Roman"/>
          <w:sz w:val="28"/>
          <w:szCs w:val="28"/>
          <w:lang w:val="uk-UA"/>
        </w:rPr>
        <w:t>ног</w:t>
      </w:r>
      <w:r>
        <w:rPr>
          <w:rFonts w:ascii="Times New Roman" w:hAnsi="Times New Roman"/>
          <w:sz w:val="28"/>
          <w:szCs w:val="28"/>
          <w:lang w:val="uk-UA"/>
        </w:rPr>
        <w:t>о та загальнокультурного рівнів</w:t>
      </w:r>
      <w:r w:rsidRPr="007E0074">
        <w:rPr>
          <w:rFonts w:ascii="Times New Roman" w:hAnsi="Times New Roman"/>
          <w:sz w:val="28"/>
          <w:szCs w:val="28"/>
          <w:lang w:val="uk-UA"/>
        </w:rPr>
        <w:t xml:space="preserve">.У Законі </w:t>
      </w:r>
      <w:r>
        <w:rPr>
          <w:rFonts w:ascii="Times New Roman" w:hAnsi="Times New Roman"/>
          <w:sz w:val="28"/>
          <w:szCs w:val="28"/>
          <w:lang w:val="uk-UA"/>
        </w:rPr>
        <w:t>України «Про освіту» (2017 р.)</w:t>
      </w:r>
      <w:r w:rsidRPr="007E0074">
        <w:rPr>
          <w:rFonts w:ascii="Times New Roman" w:hAnsi="Times New Roman"/>
          <w:sz w:val="28"/>
          <w:szCs w:val="28"/>
          <w:lang w:val="uk-UA"/>
        </w:rPr>
        <w:t xml:space="preserve"> також акцентовано увагу на важливості підготовки педагогічних працівників, які мають належний рівень професійної підготовки, здатні забезпечувати результативність та якість своєї роботи. </w:t>
      </w:r>
    </w:p>
    <w:p w:rsidR="00365104" w:rsidRPr="007E0074" w:rsidRDefault="00365104" w:rsidP="00EB7153">
      <w:pPr>
        <w:rPr>
          <w:rFonts w:ascii="Times New Roman" w:hAnsi="Times New Roman"/>
          <w:sz w:val="28"/>
          <w:szCs w:val="28"/>
          <w:lang w:val="uk-UA"/>
        </w:rPr>
      </w:pPr>
      <w:r w:rsidRPr="007E0074">
        <w:rPr>
          <w:rFonts w:ascii="Times New Roman" w:hAnsi="Times New Roman"/>
          <w:sz w:val="28"/>
          <w:szCs w:val="28"/>
          <w:lang w:val="uk-UA"/>
        </w:rPr>
        <w:t xml:space="preserve">Варто зазначити, що </w:t>
      </w:r>
      <w:r>
        <w:rPr>
          <w:rFonts w:ascii="Times New Roman" w:hAnsi="Times New Roman"/>
          <w:sz w:val="28"/>
          <w:szCs w:val="28"/>
          <w:lang w:val="uk-UA"/>
        </w:rPr>
        <w:t>два закони:</w:t>
      </w:r>
      <w:r w:rsidRPr="007E0074">
        <w:rPr>
          <w:rFonts w:ascii="Times New Roman" w:hAnsi="Times New Roman"/>
          <w:sz w:val="28"/>
          <w:szCs w:val="28"/>
          <w:lang w:val="uk-UA"/>
        </w:rPr>
        <w:t xml:space="preserve"> «Про вищу освіту» (2014) і «Про з</w:t>
      </w:r>
      <w:r>
        <w:rPr>
          <w:rFonts w:ascii="Times New Roman" w:hAnsi="Times New Roman"/>
          <w:sz w:val="28"/>
          <w:szCs w:val="28"/>
          <w:lang w:val="uk-UA"/>
        </w:rPr>
        <w:t xml:space="preserve">агальну середню освіту» (1999) – безпосередньо стосуються діяльності </w:t>
      </w:r>
      <w:r w:rsidRPr="007E0074">
        <w:rPr>
          <w:rFonts w:ascii="Times New Roman" w:hAnsi="Times New Roman"/>
          <w:sz w:val="28"/>
          <w:szCs w:val="28"/>
          <w:lang w:val="uk-UA"/>
        </w:rPr>
        <w:t xml:space="preserve">вчителя фізичної культури, проте </w:t>
      </w:r>
      <w:r>
        <w:rPr>
          <w:rFonts w:ascii="Times New Roman" w:hAnsi="Times New Roman"/>
          <w:sz w:val="28"/>
          <w:szCs w:val="28"/>
          <w:lang w:val="uk-UA"/>
        </w:rPr>
        <w:t>аналізують їїв різнихвимірах</w:t>
      </w:r>
      <w:r w:rsidRPr="007E0074">
        <w:rPr>
          <w:rFonts w:ascii="Times New Roman" w:hAnsi="Times New Roman"/>
          <w:sz w:val="28"/>
          <w:szCs w:val="28"/>
          <w:lang w:val="uk-UA"/>
        </w:rPr>
        <w:t xml:space="preserve">. </w:t>
      </w:r>
      <w:r>
        <w:rPr>
          <w:rFonts w:ascii="Times New Roman" w:hAnsi="Times New Roman"/>
          <w:sz w:val="28"/>
          <w:szCs w:val="28"/>
          <w:lang w:val="uk-UA"/>
        </w:rPr>
        <w:t>Згідно із Законом України «Про вищу освіту», у</w:t>
      </w:r>
      <w:r w:rsidRPr="007E0074">
        <w:rPr>
          <w:rFonts w:ascii="Times New Roman" w:hAnsi="Times New Roman"/>
          <w:sz w:val="28"/>
          <w:szCs w:val="28"/>
          <w:lang w:val="uk-UA"/>
        </w:rPr>
        <w:t xml:space="preserve">чителі фізичної культури </w:t>
      </w:r>
      <w:r>
        <w:rPr>
          <w:rFonts w:ascii="Times New Roman" w:hAnsi="Times New Roman"/>
          <w:sz w:val="28"/>
          <w:szCs w:val="28"/>
          <w:lang w:val="uk-UA"/>
        </w:rPr>
        <w:t>постають як осо</w:t>
      </w:r>
      <w:r w:rsidRPr="007E0074">
        <w:rPr>
          <w:rFonts w:ascii="Times New Roman" w:hAnsi="Times New Roman"/>
          <w:sz w:val="28"/>
          <w:szCs w:val="28"/>
          <w:lang w:val="uk-UA"/>
        </w:rPr>
        <w:t>б</w:t>
      </w:r>
      <w:r>
        <w:rPr>
          <w:rFonts w:ascii="Times New Roman" w:hAnsi="Times New Roman"/>
          <w:sz w:val="28"/>
          <w:szCs w:val="28"/>
          <w:lang w:val="uk-UA"/>
        </w:rPr>
        <w:t>и</w:t>
      </w:r>
      <w:r w:rsidRPr="007E0074">
        <w:rPr>
          <w:rFonts w:ascii="Times New Roman" w:hAnsi="Times New Roman"/>
          <w:sz w:val="28"/>
          <w:szCs w:val="28"/>
          <w:lang w:val="uk-UA"/>
        </w:rPr>
        <w:t xml:space="preserve">, які здобувають фахову освіту. </w:t>
      </w:r>
      <w:r>
        <w:rPr>
          <w:rFonts w:ascii="Times New Roman" w:hAnsi="Times New Roman"/>
          <w:sz w:val="28"/>
          <w:szCs w:val="28"/>
          <w:lang w:val="uk-UA"/>
        </w:rPr>
        <w:t>У</w:t>
      </w:r>
      <w:r w:rsidRPr="007E0074">
        <w:rPr>
          <w:rFonts w:ascii="Times New Roman" w:hAnsi="Times New Roman"/>
          <w:sz w:val="28"/>
          <w:szCs w:val="28"/>
          <w:lang w:val="uk-UA"/>
        </w:rPr>
        <w:t xml:space="preserve"> розділі «Учасники освітнього процесу» за</w:t>
      </w:r>
      <w:r>
        <w:rPr>
          <w:rFonts w:ascii="Times New Roman" w:hAnsi="Times New Roman"/>
          <w:sz w:val="28"/>
          <w:szCs w:val="28"/>
          <w:lang w:val="uk-UA"/>
        </w:rPr>
        <w:t>уважено таке: «Д</w:t>
      </w:r>
      <w:r w:rsidRPr="007E0074">
        <w:rPr>
          <w:rFonts w:ascii="Times New Roman" w:hAnsi="Times New Roman"/>
          <w:sz w:val="28"/>
          <w:szCs w:val="28"/>
          <w:lang w:val="uk-UA"/>
        </w:rPr>
        <w:t>ля якісної професійно</w:t>
      </w:r>
      <w:r>
        <w:rPr>
          <w:rFonts w:ascii="Times New Roman" w:hAnsi="Times New Roman"/>
          <w:sz w:val="28"/>
          <w:szCs w:val="28"/>
          <w:lang w:val="uk-UA"/>
        </w:rPr>
        <w:t>ї підготовки, здобуття професії</w:t>
      </w:r>
      <w:r w:rsidRPr="007E0074">
        <w:rPr>
          <w:rFonts w:ascii="Times New Roman" w:hAnsi="Times New Roman"/>
          <w:sz w:val="28"/>
          <w:szCs w:val="28"/>
          <w:lang w:val="uk-UA"/>
        </w:rPr>
        <w:t xml:space="preserve"> особи, які навчаються </w:t>
      </w:r>
      <w:r>
        <w:rPr>
          <w:rFonts w:ascii="Times New Roman" w:hAnsi="Times New Roman"/>
          <w:sz w:val="28"/>
          <w:szCs w:val="28"/>
          <w:lang w:val="uk-UA"/>
        </w:rPr>
        <w:t>в</w:t>
      </w:r>
      <w:r w:rsidRPr="007E0074">
        <w:rPr>
          <w:rFonts w:ascii="Times New Roman" w:hAnsi="Times New Roman"/>
          <w:sz w:val="28"/>
          <w:szCs w:val="28"/>
          <w:lang w:val="uk-UA"/>
        </w:rPr>
        <w:t xml:space="preserve"> закладах вищої освіти</w:t>
      </w:r>
      <w:r>
        <w:rPr>
          <w:rFonts w:ascii="Times New Roman" w:hAnsi="Times New Roman"/>
          <w:sz w:val="28"/>
          <w:szCs w:val="28"/>
          <w:lang w:val="uk-UA"/>
        </w:rPr>
        <w:t>,</w:t>
      </w:r>
      <w:r w:rsidRPr="007E0074">
        <w:rPr>
          <w:rFonts w:ascii="Times New Roman" w:hAnsi="Times New Roman"/>
          <w:sz w:val="28"/>
          <w:szCs w:val="28"/>
          <w:lang w:val="uk-UA"/>
        </w:rPr>
        <w:t xml:space="preserve"> повинні повністю виконувати вимоги освітньої (наукової) програми, дотримуватис</w:t>
      </w:r>
      <w:r>
        <w:rPr>
          <w:rFonts w:ascii="Times New Roman" w:hAnsi="Times New Roman"/>
          <w:sz w:val="28"/>
          <w:szCs w:val="28"/>
          <w:lang w:val="uk-UA"/>
        </w:rPr>
        <w:t xml:space="preserve">я академічної доброчесності, </w:t>
      </w:r>
      <w:r w:rsidRPr="007E0074">
        <w:rPr>
          <w:rFonts w:ascii="Times New Roman" w:hAnsi="Times New Roman"/>
          <w:sz w:val="28"/>
          <w:szCs w:val="28"/>
          <w:lang w:val="uk-UA"/>
        </w:rPr>
        <w:t xml:space="preserve">досягати </w:t>
      </w:r>
      <w:r>
        <w:rPr>
          <w:rFonts w:ascii="Times New Roman" w:hAnsi="Times New Roman"/>
          <w:sz w:val="28"/>
          <w:szCs w:val="28"/>
          <w:lang w:val="uk-UA"/>
        </w:rPr>
        <w:t>описаних</w:t>
      </w:r>
      <w:r w:rsidRPr="007E0074">
        <w:rPr>
          <w:rFonts w:ascii="Times New Roman" w:hAnsi="Times New Roman"/>
          <w:sz w:val="28"/>
          <w:szCs w:val="28"/>
          <w:lang w:val="uk-UA"/>
        </w:rPr>
        <w:t xml:space="preserve"> для </w:t>
      </w:r>
      <w:r>
        <w:rPr>
          <w:rFonts w:ascii="Times New Roman" w:hAnsi="Times New Roman"/>
          <w:sz w:val="28"/>
          <w:szCs w:val="28"/>
          <w:lang w:val="uk-UA"/>
        </w:rPr>
        <w:t>пев</w:t>
      </w:r>
      <w:r w:rsidRPr="007E0074">
        <w:rPr>
          <w:rFonts w:ascii="Times New Roman" w:hAnsi="Times New Roman"/>
          <w:sz w:val="28"/>
          <w:szCs w:val="28"/>
          <w:lang w:val="uk-UA"/>
        </w:rPr>
        <w:t>ного рівня вищо</w:t>
      </w:r>
      <w:r>
        <w:rPr>
          <w:rFonts w:ascii="Times New Roman" w:hAnsi="Times New Roman"/>
          <w:sz w:val="28"/>
          <w:szCs w:val="28"/>
          <w:lang w:val="uk-UA"/>
        </w:rPr>
        <w:t>ї освіти результатів навчання»</w:t>
      </w:r>
      <w:r w:rsidRPr="007E0074">
        <w:rPr>
          <w:rFonts w:ascii="Times New Roman" w:hAnsi="Times New Roman"/>
          <w:sz w:val="28"/>
          <w:szCs w:val="28"/>
          <w:lang w:val="uk-UA"/>
        </w:rPr>
        <w:t xml:space="preserve">. </w:t>
      </w:r>
      <w:r>
        <w:rPr>
          <w:rFonts w:ascii="Times New Roman" w:hAnsi="Times New Roman"/>
          <w:sz w:val="28"/>
          <w:szCs w:val="28"/>
          <w:lang w:val="uk-UA"/>
        </w:rPr>
        <w:t>У документі</w:t>
      </w:r>
      <w:r w:rsidRPr="007E0074">
        <w:rPr>
          <w:rFonts w:ascii="Times New Roman" w:hAnsi="Times New Roman"/>
          <w:sz w:val="28"/>
          <w:szCs w:val="28"/>
          <w:lang w:val="uk-UA"/>
        </w:rPr>
        <w:t xml:space="preserve"> наголош</w:t>
      </w:r>
      <w:r>
        <w:rPr>
          <w:rFonts w:ascii="Times New Roman" w:hAnsi="Times New Roman"/>
          <w:sz w:val="28"/>
          <w:szCs w:val="28"/>
          <w:lang w:val="uk-UA"/>
        </w:rPr>
        <w:t>ено</w:t>
      </w:r>
      <w:r w:rsidRPr="007E0074">
        <w:rPr>
          <w:rFonts w:ascii="Times New Roman" w:hAnsi="Times New Roman"/>
          <w:sz w:val="28"/>
          <w:szCs w:val="28"/>
          <w:lang w:val="uk-UA"/>
        </w:rPr>
        <w:t xml:space="preserve"> на важливості створенн</w:t>
      </w:r>
      <w:r>
        <w:rPr>
          <w:rFonts w:ascii="Times New Roman" w:hAnsi="Times New Roman"/>
          <w:sz w:val="28"/>
          <w:szCs w:val="28"/>
          <w:lang w:val="uk-UA"/>
        </w:rPr>
        <w:t>я</w:t>
      </w:r>
      <w:r w:rsidRPr="007E0074">
        <w:rPr>
          <w:rFonts w:ascii="Times New Roman" w:hAnsi="Times New Roman"/>
          <w:sz w:val="28"/>
          <w:szCs w:val="28"/>
          <w:lang w:val="uk-UA"/>
        </w:rPr>
        <w:t xml:space="preserve"> необхідних умов </w:t>
      </w:r>
      <w:r>
        <w:rPr>
          <w:rFonts w:ascii="Times New Roman" w:hAnsi="Times New Roman"/>
          <w:sz w:val="28"/>
          <w:szCs w:val="28"/>
          <w:lang w:val="uk-UA"/>
        </w:rPr>
        <w:t>у</w:t>
      </w:r>
      <w:r w:rsidRPr="007E0074">
        <w:rPr>
          <w:rFonts w:ascii="Times New Roman" w:hAnsi="Times New Roman"/>
          <w:sz w:val="28"/>
          <w:szCs w:val="28"/>
          <w:lang w:val="uk-UA"/>
        </w:rPr>
        <w:t xml:space="preserve"> закладах вищої освіти, зовнішньої </w:t>
      </w:r>
      <w:r>
        <w:rPr>
          <w:rFonts w:ascii="Times New Roman" w:hAnsi="Times New Roman"/>
          <w:sz w:val="28"/>
          <w:szCs w:val="28"/>
          <w:lang w:val="uk-UA"/>
        </w:rPr>
        <w:t>та</w:t>
      </w:r>
      <w:r w:rsidRPr="007E0074">
        <w:rPr>
          <w:rFonts w:ascii="Times New Roman" w:hAnsi="Times New Roman"/>
          <w:sz w:val="28"/>
          <w:szCs w:val="28"/>
          <w:lang w:val="uk-UA"/>
        </w:rPr>
        <w:t xml:space="preserve"> внутрішньої системи забезпечення якості освітньої діяльності закладів вищої освіти, належної організації освітнього процесу тощо. </w:t>
      </w:r>
    </w:p>
    <w:p w:rsidR="00365104" w:rsidRPr="007E0074" w:rsidRDefault="00365104" w:rsidP="00EB7153">
      <w:pPr>
        <w:rPr>
          <w:rFonts w:ascii="Times New Roman" w:hAnsi="Times New Roman"/>
          <w:sz w:val="28"/>
          <w:szCs w:val="28"/>
          <w:lang w:val="uk-UA"/>
        </w:rPr>
      </w:pPr>
      <w:r w:rsidRPr="007E0074">
        <w:rPr>
          <w:rFonts w:ascii="Times New Roman" w:hAnsi="Times New Roman"/>
          <w:sz w:val="28"/>
          <w:szCs w:val="28"/>
          <w:lang w:val="uk-UA"/>
        </w:rPr>
        <w:t xml:space="preserve">На відміну від Закону </w:t>
      </w:r>
      <w:r>
        <w:rPr>
          <w:rFonts w:ascii="Times New Roman" w:hAnsi="Times New Roman"/>
          <w:sz w:val="28"/>
          <w:szCs w:val="28"/>
          <w:lang w:val="uk-UA"/>
        </w:rPr>
        <w:t xml:space="preserve">України </w:t>
      </w:r>
      <w:r w:rsidRPr="007E0074">
        <w:rPr>
          <w:rFonts w:ascii="Times New Roman" w:hAnsi="Times New Roman"/>
          <w:sz w:val="28"/>
          <w:szCs w:val="28"/>
          <w:lang w:val="uk-UA"/>
        </w:rPr>
        <w:t>«Про вищу освіту»</w:t>
      </w:r>
      <w:r>
        <w:rPr>
          <w:rFonts w:ascii="Times New Roman" w:hAnsi="Times New Roman"/>
          <w:sz w:val="28"/>
          <w:szCs w:val="28"/>
          <w:lang w:val="uk-UA"/>
        </w:rPr>
        <w:t>,</w:t>
      </w:r>
      <w:r w:rsidRPr="007E0074">
        <w:rPr>
          <w:rFonts w:ascii="Times New Roman" w:hAnsi="Times New Roman"/>
          <w:sz w:val="28"/>
          <w:szCs w:val="28"/>
          <w:lang w:val="uk-UA"/>
        </w:rPr>
        <w:t xml:space="preserve"> у Законі України «Про загальну середню освіту» (1999) </w:t>
      </w:r>
      <w:r>
        <w:rPr>
          <w:rFonts w:ascii="Times New Roman" w:hAnsi="Times New Roman"/>
          <w:sz w:val="28"/>
          <w:szCs w:val="28"/>
          <w:lang w:val="uk-UA"/>
        </w:rPr>
        <w:t>у</w:t>
      </w:r>
      <w:r w:rsidRPr="007E0074">
        <w:rPr>
          <w:rFonts w:ascii="Times New Roman" w:hAnsi="Times New Roman"/>
          <w:sz w:val="28"/>
          <w:szCs w:val="28"/>
          <w:lang w:val="uk-UA"/>
        </w:rPr>
        <w:t xml:space="preserve">читель фізичної культури </w:t>
      </w:r>
      <w:r>
        <w:rPr>
          <w:rFonts w:ascii="Times New Roman" w:hAnsi="Times New Roman"/>
          <w:sz w:val="28"/>
          <w:szCs w:val="28"/>
          <w:lang w:val="uk-UA"/>
        </w:rPr>
        <w:t xml:space="preserve">представленийяк </w:t>
      </w:r>
      <w:r w:rsidRPr="007E0074">
        <w:rPr>
          <w:rFonts w:ascii="Times New Roman" w:hAnsi="Times New Roman"/>
          <w:sz w:val="28"/>
          <w:szCs w:val="28"/>
          <w:lang w:val="uk-UA"/>
        </w:rPr>
        <w:t>педагогічн</w:t>
      </w:r>
      <w:r>
        <w:rPr>
          <w:rFonts w:ascii="Times New Roman" w:hAnsi="Times New Roman"/>
          <w:sz w:val="28"/>
          <w:szCs w:val="28"/>
          <w:lang w:val="uk-UA"/>
        </w:rPr>
        <w:t>ий працівник</w:t>
      </w:r>
      <w:r w:rsidRPr="007E0074">
        <w:rPr>
          <w:rFonts w:ascii="Times New Roman" w:hAnsi="Times New Roman"/>
          <w:sz w:val="28"/>
          <w:szCs w:val="28"/>
          <w:lang w:val="uk-UA"/>
        </w:rPr>
        <w:t xml:space="preserve">. </w:t>
      </w:r>
      <w:r>
        <w:rPr>
          <w:rFonts w:ascii="Times New Roman" w:hAnsi="Times New Roman"/>
          <w:sz w:val="28"/>
          <w:szCs w:val="28"/>
          <w:lang w:val="uk-UA"/>
        </w:rPr>
        <w:t>У</w:t>
      </w:r>
      <w:r w:rsidRPr="007E0074">
        <w:rPr>
          <w:rFonts w:ascii="Times New Roman" w:hAnsi="Times New Roman"/>
          <w:sz w:val="28"/>
          <w:szCs w:val="28"/>
          <w:lang w:val="uk-UA"/>
        </w:rPr>
        <w:t xml:space="preserve"> документі </w:t>
      </w:r>
      <w:r>
        <w:rPr>
          <w:rFonts w:ascii="Times New Roman" w:hAnsi="Times New Roman"/>
          <w:sz w:val="28"/>
          <w:szCs w:val="28"/>
          <w:lang w:val="uk-UA"/>
        </w:rPr>
        <w:t xml:space="preserve">зазначено, що </w:t>
      </w:r>
      <w:r w:rsidRPr="007E0074">
        <w:rPr>
          <w:rFonts w:ascii="Times New Roman" w:hAnsi="Times New Roman"/>
          <w:sz w:val="28"/>
          <w:szCs w:val="28"/>
          <w:lang w:val="uk-UA"/>
        </w:rPr>
        <w:t xml:space="preserve">вчителем фізичної культури може бути особа, яка має високі моральні якості, педагогічну освіту, належний рівень професійної підготовки, здатна </w:t>
      </w:r>
      <w:r>
        <w:rPr>
          <w:rFonts w:ascii="Times New Roman" w:hAnsi="Times New Roman"/>
          <w:sz w:val="28"/>
          <w:szCs w:val="28"/>
          <w:lang w:val="uk-UA"/>
        </w:rPr>
        <w:t>провадити</w:t>
      </w:r>
      <w:r w:rsidRPr="007E0074">
        <w:rPr>
          <w:rFonts w:ascii="Times New Roman" w:hAnsi="Times New Roman"/>
          <w:sz w:val="28"/>
          <w:szCs w:val="28"/>
          <w:lang w:val="uk-UA"/>
        </w:rPr>
        <w:t xml:space="preserve"> педагогічну діяльність, забезпечувати результативність та якість своєї роботи. </w:t>
      </w:r>
      <w:r>
        <w:rPr>
          <w:rFonts w:ascii="Times New Roman" w:hAnsi="Times New Roman"/>
          <w:sz w:val="28"/>
          <w:szCs w:val="28"/>
          <w:lang w:val="uk-UA"/>
        </w:rPr>
        <w:t>К</w:t>
      </w:r>
      <w:r w:rsidRPr="007E0074">
        <w:rPr>
          <w:rFonts w:ascii="Times New Roman" w:hAnsi="Times New Roman"/>
          <w:sz w:val="28"/>
          <w:szCs w:val="28"/>
          <w:lang w:val="uk-UA"/>
        </w:rPr>
        <w:t>рім того</w:t>
      </w:r>
      <w:r>
        <w:rPr>
          <w:rFonts w:ascii="Times New Roman" w:hAnsi="Times New Roman"/>
          <w:sz w:val="28"/>
          <w:szCs w:val="28"/>
          <w:lang w:val="uk-UA"/>
        </w:rPr>
        <w:t>, «у</w:t>
      </w:r>
      <w:r w:rsidRPr="007E0074">
        <w:rPr>
          <w:rFonts w:ascii="Times New Roman" w:hAnsi="Times New Roman"/>
          <w:sz w:val="28"/>
          <w:szCs w:val="28"/>
          <w:lang w:val="uk-UA"/>
        </w:rPr>
        <w:t xml:space="preserve">читель фізичної культури повинен мати належний фізичний </w:t>
      </w:r>
      <w:r>
        <w:rPr>
          <w:rFonts w:ascii="Times New Roman" w:hAnsi="Times New Roman"/>
          <w:sz w:val="28"/>
          <w:szCs w:val="28"/>
          <w:lang w:val="uk-UA"/>
        </w:rPr>
        <w:t xml:space="preserve">і </w:t>
      </w:r>
      <w:r w:rsidRPr="007E0074">
        <w:rPr>
          <w:rFonts w:ascii="Times New Roman" w:hAnsi="Times New Roman"/>
          <w:sz w:val="28"/>
          <w:szCs w:val="28"/>
          <w:lang w:val="uk-UA"/>
        </w:rPr>
        <w:t>психічний стан, який дозволятиме ви</w:t>
      </w:r>
      <w:r>
        <w:rPr>
          <w:rFonts w:ascii="Times New Roman" w:hAnsi="Times New Roman"/>
          <w:sz w:val="28"/>
          <w:szCs w:val="28"/>
          <w:lang w:val="uk-UA"/>
        </w:rPr>
        <w:t>конувати професійні обов’язки»</w:t>
      </w:r>
      <w:r w:rsidRPr="007E0074">
        <w:rPr>
          <w:rFonts w:ascii="Times New Roman" w:hAnsi="Times New Roman"/>
          <w:sz w:val="28"/>
          <w:szCs w:val="28"/>
          <w:lang w:val="uk-UA"/>
        </w:rPr>
        <w:t xml:space="preserve">. </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 xml:space="preserve">Поряд </w:t>
      </w:r>
      <w:r w:rsidRPr="004706DE">
        <w:rPr>
          <w:rFonts w:ascii="Times New Roman" w:hAnsi="Times New Roman"/>
          <w:spacing w:val="-4"/>
          <w:sz w:val="28"/>
          <w:szCs w:val="28"/>
          <w:lang w:val="uk-UA"/>
        </w:rPr>
        <w:t>із цитованими документами існує ціла низка інших документів, положень, концепцій тощо, які безпосередньо або опосередковано стосуються проблеми кадрового забезпечення, зокрема підготовки вчителів фізичної культури. У концепції «Нова українська школа» (2017) звернено увагу на підготовку вчителів, здатних розробляти авторські навчальні програми, готових вибирати методи, стратегії, способи й засоби навчання, висловлювати власну фахову думку. У «Концепції розвитку педагогічної освіти» (2018) зазначено, що «підготовка педагогічного працівника має відповідати суспільним запитам, сформульованим у професійних стандартах та стандартах освіти, ураховувати світові тенденції й рекомендації впливових міжнародних організацій щодо підготовки педагогів».</w:t>
      </w:r>
    </w:p>
    <w:p w:rsidR="00365104" w:rsidRDefault="00365104" w:rsidP="00EB7153">
      <w:pPr>
        <w:rPr>
          <w:rFonts w:ascii="Times New Roman" w:hAnsi="Times New Roman"/>
          <w:sz w:val="28"/>
          <w:szCs w:val="28"/>
          <w:lang w:val="uk-UA"/>
        </w:rPr>
      </w:pPr>
      <w:r>
        <w:rPr>
          <w:rFonts w:ascii="Times New Roman" w:hAnsi="Times New Roman"/>
          <w:sz w:val="28"/>
          <w:szCs w:val="28"/>
          <w:lang w:val="uk-UA"/>
        </w:rPr>
        <w:t>Провідну</w:t>
      </w:r>
      <w:r w:rsidRPr="007E0074">
        <w:rPr>
          <w:rFonts w:ascii="Times New Roman" w:hAnsi="Times New Roman"/>
          <w:sz w:val="28"/>
          <w:szCs w:val="28"/>
          <w:lang w:val="uk-UA"/>
        </w:rPr>
        <w:t xml:space="preserve"> роль педагогічної освіти </w:t>
      </w:r>
      <w:r>
        <w:rPr>
          <w:rFonts w:ascii="Times New Roman" w:hAnsi="Times New Roman"/>
          <w:sz w:val="28"/>
          <w:szCs w:val="28"/>
          <w:lang w:val="uk-UA"/>
        </w:rPr>
        <w:t xml:space="preserve">в </w:t>
      </w:r>
      <w:r w:rsidRPr="007E0074">
        <w:rPr>
          <w:rFonts w:ascii="Times New Roman" w:hAnsi="Times New Roman"/>
          <w:sz w:val="28"/>
          <w:szCs w:val="28"/>
          <w:lang w:val="uk-UA"/>
        </w:rPr>
        <w:t>процесі підготовки педагогічних кадрів відображен</w:t>
      </w:r>
      <w:r>
        <w:rPr>
          <w:rFonts w:ascii="Times New Roman" w:hAnsi="Times New Roman"/>
          <w:sz w:val="28"/>
          <w:szCs w:val="28"/>
          <w:lang w:val="uk-UA"/>
        </w:rPr>
        <w:t>о в</w:t>
      </w:r>
      <w:r w:rsidRPr="007E0074">
        <w:rPr>
          <w:rFonts w:ascii="Times New Roman" w:hAnsi="Times New Roman"/>
          <w:sz w:val="28"/>
          <w:szCs w:val="28"/>
          <w:lang w:val="uk-UA"/>
        </w:rPr>
        <w:t xml:space="preserve"> «Галузевій концепції розвитку неперервної </w:t>
      </w:r>
      <w:r>
        <w:rPr>
          <w:rFonts w:ascii="Times New Roman" w:hAnsi="Times New Roman"/>
          <w:sz w:val="28"/>
          <w:szCs w:val="28"/>
          <w:lang w:val="uk-UA"/>
        </w:rPr>
        <w:t>педагогічної освіти» (2013 р.)</w:t>
      </w:r>
      <w:r w:rsidRPr="007E0074">
        <w:rPr>
          <w:rFonts w:ascii="Times New Roman" w:hAnsi="Times New Roman"/>
          <w:sz w:val="28"/>
          <w:szCs w:val="28"/>
          <w:lang w:val="uk-UA"/>
        </w:rPr>
        <w:t xml:space="preserve">. </w:t>
      </w:r>
      <w:r>
        <w:rPr>
          <w:rFonts w:ascii="Times New Roman" w:hAnsi="Times New Roman"/>
          <w:sz w:val="28"/>
          <w:szCs w:val="28"/>
          <w:lang w:val="uk-UA"/>
        </w:rPr>
        <w:t>У</w:t>
      </w:r>
      <w:r w:rsidRPr="007E0074">
        <w:rPr>
          <w:rFonts w:ascii="Times New Roman" w:hAnsi="Times New Roman"/>
          <w:sz w:val="28"/>
          <w:szCs w:val="28"/>
          <w:lang w:val="uk-UA"/>
        </w:rPr>
        <w:t xml:space="preserve"> документі </w:t>
      </w:r>
      <w:r>
        <w:rPr>
          <w:rFonts w:ascii="Times New Roman" w:hAnsi="Times New Roman"/>
          <w:sz w:val="28"/>
          <w:szCs w:val="28"/>
          <w:lang w:val="uk-UA"/>
        </w:rPr>
        <w:t>підсумовано</w:t>
      </w:r>
      <w:r w:rsidRPr="007E0074">
        <w:rPr>
          <w:rFonts w:ascii="Times New Roman" w:hAnsi="Times New Roman"/>
          <w:sz w:val="28"/>
          <w:szCs w:val="28"/>
          <w:lang w:val="uk-UA"/>
        </w:rPr>
        <w:t xml:space="preserve">, що ефективність </w:t>
      </w:r>
      <w:r>
        <w:rPr>
          <w:rFonts w:ascii="Times New Roman" w:hAnsi="Times New Roman"/>
          <w:sz w:val="28"/>
          <w:szCs w:val="28"/>
          <w:lang w:val="uk-UA"/>
        </w:rPr>
        <w:t>виконання</w:t>
      </w:r>
      <w:r w:rsidRPr="007E0074">
        <w:rPr>
          <w:rFonts w:ascii="Times New Roman" w:hAnsi="Times New Roman"/>
          <w:sz w:val="28"/>
          <w:szCs w:val="28"/>
          <w:lang w:val="uk-UA"/>
        </w:rPr>
        <w:t xml:space="preserve"> професійних завдань </w:t>
      </w:r>
      <w:r>
        <w:rPr>
          <w:rFonts w:ascii="Times New Roman" w:hAnsi="Times New Roman"/>
          <w:sz w:val="28"/>
          <w:szCs w:val="28"/>
          <w:lang w:val="uk-UA"/>
        </w:rPr>
        <w:t>у</w:t>
      </w:r>
      <w:r w:rsidRPr="007E0074">
        <w:rPr>
          <w:rFonts w:ascii="Times New Roman" w:hAnsi="Times New Roman"/>
          <w:sz w:val="28"/>
          <w:szCs w:val="28"/>
          <w:lang w:val="uk-UA"/>
        </w:rPr>
        <w:t xml:space="preserve">чителя </w:t>
      </w:r>
      <w:r>
        <w:rPr>
          <w:rFonts w:ascii="Times New Roman" w:hAnsi="Times New Roman"/>
          <w:sz w:val="28"/>
          <w:szCs w:val="28"/>
          <w:lang w:val="uk-UA"/>
        </w:rPr>
        <w:t>безпосередньо</w:t>
      </w:r>
      <w:r w:rsidRPr="007E0074">
        <w:rPr>
          <w:rFonts w:ascii="Times New Roman" w:hAnsi="Times New Roman"/>
          <w:sz w:val="28"/>
          <w:szCs w:val="28"/>
          <w:lang w:val="uk-UA"/>
        </w:rPr>
        <w:t xml:space="preserve"> залежить від рівня педагогічної освіти. </w:t>
      </w:r>
      <w:r>
        <w:rPr>
          <w:rFonts w:ascii="Times New Roman" w:hAnsi="Times New Roman"/>
          <w:sz w:val="28"/>
          <w:szCs w:val="28"/>
          <w:lang w:val="uk-UA"/>
        </w:rPr>
        <w:t>С</w:t>
      </w:r>
      <w:r w:rsidRPr="007E0074">
        <w:rPr>
          <w:rFonts w:ascii="Times New Roman" w:hAnsi="Times New Roman"/>
          <w:sz w:val="28"/>
          <w:szCs w:val="28"/>
          <w:lang w:val="uk-UA"/>
        </w:rPr>
        <w:t>аме якість професійної підготовки педагогічних кадрів є необхідною передумовою модернізації освіти</w:t>
      </w:r>
      <w:r>
        <w:rPr>
          <w:rFonts w:ascii="Times New Roman" w:hAnsi="Times New Roman"/>
          <w:sz w:val="28"/>
          <w:szCs w:val="28"/>
          <w:lang w:val="uk-UA"/>
        </w:rPr>
        <w:t>.</w:t>
      </w:r>
    </w:p>
    <w:p w:rsidR="00365104" w:rsidRPr="007E0074" w:rsidRDefault="00365104" w:rsidP="00EB7153">
      <w:pPr>
        <w:rPr>
          <w:rFonts w:ascii="Times New Roman" w:hAnsi="Times New Roman"/>
          <w:sz w:val="28"/>
          <w:szCs w:val="28"/>
          <w:lang w:val="uk-UA"/>
        </w:rPr>
      </w:pPr>
      <w:r w:rsidRPr="007E0074">
        <w:rPr>
          <w:rFonts w:ascii="Times New Roman" w:hAnsi="Times New Roman"/>
          <w:sz w:val="28"/>
          <w:szCs w:val="28"/>
          <w:lang w:val="uk-UA"/>
        </w:rPr>
        <w:t>Проблем</w:t>
      </w:r>
      <w:r>
        <w:rPr>
          <w:rFonts w:ascii="Times New Roman" w:hAnsi="Times New Roman"/>
          <w:sz w:val="28"/>
          <w:szCs w:val="28"/>
          <w:lang w:val="uk-UA"/>
        </w:rPr>
        <w:t>у</w:t>
      </w:r>
      <w:r w:rsidRPr="007E0074">
        <w:rPr>
          <w:rFonts w:ascii="Times New Roman" w:hAnsi="Times New Roman"/>
          <w:sz w:val="28"/>
          <w:szCs w:val="28"/>
          <w:lang w:val="uk-UA"/>
        </w:rPr>
        <w:t xml:space="preserve"> підготовки вчителів фізичної культури</w:t>
      </w:r>
      <w:r>
        <w:rPr>
          <w:rFonts w:ascii="Times New Roman" w:hAnsi="Times New Roman"/>
          <w:sz w:val="28"/>
          <w:szCs w:val="28"/>
          <w:lang w:val="uk-UA"/>
        </w:rPr>
        <w:t xml:space="preserve"> схарактеризовано</w:t>
      </w:r>
      <w:r w:rsidRPr="007E0074">
        <w:rPr>
          <w:rFonts w:ascii="Times New Roman" w:hAnsi="Times New Roman"/>
          <w:sz w:val="28"/>
          <w:szCs w:val="28"/>
          <w:lang w:val="uk-UA"/>
        </w:rPr>
        <w:t xml:space="preserve"> в «Державн</w:t>
      </w:r>
      <w:r>
        <w:rPr>
          <w:rFonts w:ascii="Times New Roman" w:hAnsi="Times New Roman"/>
          <w:sz w:val="28"/>
          <w:szCs w:val="28"/>
          <w:lang w:val="uk-UA"/>
        </w:rPr>
        <w:t>ій</w:t>
      </w:r>
      <w:r w:rsidRPr="007E0074">
        <w:rPr>
          <w:rFonts w:ascii="Times New Roman" w:hAnsi="Times New Roman"/>
          <w:sz w:val="28"/>
          <w:szCs w:val="28"/>
          <w:lang w:val="uk-UA"/>
        </w:rPr>
        <w:t xml:space="preserve"> цільов</w:t>
      </w:r>
      <w:r>
        <w:rPr>
          <w:rFonts w:ascii="Times New Roman" w:hAnsi="Times New Roman"/>
          <w:sz w:val="28"/>
          <w:szCs w:val="28"/>
          <w:lang w:val="uk-UA"/>
        </w:rPr>
        <w:t>ій</w:t>
      </w:r>
      <w:r w:rsidRPr="007E0074">
        <w:rPr>
          <w:rFonts w:ascii="Times New Roman" w:hAnsi="Times New Roman"/>
          <w:sz w:val="28"/>
          <w:szCs w:val="28"/>
          <w:lang w:val="uk-UA"/>
        </w:rPr>
        <w:t xml:space="preserve"> соціальн</w:t>
      </w:r>
      <w:r>
        <w:rPr>
          <w:rFonts w:ascii="Times New Roman" w:hAnsi="Times New Roman"/>
          <w:sz w:val="28"/>
          <w:szCs w:val="28"/>
          <w:lang w:val="uk-UA"/>
        </w:rPr>
        <w:t xml:space="preserve">ій </w:t>
      </w:r>
      <w:r w:rsidRPr="007E0074">
        <w:rPr>
          <w:rFonts w:ascii="Times New Roman" w:hAnsi="Times New Roman"/>
          <w:sz w:val="28"/>
          <w:szCs w:val="28"/>
          <w:lang w:val="uk-UA"/>
        </w:rPr>
        <w:t>програм</w:t>
      </w:r>
      <w:r>
        <w:rPr>
          <w:rFonts w:ascii="Times New Roman" w:hAnsi="Times New Roman"/>
          <w:sz w:val="28"/>
          <w:szCs w:val="28"/>
          <w:lang w:val="uk-UA"/>
        </w:rPr>
        <w:t>і</w:t>
      </w:r>
      <w:r w:rsidRPr="007E0074">
        <w:rPr>
          <w:rFonts w:ascii="Times New Roman" w:hAnsi="Times New Roman"/>
          <w:sz w:val="28"/>
          <w:szCs w:val="28"/>
          <w:lang w:val="uk-UA"/>
        </w:rPr>
        <w:t xml:space="preserve"> розвитку фізичної культури і спорту на </w:t>
      </w:r>
      <w:r>
        <w:rPr>
          <w:rFonts w:ascii="Times New Roman" w:hAnsi="Times New Roman"/>
          <w:sz w:val="28"/>
          <w:szCs w:val="28"/>
          <w:lang w:val="uk-UA"/>
        </w:rPr>
        <w:t>період до 2020 року» (2017 р.)</w:t>
      </w:r>
      <w:r w:rsidRPr="007E0074">
        <w:rPr>
          <w:rFonts w:ascii="Times New Roman" w:hAnsi="Times New Roman"/>
          <w:sz w:val="28"/>
          <w:szCs w:val="28"/>
          <w:lang w:val="uk-UA"/>
        </w:rPr>
        <w:t xml:space="preserve">. У програмі </w:t>
      </w:r>
      <w:r>
        <w:rPr>
          <w:rFonts w:ascii="Times New Roman" w:hAnsi="Times New Roman"/>
          <w:sz w:val="28"/>
          <w:szCs w:val="28"/>
          <w:lang w:val="uk-UA"/>
        </w:rPr>
        <w:t>констатовано</w:t>
      </w:r>
      <w:r w:rsidRPr="007E0074">
        <w:rPr>
          <w:rFonts w:ascii="Times New Roman" w:hAnsi="Times New Roman"/>
          <w:sz w:val="28"/>
          <w:szCs w:val="28"/>
          <w:lang w:val="uk-UA"/>
        </w:rPr>
        <w:t xml:space="preserve"> важливість підвищення рівня професійних знань, забезпечення фахового рівня та вміння працювати в нових соціально-економічних умовах. З</w:t>
      </w:r>
      <w:r>
        <w:rPr>
          <w:rFonts w:ascii="Times New Roman" w:hAnsi="Times New Roman"/>
          <w:sz w:val="28"/>
          <w:szCs w:val="28"/>
          <w:lang w:val="uk-UA"/>
        </w:rPr>
        <w:t xml:space="preserve"> огляду </w:t>
      </w:r>
      <w:r w:rsidRPr="007E0074">
        <w:rPr>
          <w:rFonts w:ascii="Times New Roman" w:hAnsi="Times New Roman"/>
          <w:sz w:val="28"/>
          <w:szCs w:val="28"/>
          <w:lang w:val="uk-UA"/>
        </w:rPr>
        <w:t xml:space="preserve">на низький загальний фізичний рівень, збільшення захворюваності серед молоді, </w:t>
      </w:r>
      <w:r>
        <w:rPr>
          <w:rFonts w:ascii="Times New Roman" w:hAnsi="Times New Roman"/>
          <w:sz w:val="28"/>
          <w:szCs w:val="28"/>
          <w:lang w:val="uk-UA"/>
        </w:rPr>
        <w:t>чільне місце в</w:t>
      </w:r>
      <w:r w:rsidRPr="007E0074">
        <w:rPr>
          <w:rFonts w:ascii="Times New Roman" w:hAnsi="Times New Roman"/>
          <w:sz w:val="28"/>
          <w:szCs w:val="28"/>
          <w:lang w:val="uk-UA"/>
        </w:rPr>
        <w:t xml:space="preserve"> програмі </w:t>
      </w:r>
      <w:r>
        <w:rPr>
          <w:rFonts w:ascii="Times New Roman" w:hAnsi="Times New Roman"/>
          <w:sz w:val="28"/>
          <w:szCs w:val="28"/>
          <w:lang w:val="uk-UA"/>
        </w:rPr>
        <w:t>посідає підготовка</w:t>
      </w:r>
      <w:r w:rsidRPr="007E0074">
        <w:rPr>
          <w:rFonts w:ascii="Times New Roman" w:hAnsi="Times New Roman"/>
          <w:sz w:val="28"/>
          <w:szCs w:val="28"/>
          <w:lang w:val="uk-UA"/>
        </w:rPr>
        <w:t xml:space="preserve"> сучасних </w:t>
      </w:r>
      <w:r>
        <w:rPr>
          <w:rFonts w:ascii="Times New Roman" w:hAnsi="Times New Roman"/>
          <w:sz w:val="28"/>
          <w:szCs w:val="28"/>
          <w:lang w:val="uk-UA"/>
        </w:rPr>
        <w:t>у</w:t>
      </w:r>
      <w:r w:rsidRPr="007E0074">
        <w:rPr>
          <w:rFonts w:ascii="Times New Roman" w:hAnsi="Times New Roman"/>
          <w:sz w:val="28"/>
          <w:szCs w:val="28"/>
          <w:lang w:val="uk-UA"/>
        </w:rPr>
        <w:t xml:space="preserve">чителів фізичної культури, здатних </w:t>
      </w:r>
      <w:r>
        <w:rPr>
          <w:rFonts w:ascii="Times New Roman" w:hAnsi="Times New Roman"/>
          <w:sz w:val="28"/>
          <w:szCs w:val="28"/>
          <w:lang w:val="uk-UA"/>
        </w:rPr>
        <w:t>контролюватистан</w:t>
      </w:r>
      <w:r w:rsidRPr="007E0074">
        <w:rPr>
          <w:rFonts w:ascii="Times New Roman" w:hAnsi="Times New Roman"/>
          <w:sz w:val="28"/>
          <w:szCs w:val="28"/>
          <w:lang w:val="uk-UA"/>
        </w:rPr>
        <w:t xml:space="preserve"> здоров’я, володіти вміннями </w:t>
      </w:r>
      <w:r>
        <w:rPr>
          <w:rFonts w:ascii="Times New Roman" w:hAnsi="Times New Roman"/>
          <w:sz w:val="28"/>
          <w:szCs w:val="28"/>
          <w:lang w:val="uk-UA"/>
        </w:rPr>
        <w:t>запобігати</w:t>
      </w:r>
      <w:r w:rsidRPr="007E0074">
        <w:rPr>
          <w:rFonts w:ascii="Times New Roman" w:hAnsi="Times New Roman"/>
          <w:sz w:val="28"/>
          <w:szCs w:val="28"/>
          <w:lang w:val="uk-UA"/>
        </w:rPr>
        <w:t xml:space="preserve"> травматизму тощо. </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Серед</w:t>
      </w:r>
      <w:r w:rsidRPr="007E0074">
        <w:rPr>
          <w:rFonts w:ascii="Times New Roman" w:hAnsi="Times New Roman"/>
          <w:sz w:val="28"/>
          <w:szCs w:val="28"/>
          <w:lang w:val="uk-UA"/>
        </w:rPr>
        <w:t xml:space="preserve"> інших документів, які допомагають </w:t>
      </w:r>
      <w:r>
        <w:rPr>
          <w:rFonts w:ascii="Times New Roman" w:hAnsi="Times New Roman"/>
          <w:sz w:val="28"/>
          <w:szCs w:val="28"/>
          <w:lang w:val="uk-UA"/>
        </w:rPr>
        <w:t>організовувати під</w:t>
      </w:r>
      <w:r w:rsidRPr="007E0074">
        <w:rPr>
          <w:rFonts w:ascii="Times New Roman" w:hAnsi="Times New Roman"/>
          <w:sz w:val="28"/>
          <w:szCs w:val="28"/>
          <w:lang w:val="uk-UA"/>
        </w:rPr>
        <w:t>готовку фізкультурних кадрів, зок</w:t>
      </w:r>
      <w:r>
        <w:rPr>
          <w:rFonts w:ascii="Times New Roman" w:hAnsi="Times New Roman"/>
          <w:sz w:val="28"/>
          <w:szCs w:val="28"/>
          <w:lang w:val="uk-UA"/>
        </w:rPr>
        <w:t>рема вчителів фізичної культури,варто апелювати до</w:t>
      </w:r>
      <w:r w:rsidRPr="007E0074">
        <w:rPr>
          <w:rFonts w:ascii="Times New Roman" w:hAnsi="Times New Roman"/>
          <w:sz w:val="28"/>
          <w:szCs w:val="28"/>
          <w:lang w:val="uk-UA"/>
        </w:rPr>
        <w:t xml:space="preserve"> «Поряд</w:t>
      </w:r>
      <w:r>
        <w:rPr>
          <w:rFonts w:ascii="Times New Roman" w:hAnsi="Times New Roman"/>
          <w:sz w:val="28"/>
          <w:szCs w:val="28"/>
          <w:lang w:val="uk-UA"/>
        </w:rPr>
        <w:t>ку</w:t>
      </w:r>
      <w:r w:rsidRPr="007E0074">
        <w:rPr>
          <w:rFonts w:ascii="Times New Roman" w:hAnsi="Times New Roman"/>
          <w:sz w:val="28"/>
          <w:szCs w:val="28"/>
          <w:lang w:val="uk-UA"/>
        </w:rPr>
        <w:t xml:space="preserve"> проведення щорічного оцінювання фізичної підготовленості населення України» (2015 р.)</w:t>
      </w:r>
      <w:r>
        <w:rPr>
          <w:rFonts w:ascii="Times New Roman" w:hAnsi="Times New Roman"/>
          <w:sz w:val="28"/>
          <w:szCs w:val="28"/>
          <w:lang w:val="uk-UA"/>
        </w:rPr>
        <w:t>, що</w:t>
      </w:r>
      <w:r w:rsidRPr="007E0074">
        <w:rPr>
          <w:rFonts w:ascii="Times New Roman" w:hAnsi="Times New Roman"/>
          <w:sz w:val="28"/>
          <w:szCs w:val="28"/>
          <w:lang w:val="uk-UA"/>
        </w:rPr>
        <w:t xml:space="preserve"> передбачає наявність у вчителів фізичної культури необхідних знань і вмінь для оцінювання рівня фізичної підготовки учнів </w:t>
      </w:r>
      <w:r>
        <w:rPr>
          <w:rFonts w:ascii="Times New Roman" w:hAnsi="Times New Roman"/>
          <w:sz w:val="28"/>
          <w:szCs w:val="28"/>
          <w:lang w:val="uk-UA"/>
        </w:rPr>
        <w:t>ЗСО</w:t>
      </w:r>
      <w:r w:rsidRPr="007E0074">
        <w:rPr>
          <w:rFonts w:ascii="Times New Roman" w:hAnsi="Times New Roman"/>
          <w:sz w:val="28"/>
          <w:szCs w:val="28"/>
          <w:lang w:val="uk-UA"/>
        </w:rPr>
        <w:t>.</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У</w:t>
      </w:r>
      <w:r w:rsidRPr="007E0074">
        <w:rPr>
          <w:rFonts w:ascii="Times New Roman" w:hAnsi="Times New Roman"/>
          <w:sz w:val="28"/>
          <w:szCs w:val="28"/>
          <w:lang w:val="uk-UA"/>
        </w:rPr>
        <w:t>с</w:t>
      </w:r>
      <w:r w:rsidRPr="009766A1">
        <w:rPr>
          <w:rFonts w:ascii="Times New Roman" w:hAnsi="Times New Roman"/>
          <w:spacing w:val="-2"/>
          <w:sz w:val="28"/>
          <w:szCs w:val="28"/>
          <w:lang w:val="uk-UA"/>
        </w:rPr>
        <w:t>пішність майбутньої професійної діяльності вчителя фізичної культури залежить як від якості професійної підготовки, так і від умов, особливостей професії. Важливо окреслити нормативні документи, які регулюють професійну підготовку, здобуття освіти в закладі вищої освіти, та документи, пов’язані безпосередньо з професійною діяльністю, викладанням фізичної культури в школі.</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П</w:t>
      </w:r>
      <w:r w:rsidRPr="007E0074">
        <w:rPr>
          <w:rFonts w:ascii="Times New Roman" w:hAnsi="Times New Roman"/>
          <w:sz w:val="28"/>
          <w:szCs w:val="28"/>
          <w:lang w:val="uk-UA"/>
        </w:rPr>
        <w:t xml:space="preserve">ідготовку фахівців </w:t>
      </w:r>
      <w:r>
        <w:rPr>
          <w:rFonts w:ascii="Times New Roman" w:hAnsi="Times New Roman"/>
          <w:sz w:val="28"/>
          <w:szCs w:val="28"/>
          <w:lang w:val="uk-UA"/>
        </w:rPr>
        <w:t>у</w:t>
      </w:r>
      <w:r w:rsidRPr="007E0074">
        <w:rPr>
          <w:rFonts w:ascii="Times New Roman" w:hAnsi="Times New Roman"/>
          <w:sz w:val="28"/>
          <w:szCs w:val="28"/>
          <w:lang w:val="uk-UA"/>
        </w:rPr>
        <w:t xml:space="preserve"> межах однієї спеціальності регулюють </w:t>
      </w:r>
      <w:r>
        <w:rPr>
          <w:rFonts w:ascii="Times New Roman" w:hAnsi="Times New Roman"/>
          <w:sz w:val="28"/>
          <w:szCs w:val="28"/>
          <w:lang w:val="uk-UA"/>
        </w:rPr>
        <w:t>такі</w:t>
      </w:r>
      <w:r w:rsidRPr="007E0074">
        <w:rPr>
          <w:rFonts w:ascii="Times New Roman" w:hAnsi="Times New Roman"/>
          <w:sz w:val="28"/>
          <w:szCs w:val="28"/>
          <w:lang w:val="uk-UA"/>
        </w:rPr>
        <w:t xml:space="preserve"> документи: стандарт вищої освіти, освітньо-професійна програма, структурно-логічна схема підготовки, навчальний план, робочий навчальний план, робоча програма навчальної дисципліни (</w:t>
      </w:r>
      <w:r>
        <w:rPr>
          <w:rFonts w:ascii="Times New Roman" w:hAnsi="Times New Roman"/>
          <w:sz w:val="28"/>
          <w:szCs w:val="28"/>
          <w:lang w:val="uk-UA"/>
        </w:rPr>
        <w:t xml:space="preserve">Бегняк &amp; Красильникова, </w:t>
      </w:r>
      <w:r w:rsidRPr="00166B74">
        <w:rPr>
          <w:rFonts w:ascii="Times New Roman" w:hAnsi="Times New Roman"/>
          <w:sz w:val="28"/>
          <w:szCs w:val="28"/>
          <w:lang w:val="uk-UA"/>
        </w:rPr>
        <w:t>2015</w:t>
      </w:r>
      <w:r w:rsidRPr="007E0074">
        <w:rPr>
          <w:rFonts w:ascii="Times New Roman" w:hAnsi="Times New Roman"/>
          <w:sz w:val="28"/>
          <w:szCs w:val="28"/>
          <w:lang w:val="uk-UA"/>
        </w:rPr>
        <w:t xml:space="preserve">). Зазначені документи </w:t>
      </w:r>
      <w:r>
        <w:rPr>
          <w:rFonts w:ascii="Times New Roman" w:hAnsi="Times New Roman"/>
          <w:sz w:val="28"/>
          <w:szCs w:val="28"/>
          <w:lang w:val="uk-UA"/>
        </w:rPr>
        <w:t>слугують</w:t>
      </w:r>
      <w:r w:rsidRPr="007E0074">
        <w:rPr>
          <w:rFonts w:ascii="Times New Roman" w:hAnsi="Times New Roman"/>
          <w:sz w:val="28"/>
          <w:szCs w:val="28"/>
          <w:lang w:val="uk-UA"/>
        </w:rPr>
        <w:t xml:space="preserve"> нормативно-правовою основою забезпечення освітнього процесу, спрямованого на здобутт</w:t>
      </w:r>
      <w:r>
        <w:rPr>
          <w:rFonts w:ascii="Times New Roman" w:hAnsi="Times New Roman"/>
          <w:sz w:val="28"/>
          <w:szCs w:val="28"/>
          <w:lang w:val="uk-UA"/>
        </w:rPr>
        <w:t>я</w:t>
      </w:r>
      <w:r w:rsidRPr="007E0074">
        <w:rPr>
          <w:rFonts w:ascii="Times New Roman" w:hAnsi="Times New Roman"/>
          <w:sz w:val="28"/>
          <w:szCs w:val="28"/>
          <w:lang w:val="uk-UA"/>
        </w:rPr>
        <w:t xml:space="preserve"> вищої освіти за конкретною спеціальністю.</w:t>
      </w:r>
    </w:p>
    <w:p w:rsidR="00365104" w:rsidRPr="007E0074" w:rsidRDefault="00365104" w:rsidP="00EB7153">
      <w:pPr>
        <w:rPr>
          <w:rFonts w:ascii="Times New Roman" w:hAnsi="Times New Roman"/>
          <w:sz w:val="28"/>
          <w:szCs w:val="28"/>
          <w:lang w:val="uk-UA"/>
        </w:rPr>
      </w:pPr>
      <w:r w:rsidRPr="007E0074">
        <w:rPr>
          <w:rFonts w:ascii="Times New Roman" w:hAnsi="Times New Roman"/>
          <w:sz w:val="28"/>
          <w:szCs w:val="28"/>
          <w:lang w:val="uk-UA"/>
        </w:rPr>
        <w:t>Н</w:t>
      </w:r>
      <w:r>
        <w:rPr>
          <w:rFonts w:ascii="Times New Roman" w:hAnsi="Times New Roman"/>
          <w:sz w:val="28"/>
          <w:szCs w:val="28"/>
          <w:lang w:val="uk-UA"/>
        </w:rPr>
        <w:t xml:space="preserve">ині </w:t>
      </w:r>
      <w:r w:rsidRPr="007E0074">
        <w:rPr>
          <w:rFonts w:ascii="Times New Roman" w:hAnsi="Times New Roman"/>
          <w:sz w:val="28"/>
          <w:szCs w:val="28"/>
          <w:lang w:val="uk-UA"/>
        </w:rPr>
        <w:t xml:space="preserve">відомий проект стандарту вищої освіти за спеціальністю 014.11 </w:t>
      </w:r>
      <w:r>
        <w:rPr>
          <w:rFonts w:ascii="Times New Roman" w:hAnsi="Times New Roman"/>
          <w:sz w:val="28"/>
          <w:szCs w:val="28"/>
          <w:lang w:val="uk-UA"/>
        </w:rPr>
        <w:t>«</w:t>
      </w:r>
      <w:r w:rsidRPr="007E0074">
        <w:rPr>
          <w:rFonts w:ascii="Times New Roman" w:hAnsi="Times New Roman"/>
          <w:sz w:val="28"/>
          <w:szCs w:val="28"/>
          <w:lang w:val="uk-UA"/>
        </w:rPr>
        <w:t>Середня освіта (фізична культура)</w:t>
      </w:r>
      <w:r>
        <w:rPr>
          <w:rFonts w:ascii="Times New Roman" w:hAnsi="Times New Roman"/>
          <w:sz w:val="28"/>
          <w:szCs w:val="28"/>
          <w:lang w:val="uk-UA"/>
        </w:rPr>
        <w:t>»</w:t>
      </w:r>
      <w:r w:rsidRPr="007E0074">
        <w:rPr>
          <w:rFonts w:ascii="Times New Roman" w:hAnsi="Times New Roman"/>
          <w:sz w:val="28"/>
          <w:szCs w:val="28"/>
          <w:lang w:val="uk-UA"/>
        </w:rPr>
        <w:t xml:space="preserve">. Під стандартом вищої освіти розуміють сукупність вимог до змісту </w:t>
      </w:r>
      <w:r>
        <w:rPr>
          <w:rFonts w:ascii="Times New Roman" w:hAnsi="Times New Roman"/>
          <w:sz w:val="28"/>
          <w:szCs w:val="28"/>
          <w:lang w:val="uk-UA"/>
        </w:rPr>
        <w:t>й</w:t>
      </w:r>
      <w:r w:rsidRPr="007E0074">
        <w:rPr>
          <w:rFonts w:ascii="Times New Roman" w:hAnsi="Times New Roman"/>
          <w:sz w:val="28"/>
          <w:szCs w:val="28"/>
          <w:lang w:val="uk-UA"/>
        </w:rPr>
        <w:t xml:space="preserve"> результатів освітньої діяльності закладу</w:t>
      </w:r>
      <w:r>
        <w:rPr>
          <w:rFonts w:ascii="Times New Roman" w:hAnsi="Times New Roman"/>
          <w:sz w:val="28"/>
          <w:szCs w:val="28"/>
          <w:lang w:val="uk-UA"/>
        </w:rPr>
        <w:t xml:space="preserve"> вищої освіти й</w:t>
      </w:r>
      <w:r w:rsidRPr="007E0074">
        <w:rPr>
          <w:rFonts w:ascii="Times New Roman" w:hAnsi="Times New Roman"/>
          <w:sz w:val="28"/>
          <w:szCs w:val="28"/>
          <w:lang w:val="uk-UA"/>
        </w:rPr>
        <w:t xml:space="preserve"> наукових установ за кожним рівнем вищої освіт</w:t>
      </w:r>
      <w:r>
        <w:rPr>
          <w:rFonts w:ascii="Times New Roman" w:hAnsi="Times New Roman"/>
          <w:sz w:val="28"/>
          <w:szCs w:val="28"/>
          <w:lang w:val="uk-UA"/>
        </w:rPr>
        <w:t>и в межах кожної спеціальності</w:t>
      </w:r>
      <w:r w:rsidRPr="007E0074">
        <w:rPr>
          <w:rFonts w:ascii="Times New Roman" w:hAnsi="Times New Roman"/>
          <w:sz w:val="28"/>
          <w:szCs w:val="28"/>
          <w:lang w:val="uk-UA"/>
        </w:rPr>
        <w:t xml:space="preserve">. </w:t>
      </w:r>
      <w:r>
        <w:rPr>
          <w:rFonts w:ascii="Times New Roman" w:hAnsi="Times New Roman"/>
          <w:sz w:val="28"/>
          <w:szCs w:val="28"/>
          <w:lang w:val="uk-UA"/>
        </w:rPr>
        <w:t>В</w:t>
      </w:r>
      <w:r w:rsidRPr="007E0074">
        <w:rPr>
          <w:rFonts w:ascii="Times New Roman" w:hAnsi="Times New Roman"/>
          <w:sz w:val="28"/>
          <w:szCs w:val="28"/>
          <w:lang w:val="uk-UA"/>
        </w:rPr>
        <w:t>ідповідно</w:t>
      </w:r>
      <w:r>
        <w:rPr>
          <w:rFonts w:ascii="Times New Roman" w:hAnsi="Times New Roman"/>
          <w:sz w:val="28"/>
          <w:szCs w:val="28"/>
          <w:lang w:val="uk-UA"/>
        </w:rPr>
        <w:t xml:space="preserve"> до професії</w:t>
      </w:r>
      <w:r w:rsidRPr="007E0074">
        <w:rPr>
          <w:rFonts w:ascii="Times New Roman" w:hAnsi="Times New Roman"/>
          <w:sz w:val="28"/>
          <w:szCs w:val="28"/>
          <w:lang w:val="uk-UA"/>
        </w:rPr>
        <w:t xml:space="preserve"> вчителя фізичної культури</w:t>
      </w:r>
      <w:r>
        <w:rPr>
          <w:rFonts w:ascii="Times New Roman" w:hAnsi="Times New Roman"/>
          <w:sz w:val="28"/>
          <w:szCs w:val="28"/>
          <w:lang w:val="uk-UA"/>
        </w:rPr>
        <w:t>,</w:t>
      </w:r>
      <w:r w:rsidRPr="007E0074">
        <w:rPr>
          <w:rFonts w:ascii="Times New Roman" w:hAnsi="Times New Roman"/>
          <w:sz w:val="28"/>
          <w:szCs w:val="28"/>
          <w:lang w:val="uk-UA"/>
        </w:rPr>
        <w:t xml:space="preserve"> стандарт</w:t>
      </w:r>
      <w:r>
        <w:rPr>
          <w:rFonts w:ascii="Times New Roman" w:hAnsi="Times New Roman"/>
          <w:sz w:val="28"/>
          <w:szCs w:val="28"/>
          <w:lang w:val="uk-UA"/>
        </w:rPr>
        <w:t xml:space="preserve"> регламентує </w:t>
      </w:r>
      <w:r w:rsidRPr="007E0074">
        <w:rPr>
          <w:rFonts w:ascii="Times New Roman" w:hAnsi="Times New Roman"/>
          <w:sz w:val="28"/>
          <w:szCs w:val="28"/>
          <w:lang w:val="uk-UA"/>
        </w:rPr>
        <w:t>обсяг навчання</w:t>
      </w:r>
      <w:r>
        <w:rPr>
          <w:rFonts w:ascii="Times New Roman" w:hAnsi="Times New Roman"/>
          <w:sz w:val="28"/>
          <w:szCs w:val="28"/>
          <w:lang w:val="uk-UA"/>
        </w:rPr>
        <w:t>,</w:t>
      </w:r>
      <w:r w:rsidRPr="007E0074">
        <w:rPr>
          <w:rFonts w:ascii="Times New Roman" w:hAnsi="Times New Roman"/>
          <w:sz w:val="28"/>
          <w:szCs w:val="28"/>
          <w:lang w:val="uk-UA"/>
        </w:rPr>
        <w:t xml:space="preserve"> визначений </w:t>
      </w:r>
      <w:r>
        <w:rPr>
          <w:rFonts w:ascii="Times New Roman" w:hAnsi="Times New Roman"/>
          <w:sz w:val="28"/>
          <w:szCs w:val="28"/>
          <w:lang w:val="uk-UA"/>
        </w:rPr>
        <w:t>у</w:t>
      </w:r>
      <w:r w:rsidRPr="007E0074">
        <w:rPr>
          <w:rFonts w:ascii="Times New Roman" w:hAnsi="Times New Roman"/>
          <w:sz w:val="28"/>
          <w:szCs w:val="28"/>
          <w:lang w:val="uk-UA"/>
        </w:rPr>
        <w:t xml:space="preserve"> кредитах ЄКТС (240 кредитів на базі повної середньої освіти); конкретизує об’єкт вивчення, цілі навчання, теоретичний зміст предметної </w:t>
      </w:r>
      <w:r>
        <w:rPr>
          <w:rFonts w:ascii="Times New Roman" w:hAnsi="Times New Roman"/>
          <w:sz w:val="28"/>
          <w:szCs w:val="28"/>
          <w:lang w:val="uk-UA"/>
        </w:rPr>
        <w:t>сфери</w:t>
      </w:r>
      <w:r w:rsidRPr="007E0074">
        <w:rPr>
          <w:rFonts w:ascii="Times New Roman" w:hAnsi="Times New Roman"/>
          <w:sz w:val="28"/>
          <w:szCs w:val="28"/>
          <w:lang w:val="uk-UA"/>
        </w:rPr>
        <w:t xml:space="preserve">, методи, методики </w:t>
      </w:r>
      <w:r>
        <w:rPr>
          <w:rFonts w:ascii="Times New Roman" w:hAnsi="Times New Roman"/>
          <w:sz w:val="28"/>
          <w:szCs w:val="28"/>
          <w:lang w:val="uk-UA"/>
        </w:rPr>
        <w:t>й</w:t>
      </w:r>
      <w:r w:rsidRPr="007E0074">
        <w:rPr>
          <w:rFonts w:ascii="Times New Roman" w:hAnsi="Times New Roman"/>
          <w:sz w:val="28"/>
          <w:szCs w:val="28"/>
          <w:lang w:val="uk-UA"/>
        </w:rPr>
        <w:t xml:space="preserve"> технології навчання, інструменти та обладнання. </w:t>
      </w:r>
      <w:r>
        <w:rPr>
          <w:rFonts w:ascii="Times New Roman" w:hAnsi="Times New Roman"/>
          <w:sz w:val="28"/>
          <w:szCs w:val="28"/>
          <w:lang w:val="uk-UA"/>
        </w:rPr>
        <w:t>У</w:t>
      </w:r>
      <w:r w:rsidRPr="007E0074">
        <w:rPr>
          <w:rFonts w:ascii="Times New Roman" w:hAnsi="Times New Roman"/>
          <w:sz w:val="28"/>
          <w:szCs w:val="28"/>
          <w:lang w:val="uk-UA"/>
        </w:rPr>
        <w:t xml:space="preserve"> стандарті </w:t>
      </w:r>
      <w:r>
        <w:rPr>
          <w:rFonts w:ascii="Times New Roman" w:hAnsi="Times New Roman"/>
          <w:sz w:val="28"/>
          <w:szCs w:val="28"/>
          <w:lang w:val="uk-UA"/>
        </w:rPr>
        <w:t>подано</w:t>
      </w:r>
      <w:r w:rsidRPr="007E0074">
        <w:rPr>
          <w:rFonts w:ascii="Times New Roman" w:hAnsi="Times New Roman"/>
          <w:sz w:val="28"/>
          <w:szCs w:val="28"/>
          <w:lang w:val="uk-UA"/>
        </w:rPr>
        <w:t xml:space="preserve"> перелік компетентностей випускника; д</w:t>
      </w:r>
      <w:r>
        <w:rPr>
          <w:rFonts w:ascii="Times New Roman" w:hAnsi="Times New Roman"/>
          <w:sz w:val="28"/>
          <w:szCs w:val="28"/>
          <w:lang w:val="uk-UA"/>
        </w:rPr>
        <w:t>окладно сформульовані</w:t>
      </w:r>
      <w:r w:rsidRPr="007E0074">
        <w:rPr>
          <w:rFonts w:ascii="Times New Roman" w:hAnsi="Times New Roman"/>
          <w:sz w:val="28"/>
          <w:szCs w:val="28"/>
          <w:lang w:val="uk-UA"/>
        </w:rPr>
        <w:t xml:space="preserve"> результати навчання</w:t>
      </w:r>
      <w:r>
        <w:rPr>
          <w:rFonts w:ascii="Times New Roman" w:hAnsi="Times New Roman"/>
          <w:sz w:val="28"/>
          <w:szCs w:val="28"/>
          <w:lang w:val="uk-UA"/>
        </w:rPr>
        <w:t xml:space="preserve">,представлені </w:t>
      </w:r>
      <w:r w:rsidRPr="007E0074">
        <w:rPr>
          <w:rFonts w:ascii="Times New Roman" w:hAnsi="Times New Roman"/>
          <w:sz w:val="28"/>
          <w:szCs w:val="28"/>
          <w:lang w:val="uk-UA"/>
        </w:rPr>
        <w:t>у вигляді знань, умінь, здатностей.</w:t>
      </w:r>
    </w:p>
    <w:p w:rsidR="00365104" w:rsidRPr="007E0074" w:rsidRDefault="00365104" w:rsidP="00EB7153">
      <w:pPr>
        <w:rPr>
          <w:rFonts w:ascii="Times New Roman" w:hAnsi="Times New Roman"/>
          <w:sz w:val="28"/>
          <w:szCs w:val="28"/>
          <w:lang w:val="uk-UA"/>
        </w:rPr>
      </w:pPr>
      <w:r w:rsidRPr="007E0074">
        <w:rPr>
          <w:rFonts w:ascii="Times New Roman" w:hAnsi="Times New Roman"/>
          <w:sz w:val="28"/>
          <w:szCs w:val="28"/>
          <w:lang w:val="uk-UA"/>
        </w:rPr>
        <w:t xml:space="preserve">Освітньо-професійна програма конкретизує вимоги до рівня освіти майбутніх </w:t>
      </w:r>
      <w:r>
        <w:rPr>
          <w:rFonts w:ascii="Times New Roman" w:hAnsi="Times New Roman"/>
          <w:sz w:val="28"/>
          <w:szCs w:val="28"/>
          <w:lang w:val="uk-UA"/>
        </w:rPr>
        <w:t>у</w:t>
      </w:r>
      <w:r w:rsidRPr="007E0074">
        <w:rPr>
          <w:rFonts w:ascii="Times New Roman" w:hAnsi="Times New Roman"/>
          <w:sz w:val="28"/>
          <w:szCs w:val="28"/>
          <w:lang w:val="uk-UA"/>
        </w:rPr>
        <w:t xml:space="preserve">чителів фізичної культури, </w:t>
      </w:r>
      <w:r>
        <w:rPr>
          <w:rFonts w:ascii="Times New Roman" w:hAnsi="Times New Roman"/>
          <w:sz w:val="28"/>
          <w:szCs w:val="28"/>
          <w:lang w:val="uk-UA"/>
        </w:rPr>
        <w:t>затверджує</w:t>
      </w:r>
      <w:r w:rsidRPr="007E0074">
        <w:rPr>
          <w:rFonts w:ascii="Times New Roman" w:hAnsi="Times New Roman"/>
          <w:sz w:val="28"/>
          <w:szCs w:val="28"/>
          <w:lang w:val="uk-UA"/>
        </w:rPr>
        <w:t xml:space="preserve"> перелік навчальних дисциплін і послідовність їх вивчення. </w:t>
      </w:r>
      <w:r>
        <w:rPr>
          <w:rFonts w:ascii="Times New Roman" w:hAnsi="Times New Roman"/>
          <w:sz w:val="28"/>
          <w:szCs w:val="28"/>
          <w:lang w:val="uk-UA"/>
        </w:rPr>
        <w:t>В</w:t>
      </w:r>
      <w:r w:rsidRPr="007E0074">
        <w:rPr>
          <w:rFonts w:ascii="Times New Roman" w:hAnsi="Times New Roman"/>
          <w:sz w:val="28"/>
          <w:szCs w:val="28"/>
          <w:lang w:val="uk-UA"/>
        </w:rPr>
        <w:t xml:space="preserve"> освітній програмі </w:t>
      </w:r>
      <w:r>
        <w:rPr>
          <w:rFonts w:ascii="Times New Roman" w:hAnsi="Times New Roman"/>
          <w:sz w:val="28"/>
          <w:szCs w:val="28"/>
          <w:lang w:val="uk-UA"/>
        </w:rPr>
        <w:t>окреслено</w:t>
      </w:r>
      <w:r w:rsidRPr="007E0074">
        <w:rPr>
          <w:rFonts w:ascii="Times New Roman" w:hAnsi="Times New Roman"/>
          <w:sz w:val="28"/>
          <w:szCs w:val="28"/>
          <w:lang w:val="uk-UA"/>
        </w:rPr>
        <w:t xml:space="preserve"> очікувані результат</w:t>
      </w:r>
      <w:r>
        <w:rPr>
          <w:rFonts w:ascii="Times New Roman" w:hAnsi="Times New Roman"/>
          <w:sz w:val="28"/>
          <w:szCs w:val="28"/>
          <w:lang w:val="uk-UA"/>
        </w:rPr>
        <w:t>и</w:t>
      </w:r>
      <w:r w:rsidRPr="007E0074">
        <w:rPr>
          <w:rFonts w:ascii="Times New Roman" w:hAnsi="Times New Roman"/>
          <w:sz w:val="28"/>
          <w:szCs w:val="28"/>
          <w:lang w:val="uk-UA"/>
        </w:rPr>
        <w:t xml:space="preserve"> навчання, якими повинен оволодіти майбутній </w:t>
      </w:r>
      <w:r>
        <w:rPr>
          <w:rFonts w:ascii="Times New Roman" w:hAnsi="Times New Roman"/>
          <w:sz w:val="28"/>
          <w:szCs w:val="28"/>
          <w:lang w:val="uk-UA"/>
        </w:rPr>
        <w:t>у</w:t>
      </w:r>
      <w:r w:rsidRPr="007E0074">
        <w:rPr>
          <w:rFonts w:ascii="Times New Roman" w:hAnsi="Times New Roman"/>
          <w:sz w:val="28"/>
          <w:szCs w:val="28"/>
          <w:lang w:val="uk-UA"/>
        </w:rPr>
        <w:t xml:space="preserve">читель фізичної культури. </w:t>
      </w:r>
      <w:r>
        <w:rPr>
          <w:rFonts w:ascii="Times New Roman" w:hAnsi="Times New Roman"/>
          <w:sz w:val="28"/>
          <w:szCs w:val="28"/>
          <w:lang w:val="uk-UA"/>
        </w:rPr>
        <w:t>П</w:t>
      </w:r>
      <w:r w:rsidRPr="007E0074">
        <w:rPr>
          <w:rFonts w:ascii="Times New Roman" w:hAnsi="Times New Roman"/>
          <w:sz w:val="28"/>
          <w:szCs w:val="28"/>
          <w:lang w:val="uk-UA"/>
        </w:rPr>
        <w:t xml:space="preserve">орядок оволодіння знаннями </w:t>
      </w:r>
      <w:r>
        <w:rPr>
          <w:rFonts w:ascii="Times New Roman" w:hAnsi="Times New Roman"/>
          <w:sz w:val="28"/>
          <w:szCs w:val="28"/>
          <w:lang w:val="uk-UA"/>
        </w:rPr>
        <w:t>й</w:t>
      </w:r>
      <w:r w:rsidRPr="007E0074">
        <w:rPr>
          <w:rFonts w:ascii="Times New Roman" w:hAnsi="Times New Roman"/>
          <w:sz w:val="28"/>
          <w:szCs w:val="28"/>
          <w:lang w:val="uk-UA"/>
        </w:rPr>
        <w:t xml:space="preserve"> характеристика</w:t>
      </w:r>
      <w:r>
        <w:rPr>
          <w:rFonts w:ascii="Times New Roman" w:hAnsi="Times New Roman"/>
          <w:sz w:val="28"/>
          <w:szCs w:val="28"/>
          <w:lang w:val="uk-UA"/>
        </w:rPr>
        <w:t xml:space="preserve"> міждисциплінарних зв’язків запропоновані</w:t>
      </w:r>
      <w:r w:rsidRPr="007E0074">
        <w:rPr>
          <w:rFonts w:ascii="Times New Roman" w:hAnsi="Times New Roman"/>
          <w:sz w:val="28"/>
          <w:szCs w:val="28"/>
          <w:lang w:val="uk-UA"/>
        </w:rPr>
        <w:t xml:space="preserve"> у вигляді структурно-логічної схеми.</w:t>
      </w:r>
    </w:p>
    <w:p w:rsidR="00365104" w:rsidRPr="007E0074" w:rsidRDefault="00365104" w:rsidP="00EB7153">
      <w:pPr>
        <w:rPr>
          <w:rFonts w:ascii="Times New Roman" w:hAnsi="Times New Roman"/>
          <w:sz w:val="28"/>
          <w:szCs w:val="28"/>
          <w:lang w:val="uk-UA"/>
        </w:rPr>
      </w:pPr>
      <w:r w:rsidRPr="007E0074">
        <w:rPr>
          <w:rFonts w:ascii="Times New Roman" w:hAnsi="Times New Roman"/>
          <w:sz w:val="28"/>
          <w:szCs w:val="28"/>
          <w:lang w:val="uk-UA"/>
        </w:rPr>
        <w:t>Нас</w:t>
      </w:r>
      <w:r w:rsidRPr="009766A1">
        <w:rPr>
          <w:rFonts w:ascii="Times New Roman" w:hAnsi="Times New Roman"/>
          <w:spacing w:val="-2"/>
          <w:sz w:val="28"/>
          <w:szCs w:val="28"/>
          <w:lang w:val="uk-UA"/>
        </w:rPr>
        <w:t>тупний нормативний документ, що регулює навчальний процес за спеціальністю, – навчальний план, де за кожною з дисциплін зазначено обсяг знань, терміни й форми викладання, вид оцінювання. Крім дисциплін, зафіксовано практики, описано характер курсового й дипломного проектування, констатовано форму державної атестації. На основі навчального плану щороку готують робочий навчальний план, який конкретизує навчання в межах одного року.</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Важливим документом, що слугує</w:t>
      </w:r>
      <w:r w:rsidRPr="007E0074">
        <w:rPr>
          <w:rFonts w:ascii="Times New Roman" w:hAnsi="Times New Roman"/>
          <w:sz w:val="28"/>
          <w:szCs w:val="28"/>
          <w:lang w:val="uk-UA"/>
        </w:rPr>
        <w:t xml:space="preserve"> забезпеченн</w:t>
      </w:r>
      <w:r>
        <w:rPr>
          <w:rFonts w:ascii="Times New Roman" w:hAnsi="Times New Roman"/>
          <w:sz w:val="28"/>
          <w:szCs w:val="28"/>
          <w:lang w:val="uk-UA"/>
        </w:rPr>
        <w:t>ю</w:t>
      </w:r>
      <w:r w:rsidRPr="007E0074">
        <w:rPr>
          <w:rFonts w:ascii="Times New Roman" w:hAnsi="Times New Roman"/>
          <w:sz w:val="28"/>
          <w:szCs w:val="28"/>
          <w:lang w:val="uk-UA"/>
        </w:rPr>
        <w:t xml:space="preserve"> професійної підготовки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w:t>
      </w:r>
      <w:r>
        <w:rPr>
          <w:rFonts w:ascii="Times New Roman" w:hAnsi="Times New Roman"/>
          <w:sz w:val="28"/>
          <w:szCs w:val="28"/>
          <w:lang w:val="uk-UA"/>
        </w:rPr>
        <w:t>,</w:t>
      </w:r>
      <w:r w:rsidRPr="007E0074">
        <w:rPr>
          <w:rFonts w:ascii="Times New Roman" w:hAnsi="Times New Roman"/>
          <w:sz w:val="28"/>
          <w:szCs w:val="28"/>
          <w:lang w:val="uk-UA"/>
        </w:rPr>
        <w:t xml:space="preserve"> є робоча програма навчальної дисципліни. Робоча програма для кожної навчальної дисципліни тавідповідно до освітньої програми містить к</w:t>
      </w:r>
      <w:r>
        <w:rPr>
          <w:rFonts w:ascii="Times New Roman" w:hAnsi="Times New Roman"/>
          <w:sz w:val="28"/>
          <w:szCs w:val="28"/>
          <w:lang w:val="uk-UA"/>
        </w:rPr>
        <w:t>онкретний зміст, визначає обсяг знань, який</w:t>
      </w:r>
      <w:r w:rsidRPr="007E0074">
        <w:rPr>
          <w:rFonts w:ascii="Times New Roman" w:hAnsi="Times New Roman"/>
          <w:sz w:val="28"/>
          <w:szCs w:val="28"/>
          <w:lang w:val="uk-UA"/>
        </w:rPr>
        <w:t xml:space="preserve"> має опанувати студент. </w:t>
      </w:r>
      <w:r>
        <w:rPr>
          <w:rFonts w:ascii="Times New Roman" w:hAnsi="Times New Roman"/>
          <w:sz w:val="28"/>
          <w:szCs w:val="28"/>
          <w:lang w:val="uk-UA"/>
        </w:rPr>
        <w:t>У</w:t>
      </w:r>
      <w:r w:rsidRPr="007E0074">
        <w:rPr>
          <w:rFonts w:ascii="Times New Roman" w:hAnsi="Times New Roman"/>
          <w:sz w:val="28"/>
          <w:szCs w:val="28"/>
          <w:lang w:val="uk-UA"/>
        </w:rPr>
        <w:t xml:space="preserve"> навчальній програмі </w:t>
      </w:r>
      <w:r>
        <w:rPr>
          <w:rFonts w:ascii="Times New Roman" w:hAnsi="Times New Roman"/>
          <w:sz w:val="28"/>
          <w:szCs w:val="28"/>
          <w:lang w:val="uk-UA"/>
        </w:rPr>
        <w:t>чільне місце посідає в</w:t>
      </w:r>
      <w:r w:rsidRPr="007E0074">
        <w:rPr>
          <w:rFonts w:ascii="Times New Roman" w:hAnsi="Times New Roman"/>
          <w:sz w:val="28"/>
          <w:szCs w:val="28"/>
          <w:lang w:val="uk-UA"/>
        </w:rPr>
        <w:t>рахування міждисциплінарних зв’язків, необхідне методичне забезпечення, система оцінювання знань студентів.</w:t>
      </w:r>
    </w:p>
    <w:p w:rsidR="00365104" w:rsidRPr="007E0074" w:rsidRDefault="00365104" w:rsidP="00EB7153">
      <w:pPr>
        <w:rPr>
          <w:rFonts w:ascii="Times New Roman" w:hAnsi="Times New Roman"/>
          <w:sz w:val="28"/>
          <w:szCs w:val="28"/>
          <w:lang w:val="uk-UA"/>
        </w:rPr>
      </w:pPr>
      <w:r w:rsidRPr="007E0074">
        <w:rPr>
          <w:rFonts w:ascii="Times New Roman" w:hAnsi="Times New Roman"/>
          <w:sz w:val="28"/>
          <w:szCs w:val="28"/>
          <w:lang w:val="uk-UA"/>
        </w:rPr>
        <w:t>Поряд із документами, що регламентують професійну підготовку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w:t>
      </w:r>
      <w:r>
        <w:rPr>
          <w:rFonts w:ascii="Times New Roman" w:hAnsi="Times New Roman"/>
          <w:sz w:val="28"/>
          <w:szCs w:val="28"/>
          <w:lang w:val="uk-UA"/>
        </w:rPr>
        <w:t xml:space="preserve">потрібно назвати </w:t>
      </w:r>
      <w:r w:rsidRPr="007E0074">
        <w:rPr>
          <w:rFonts w:ascii="Times New Roman" w:hAnsi="Times New Roman"/>
          <w:sz w:val="28"/>
          <w:szCs w:val="28"/>
          <w:lang w:val="uk-UA"/>
        </w:rPr>
        <w:t xml:space="preserve">документи, які важливі </w:t>
      </w:r>
      <w:r>
        <w:rPr>
          <w:rFonts w:ascii="Times New Roman" w:hAnsi="Times New Roman"/>
          <w:sz w:val="28"/>
          <w:szCs w:val="28"/>
          <w:lang w:val="uk-UA"/>
        </w:rPr>
        <w:t>впроцесіпровадження</w:t>
      </w:r>
      <w:r w:rsidRPr="007E0074">
        <w:rPr>
          <w:rFonts w:ascii="Times New Roman" w:hAnsi="Times New Roman"/>
          <w:sz w:val="28"/>
          <w:szCs w:val="28"/>
          <w:lang w:val="uk-UA"/>
        </w:rPr>
        <w:t xml:space="preserve"> професійн</w:t>
      </w:r>
      <w:r>
        <w:rPr>
          <w:rFonts w:ascii="Times New Roman" w:hAnsi="Times New Roman"/>
          <w:sz w:val="28"/>
          <w:szCs w:val="28"/>
          <w:lang w:val="uk-UA"/>
        </w:rPr>
        <w:t>ої</w:t>
      </w:r>
      <w:r w:rsidRPr="007E0074">
        <w:rPr>
          <w:rFonts w:ascii="Times New Roman" w:hAnsi="Times New Roman"/>
          <w:sz w:val="28"/>
          <w:szCs w:val="28"/>
          <w:lang w:val="uk-UA"/>
        </w:rPr>
        <w:t xml:space="preserve"> діяльн</w:t>
      </w:r>
      <w:r>
        <w:rPr>
          <w:rFonts w:ascii="Times New Roman" w:hAnsi="Times New Roman"/>
          <w:sz w:val="28"/>
          <w:szCs w:val="28"/>
          <w:lang w:val="uk-UA"/>
        </w:rPr>
        <w:t>о</w:t>
      </w:r>
      <w:r w:rsidRPr="007E0074">
        <w:rPr>
          <w:rFonts w:ascii="Times New Roman" w:hAnsi="Times New Roman"/>
          <w:sz w:val="28"/>
          <w:szCs w:val="28"/>
          <w:lang w:val="uk-UA"/>
        </w:rPr>
        <w:t>ст</w:t>
      </w:r>
      <w:r>
        <w:rPr>
          <w:rFonts w:ascii="Times New Roman" w:hAnsi="Times New Roman"/>
          <w:sz w:val="28"/>
          <w:szCs w:val="28"/>
          <w:lang w:val="uk-UA"/>
        </w:rPr>
        <w:t>і</w:t>
      </w:r>
      <w:r w:rsidRPr="007E0074">
        <w:rPr>
          <w:rFonts w:ascii="Times New Roman" w:hAnsi="Times New Roman"/>
          <w:sz w:val="28"/>
          <w:szCs w:val="28"/>
          <w:lang w:val="uk-UA"/>
        </w:rPr>
        <w:t xml:space="preserve">. Серед </w:t>
      </w:r>
      <w:r>
        <w:rPr>
          <w:rFonts w:ascii="Times New Roman" w:hAnsi="Times New Roman"/>
          <w:sz w:val="28"/>
          <w:szCs w:val="28"/>
          <w:lang w:val="uk-UA"/>
        </w:rPr>
        <w:t>основних</w:t>
      </w:r>
      <w:r w:rsidRPr="007E0074">
        <w:rPr>
          <w:rFonts w:ascii="Times New Roman" w:hAnsi="Times New Roman"/>
          <w:sz w:val="28"/>
          <w:szCs w:val="28"/>
          <w:lang w:val="uk-UA"/>
        </w:rPr>
        <w:t xml:space="preserve"> документів, що конкретизують сферу діяльності вчителя фізичної культури</w:t>
      </w:r>
      <w:r>
        <w:rPr>
          <w:rFonts w:ascii="Times New Roman" w:hAnsi="Times New Roman"/>
          <w:sz w:val="28"/>
          <w:szCs w:val="28"/>
          <w:lang w:val="uk-UA"/>
        </w:rPr>
        <w:t>, вартий уваги «</w:t>
      </w:r>
      <w:r w:rsidRPr="007E0074">
        <w:rPr>
          <w:rFonts w:ascii="Times New Roman" w:hAnsi="Times New Roman"/>
          <w:sz w:val="28"/>
          <w:szCs w:val="28"/>
          <w:lang w:val="uk-UA"/>
        </w:rPr>
        <w:t>Державний стандарт базової і повної середньої освіти</w:t>
      </w:r>
      <w:r>
        <w:rPr>
          <w:rFonts w:ascii="Times New Roman" w:hAnsi="Times New Roman"/>
          <w:sz w:val="28"/>
          <w:szCs w:val="28"/>
          <w:lang w:val="uk-UA"/>
        </w:rPr>
        <w:t>»</w:t>
      </w:r>
      <w:r w:rsidRPr="007E0074">
        <w:rPr>
          <w:rFonts w:ascii="Times New Roman" w:hAnsi="Times New Roman"/>
          <w:sz w:val="28"/>
          <w:szCs w:val="28"/>
          <w:lang w:val="uk-UA"/>
        </w:rPr>
        <w:t xml:space="preserve"> (</w:t>
      </w:r>
      <w:r>
        <w:rPr>
          <w:rFonts w:ascii="Times New Roman" w:hAnsi="Times New Roman"/>
          <w:sz w:val="28"/>
          <w:szCs w:val="28"/>
          <w:lang w:val="uk-UA"/>
        </w:rPr>
        <w:t>2004</w:t>
      </w:r>
      <w:r w:rsidRPr="007E0074">
        <w:rPr>
          <w:rFonts w:ascii="Times New Roman" w:hAnsi="Times New Roman"/>
          <w:sz w:val="28"/>
          <w:szCs w:val="28"/>
          <w:lang w:val="uk-UA"/>
        </w:rPr>
        <w:t>). Зазначений документ</w:t>
      </w:r>
      <w:r>
        <w:rPr>
          <w:rFonts w:ascii="Times New Roman" w:hAnsi="Times New Roman"/>
          <w:sz w:val="28"/>
          <w:szCs w:val="28"/>
          <w:lang w:val="uk-UA"/>
        </w:rPr>
        <w:t>,</w:t>
      </w:r>
      <w:r w:rsidRPr="007E0074">
        <w:rPr>
          <w:rFonts w:ascii="Times New Roman" w:hAnsi="Times New Roman"/>
          <w:sz w:val="28"/>
          <w:szCs w:val="28"/>
          <w:lang w:val="uk-UA"/>
        </w:rPr>
        <w:t xml:space="preserve"> з одн</w:t>
      </w:r>
      <w:r>
        <w:rPr>
          <w:rFonts w:ascii="Times New Roman" w:hAnsi="Times New Roman"/>
          <w:sz w:val="28"/>
          <w:szCs w:val="28"/>
          <w:lang w:val="uk-UA"/>
        </w:rPr>
        <w:t>ого боку, окреслює</w:t>
      </w:r>
      <w:r w:rsidRPr="007E0074">
        <w:rPr>
          <w:rFonts w:ascii="Times New Roman" w:hAnsi="Times New Roman"/>
          <w:sz w:val="28"/>
          <w:szCs w:val="28"/>
          <w:lang w:val="uk-UA"/>
        </w:rPr>
        <w:t xml:space="preserve"> вимоги до освіченості школярів, з іншо</w:t>
      </w:r>
      <w:r>
        <w:rPr>
          <w:rFonts w:ascii="Times New Roman" w:hAnsi="Times New Roman"/>
          <w:sz w:val="28"/>
          <w:szCs w:val="28"/>
          <w:lang w:val="uk-UA"/>
        </w:rPr>
        <w:t>го–</w:t>
      </w:r>
      <w:r w:rsidRPr="007E0074">
        <w:rPr>
          <w:rFonts w:ascii="Times New Roman" w:hAnsi="Times New Roman"/>
          <w:sz w:val="28"/>
          <w:szCs w:val="28"/>
          <w:lang w:val="uk-UA"/>
        </w:rPr>
        <w:t xml:space="preserve"> вимагає від </w:t>
      </w:r>
      <w:r>
        <w:rPr>
          <w:rFonts w:ascii="Times New Roman" w:hAnsi="Times New Roman"/>
          <w:sz w:val="28"/>
          <w:szCs w:val="28"/>
          <w:lang w:val="uk-UA"/>
        </w:rPr>
        <w:t>у</w:t>
      </w:r>
      <w:r w:rsidRPr="007E0074">
        <w:rPr>
          <w:rFonts w:ascii="Times New Roman" w:hAnsi="Times New Roman"/>
          <w:sz w:val="28"/>
          <w:szCs w:val="28"/>
          <w:lang w:val="uk-UA"/>
        </w:rPr>
        <w:t xml:space="preserve">чителя досконалого володіння конкретним навчальним матеріалом. Прогалини </w:t>
      </w:r>
      <w:r>
        <w:rPr>
          <w:rFonts w:ascii="Times New Roman" w:hAnsi="Times New Roman"/>
          <w:sz w:val="28"/>
          <w:szCs w:val="28"/>
          <w:lang w:val="uk-UA"/>
        </w:rPr>
        <w:t>в</w:t>
      </w:r>
      <w:r w:rsidRPr="007E0074">
        <w:rPr>
          <w:rFonts w:ascii="Times New Roman" w:hAnsi="Times New Roman"/>
          <w:sz w:val="28"/>
          <w:szCs w:val="28"/>
          <w:lang w:val="uk-UA"/>
        </w:rPr>
        <w:t xml:space="preserve"> професійній підготовці вчителя, невідповідність освітньої програми підготовки вчителів стандартам середньої освіти створюють передумови </w:t>
      </w:r>
      <w:r>
        <w:rPr>
          <w:rFonts w:ascii="Times New Roman" w:hAnsi="Times New Roman"/>
          <w:sz w:val="28"/>
          <w:szCs w:val="28"/>
          <w:lang w:val="uk-UA"/>
        </w:rPr>
        <w:t xml:space="preserve">для </w:t>
      </w:r>
      <w:r w:rsidRPr="007E0074">
        <w:rPr>
          <w:rFonts w:ascii="Times New Roman" w:hAnsi="Times New Roman"/>
          <w:sz w:val="28"/>
          <w:szCs w:val="28"/>
          <w:lang w:val="uk-UA"/>
        </w:rPr>
        <w:t xml:space="preserve">неповноцінного навчання учнів у школі, зокрема з фізичної культури. </w:t>
      </w:r>
    </w:p>
    <w:p w:rsidR="00365104" w:rsidRPr="007E0074" w:rsidRDefault="00365104" w:rsidP="00EB7153">
      <w:pPr>
        <w:rPr>
          <w:rFonts w:ascii="Times New Roman" w:hAnsi="Times New Roman"/>
          <w:sz w:val="28"/>
          <w:szCs w:val="28"/>
          <w:lang w:val="uk-UA"/>
        </w:rPr>
      </w:pPr>
      <w:r w:rsidRPr="007E0074">
        <w:rPr>
          <w:rFonts w:ascii="Times New Roman" w:hAnsi="Times New Roman"/>
          <w:sz w:val="28"/>
          <w:szCs w:val="28"/>
          <w:lang w:val="uk-UA"/>
        </w:rPr>
        <w:t xml:space="preserve">У </w:t>
      </w:r>
      <w:r w:rsidRPr="009766A1">
        <w:rPr>
          <w:rFonts w:ascii="Times New Roman" w:hAnsi="Times New Roman"/>
          <w:spacing w:val="-4"/>
          <w:sz w:val="28"/>
          <w:szCs w:val="28"/>
          <w:lang w:val="uk-UA"/>
        </w:rPr>
        <w:t>стандарті окремим пунктом схарактеризовані вимоги до отримання знань з освітньої галузі «Здоров’я і фізична культура». Так, на вчителя покладене завдання із забезпечення й усебічного розвитку здоров’я учнів; підвищення рівня фізичної підготовленості. Зосереджено увагу на необхідності формування й поліпшення рухового багажу учнів (життєво важливі рухові навички, уміння) та знань, пов’язаних із ними. Також учитель спонукає учнів до активної участі в забезпеченні повноцінного тривалого життя; до трудової діяльності й захисту Вітчизни.</w:t>
      </w:r>
    </w:p>
    <w:p w:rsidR="00365104" w:rsidRPr="007E0074" w:rsidRDefault="00365104" w:rsidP="00EB7153">
      <w:pPr>
        <w:rPr>
          <w:rFonts w:ascii="Times New Roman" w:hAnsi="Times New Roman"/>
          <w:sz w:val="28"/>
          <w:szCs w:val="28"/>
          <w:lang w:val="uk-UA"/>
        </w:rPr>
      </w:pPr>
      <w:r w:rsidRPr="00070022">
        <w:rPr>
          <w:rFonts w:ascii="Times New Roman" w:hAnsi="Times New Roman"/>
          <w:sz w:val="28"/>
          <w:szCs w:val="28"/>
          <w:lang w:val="uk-UA"/>
        </w:rPr>
        <w:t>У н</w:t>
      </w:r>
      <w:r w:rsidRPr="009766A1">
        <w:rPr>
          <w:rFonts w:ascii="Times New Roman" w:hAnsi="Times New Roman"/>
          <w:spacing w:val="-2"/>
          <w:sz w:val="28"/>
          <w:szCs w:val="28"/>
          <w:lang w:val="uk-UA"/>
        </w:rPr>
        <w:t>аказі «Про затвердження Типових навчальних планів загальноосвітніх навчальних закладів ІІ ступеня» (2012) окреслено вимоги до випускника школи з фізичної культури, зазначено кількість годин, запланованих для цього предмета за роками навчання. На наш погляд, прогресивним положенням «Типового навчального плану» є новий підхід до змістового наповнення дисципліни «Фізична культура». У документі акцентовано увагу на тому, що предмет фізичної культури містить два складники: обов’язковий (інваріативний) і варіативний. Кожен навчальний заклад самостійно наповнює вибіркову частину дисципліни «Фізична культура» варіативними модулями, зважаючи на вік, стать, інтереси учнів, можливості закладу, матеріально-технічну базу, педагогічні кадри. До уваги варто брати можливості використання під час уроків різних видів рухової активності – від видів спорту до різних фізкультуро-оздоровчих заходів тощо.</w:t>
      </w:r>
    </w:p>
    <w:p w:rsidR="00365104" w:rsidRPr="004706DE" w:rsidRDefault="00365104" w:rsidP="00EB7153">
      <w:pPr>
        <w:rPr>
          <w:rFonts w:ascii="Times New Roman" w:hAnsi="Times New Roman"/>
          <w:spacing w:val="-2"/>
          <w:sz w:val="28"/>
          <w:szCs w:val="28"/>
          <w:lang w:val="uk-UA"/>
        </w:rPr>
      </w:pPr>
      <w:r w:rsidRPr="004706DE">
        <w:rPr>
          <w:rFonts w:ascii="Times New Roman" w:hAnsi="Times New Roman"/>
          <w:spacing w:val="-2"/>
          <w:sz w:val="28"/>
          <w:szCs w:val="28"/>
          <w:lang w:val="uk-UA"/>
        </w:rPr>
        <w:t xml:space="preserve">Характер викладання предмета «Фізична культура» описано в навчальній програмі (2017). Для програми, подібно до «Типового навчального плану», характерна спрямованість на реалізацію принципу варіативності. Загалом навчальна програма докладно описує інваріативний (обов’язковий) і варіативний модулі. До обов’язкового модуля належать теоретико-методичні знання й загальна фізична підготовка. Варіативний складник представляє подані в програмі модулі, які мають пройти експертизу, отримати гриф МОНУ та бути оприлюдненими для загального користування (аеробіка, аквааеробіка, бадмінтон, веслування на байдарках і каное, військово-спортивні ігри, волейбол, вправи з гирями, гандбол, гімнастика, городки, корфбол, легка атлетика, лижна підготовка, настільний теніс, петанк, плавання, професійно-прикладна фізична підготовка, регбі, рухливі ігри, самбо, спортивне орієнтування, степ-аеробіка, сумо, теніс, туризм, фехтування, фістбол, флорбол, футбол, хортинг, чирлідинг). Варто зазначити, що перелік варіативних модулів постійно оновлюють, збільшуючи можливості учнів у забезпеченні як традиційних, так і нетрадиційних видів рухової активності. </w:t>
      </w:r>
    </w:p>
    <w:p w:rsidR="00365104" w:rsidRPr="007E0074" w:rsidRDefault="00365104" w:rsidP="00EB7153">
      <w:pPr>
        <w:rPr>
          <w:rFonts w:ascii="Times New Roman" w:hAnsi="Times New Roman"/>
          <w:sz w:val="28"/>
          <w:szCs w:val="28"/>
          <w:highlight w:val="cyan"/>
          <w:lang w:val="uk-UA"/>
        </w:rPr>
      </w:pPr>
      <w:r w:rsidRPr="007E0074">
        <w:rPr>
          <w:rFonts w:ascii="Times New Roman" w:hAnsi="Times New Roman"/>
          <w:sz w:val="28"/>
          <w:szCs w:val="28"/>
          <w:lang w:val="uk-UA"/>
        </w:rPr>
        <w:t>Перехід від стандартності та обов’язковості у фізичній культурі до вільного вибору, надання переваги рух</w:t>
      </w:r>
      <w:r>
        <w:rPr>
          <w:rFonts w:ascii="Times New Roman" w:hAnsi="Times New Roman"/>
          <w:sz w:val="28"/>
          <w:szCs w:val="28"/>
          <w:lang w:val="uk-UA"/>
        </w:rPr>
        <w:t>овій активності за інтересами й</w:t>
      </w:r>
      <w:r w:rsidRPr="007E0074">
        <w:rPr>
          <w:rFonts w:ascii="Times New Roman" w:hAnsi="Times New Roman"/>
          <w:sz w:val="28"/>
          <w:szCs w:val="28"/>
          <w:lang w:val="uk-UA"/>
        </w:rPr>
        <w:t xml:space="preserve"> уподобанням</w:t>
      </w:r>
      <w:r>
        <w:rPr>
          <w:rFonts w:ascii="Times New Roman" w:hAnsi="Times New Roman"/>
          <w:sz w:val="28"/>
          <w:szCs w:val="28"/>
          <w:lang w:val="uk-UA"/>
        </w:rPr>
        <w:t>и</w:t>
      </w:r>
      <w:r w:rsidRPr="007E0074">
        <w:rPr>
          <w:rFonts w:ascii="Times New Roman" w:hAnsi="Times New Roman"/>
          <w:sz w:val="28"/>
          <w:szCs w:val="28"/>
          <w:lang w:val="uk-UA"/>
        </w:rPr>
        <w:t xml:space="preserve"> орієнт</w:t>
      </w:r>
      <w:r>
        <w:rPr>
          <w:rFonts w:ascii="Times New Roman" w:hAnsi="Times New Roman"/>
          <w:sz w:val="28"/>
          <w:szCs w:val="28"/>
          <w:lang w:val="uk-UA"/>
        </w:rPr>
        <w:t xml:space="preserve">овані </w:t>
      </w:r>
      <w:r w:rsidRPr="007E0074">
        <w:rPr>
          <w:rFonts w:ascii="Times New Roman" w:hAnsi="Times New Roman"/>
          <w:sz w:val="28"/>
          <w:szCs w:val="28"/>
          <w:lang w:val="uk-UA"/>
        </w:rPr>
        <w:t>на позитивний досвід реаліза</w:t>
      </w:r>
      <w:r>
        <w:rPr>
          <w:rFonts w:ascii="Times New Roman" w:hAnsi="Times New Roman"/>
          <w:sz w:val="28"/>
          <w:szCs w:val="28"/>
          <w:lang w:val="uk-UA"/>
        </w:rPr>
        <w:t>ції шкільної фізичної культури в</w:t>
      </w:r>
      <w:r w:rsidRPr="007E0074">
        <w:rPr>
          <w:rFonts w:ascii="Times New Roman" w:hAnsi="Times New Roman"/>
          <w:sz w:val="28"/>
          <w:szCs w:val="28"/>
          <w:lang w:val="uk-UA"/>
        </w:rPr>
        <w:t xml:space="preserve"> провідних закордонних країнах. Прикладом зміни ролі фізичної культури </w:t>
      </w:r>
      <w:r>
        <w:rPr>
          <w:rFonts w:ascii="Times New Roman" w:hAnsi="Times New Roman"/>
          <w:sz w:val="28"/>
          <w:szCs w:val="28"/>
          <w:lang w:val="uk-UA"/>
        </w:rPr>
        <w:t>слугує підготовка</w:t>
      </w:r>
      <w:r w:rsidRPr="007E0074">
        <w:rPr>
          <w:rFonts w:ascii="Times New Roman" w:hAnsi="Times New Roman"/>
          <w:sz w:val="28"/>
          <w:szCs w:val="28"/>
          <w:lang w:val="uk-UA"/>
        </w:rPr>
        <w:t xml:space="preserve"> педагогів у сфері фізичної культури в США (</w:t>
      </w:r>
      <w:r>
        <w:rPr>
          <w:rFonts w:ascii="Times New Roman" w:hAnsi="Times New Roman"/>
          <w:sz w:val="28"/>
          <w:szCs w:val="28"/>
          <w:lang w:val="uk-UA"/>
        </w:rPr>
        <w:t xml:space="preserve">Maurer &amp; Jordan, </w:t>
      </w:r>
      <w:r w:rsidRPr="00166B74">
        <w:rPr>
          <w:rFonts w:ascii="Times New Roman" w:hAnsi="Times New Roman"/>
          <w:sz w:val="28"/>
          <w:szCs w:val="28"/>
          <w:lang w:val="uk-UA"/>
        </w:rPr>
        <w:t>2006).</w:t>
      </w:r>
      <w:r w:rsidRPr="007E0074">
        <w:rPr>
          <w:rFonts w:ascii="Times New Roman" w:hAnsi="Times New Roman"/>
          <w:sz w:val="28"/>
          <w:szCs w:val="28"/>
          <w:lang w:val="uk-UA"/>
        </w:rPr>
        <w:t xml:space="preserve"> Зміна пріоритету зі спортивних досягнень учнів </w:t>
      </w:r>
      <w:r>
        <w:rPr>
          <w:rFonts w:ascii="Times New Roman" w:hAnsi="Times New Roman"/>
          <w:sz w:val="28"/>
          <w:szCs w:val="28"/>
          <w:lang w:val="uk-UA"/>
        </w:rPr>
        <w:t xml:space="preserve">убік </w:t>
      </w:r>
      <w:r w:rsidRPr="007E0074">
        <w:rPr>
          <w:rFonts w:ascii="Times New Roman" w:hAnsi="Times New Roman"/>
          <w:sz w:val="28"/>
          <w:szCs w:val="28"/>
          <w:lang w:val="uk-UA"/>
        </w:rPr>
        <w:t xml:space="preserve">індивідуального фізичного розвитку, психофізіологічного стану учня, готовності </w:t>
      </w:r>
      <w:r>
        <w:rPr>
          <w:rFonts w:ascii="Times New Roman" w:hAnsi="Times New Roman"/>
          <w:sz w:val="28"/>
          <w:szCs w:val="28"/>
          <w:lang w:val="uk-UA"/>
        </w:rPr>
        <w:t>до майбутньої професії вимагає</w:t>
      </w:r>
      <w:r w:rsidRPr="007E0074">
        <w:rPr>
          <w:rFonts w:ascii="Times New Roman" w:hAnsi="Times New Roman"/>
          <w:sz w:val="28"/>
          <w:szCs w:val="28"/>
          <w:lang w:val="uk-UA"/>
        </w:rPr>
        <w:t xml:space="preserve"> від </w:t>
      </w:r>
      <w:r>
        <w:rPr>
          <w:rFonts w:ascii="Times New Roman" w:hAnsi="Times New Roman"/>
          <w:sz w:val="28"/>
          <w:szCs w:val="28"/>
          <w:lang w:val="uk-UA"/>
        </w:rPr>
        <w:t>у</w:t>
      </w:r>
      <w:r w:rsidRPr="007E0074">
        <w:rPr>
          <w:rFonts w:ascii="Times New Roman" w:hAnsi="Times New Roman"/>
          <w:sz w:val="28"/>
          <w:szCs w:val="28"/>
          <w:lang w:val="uk-UA"/>
        </w:rPr>
        <w:t>чителів фізичн</w:t>
      </w:r>
      <w:r>
        <w:rPr>
          <w:rFonts w:ascii="Times New Roman" w:hAnsi="Times New Roman"/>
          <w:sz w:val="28"/>
          <w:szCs w:val="28"/>
          <w:lang w:val="uk-UA"/>
        </w:rPr>
        <w:t>ої культури кращого розуміння</w:t>
      </w:r>
      <w:r w:rsidRPr="007E0074">
        <w:rPr>
          <w:rFonts w:ascii="Times New Roman" w:hAnsi="Times New Roman"/>
          <w:sz w:val="28"/>
          <w:szCs w:val="28"/>
          <w:lang w:val="uk-UA"/>
        </w:rPr>
        <w:t xml:space="preserve"> питан</w:t>
      </w:r>
      <w:r>
        <w:rPr>
          <w:rFonts w:ascii="Times New Roman" w:hAnsi="Times New Roman"/>
          <w:sz w:val="28"/>
          <w:szCs w:val="28"/>
          <w:lang w:val="uk-UA"/>
        </w:rPr>
        <w:t>ьздоров’я</w:t>
      </w:r>
      <w:r w:rsidRPr="007E0074">
        <w:rPr>
          <w:rFonts w:ascii="Times New Roman" w:hAnsi="Times New Roman"/>
          <w:sz w:val="28"/>
          <w:szCs w:val="28"/>
          <w:lang w:val="uk-UA"/>
        </w:rPr>
        <w:t xml:space="preserve">збереження, сучасних оздоровчих технологій, організації оптимальної рухової активності учня тощо. </w:t>
      </w:r>
      <w:r>
        <w:rPr>
          <w:rFonts w:ascii="Times New Roman" w:hAnsi="Times New Roman"/>
          <w:sz w:val="28"/>
          <w:szCs w:val="28"/>
          <w:lang w:val="uk-UA"/>
        </w:rPr>
        <w:t>В</w:t>
      </w:r>
      <w:r w:rsidRPr="007E0074">
        <w:rPr>
          <w:rFonts w:ascii="Times New Roman" w:hAnsi="Times New Roman"/>
          <w:sz w:val="28"/>
          <w:szCs w:val="28"/>
          <w:lang w:val="uk-UA"/>
        </w:rPr>
        <w:t xml:space="preserve">исоку ефективність у професійній підготовці майбутніх учителів фізичної культури </w:t>
      </w:r>
      <w:r>
        <w:rPr>
          <w:rFonts w:ascii="Times New Roman" w:hAnsi="Times New Roman"/>
          <w:sz w:val="28"/>
          <w:szCs w:val="28"/>
          <w:lang w:val="uk-UA"/>
        </w:rPr>
        <w:t xml:space="preserve">підтвердили </w:t>
      </w:r>
      <w:r w:rsidRPr="007E0074">
        <w:rPr>
          <w:rFonts w:ascii="Times New Roman" w:hAnsi="Times New Roman"/>
          <w:sz w:val="28"/>
          <w:szCs w:val="28"/>
          <w:lang w:val="uk-UA"/>
        </w:rPr>
        <w:t>проблемне навчання, моделювання різних педагогічних ситуацій, рольові ігри, навчальні ди</w:t>
      </w:r>
      <w:r>
        <w:rPr>
          <w:rFonts w:ascii="Times New Roman" w:hAnsi="Times New Roman"/>
          <w:sz w:val="28"/>
          <w:szCs w:val="28"/>
          <w:lang w:val="uk-UA"/>
        </w:rPr>
        <w:t>с</w:t>
      </w:r>
      <w:r w:rsidRPr="007E0074">
        <w:rPr>
          <w:rFonts w:ascii="Times New Roman" w:hAnsi="Times New Roman"/>
          <w:sz w:val="28"/>
          <w:szCs w:val="28"/>
          <w:lang w:val="uk-UA"/>
        </w:rPr>
        <w:t>кусії. Заслуговує</w:t>
      </w:r>
      <w:r>
        <w:rPr>
          <w:rFonts w:ascii="Times New Roman" w:hAnsi="Times New Roman"/>
          <w:sz w:val="28"/>
          <w:szCs w:val="28"/>
          <w:lang w:val="uk-UA"/>
        </w:rPr>
        <w:t xml:space="preserve"> на увагу</w:t>
      </w:r>
      <w:r w:rsidRPr="007E0074">
        <w:rPr>
          <w:rFonts w:ascii="Times New Roman" w:hAnsi="Times New Roman"/>
          <w:sz w:val="28"/>
          <w:szCs w:val="28"/>
          <w:lang w:val="uk-UA"/>
        </w:rPr>
        <w:t xml:space="preserve"> збільшення часу на педагогічну практику до 14 тижнів</w:t>
      </w:r>
      <w:r>
        <w:rPr>
          <w:rFonts w:ascii="Times New Roman" w:hAnsi="Times New Roman"/>
          <w:sz w:val="28"/>
          <w:szCs w:val="28"/>
          <w:lang w:val="uk-UA"/>
        </w:rPr>
        <w:t>.</w:t>
      </w:r>
    </w:p>
    <w:p w:rsidR="00365104" w:rsidRPr="009A13EE" w:rsidRDefault="00365104" w:rsidP="00EB7153">
      <w:pPr>
        <w:rPr>
          <w:rFonts w:ascii="Times New Roman" w:hAnsi="Times New Roman"/>
          <w:sz w:val="28"/>
          <w:szCs w:val="28"/>
          <w:lang w:val="uk-UA"/>
        </w:rPr>
      </w:pPr>
      <w:r>
        <w:rPr>
          <w:rFonts w:ascii="Times New Roman" w:hAnsi="Times New Roman"/>
          <w:sz w:val="28"/>
          <w:szCs w:val="28"/>
          <w:lang w:val="uk-UA"/>
        </w:rPr>
        <w:t>В</w:t>
      </w:r>
      <w:r w:rsidRPr="007E0074">
        <w:rPr>
          <w:rFonts w:ascii="Times New Roman" w:hAnsi="Times New Roman"/>
          <w:sz w:val="28"/>
          <w:szCs w:val="28"/>
          <w:lang w:val="uk-UA"/>
        </w:rPr>
        <w:t>ажлив</w:t>
      </w:r>
      <w:r>
        <w:rPr>
          <w:rFonts w:ascii="Times New Roman" w:hAnsi="Times New Roman"/>
          <w:sz w:val="28"/>
          <w:szCs w:val="28"/>
          <w:lang w:val="uk-UA"/>
        </w:rPr>
        <w:t>ий</w:t>
      </w:r>
      <w:r w:rsidRPr="007E0074">
        <w:rPr>
          <w:rFonts w:ascii="Times New Roman" w:hAnsi="Times New Roman"/>
          <w:sz w:val="28"/>
          <w:szCs w:val="28"/>
          <w:lang w:val="uk-UA"/>
        </w:rPr>
        <w:t xml:space="preserve"> склад</w:t>
      </w:r>
      <w:r>
        <w:rPr>
          <w:rFonts w:ascii="Times New Roman" w:hAnsi="Times New Roman"/>
          <w:sz w:val="28"/>
          <w:szCs w:val="28"/>
          <w:lang w:val="uk-UA"/>
        </w:rPr>
        <w:t xml:space="preserve">ник </w:t>
      </w:r>
      <w:r w:rsidRPr="007E0074">
        <w:rPr>
          <w:rFonts w:ascii="Times New Roman" w:hAnsi="Times New Roman"/>
          <w:sz w:val="28"/>
          <w:szCs w:val="28"/>
          <w:lang w:val="uk-UA"/>
        </w:rPr>
        <w:t>пр</w:t>
      </w:r>
      <w:r>
        <w:rPr>
          <w:rFonts w:ascii="Times New Roman" w:hAnsi="Times New Roman"/>
          <w:sz w:val="28"/>
          <w:szCs w:val="28"/>
          <w:lang w:val="uk-UA"/>
        </w:rPr>
        <w:t xml:space="preserve">офесійного становлення вчителя в США – </w:t>
      </w:r>
      <w:r w:rsidRPr="007E0074">
        <w:rPr>
          <w:rFonts w:ascii="Times New Roman" w:hAnsi="Times New Roman"/>
          <w:sz w:val="28"/>
          <w:szCs w:val="28"/>
          <w:lang w:val="uk-UA"/>
        </w:rPr>
        <w:t>р</w:t>
      </w:r>
      <w:r>
        <w:rPr>
          <w:rFonts w:ascii="Times New Roman" w:hAnsi="Times New Roman"/>
          <w:sz w:val="28"/>
          <w:szCs w:val="28"/>
          <w:lang w:val="uk-UA"/>
        </w:rPr>
        <w:t>ічне стажування, яке майбутній у</w:t>
      </w:r>
      <w:r w:rsidRPr="007E0074">
        <w:rPr>
          <w:rFonts w:ascii="Times New Roman" w:hAnsi="Times New Roman"/>
          <w:sz w:val="28"/>
          <w:szCs w:val="28"/>
          <w:lang w:val="uk-UA"/>
        </w:rPr>
        <w:t>читель фізичної культури зобов’язаний пройти за місцем працевлаштування (</w:t>
      </w:r>
      <w:r>
        <w:rPr>
          <w:rFonts w:ascii="Times New Roman" w:hAnsi="Times New Roman"/>
          <w:sz w:val="28"/>
          <w:szCs w:val="28"/>
          <w:lang w:val="uk-UA"/>
        </w:rPr>
        <w:t xml:space="preserve">Bain, </w:t>
      </w:r>
      <w:r w:rsidRPr="002756C2">
        <w:rPr>
          <w:rFonts w:ascii="Times New Roman" w:hAnsi="Times New Roman"/>
          <w:sz w:val="28"/>
          <w:szCs w:val="28"/>
          <w:lang w:val="uk-UA"/>
        </w:rPr>
        <w:t>2004</w:t>
      </w:r>
      <w:r w:rsidRPr="007E0074">
        <w:rPr>
          <w:rFonts w:ascii="Times New Roman" w:hAnsi="Times New Roman"/>
          <w:sz w:val="28"/>
          <w:szCs w:val="28"/>
          <w:lang w:val="uk-UA"/>
        </w:rPr>
        <w:t>). Стажу</w:t>
      </w:r>
      <w:r>
        <w:rPr>
          <w:rFonts w:ascii="Times New Roman" w:hAnsi="Times New Roman"/>
          <w:sz w:val="28"/>
          <w:szCs w:val="28"/>
          <w:lang w:val="uk-UA"/>
        </w:rPr>
        <w:t xml:space="preserve">вання допомагає молодому фахівцеві більш плавно </w:t>
      </w:r>
      <w:r w:rsidRPr="007E0074">
        <w:rPr>
          <w:rFonts w:ascii="Times New Roman" w:hAnsi="Times New Roman"/>
          <w:sz w:val="28"/>
          <w:szCs w:val="28"/>
          <w:lang w:val="uk-UA"/>
        </w:rPr>
        <w:t>перех</w:t>
      </w:r>
      <w:r>
        <w:rPr>
          <w:rFonts w:ascii="Times New Roman" w:hAnsi="Times New Roman"/>
          <w:sz w:val="28"/>
          <w:szCs w:val="28"/>
          <w:lang w:val="uk-UA"/>
        </w:rPr>
        <w:t xml:space="preserve">одити </w:t>
      </w:r>
      <w:r w:rsidRPr="007E0074">
        <w:rPr>
          <w:rFonts w:ascii="Times New Roman" w:hAnsi="Times New Roman"/>
          <w:sz w:val="28"/>
          <w:szCs w:val="28"/>
          <w:lang w:val="uk-UA"/>
        </w:rPr>
        <w:t>від навчання до активно</w:t>
      </w:r>
      <w:r>
        <w:rPr>
          <w:rFonts w:ascii="Times New Roman" w:hAnsi="Times New Roman"/>
          <w:sz w:val="28"/>
          <w:szCs w:val="28"/>
          <w:lang w:val="uk-UA"/>
        </w:rPr>
        <w:t>ї професійної діяльності, суттєво</w:t>
      </w:r>
      <w:r w:rsidRPr="007E0074">
        <w:rPr>
          <w:rFonts w:ascii="Times New Roman" w:hAnsi="Times New Roman"/>
          <w:sz w:val="28"/>
          <w:szCs w:val="28"/>
          <w:lang w:val="uk-UA"/>
        </w:rPr>
        <w:t xml:space="preserve"> полегшує адаптацію, зменшує можливість по</w:t>
      </w:r>
      <w:r>
        <w:rPr>
          <w:rFonts w:ascii="Times New Roman" w:hAnsi="Times New Roman"/>
          <w:sz w:val="28"/>
          <w:szCs w:val="28"/>
          <w:lang w:val="uk-UA"/>
        </w:rPr>
        <w:t>яви криз, які часто виникають у</w:t>
      </w:r>
      <w:r w:rsidRPr="007E0074">
        <w:rPr>
          <w:rFonts w:ascii="Times New Roman" w:hAnsi="Times New Roman"/>
          <w:sz w:val="28"/>
          <w:szCs w:val="28"/>
          <w:lang w:val="uk-UA"/>
        </w:rPr>
        <w:t xml:space="preserve"> цьому періоді професійного становлення.</w:t>
      </w:r>
    </w:p>
    <w:p w:rsidR="00365104" w:rsidRPr="005F2EA2" w:rsidRDefault="00365104" w:rsidP="00EB7153">
      <w:pPr>
        <w:rPr>
          <w:rFonts w:ascii="Times New Roman" w:hAnsi="Times New Roman"/>
          <w:sz w:val="28"/>
          <w:szCs w:val="28"/>
          <w:lang w:val="uk-UA"/>
        </w:rPr>
      </w:pPr>
      <w:r>
        <w:rPr>
          <w:rFonts w:ascii="Times New Roman" w:hAnsi="Times New Roman"/>
          <w:sz w:val="28"/>
          <w:szCs w:val="28"/>
          <w:lang w:val="uk-UA"/>
        </w:rPr>
        <w:t xml:space="preserve">В якості позитивного досвіду професійної підготовки майбутніх учителів фізичної культури в США </w:t>
      </w:r>
      <w:r w:rsidRPr="005F2EA2">
        <w:rPr>
          <w:rFonts w:ascii="Times New Roman" w:hAnsi="Times New Roman"/>
          <w:sz w:val="28"/>
          <w:szCs w:val="28"/>
          <w:lang w:val="uk-UA"/>
        </w:rPr>
        <w:t>S.</w:t>
      </w:r>
      <w:r>
        <w:rPr>
          <w:rFonts w:ascii="Times New Roman" w:hAnsi="Times New Roman"/>
          <w:sz w:val="28"/>
          <w:szCs w:val="28"/>
          <w:lang w:val="uk-UA"/>
        </w:rPr>
        <w:t>Medynskii,</w:t>
      </w:r>
      <w:r w:rsidRPr="005F2EA2">
        <w:rPr>
          <w:rFonts w:ascii="Times New Roman" w:hAnsi="Times New Roman"/>
          <w:sz w:val="28"/>
          <w:szCs w:val="28"/>
          <w:lang w:val="uk-UA"/>
        </w:rPr>
        <w:t xml:space="preserve"> S</w:t>
      </w:r>
      <w:r>
        <w:rPr>
          <w:rFonts w:ascii="Times New Roman" w:hAnsi="Times New Roman"/>
          <w:sz w:val="28"/>
          <w:szCs w:val="28"/>
          <w:lang w:val="uk-UA"/>
        </w:rPr>
        <w:t>.</w:t>
      </w:r>
      <w:r w:rsidRPr="005F2EA2">
        <w:rPr>
          <w:rFonts w:ascii="Times New Roman" w:hAnsi="Times New Roman"/>
          <w:sz w:val="28"/>
          <w:szCs w:val="28"/>
          <w:lang w:val="uk-UA"/>
        </w:rPr>
        <w:t xml:space="preserve"> Shandruk, &amp; S. </w:t>
      </w:r>
      <w:r>
        <w:rPr>
          <w:rFonts w:ascii="Times New Roman" w:hAnsi="Times New Roman"/>
          <w:sz w:val="28"/>
          <w:szCs w:val="28"/>
          <w:lang w:val="uk-UA"/>
        </w:rPr>
        <w:t>Sovgira(</w:t>
      </w:r>
      <w:r w:rsidRPr="005F2EA2">
        <w:rPr>
          <w:rFonts w:ascii="Times New Roman" w:hAnsi="Times New Roman"/>
          <w:sz w:val="28"/>
          <w:szCs w:val="28"/>
          <w:lang w:val="uk-UA"/>
        </w:rPr>
        <w:t>2018</w:t>
      </w:r>
      <w:r>
        <w:rPr>
          <w:rFonts w:ascii="Times New Roman" w:hAnsi="Times New Roman"/>
          <w:sz w:val="28"/>
          <w:szCs w:val="28"/>
          <w:lang w:val="uk-UA"/>
        </w:rPr>
        <w:t>) виділили розділення навчального плану на три блоки: дисципліни загальної освіти, дисципліни галузі знань, дисципліни професійної підготовки.</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Вартий а</w:t>
      </w:r>
      <w:r w:rsidRPr="009766A1">
        <w:rPr>
          <w:rFonts w:ascii="Times New Roman" w:hAnsi="Times New Roman"/>
          <w:spacing w:val="-2"/>
          <w:sz w:val="28"/>
          <w:szCs w:val="28"/>
          <w:lang w:val="uk-UA"/>
        </w:rPr>
        <w:t>кценту досвід професійної підготовки майбутніх учителів фізичної культури в навчальних закладах Великої Британії, що засвідчує широке використання почергової освіти, сутність якої полягає в поєднанні теоретичної та практичної підготовки впродовж року. Спочатку студенти впродовж семестру вивчають необхідні дисципліни, протягом наступного семестру закріплюють отримані знання на практиці.Поширеним у процесі професійної підготовки є закріплення відповідальних викладачів (тьюторів) за певною групою студентів, що допомагають студентам краще навчатися, забезпечують зв’язок між студентами й професорсько-викладацьким складом (Education System in UK, 2012).</w:t>
      </w:r>
    </w:p>
    <w:p w:rsidR="00365104" w:rsidRPr="007E0074" w:rsidRDefault="00365104" w:rsidP="00EB7153">
      <w:pPr>
        <w:rPr>
          <w:rFonts w:ascii="Times New Roman" w:hAnsi="Times New Roman"/>
          <w:sz w:val="28"/>
          <w:szCs w:val="28"/>
          <w:highlight w:val="cyan"/>
          <w:lang w:val="uk-UA"/>
        </w:rPr>
      </w:pPr>
      <w:r>
        <w:rPr>
          <w:rFonts w:ascii="Times New Roman" w:hAnsi="Times New Roman"/>
          <w:sz w:val="28"/>
          <w:szCs w:val="28"/>
          <w:lang w:val="uk-UA"/>
        </w:rPr>
        <w:t>Характерні</w:t>
      </w:r>
      <w:r w:rsidRPr="007E0074">
        <w:rPr>
          <w:rFonts w:ascii="Times New Roman" w:hAnsi="Times New Roman"/>
          <w:sz w:val="28"/>
          <w:szCs w:val="28"/>
          <w:lang w:val="uk-UA"/>
        </w:rPr>
        <w:t xml:space="preserve"> риси китайської школи підготовки майбут</w:t>
      </w:r>
      <w:r>
        <w:rPr>
          <w:rFonts w:ascii="Times New Roman" w:hAnsi="Times New Roman"/>
          <w:sz w:val="28"/>
          <w:szCs w:val="28"/>
          <w:lang w:val="uk-UA"/>
        </w:rPr>
        <w:t>ніх учителів фізичної культури –</w:t>
      </w:r>
      <w:r w:rsidRPr="007E0074">
        <w:rPr>
          <w:rFonts w:ascii="Times New Roman" w:hAnsi="Times New Roman"/>
          <w:sz w:val="28"/>
          <w:szCs w:val="28"/>
          <w:lang w:val="uk-UA"/>
        </w:rPr>
        <w:t xml:space="preserve"> державне регулювання освіти та широке застосування в освітньому процесі історично сформованих форм фізичної </w:t>
      </w:r>
      <w:r w:rsidRPr="002756C2">
        <w:rPr>
          <w:rFonts w:ascii="Times New Roman" w:hAnsi="Times New Roman"/>
          <w:sz w:val="28"/>
          <w:szCs w:val="28"/>
          <w:lang w:val="uk-UA"/>
        </w:rPr>
        <w:t>культури (Гуськов&amp; Дегтяр</w:t>
      </w:r>
      <w:r>
        <w:rPr>
          <w:rFonts w:ascii="Times New Roman" w:hAnsi="Times New Roman"/>
          <w:sz w:val="28"/>
          <w:szCs w:val="28"/>
          <w:lang w:val="uk-UA"/>
        </w:rPr>
        <w:t>ьова, 1996</w:t>
      </w:r>
      <w:r w:rsidRPr="007E0074">
        <w:rPr>
          <w:rFonts w:ascii="Times New Roman" w:hAnsi="Times New Roman"/>
          <w:sz w:val="28"/>
          <w:szCs w:val="28"/>
          <w:lang w:val="uk-UA"/>
        </w:rPr>
        <w:t>), різних оздоровчих систем (китайська гімнастика «Цигун», оздоровчі системи (тайцзі-цюань) та ін. (</w:t>
      </w:r>
      <w:r>
        <w:rPr>
          <w:rFonts w:ascii="Times New Roman" w:hAnsi="Times New Roman"/>
          <w:sz w:val="28"/>
          <w:szCs w:val="28"/>
          <w:lang w:val="uk-UA"/>
        </w:rPr>
        <w:t xml:space="preserve">Глоба, </w:t>
      </w:r>
      <w:r w:rsidRPr="002756C2">
        <w:rPr>
          <w:rFonts w:ascii="Times New Roman" w:hAnsi="Times New Roman"/>
          <w:sz w:val="28"/>
          <w:szCs w:val="28"/>
          <w:lang w:val="uk-UA"/>
        </w:rPr>
        <w:t>2012</w:t>
      </w:r>
      <w:r w:rsidRPr="007E0074">
        <w:rPr>
          <w:rFonts w:ascii="Times New Roman" w:hAnsi="Times New Roman"/>
          <w:sz w:val="28"/>
          <w:szCs w:val="28"/>
          <w:lang w:val="uk-UA"/>
        </w:rPr>
        <w:t xml:space="preserve">)). </w:t>
      </w:r>
      <w:r>
        <w:rPr>
          <w:rFonts w:ascii="Times New Roman" w:hAnsi="Times New Roman"/>
          <w:sz w:val="28"/>
          <w:szCs w:val="28"/>
          <w:lang w:val="uk-UA"/>
        </w:rPr>
        <w:t>Високі вимоги до підготовки</w:t>
      </w:r>
      <w:r w:rsidRPr="007E0074">
        <w:rPr>
          <w:rFonts w:ascii="Times New Roman" w:hAnsi="Times New Roman"/>
          <w:sz w:val="28"/>
          <w:szCs w:val="28"/>
          <w:lang w:val="uk-UA"/>
        </w:rPr>
        <w:t xml:space="preserve"> майбутніх учителів у Китаї</w:t>
      </w:r>
      <w:r>
        <w:rPr>
          <w:rFonts w:ascii="Times New Roman" w:hAnsi="Times New Roman"/>
          <w:sz w:val="28"/>
          <w:szCs w:val="28"/>
          <w:lang w:val="uk-UA"/>
        </w:rPr>
        <w:t xml:space="preserve"> стосуються </w:t>
      </w:r>
      <w:r w:rsidRPr="007E0074">
        <w:rPr>
          <w:rFonts w:ascii="Times New Roman" w:hAnsi="Times New Roman"/>
          <w:sz w:val="28"/>
          <w:szCs w:val="28"/>
          <w:lang w:val="uk-UA"/>
        </w:rPr>
        <w:t>базових знань з охорони здоров’я, санітарних норм і правил гіг</w:t>
      </w:r>
      <w:r>
        <w:rPr>
          <w:rFonts w:ascii="Times New Roman" w:hAnsi="Times New Roman"/>
          <w:sz w:val="28"/>
          <w:szCs w:val="28"/>
          <w:lang w:val="uk-UA"/>
        </w:rPr>
        <w:t>ієни. Майбутні в</w:t>
      </w:r>
      <w:r w:rsidRPr="007E0074">
        <w:rPr>
          <w:rFonts w:ascii="Times New Roman" w:hAnsi="Times New Roman"/>
          <w:sz w:val="28"/>
          <w:szCs w:val="28"/>
          <w:lang w:val="uk-UA"/>
        </w:rPr>
        <w:t>чителі фізичної культу</w:t>
      </w:r>
      <w:r>
        <w:rPr>
          <w:rFonts w:ascii="Times New Roman" w:hAnsi="Times New Roman"/>
          <w:sz w:val="28"/>
          <w:szCs w:val="28"/>
          <w:lang w:val="uk-UA"/>
        </w:rPr>
        <w:t xml:space="preserve">ри отримують знання, пов’язані </w:t>
      </w:r>
      <w:r w:rsidRPr="007E0074">
        <w:rPr>
          <w:rFonts w:ascii="Times New Roman" w:hAnsi="Times New Roman"/>
          <w:sz w:val="28"/>
          <w:szCs w:val="28"/>
          <w:lang w:val="uk-UA"/>
        </w:rPr>
        <w:t>з методами лікування захворювань за допомогою різних східних оздоровчих систем (</w:t>
      </w:r>
      <w:r>
        <w:rPr>
          <w:rFonts w:ascii="Times New Roman" w:hAnsi="Times New Roman"/>
          <w:sz w:val="28"/>
          <w:szCs w:val="28"/>
          <w:lang w:val="uk-UA"/>
        </w:rPr>
        <w:t xml:space="preserve">Цзыпу, </w:t>
      </w:r>
      <w:r w:rsidRPr="002756C2">
        <w:rPr>
          <w:rFonts w:ascii="Times New Roman" w:hAnsi="Times New Roman"/>
          <w:sz w:val="28"/>
          <w:szCs w:val="28"/>
          <w:lang w:val="uk-UA"/>
        </w:rPr>
        <w:t>2000</w:t>
      </w:r>
      <w:r w:rsidRPr="007E0074">
        <w:rPr>
          <w:rFonts w:ascii="Times New Roman" w:hAnsi="Times New Roman"/>
          <w:sz w:val="28"/>
          <w:szCs w:val="28"/>
          <w:lang w:val="uk-UA"/>
        </w:rPr>
        <w:t>).</w:t>
      </w:r>
      <w:r>
        <w:rPr>
          <w:rFonts w:ascii="Times New Roman" w:hAnsi="Times New Roman"/>
          <w:sz w:val="28"/>
          <w:szCs w:val="28"/>
          <w:lang w:val="uk-UA"/>
        </w:rPr>
        <w:t xml:space="preserve">Сучасна сфера фізичної культури і спорту налічує велику кількість різних традиційних і нетрадиційних оздоровчих методів і засобів, які допомагають людям швидше відновитися після фізичних навантажень, покращити самопочуття та стан здоров’я </w:t>
      </w:r>
      <w:r w:rsidRPr="00EA0F06">
        <w:rPr>
          <w:rFonts w:ascii="Times New Roman" w:hAnsi="Times New Roman"/>
          <w:sz w:val="28"/>
          <w:szCs w:val="28"/>
          <w:lang w:val="uk-UA"/>
        </w:rPr>
        <w:t>(Солтик, Базильчук В., Базильчук О., &amp; Дутчак, 2018).</w:t>
      </w:r>
    </w:p>
    <w:p w:rsidR="00365104" w:rsidRPr="007E0074" w:rsidRDefault="00365104" w:rsidP="00EB7153">
      <w:pPr>
        <w:rPr>
          <w:rFonts w:ascii="Times New Roman" w:hAnsi="Times New Roman"/>
          <w:sz w:val="28"/>
          <w:szCs w:val="28"/>
          <w:highlight w:val="cyan"/>
          <w:lang w:val="uk-UA"/>
        </w:rPr>
      </w:pPr>
      <w:r w:rsidRPr="007E0074">
        <w:rPr>
          <w:rFonts w:ascii="Times New Roman" w:hAnsi="Times New Roman"/>
          <w:sz w:val="28"/>
          <w:szCs w:val="28"/>
          <w:lang w:val="uk-UA"/>
        </w:rPr>
        <w:t>На відміну від певної стандартності</w:t>
      </w:r>
      <w:r>
        <w:rPr>
          <w:rFonts w:ascii="Times New Roman" w:hAnsi="Times New Roman"/>
          <w:sz w:val="28"/>
          <w:szCs w:val="28"/>
          <w:lang w:val="uk-UA"/>
        </w:rPr>
        <w:t>, німецький досвід</w:t>
      </w:r>
      <w:r w:rsidRPr="007E0074">
        <w:rPr>
          <w:rFonts w:ascii="Times New Roman" w:hAnsi="Times New Roman"/>
          <w:sz w:val="28"/>
          <w:szCs w:val="28"/>
          <w:lang w:val="uk-UA"/>
        </w:rPr>
        <w:t xml:space="preserve"> професійної підготовки майбутніх учителів фізичної культури </w:t>
      </w:r>
      <w:r>
        <w:rPr>
          <w:rFonts w:ascii="Times New Roman" w:hAnsi="Times New Roman"/>
          <w:sz w:val="28"/>
          <w:szCs w:val="28"/>
          <w:lang w:val="uk-UA"/>
        </w:rPr>
        <w:t xml:space="preserve">вирізняється </w:t>
      </w:r>
      <w:r w:rsidRPr="007E0074">
        <w:rPr>
          <w:rFonts w:ascii="Times New Roman" w:hAnsi="Times New Roman"/>
          <w:sz w:val="28"/>
          <w:szCs w:val="28"/>
          <w:lang w:val="uk-UA"/>
        </w:rPr>
        <w:t>автономією організації освітнього процесу. Кожна те</w:t>
      </w:r>
      <w:r>
        <w:rPr>
          <w:rFonts w:ascii="Times New Roman" w:hAnsi="Times New Roman"/>
          <w:sz w:val="28"/>
          <w:szCs w:val="28"/>
          <w:lang w:val="uk-UA"/>
        </w:rPr>
        <w:t>риторіальна одиниця (земля), що</w:t>
      </w:r>
      <w:r w:rsidRPr="007E0074">
        <w:rPr>
          <w:rFonts w:ascii="Times New Roman" w:hAnsi="Times New Roman"/>
          <w:sz w:val="28"/>
          <w:szCs w:val="28"/>
          <w:lang w:val="uk-UA"/>
        </w:rPr>
        <w:t xml:space="preserve"> входить до складу країни</w:t>
      </w:r>
      <w:r>
        <w:rPr>
          <w:rFonts w:ascii="Times New Roman" w:hAnsi="Times New Roman"/>
          <w:sz w:val="28"/>
          <w:szCs w:val="28"/>
          <w:lang w:val="uk-UA"/>
        </w:rPr>
        <w:t>, має певну автономію,</w:t>
      </w:r>
      <w:r w:rsidRPr="007E0074">
        <w:rPr>
          <w:rFonts w:ascii="Times New Roman" w:hAnsi="Times New Roman"/>
          <w:sz w:val="28"/>
          <w:szCs w:val="28"/>
          <w:lang w:val="uk-UA"/>
        </w:rPr>
        <w:t xml:space="preserve"> самостійно регулює освітню політику</w:t>
      </w:r>
      <w:r>
        <w:rPr>
          <w:rFonts w:ascii="Times New Roman" w:hAnsi="Times New Roman"/>
          <w:sz w:val="28"/>
          <w:szCs w:val="28"/>
          <w:lang w:val="uk-UA"/>
        </w:rPr>
        <w:t>, затверджує</w:t>
      </w:r>
      <w:r w:rsidRPr="007E0074">
        <w:rPr>
          <w:rFonts w:ascii="Times New Roman" w:hAnsi="Times New Roman"/>
          <w:sz w:val="28"/>
          <w:szCs w:val="28"/>
          <w:lang w:val="uk-UA"/>
        </w:rPr>
        <w:t xml:space="preserve"> власні правила освітнього процесу (</w:t>
      </w:r>
      <w:r>
        <w:rPr>
          <w:rFonts w:ascii="Times New Roman" w:hAnsi="Times New Roman"/>
          <w:sz w:val="28"/>
          <w:szCs w:val="28"/>
          <w:lang w:val="uk-UA"/>
        </w:rPr>
        <w:t xml:space="preserve">Гайдук, </w:t>
      </w:r>
      <w:r w:rsidRPr="002756C2">
        <w:rPr>
          <w:rFonts w:ascii="Times New Roman" w:hAnsi="Times New Roman"/>
          <w:sz w:val="28"/>
          <w:szCs w:val="28"/>
          <w:lang w:val="uk-UA"/>
        </w:rPr>
        <w:t>2014</w:t>
      </w:r>
      <w:r>
        <w:rPr>
          <w:rFonts w:ascii="Times New Roman" w:hAnsi="Times New Roman"/>
          <w:sz w:val="28"/>
          <w:szCs w:val="28"/>
          <w:lang w:val="uk-UA"/>
        </w:rPr>
        <w:t>), з</w:t>
      </w:r>
      <w:r w:rsidRPr="007E0074">
        <w:rPr>
          <w:rFonts w:ascii="Times New Roman" w:hAnsi="Times New Roman"/>
          <w:sz w:val="28"/>
          <w:szCs w:val="28"/>
          <w:lang w:val="uk-UA"/>
        </w:rPr>
        <w:t xml:space="preserve">окрема, формує вимоги до змісту освіти, термінів професійної підготовки, форми, змісту, підсумкової атестації та кваліфікації, </w:t>
      </w:r>
      <w:r>
        <w:rPr>
          <w:rFonts w:ascii="Times New Roman" w:hAnsi="Times New Roman"/>
          <w:sz w:val="28"/>
          <w:szCs w:val="28"/>
          <w:lang w:val="uk-UA"/>
        </w:rPr>
        <w:t>що отримують студенти після</w:t>
      </w:r>
      <w:r w:rsidRPr="007E0074">
        <w:rPr>
          <w:rFonts w:ascii="Times New Roman" w:hAnsi="Times New Roman"/>
          <w:sz w:val="28"/>
          <w:szCs w:val="28"/>
          <w:lang w:val="uk-UA"/>
        </w:rPr>
        <w:t xml:space="preserve"> навчання.Особливістю підготовки вчителів</w:t>
      </w:r>
      <w:r>
        <w:rPr>
          <w:rFonts w:ascii="Times New Roman" w:hAnsi="Times New Roman"/>
          <w:sz w:val="28"/>
          <w:szCs w:val="28"/>
          <w:lang w:val="uk-UA"/>
        </w:rPr>
        <w:t xml:space="preserve"> фізичної культури в Німеччині та Франції</w:t>
      </w:r>
      <w:r w:rsidRPr="007E0074">
        <w:rPr>
          <w:rFonts w:ascii="Times New Roman" w:hAnsi="Times New Roman"/>
          <w:sz w:val="28"/>
          <w:szCs w:val="28"/>
          <w:lang w:val="uk-UA"/>
        </w:rPr>
        <w:t xml:space="preserve"> є чіткий поділ навчання на два етапи</w:t>
      </w:r>
      <w:r>
        <w:rPr>
          <w:rFonts w:ascii="Times New Roman" w:hAnsi="Times New Roman"/>
          <w:sz w:val="28"/>
          <w:szCs w:val="28"/>
          <w:lang w:val="uk-UA"/>
        </w:rPr>
        <w:t xml:space="preserve"> (Legras, </w:t>
      </w:r>
      <w:r w:rsidRPr="002756C2">
        <w:rPr>
          <w:rFonts w:ascii="Times New Roman" w:hAnsi="Times New Roman"/>
          <w:sz w:val="28"/>
          <w:szCs w:val="28"/>
          <w:lang w:val="uk-UA"/>
        </w:rPr>
        <w:t>1995).</w:t>
      </w:r>
      <w:r w:rsidRPr="007E0074">
        <w:rPr>
          <w:rFonts w:ascii="Times New Roman" w:hAnsi="Times New Roman"/>
          <w:sz w:val="28"/>
          <w:szCs w:val="28"/>
          <w:lang w:val="uk-UA"/>
        </w:rPr>
        <w:t xml:space="preserve"> Основу першого етапу с</w:t>
      </w:r>
      <w:r>
        <w:rPr>
          <w:rFonts w:ascii="Times New Roman" w:hAnsi="Times New Roman"/>
          <w:sz w:val="28"/>
          <w:szCs w:val="28"/>
          <w:lang w:val="uk-UA"/>
        </w:rPr>
        <w:t xml:space="preserve">тановить </w:t>
      </w:r>
      <w:r w:rsidRPr="007E0074">
        <w:rPr>
          <w:rFonts w:ascii="Times New Roman" w:hAnsi="Times New Roman"/>
          <w:sz w:val="28"/>
          <w:szCs w:val="28"/>
          <w:lang w:val="uk-UA"/>
        </w:rPr>
        <w:t>о</w:t>
      </w:r>
      <w:r>
        <w:rPr>
          <w:rFonts w:ascii="Times New Roman" w:hAnsi="Times New Roman"/>
          <w:sz w:val="28"/>
          <w:szCs w:val="28"/>
          <w:lang w:val="uk-UA"/>
        </w:rPr>
        <w:t>світа в навчальному закладі, що</w:t>
      </w:r>
      <w:r w:rsidRPr="007E0074">
        <w:rPr>
          <w:rFonts w:ascii="Times New Roman" w:hAnsi="Times New Roman"/>
          <w:sz w:val="28"/>
          <w:szCs w:val="28"/>
          <w:lang w:val="uk-UA"/>
        </w:rPr>
        <w:t xml:space="preserve"> триває три роки, </w:t>
      </w:r>
      <w:r>
        <w:rPr>
          <w:rFonts w:ascii="Times New Roman" w:hAnsi="Times New Roman"/>
          <w:sz w:val="28"/>
          <w:szCs w:val="28"/>
          <w:lang w:val="uk-UA"/>
        </w:rPr>
        <w:t xml:space="preserve">упродовж яких студент здобуває </w:t>
      </w:r>
      <w:r w:rsidRPr="007E0074">
        <w:rPr>
          <w:rFonts w:ascii="Times New Roman" w:hAnsi="Times New Roman"/>
          <w:sz w:val="28"/>
          <w:szCs w:val="28"/>
          <w:lang w:val="uk-UA"/>
        </w:rPr>
        <w:t>базову освіту. На другому практичному етапі майбутній педагог вчиться застосовувати на практиці отримані раніше теоретичні знання.</w:t>
      </w:r>
    </w:p>
    <w:p w:rsidR="00365104" w:rsidRPr="007E0074" w:rsidRDefault="00365104" w:rsidP="00EB7153">
      <w:pPr>
        <w:rPr>
          <w:rFonts w:ascii="Times New Roman" w:hAnsi="Times New Roman"/>
          <w:sz w:val="28"/>
          <w:szCs w:val="28"/>
          <w:lang w:val="uk-UA"/>
        </w:rPr>
      </w:pPr>
      <w:r w:rsidRPr="007E0074">
        <w:rPr>
          <w:rFonts w:ascii="Times New Roman" w:hAnsi="Times New Roman"/>
          <w:sz w:val="28"/>
          <w:szCs w:val="28"/>
          <w:lang w:val="uk-UA"/>
        </w:rPr>
        <w:t>Про</w:t>
      </w:r>
      <w:r w:rsidRPr="009766A1">
        <w:rPr>
          <w:rFonts w:ascii="Times New Roman" w:hAnsi="Times New Roman"/>
          <w:spacing w:val="-4"/>
          <w:sz w:val="28"/>
          <w:szCs w:val="28"/>
          <w:lang w:val="uk-UA"/>
        </w:rPr>
        <w:t>ведений аналіз дав змогу виявити низку важливих особливостей, пов’язаних із професійною підготовкою майбутніх учителів фізичної культури. Зокрема, це можливість студентів вибирати дисципліни, а також рівень знань, розробляти власні оздоровчі програми. Поняття вибору відіграє в освіті провідну роль, підвищує внутрішню мотивацію до навчання, посилює відповідальність тощо.</w:t>
      </w:r>
    </w:p>
    <w:p w:rsidR="00365104" w:rsidRPr="007E0074" w:rsidRDefault="00365104" w:rsidP="00EB7153">
      <w:pPr>
        <w:rPr>
          <w:rFonts w:ascii="Times New Roman" w:hAnsi="Times New Roman"/>
          <w:sz w:val="28"/>
          <w:szCs w:val="28"/>
          <w:lang w:val="uk-UA"/>
        </w:rPr>
      </w:pPr>
      <w:r w:rsidRPr="007E0074">
        <w:rPr>
          <w:rFonts w:ascii="Times New Roman" w:hAnsi="Times New Roman"/>
          <w:sz w:val="28"/>
          <w:szCs w:val="28"/>
          <w:lang w:val="uk-UA"/>
        </w:rPr>
        <w:t>Позитивним</w:t>
      </w:r>
      <w:r>
        <w:rPr>
          <w:rFonts w:ascii="Times New Roman" w:hAnsi="Times New Roman"/>
          <w:sz w:val="28"/>
          <w:szCs w:val="28"/>
          <w:lang w:val="uk-UA"/>
        </w:rPr>
        <w:t>,</w:t>
      </w:r>
      <w:r w:rsidRPr="007E0074">
        <w:rPr>
          <w:rFonts w:ascii="Times New Roman" w:hAnsi="Times New Roman"/>
          <w:sz w:val="28"/>
          <w:szCs w:val="28"/>
          <w:lang w:val="uk-UA"/>
        </w:rPr>
        <w:t xml:space="preserve"> на наш погляд</w:t>
      </w:r>
      <w:r>
        <w:rPr>
          <w:rFonts w:ascii="Times New Roman" w:hAnsi="Times New Roman"/>
          <w:sz w:val="28"/>
          <w:szCs w:val="28"/>
          <w:lang w:val="uk-UA"/>
        </w:rPr>
        <w:t>, є факт</w:t>
      </w:r>
      <w:r w:rsidRPr="007E0074">
        <w:rPr>
          <w:rFonts w:ascii="Times New Roman" w:hAnsi="Times New Roman"/>
          <w:sz w:val="28"/>
          <w:szCs w:val="28"/>
          <w:lang w:val="uk-UA"/>
        </w:rPr>
        <w:t xml:space="preserve"> збільшення </w:t>
      </w:r>
      <w:r>
        <w:rPr>
          <w:rFonts w:ascii="Times New Roman" w:hAnsi="Times New Roman"/>
          <w:sz w:val="28"/>
          <w:szCs w:val="28"/>
          <w:lang w:val="uk-UA"/>
        </w:rPr>
        <w:t>обсягу</w:t>
      </w:r>
      <w:r w:rsidRPr="007E0074">
        <w:rPr>
          <w:rFonts w:ascii="Times New Roman" w:hAnsi="Times New Roman"/>
          <w:sz w:val="28"/>
          <w:szCs w:val="28"/>
          <w:lang w:val="uk-UA"/>
        </w:rPr>
        <w:t xml:space="preserve"> педагогічної практики</w:t>
      </w:r>
      <w:r>
        <w:rPr>
          <w:rFonts w:ascii="Times New Roman" w:hAnsi="Times New Roman"/>
          <w:sz w:val="28"/>
          <w:szCs w:val="28"/>
          <w:lang w:val="uk-UA"/>
        </w:rPr>
        <w:t xml:space="preserve">, що </w:t>
      </w:r>
      <w:r w:rsidRPr="007E0074">
        <w:rPr>
          <w:rFonts w:ascii="Times New Roman" w:hAnsi="Times New Roman"/>
          <w:sz w:val="28"/>
          <w:szCs w:val="28"/>
          <w:lang w:val="uk-UA"/>
        </w:rPr>
        <w:t xml:space="preserve">дає </w:t>
      </w:r>
      <w:r>
        <w:rPr>
          <w:rFonts w:ascii="Times New Roman" w:hAnsi="Times New Roman"/>
          <w:sz w:val="28"/>
          <w:szCs w:val="28"/>
          <w:lang w:val="uk-UA"/>
        </w:rPr>
        <w:t>змогу</w:t>
      </w:r>
      <w:r w:rsidRPr="007E0074">
        <w:rPr>
          <w:rFonts w:ascii="Times New Roman" w:hAnsi="Times New Roman"/>
          <w:sz w:val="28"/>
          <w:szCs w:val="28"/>
          <w:lang w:val="uk-UA"/>
        </w:rPr>
        <w:t xml:space="preserve"> майбутнім </w:t>
      </w:r>
      <w:r>
        <w:rPr>
          <w:rFonts w:ascii="Times New Roman" w:hAnsi="Times New Roman"/>
          <w:sz w:val="28"/>
          <w:szCs w:val="28"/>
          <w:lang w:val="uk-UA"/>
        </w:rPr>
        <w:t>випускникам краще пристосуватися</w:t>
      </w:r>
      <w:r w:rsidRPr="007E0074">
        <w:rPr>
          <w:rFonts w:ascii="Times New Roman" w:hAnsi="Times New Roman"/>
          <w:sz w:val="28"/>
          <w:szCs w:val="28"/>
          <w:lang w:val="uk-UA"/>
        </w:rPr>
        <w:t xml:space="preserve"> до майбутньої професії, скоротити термін і полегшити адаптацію до діяльності вчи</w:t>
      </w:r>
      <w:r>
        <w:rPr>
          <w:rFonts w:ascii="Times New Roman" w:hAnsi="Times New Roman"/>
          <w:sz w:val="28"/>
          <w:szCs w:val="28"/>
          <w:lang w:val="uk-UA"/>
        </w:rPr>
        <w:t>теля фізичної культури. Важливо</w:t>
      </w:r>
      <w:r w:rsidRPr="007E0074">
        <w:rPr>
          <w:rFonts w:ascii="Times New Roman" w:hAnsi="Times New Roman"/>
          <w:sz w:val="28"/>
          <w:szCs w:val="28"/>
          <w:lang w:val="uk-UA"/>
        </w:rPr>
        <w:t xml:space="preserve"> запро</w:t>
      </w:r>
      <w:r>
        <w:rPr>
          <w:rFonts w:ascii="Times New Roman" w:hAnsi="Times New Roman"/>
          <w:sz w:val="28"/>
          <w:szCs w:val="28"/>
          <w:lang w:val="uk-UA"/>
        </w:rPr>
        <w:t>ваджувати обов’язкове</w:t>
      </w:r>
      <w:r w:rsidRPr="007E0074">
        <w:rPr>
          <w:rFonts w:ascii="Times New Roman" w:hAnsi="Times New Roman"/>
          <w:sz w:val="28"/>
          <w:szCs w:val="28"/>
          <w:lang w:val="uk-UA"/>
        </w:rPr>
        <w:t xml:space="preserve"> річн</w:t>
      </w:r>
      <w:r>
        <w:rPr>
          <w:rFonts w:ascii="Times New Roman" w:hAnsi="Times New Roman"/>
          <w:sz w:val="28"/>
          <w:szCs w:val="28"/>
          <w:lang w:val="uk-UA"/>
        </w:rPr>
        <w:t>е</w:t>
      </w:r>
      <w:r w:rsidRPr="007E0074">
        <w:rPr>
          <w:rFonts w:ascii="Times New Roman" w:hAnsi="Times New Roman"/>
          <w:sz w:val="28"/>
          <w:szCs w:val="28"/>
          <w:lang w:val="uk-UA"/>
        </w:rPr>
        <w:t xml:space="preserve"> стажування за місцем майбутньої роботи.</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Особливої</w:t>
      </w:r>
      <w:r w:rsidRPr="007E0074">
        <w:rPr>
          <w:rFonts w:ascii="Times New Roman" w:hAnsi="Times New Roman"/>
          <w:sz w:val="28"/>
          <w:szCs w:val="28"/>
          <w:lang w:val="uk-UA"/>
        </w:rPr>
        <w:t xml:space="preserve"> знач</w:t>
      </w:r>
      <w:r>
        <w:rPr>
          <w:rFonts w:ascii="Times New Roman" w:hAnsi="Times New Roman"/>
          <w:sz w:val="28"/>
          <w:szCs w:val="28"/>
          <w:lang w:val="uk-UA"/>
        </w:rPr>
        <w:t>ущості набуває</w:t>
      </w:r>
      <w:r w:rsidRPr="007E0074">
        <w:rPr>
          <w:rFonts w:ascii="Times New Roman" w:hAnsi="Times New Roman"/>
          <w:sz w:val="28"/>
          <w:szCs w:val="28"/>
          <w:lang w:val="uk-UA"/>
        </w:rPr>
        <w:t xml:space="preserve"> гуманізація освіти, переорієнтація</w:t>
      </w:r>
      <w:r>
        <w:rPr>
          <w:rFonts w:ascii="Times New Roman" w:hAnsi="Times New Roman"/>
          <w:sz w:val="28"/>
          <w:szCs w:val="28"/>
          <w:lang w:val="uk-UA"/>
        </w:rPr>
        <w:t xml:space="preserve"> професійної підготовки та </w:t>
      </w:r>
      <w:r w:rsidRPr="007E0074">
        <w:rPr>
          <w:rFonts w:ascii="Times New Roman" w:hAnsi="Times New Roman"/>
          <w:sz w:val="28"/>
          <w:szCs w:val="28"/>
          <w:lang w:val="uk-UA"/>
        </w:rPr>
        <w:t>майбутньої діяльності на індивідуальний фізичний розви</w:t>
      </w:r>
      <w:r>
        <w:rPr>
          <w:rFonts w:ascii="Times New Roman" w:hAnsi="Times New Roman"/>
          <w:sz w:val="28"/>
          <w:szCs w:val="28"/>
          <w:lang w:val="uk-UA"/>
        </w:rPr>
        <w:t>ток, здоров’язбереження учнів, у</w:t>
      </w:r>
      <w:r w:rsidRPr="007E0074">
        <w:rPr>
          <w:rFonts w:ascii="Times New Roman" w:hAnsi="Times New Roman"/>
          <w:sz w:val="28"/>
          <w:szCs w:val="28"/>
          <w:lang w:val="uk-UA"/>
        </w:rPr>
        <w:t>прова</w:t>
      </w:r>
      <w:r>
        <w:rPr>
          <w:rFonts w:ascii="Times New Roman" w:hAnsi="Times New Roman"/>
          <w:sz w:val="28"/>
          <w:szCs w:val="28"/>
          <w:lang w:val="uk-UA"/>
        </w:rPr>
        <w:t>дження в навчання</w:t>
      </w:r>
      <w:r w:rsidRPr="007E0074">
        <w:rPr>
          <w:rFonts w:ascii="Times New Roman" w:hAnsi="Times New Roman"/>
          <w:sz w:val="28"/>
          <w:szCs w:val="28"/>
          <w:lang w:val="uk-UA"/>
        </w:rPr>
        <w:t xml:space="preserve"> оздоровчих систем, нетрадиційних видів рухової активності. Це вимагає поглиблення медичних знань, основ здоров’я, профілактики захворювань </w:t>
      </w:r>
      <w:r>
        <w:rPr>
          <w:rFonts w:ascii="Times New Roman" w:hAnsi="Times New Roman"/>
          <w:sz w:val="28"/>
          <w:szCs w:val="28"/>
          <w:lang w:val="uk-UA"/>
        </w:rPr>
        <w:t>і запобігання</w:t>
      </w:r>
      <w:r w:rsidRPr="007E0074">
        <w:rPr>
          <w:rFonts w:ascii="Times New Roman" w:hAnsi="Times New Roman"/>
          <w:sz w:val="28"/>
          <w:szCs w:val="28"/>
          <w:lang w:val="uk-UA"/>
        </w:rPr>
        <w:t xml:space="preserve"> травматизму. Позитивним </w:t>
      </w:r>
      <w:r>
        <w:rPr>
          <w:rFonts w:ascii="Times New Roman" w:hAnsi="Times New Roman"/>
          <w:sz w:val="28"/>
          <w:szCs w:val="28"/>
          <w:lang w:val="uk-UA"/>
        </w:rPr>
        <w:t xml:space="preserve">уважаємо </w:t>
      </w:r>
      <w:r w:rsidRPr="007E0074">
        <w:rPr>
          <w:rFonts w:ascii="Times New Roman" w:hAnsi="Times New Roman"/>
          <w:sz w:val="28"/>
          <w:szCs w:val="28"/>
          <w:lang w:val="uk-UA"/>
        </w:rPr>
        <w:t xml:space="preserve">врахування національних традицій, історичного досвіду розвитку сфери фізичної культури у своїй країні, включення до навчальної програми народних видів рухової активності. </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 xml:space="preserve">Водночас </w:t>
      </w:r>
      <w:r w:rsidRPr="007E0074">
        <w:rPr>
          <w:rFonts w:ascii="Times New Roman" w:hAnsi="Times New Roman"/>
          <w:sz w:val="28"/>
          <w:szCs w:val="28"/>
          <w:lang w:val="uk-UA"/>
        </w:rPr>
        <w:t xml:space="preserve">поділ здобуття вищої освіти на два етапи (теоретичний і практичний) є складним для реалізації в умовах національної освіти. Це </w:t>
      </w:r>
      <w:r>
        <w:rPr>
          <w:rFonts w:ascii="Times New Roman" w:hAnsi="Times New Roman"/>
          <w:sz w:val="28"/>
          <w:szCs w:val="28"/>
          <w:lang w:val="uk-UA"/>
        </w:rPr>
        <w:t>аргументоване</w:t>
      </w:r>
      <w:r w:rsidRPr="007E0074">
        <w:rPr>
          <w:rFonts w:ascii="Times New Roman" w:hAnsi="Times New Roman"/>
          <w:sz w:val="28"/>
          <w:szCs w:val="28"/>
          <w:lang w:val="uk-UA"/>
        </w:rPr>
        <w:t xml:space="preserve"> тим, що навчальні заклади в Україні не </w:t>
      </w:r>
      <w:r>
        <w:rPr>
          <w:rFonts w:ascii="Times New Roman" w:hAnsi="Times New Roman"/>
          <w:sz w:val="28"/>
          <w:szCs w:val="28"/>
          <w:lang w:val="uk-UA"/>
        </w:rPr>
        <w:t>налагодили ефективної комунікації та</w:t>
      </w:r>
      <w:r w:rsidRPr="007E0074">
        <w:rPr>
          <w:rFonts w:ascii="Times New Roman" w:hAnsi="Times New Roman"/>
          <w:sz w:val="28"/>
          <w:szCs w:val="28"/>
          <w:lang w:val="uk-UA"/>
        </w:rPr>
        <w:t xml:space="preserve"> взаємозв’язку. Фактично кожен заклад</w:t>
      </w:r>
      <w:r>
        <w:rPr>
          <w:rFonts w:ascii="Times New Roman" w:hAnsi="Times New Roman"/>
          <w:sz w:val="28"/>
          <w:szCs w:val="28"/>
          <w:lang w:val="uk-UA"/>
        </w:rPr>
        <w:t xml:space="preserve"> вищої освіти</w:t>
      </w:r>
      <w:r w:rsidRPr="007E0074">
        <w:rPr>
          <w:rFonts w:ascii="Times New Roman" w:hAnsi="Times New Roman"/>
          <w:sz w:val="28"/>
          <w:szCs w:val="28"/>
          <w:lang w:val="uk-UA"/>
        </w:rPr>
        <w:t xml:space="preserve"> самостійно вибудовує свою стратегію розвитку. Поряд із цим позитивним</w:t>
      </w:r>
      <w:r>
        <w:rPr>
          <w:rFonts w:ascii="Times New Roman" w:hAnsi="Times New Roman"/>
          <w:sz w:val="28"/>
          <w:szCs w:val="28"/>
          <w:lang w:val="uk-UA"/>
        </w:rPr>
        <w:t xml:space="preserve"> фактом</w:t>
      </w:r>
      <w:r w:rsidRPr="007E0074">
        <w:rPr>
          <w:rFonts w:ascii="Times New Roman" w:hAnsi="Times New Roman"/>
          <w:sz w:val="28"/>
          <w:szCs w:val="28"/>
          <w:lang w:val="uk-UA"/>
        </w:rPr>
        <w:t xml:space="preserve"> для нашої країни має бути автономія навчальних закладів не лише </w:t>
      </w:r>
      <w:r>
        <w:rPr>
          <w:rFonts w:ascii="Times New Roman" w:hAnsi="Times New Roman"/>
          <w:sz w:val="28"/>
          <w:szCs w:val="28"/>
          <w:lang w:val="uk-UA"/>
        </w:rPr>
        <w:t>в</w:t>
      </w:r>
      <w:r w:rsidRPr="007E0074">
        <w:rPr>
          <w:rFonts w:ascii="Times New Roman" w:hAnsi="Times New Roman"/>
          <w:sz w:val="28"/>
          <w:szCs w:val="28"/>
          <w:lang w:val="uk-UA"/>
        </w:rPr>
        <w:t xml:space="preserve"> питаннях організації навчального проц</w:t>
      </w:r>
      <w:r>
        <w:rPr>
          <w:rFonts w:ascii="Times New Roman" w:hAnsi="Times New Roman"/>
          <w:sz w:val="28"/>
          <w:szCs w:val="28"/>
          <w:lang w:val="uk-UA"/>
        </w:rPr>
        <w:t>есу, професійної підготовки, а й</w:t>
      </w:r>
      <w:r w:rsidRPr="007E0074">
        <w:rPr>
          <w:rFonts w:ascii="Times New Roman" w:hAnsi="Times New Roman"/>
          <w:sz w:val="28"/>
          <w:szCs w:val="28"/>
          <w:lang w:val="uk-UA"/>
        </w:rPr>
        <w:t xml:space="preserve"> у фінансовій сфері. </w:t>
      </w:r>
      <w:r>
        <w:rPr>
          <w:rFonts w:ascii="Times New Roman" w:hAnsi="Times New Roman"/>
          <w:sz w:val="28"/>
          <w:szCs w:val="28"/>
          <w:lang w:val="uk-UA"/>
        </w:rPr>
        <w:t>Провід</w:t>
      </w:r>
      <w:r w:rsidRPr="007E0074">
        <w:rPr>
          <w:rFonts w:ascii="Times New Roman" w:hAnsi="Times New Roman"/>
          <w:sz w:val="28"/>
          <w:szCs w:val="28"/>
          <w:lang w:val="uk-UA"/>
        </w:rPr>
        <w:t xml:space="preserve">ну роль у процесі професійної підготовки вчителя фізичної культури відіграє державна підтримка, зокрема фінансування фізкультурно-спортивної </w:t>
      </w:r>
      <w:r>
        <w:rPr>
          <w:rFonts w:ascii="Times New Roman" w:hAnsi="Times New Roman"/>
          <w:sz w:val="28"/>
          <w:szCs w:val="28"/>
          <w:lang w:val="uk-UA"/>
        </w:rPr>
        <w:t>та</w:t>
      </w:r>
      <w:r w:rsidRPr="007E0074">
        <w:rPr>
          <w:rFonts w:ascii="Times New Roman" w:hAnsi="Times New Roman"/>
          <w:sz w:val="28"/>
          <w:szCs w:val="28"/>
          <w:lang w:val="uk-UA"/>
        </w:rPr>
        <w:t xml:space="preserve"> освітньої сфери, розбудова спортивної бази тощо</w:t>
      </w:r>
      <w:r>
        <w:rPr>
          <w:rFonts w:ascii="Times New Roman" w:hAnsi="Times New Roman"/>
          <w:sz w:val="28"/>
          <w:szCs w:val="28"/>
          <w:lang w:val="uk-UA"/>
        </w:rPr>
        <w:t xml:space="preserve"> (Soltyk, </w:t>
      </w:r>
      <w:r w:rsidRPr="002756C2">
        <w:rPr>
          <w:rFonts w:ascii="Times New Roman" w:hAnsi="Times New Roman"/>
          <w:sz w:val="28"/>
          <w:szCs w:val="28"/>
          <w:lang w:val="uk-UA"/>
        </w:rPr>
        <w:t>2017).</w:t>
      </w:r>
      <w:r>
        <w:rPr>
          <w:rFonts w:ascii="Times New Roman" w:hAnsi="Times New Roman"/>
          <w:sz w:val="28"/>
          <w:szCs w:val="28"/>
          <w:lang w:val="uk-UA"/>
        </w:rPr>
        <w:t>А</w:t>
      </w:r>
      <w:r w:rsidRPr="007E0074">
        <w:rPr>
          <w:rFonts w:ascii="Times New Roman" w:hAnsi="Times New Roman"/>
          <w:sz w:val="28"/>
          <w:szCs w:val="28"/>
          <w:lang w:val="uk-UA"/>
        </w:rPr>
        <w:t xml:space="preserve">наліз передового зарубіжного досвіду </w:t>
      </w:r>
      <w:r>
        <w:rPr>
          <w:rFonts w:ascii="Times New Roman" w:hAnsi="Times New Roman"/>
          <w:sz w:val="28"/>
          <w:szCs w:val="28"/>
          <w:lang w:val="uk-UA"/>
        </w:rPr>
        <w:t>в</w:t>
      </w:r>
      <w:r w:rsidRPr="007E0074">
        <w:rPr>
          <w:rFonts w:ascii="Times New Roman" w:hAnsi="Times New Roman"/>
          <w:sz w:val="28"/>
          <w:szCs w:val="28"/>
          <w:lang w:val="uk-UA"/>
        </w:rPr>
        <w:t xml:space="preserve"> питаннях професійної підготовки майбутніх </w:t>
      </w:r>
      <w:r>
        <w:rPr>
          <w:rFonts w:ascii="Times New Roman" w:hAnsi="Times New Roman"/>
          <w:sz w:val="28"/>
          <w:szCs w:val="28"/>
          <w:lang w:val="uk-UA"/>
        </w:rPr>
        <w:t>у</w:t>
      </w:r>
      <w:r w:rsidRPr="007E0074">
        <w:rPr>
          <w:rFonts w:ascii="Times New Roman" w:hAnsi="Times New Roman"/>
          <w:sz w:val="28"/>
          <w:szCs w:val="28"/>
          <w:lang w:val="uk-UA"/>
        </w:rPr>
        <w:t xml:space="preserve">чителів </w:t>
      </w:r>
      <w:r>
        <w:rPr>
          <w:rFonts w:ascii="Times New Roman" w:hAnsi="Times New Roman"/>
          <w:sz w:val="28"/>
          <w:szCs w:val="28"/>
          <w:lang w:val="uk-UA"/>
        </w:rPr>
        <w:t>доводить доцільністьупровадження найкращих</w:t>
      </w:r>
      <w:r w:rsidRPr="007E0074">
        <w:rPr>
          <w:rFonts w:ascii="Times New Roman" w:hAnsi="Times New Roman"/>
          <w:sz w:val="28"/>
          <w:szCs w:val="28"/>
          <w:lang w:val="uk-UA"/>
        </w:rPr>
        <w:t xml:space="preserve"> ідей </w:t>
      </w:r>
      <w:r>
        <w:rPr>
          <w:rFonts w:ascii="Times New Roman" w:hAnsi="Times New Roman"/>
          <w:sz w:val="28"/>
          <w:szCs w:val="28"/>
          <w:lang w:val="uk-UA"/>
        </w:rPr>
        <w:t xml:space="preserve">у </w:t>
      </w:r>
      <w:r w:rsidRPr="007E0074">
        <w:rPr>
          <w:rFonts w:ascii="Times New Roman" w:hAnsi="Times New Roman"/>
          <w:sz w:val="28"/>
          <w:szCs w:val="28"/>
          <w:lang w:val="uk-UA"/>
        </w:rPr>
        <w:t>процес формування професійної надійності майбутн</w:t>
      </w:r>
      <w:r>
        <w:rPr>
          <w:rFonts w:ascii="Times New Roman" w:hAnsi="Times New Roman"/>
          <w:sz w:val="28"/>
          <w:szCs w:val="28"/>
          <w:lang w:val="uk-UA"/>
        </w:rPr>
        <w:t>іх</w:t>
      </w:r>
      <w:r w:rsidRPr="007E0074">
        <w:rPr>
          <w:rFonts w:ascii="Times New Roman" w:hAnsi="Times New Roman"/>
          <w:sz w:val="28"/>
          <w:szCs w:val="28"/>
          <w:lang w:val="uk-UA"/>
        </w:rPr>
        <w:t xml:space="preserve"> учител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w:t>
      </w:r>
    </w:p>
    <w:p w:rsidR="00365104" w:rsidRPr="00070022" w:rsidRDefault="00365104" w:rsidP="00EB7153">
      <w:pPr>
        <w:rPr>
          <w:rFonts w:ascii="Times New Roman" w:hAnsi="Times New Roman"/>
          <w:sz w:val="28"/>
          <w:szCs w:val="28"/>
          <w:lang w:val="uk-UA"/>
        </w:rPr>
      </w:pPr>
      <w:r w:rsidRPr="00070022">
        <w:rPr>
          <w:rFonts w:ascii="Times New Roman" w:hAnsi="Times New Roman"/>
          <w:sz w:val="28"/>
          <w:szCs w:val="28"/>
          <w:lang w:val="uk-UA"/>
        </w:rPr>
        <w:t xml:space="preserve">Забезпечити вільний вибір учнів, варіативність фізичної культури </w:t>
      </w:r>
      <w:r>
        <w:rPr>
          <w:rFonts w:ascii="Times New Roman" w:hAnsi="Times New Roman"/>
          <w:sz w:val="28"/>
          <w:szCs w:val="28"/>
          <w:lang w:val="uk-UA"/>
        </w:rPr>
        <w:t>можливо</w:t>
      </w:r>
      <w:r w:rsidRPr="00070022">
        <w:rPr>
          <w:rFonts w:ascii="Times New Roman" w:hAnsi="Times New Roman"/>
          <w:sz w:val="28"/>
          <w:szCs w:val="28"/>
          <w:lang w:val="uk-UA"/>
        </w:rPr>
        <w:t xml:space="preserve"> лише </w:t>
      </w:r>
      <w:r>
        <w:rPr>
          <w:rFonts w:ascii="Times New Roman" w:hAnsi="Times New Roman"/>
          <w:sz w:val="28"/>
          <w:szCs w:val="28"/>
          <w:lang w:val="uk-UA"/>
        </w:rPr>
        <w:t>в разі</w:t>
      </w:r>
      <w:r w:rsidRPr="00070022">
        <w:rPr>
          <w:rFonts w:ascii="Times New Roman" w:hAnsi="Times New Roman"/>
          <w:sz w:val="28"/>
          <w:szCs w:val="28"/>
          <w:lang w:val="uk-UA"/>
        </w:rPr>
        <w:t xml:space="preserve"> наявності висококваліфікованого вчителя, який </w:t>
      </w:r>
      <w:r>
        <w:rPr>
          <w:rFonts w:ascii="Times New Roman" w:hAnsi="Times New Roman"/>
          <w:sz w:val="28"/>
          <w:szCs w:val="28"/>
          <w:lang w:val="uk-UA"/>
        </w:rPr>
        <w:t xml:space="preserve">володіє </w:t>
      </w:r>
      <w:r w:rsidRPr="00070022">
        <w:rPr>
          <w:rFonts w:ascii="Times New Roman" w:hAnsi="Times New Roman"/>
          <w:sz w:val="28"/>
          <w:szCs w:val="28"/>
          <w:lang w:val="uk-UA"/>
        </w:rPr>
        <w:t xml:space="preserve">професійною майстерністю, </w:t>
      </w:r>
      <w:r>
        <w:rPr>
          <w:rFonts w:ascii="Times New Roman" w:hAnsi="Times New Roman"/>
          <w:sz w:val="28"/>
          <w:szCs w:val="28"/>
          <w:lang w:val="uk-UA"/>
        </w:rPr>
        <w:t>зокрема</w:t>
      </w:r>
      <w:r w:rsidRPr="00070022">
        <w:rPr>
          <w:rFonts w:ascii="Times New Roman" w:hAnsi="Times New Roman"/>
          <w:sz w:val="28"/>
          <w:szCs w:val="28"/>
          <w:lang w:val="uk-UA"/>
        </w:rPr>
        <w:t xml:space="preserve"> високим рівнем професійної надійності.</w:t>
      </w:r>
      <w:r>
        <w:rPr>
          <w:rFonts w:ascii="Times New Roman" w:hAnsi="Times New Roman"/>
          <w:sz w:val="28"/>
          <w:szCs w:val="28"/>
          <w:lang w:val="uk-UA"/>
        </w:rPr>
        <w:t xml:space="preserve"> До основних функцій у</w:t>
      </w:r>
      <w:r w:rsidRPr="007E0074">
        <w:rPr>
          <w:rFonts w:ascii="Times New Roman" w:hAnsi="Times New Roman"/>
          <w:sz w:val="28"/>
          <w:szCs w:val="28"/>
          <w:lang w:val="uk-UA"/>
        </w:rPr>
        <w:t xml:space="preserve">чителя фізичної культури </w:t>
      </w:r>
      <w:r>
        <w:rPr>
          <w:rFonts w:ascii="Times New Roman" w:hAnsi="Times New Roman"/>
          <w:sz w:val="28"/>
          <w:szCs w:val="28"/>
          <w:lang w:val="uk-UA"/>
        </w:rPr>
        <w:t>належать такі</w:t>
      </w:r>
      <w:r w:rsidRPr="007E0074">
        <w:rPr>
          <w:rFonts w:ascii="Times New Roman" w:hAnsi="Times New Roman"/>
          <w:sz w:val="28"/>
          <w:szCs w:val="28"/>
          <w:lang w:val="uk-UA"/>
        </w:rPr>
        <w:t>: освітньо-просвітницьк</w:t>
      </w:r>
      <w:r>
        <w:rPr>
          <w:rFonts w:ascii="Times New Roman" w:hAnsi="Times New Roman"/>
          <w:sz w:val="28"/>
          <w:szCs w:val="28"/>
          <w:lang w:val="uk-UA"/>
        </w:rPr>
        <w:t>а</w:t>
      </w:r>
      <w:r w:rsidRPr="007E0074">
        <w:rPr>
          <w:rFonts w:ascii="Times New Roman" w:hAnsi="Times New Roman"/>
          <w:sz w:val="28"/>
          <w:szCs w:val="28"/>
          <w:lang w:val="uk-UA"/>
        </w:rPr>
        <w:t>, виховн</w:t>
      </w:r>
      <w:r>
        <w:rPr>
          <w:rFonts w:ascii="Times New Roman" w:hAnsi="Times New Roman"/>
          <w:sz w:val="28"/>
          <w:szCs w:val="28"/>
          <w:lang w:val="uk-UA"/>
        </w:rPr>
        <w:t>а</w:t>
      </w:r>
      <w:r w:rsidRPr="007E0074">
        <w:rPr>
          <w:rFonts w:ascii="Times New Roman" w:hAnsi="Times New Roman"/>
          <w:sz w:val="28"/>
          <w:szCs w:val="28"/>
          <w:lang w:val="uk-UA"/>
        </w:rPr>
        <w:t>, оздоровч</w:t>
      </w:r>
      <w:r>
        <w:rPr>
          <w:rFonts w:ascii="Times New Roman" w:hAnsi="Times New Roman"/>
          <w:sz w:val="28"/>
          <w:szCs w:val="28"/>
          <w:lang w:val="uk-UA"/>
        </w:rPr>
        <w:t>а</w:t>
      </w:r>
      <w:r w:rsidRPr="007E0074">
        <w:rPr>
          <w:rFonts w:ascii="Times New Roman" w:hAnsi="Times New Roman"/>
          <w:sz w:val="28"/>
          <w:szCs w:val="28"/>
          <w:lang w:val="uk-UA"/>
        </w:rPr>
        <w:t>, рухов</w:t>
      </w:r>
      <w:r>
        <w:rPr>
          <w:rFonts w:ascii="Times New Roman" w:hAnsi="Times New Roman"/>
          <w:sz w:val="28"/>
          <w:szCs w:val="28"/>
          <w:lang w:val="uk-UA"/>
        </w:rPr>
        <w:t>а</w:t>
      </w:r>
      <w:r w:rsidRPr="007E0074">
        <w:rPr>
          <w:rFonts w:ascii="Times New Roman" w:hAnsi="Times New Roman"/>
          <w:sz w:val="28"/>
          <w:szCs w:val="28"/>
          <w:lang w:val="uk-UA"/>
        </w:rPr>
        <w:t>, управлінсько-організаторськ</w:t>
      </w:r>
      <w:r>
        <w:rPr>
          <w:rFonts w:ascii="Times New Roman" w:hAnsi="Times New Roman"/>
          <w:sz w:val="28"/>
          <w:szCs w:val="28"/>
          <w:lang w:val="uk-UA"/>
        </w:rPr>
        <w:t>а</w:t>
      </w:r>
      <w:r w:rsidRPr="007E0074">
        <w:rPr>
          <w:rFonts w:ascii="Times New Roman" w:hAnsi="Times New Roman"/>
          <w:sz w:val="28"/>
          <w:szCs w:val="28"/>
          <w:lang w:val="uk-UA"/>
        </w:rPr>
        <w:t>, конструктивно-проектувальн</w:t>
      </w:r>
      <w:r>
        <w:rPr>
          <w:rFonts w:ascii="Times New Roman" w:hAnsi="Times New Roman"/>
          <w:sz w:val="28"/>
          <w:szCs w:val="28"/>
          <w:lang w:val="uk-UA"/>
        </w:rPr>
        <w:t>а</w:t>
      </w:r>
      <w:r w:rsidRPr="007E0074">
        <w:rPr>
          <w:rFonts w:ascii="Times New Roman" w:hAnsi="Times New Roman"/>
          <w:sz w:val="28"/>
          <w:szCs w:val="28"/>
          <w:lang w:val="uk-UA"/>
        </w:rPr>
        <w:t>, комунікативн</w:t>
      </w:r>
      <w:r>
        <w:rPr>
          <w:rFonts w:ascii="Times New Roman" w:hAnsi="Times New Roman"/>
          <w:sz w:val="28"/>
          <w:szCs w:val="28"/>
          <w:lang w:val="uk-UA"/>
        </w:rPr>
        <w:t>а</w:t>
      </w:r>
      <w:r w:rsidRPr="007E0074">
        <w:rPr>
          <w:rFonts w:ascii="Times New Roman" w:hAnsi="Times New Roman"/>
          <w:sz w:val="28"/>
          <w:szCs w:val="28"/>
          <w:lang w:val="uk-UA"/>
        </w:rPr>
        <w:t>, адміністративно-господарськ</w:t>
      </w:r>
      <w:r>
        <w:rPr>
          <w:rFonts w:ascii="Times New Roman" w:hAnsi="Times New Roman"/>
          <w:sz w:val="28"/>
          <w:szCs w:val="28"/>
          <w:lang w:val="uk-UA"/>
        </w:rPr>
        <w:t>а</w:t>
      </w:r>
      <w:r w:rsidRPr="007E0074">
        <w:rPr>
          <w:rFonts w:ascii="Times New Roman" w:hAnsi="Times New Roman"/>
          <w:sz w:val="28"/>
          <w:szCs w:val="28"/>
          <w:lang w:val="uk-UA"/>
        </w:rPr>
        <w:t>.</w:t>
      </w:r>
      <w:r>
        <w:rPr>
          <w:rFonts w:ascii="Times New Roman" w:hAnsi="Times New Roman"/>
          <w:sz w:val="28"/>
          <w:szCs w:val="28"/>
          <w:lang w:val="uk-UA"/>
        </w:rPr>
        <w:t xml:space="preserve"> У контексті </w:t>
      </w:r>
      <w:r w:rsidRPr="007E0074">
        <w:rPr>
          <w:rFonts w:ascii="Times New Roman" w:hAnsi="Times New Roman"/>
          <w:sz w:val="28"/>
          <w:szCs w:val="28"/>
          <w:lang w:val="uk-UA"/>
        </w:rPr>
        <w:t>проблем</w:t>
      </w:r>
      <w:r>
        <w:rPr>
          <w:rFonts w:ascii="Times New Roman" w:hAnsi="Times New Roman"/>
          <w:sz w:val="28"/>
          <w:szCs w:val="28"/>
          <w:lang w:val="uk-UA"/>
        </w:rPr>
        <w:t>и</w:t>
      </w:r>
      <w:r w:rsidRPr="007E0074">
        <w:rPr>
          <w:rFonts w:ascii="Times New Roman" w:hAnsi="Times New Roman"/>
          <w:sz w:val="28"/>
          <w:szCs w:val="28"/>
          <w:lang w:val="uk-UA"/>
        </w:rPr>
        <w:t xml:space="preserve"> формування професійної надійності майбутнього вчителя фізичної культури окремі функції набувають іншого змісту та значення.</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Д</w:t>
      </w:r>
      <w:r w:rsidRPr="007E0074">
        <w:rPr>
          <w:rFonts w:ascii="Times New Roman" w:hAnsi="Times New Roman"/>
          <w:sz w:val="28"/>
          <w:szCs w:val="28"/>
          <w:lang w:val="uk-UA"/>
        </w:rPr>
        <w:t xml:space="preserve">ля забезпечення діяльнісного компонента професійної надійності, який </w:t>
      </w:r>
      <w:r>
        <w:rPr>
          <w:rFonts w:ascii="Times New Roman" w:hAnsi="Times New Roman"/>
          <w:sz w:val="28"/>
          <w:szCs w:val="28"/>
          <w:lang w:val="uk-UA"/>
        </w:rPr>
        <w:t xml:space="preserve">варто </w:t>
      </w:r>
      <w:r w:rsidRPr="007E0074">
        <w:rPr>
          <w:rFonts w:ascii="Times New Roman" w:hAnsi="Times New Roman"/>
          <w:sz w:val="28"/>
          <w:szCs w:val="28"/>
          <w:lang w:val="uk-UA"/>
        </w:rPr>
        <w:t>вимірю</w:t>
      </w:r>
      <w:r>
        <w:rPr>
          <w:rFonts w:ascii="Times New Roman" w:hAnsi="Times New Roman"/>
          <w:sz w:val="28"/>
          <w:szCs w:val="28"/>
          <w:lang w:val="uk-UA"/>
        </w:rPr>
        <w:t>вати</w:t>
      </w:r>
      <w:r w:rsidRPr="007E0074">
        <w:rPr>
          <w:rFonts w:ascii="Times New Roman" w:hAnsi="Times New Roman"/>
          <w:sz w:val="28"/>
          <w:szCs w:val="28"/>
          <w:lang w:val="uk-UA"/>
        </w:rPr>
        <w:t xml:space="preserve"> через процесуальний критерій </w:t>
      </w:r>
      <w:r>
        <w:rPr>
          <w:rFonts w:ascii="Times New Roman" w:hAnsi="Times New Roman"/>
          <w:sz w:val="28"/>
          <w:szCs w:val="28"/>
          <w:lang w:val="uk-UA"/>
        </w:rPr>
        <w:t xml:space="preserve">(за </w:t>
      </w:r>
      <w:r w:rsidRPr="007E0074">
        <w:rPr>
          <w:rFonts w:ascii="Times New Roman" w:hAnsi="Times New Roman"/>
          <w:sz w:val="28"/>
          <w:szCs w:val="28"/>
          <w:lang w:val="uk-UA"/>
        </w:rPr>
        <w:t xml:space="preserve">показниками: </w:t>
      </w:r>
      <w:r>
        <w:rPr>
          <w:rFonts w:ascii="Times New Roman" w:hAnsi="Times New Roman"/>
          <w:sz w:val="28"/>
          <w:szCs w:val="28"/>
          <w:lang w:val="uk-UA"/>
        </w:rPr>
        <w:t>«у</w:t>
      </w:r>
      <w:r w:rsidRPr="007E0074">
        <w:rPr>
          <w:rFonts w:ascii="Times New Roman" w:hAnsi="Times New Roman"/>
          <w:sz w:val="28"/>
          <w:szCs w:val="28"/>
          <w:lang w:val="uk-UA"/>
        </w:rPr>
        <w:t>міння диференційовано використовувати різні засоби фізичного виховання</w:t>
      </w:r>
      <w:r>
        <w:rPr>
          <w:rFonts w:ascii="Times New Roman" w:hAnsi="Times New Roman"/>
          <w:sz w:val="28"/>
          <w:szCs w:val="28"/>
          <w:lang w:val="uk-UA"/>
        </w:rPr>
        <w:t>»</w:t>
      </w:r>
      <w:r w:rsidRPr="007E0074">
        <w:rPr>
          <w:rFonts w:ascii="Times New Roman" w:hAnsi="Times New Roman"/>
          <w:sz w:val="28"/>
          <w:szCs w:val="28"/>
          <w:lang w:val="uk-UA"/>
        </w:rPr>
        <w:t xml:space="preserve">, </w:t>
      </w:r>
      <w:r>
        <w:rPr>
          <w:rFonts w:ascii="Times New Roman" w:hAnsi="Times New Roman"/>
          <w:sz w:val="28"/>
          <w:szCs w:val="28"/>
          <w:lang w:val="uk-UA"/>
        </w:rPr>
        <w:t>«у</w:t>
      </w:r>
      <w:r w:rsidRPr="007E0074">
        <w:rPr>
          <w:rFonts w:ascii="Times New Roman" w:hAnsi="Times New Roman"/>
          <w:sz w:val="28"/>
          <w:szCs w:val="28"/>
          <w:lang w:val="uk-UA"/>
        </w:rPr>
        <w:t>міння раціонально використовувати навчальний час на уроці</w:t>
      </w:r>
      <w:r>
        <w:rPr>
          <w:rFonts w:ascii="Times New Roman" w:hAnsi="Times New Roman"/>
          <w:sz w:val="28"/>
          <w:szCs w:val="28"/>
          <w:lang w:val="uk-UA"/>
        </w:rPr>
        <w:t>»</w:t>
      </w:r>
      <w:r w:rsidRPr="007E0074">
        <w:rPr>
          <w:rFonts w:ascii="Times New Roman" w:hAnsi="Times New Roman"/>
          <w:sz w:val="28"/>
          <w:szCs w:val="28"/>
          <w:lang w:val="uk-UA"/>
        </w:rPr>
        <w:t xml:space="preserve">, </w:t>
      </w:r>
      <w:r>
        <w:rPr>
          <w:rFonts w:ascii="Times New Roman" w:hAnsi="Times New Roman"/>
          <w:sz w:val="28"/>
          <w:szCs w:val="28"/>
          <w:lang w:val="uk-UA"/>
        </w:rPr>
        <w:t>«у</w:t>
      </w:r>
      <w:r w:rsidRPr="008A3465">
        <w:rPr>
          <w:rFonts w:ascii="Times New Roman" w:hAnsi="Times New Roman"/>
          <w:sz w:val="28"/>
          <w:szCs w:val="28"/>
          <w:lang w:val="uk-UA"/>
        </w:rPr>
        <w:t>міння розробляти структур</w:t>
      </w:r>
      <w:r>
        <w:rPr>
          <w:rFonts w:ascii="Times New Roman" w:hAnsi="Times New Roman"/>
          <w:sz w:val="28"/>
          <w:szCs w:val="28"/>
          <w:lang w:val="uk-UA"/>
        </w:rPr>
        <w:t>у</w:t>
      </w:r>
      <w:r w:rsidRPr="008A3465">
        <w:rPr>
          <w:rFonts w:ascii="Times New Roman" w:hAnsi="Times New Roman"/>
          <w:sz w:val="28"/>
          <w:szCs w:val="28"/>
          <w:lang w:val="uk-UA"/>
        </w:rPr>
        <w:t xml:space="preserve"> уроку та дотримуватись</w:t>
      </w:r>
      <w:r>
        <w:rPr>
          <w:rFonts w:ascii="Times New Roman" w:hAnsi="Times New Roman"/>
          <w:sz w:val="28"/>
          <w:szCs w:val="28"/>
          <w:lang w:val="uk-UA"/>
        </w:rPr>
        <w:t xml:space="preserve"> її»)</w:t>
      </w:r>
      <w:r w:rsidRPr="007E0074">
        <w:rPr>
          <w:rFonts w:ascii="Times New Roman" w:hAnsi="Times New Roman"/>
          <w:sz w:val="28"/>
          <w:szCs w:val="28"/>
          <w:lang w:val="uk-UA"/>
        </w:rPr>
        <w:t xml:space="preserve"> знач</w:t>
      </w:r>
      <w:r>
        <w:rPr>
          <w:rFonts w:ascii="Times New Roman" w:hAnsi="Times New Roman"/>
          <w:sz w:val="28"/>
          <w:szCs w:val="28"/>
          <w:lang w:val="uk-UA"/>
        </w:rPr>
        <w:t xml:space="preserve">ущою стає </w:t>
      </w:r>
      <w:r w:rsidRPr="007E0074">
        <w:rPr>
          <w:rFonts w:ascii="Times New Roman" w:hAnsi="Times New Roman"/>
          <w:b/>
          <w:sz w:val="28"/>
          <w:szCs w:val="28"/>
          <w:lang w:val="uk-UA"/>
        </w:rPr>
        <w:t>конструктивно</w:t>
      </w:r>
      <w:r w:rsidRPr="007E0074">
        <w:rPr>
          <w:rFonts w:ascii="Times New Roman" w:hAnsi="Times New Roman"/>
          <w:sz w:val="28"/>
          <w:szCs w:val="28"/>
          <w:lang w:val="uk-UA"/>
        </w:rPr>
        <w:t>-</w:t>
      </w:r>
      <w:r w:rsidRPr="007E0074">
        <w:rPr>
          <w:rFonts w:ascii="Times New Roman" w:hAnsi="Times New Roman"/>
          <w:b/>
          <w:sz w:val="28"/>
          <w:szCs w:val="28"/>
          <w:lang w:val="uk-UA"/>
        </w:rPr>
        <w:t>проектувальна функція</w:t>
      </w:r>
      <w:r w:rsidRPr="007E0074">
        <w:rPr>
          <w:rFonts w:ascii="Times New Roman" w:hAnsi="Times New Roman"/>
          <w:sz w:val="28"/>
          <w:szCs w:val="28"/>
          <w:lang w:val="uk-UA"/>
        </w:rPr>
        <w:t xml:space="preserve">. </w:t>
      </w:r>
      <w:r>
        <w:rPr>
          <w:rFonts w:ascii="Times New Roman" w:hAnsi="Times New Roman"/>
          <w:sz w:val="28"/>
          <w:szCs w:val="28"/>
          <w:lang w:val="uk-UA"/>
        </w:rPr>
        <w:t>У</w:t>
      </w:r>
      <w:r w:rsidRPr="007E0074">
        <w:rPr>
          <w:rFonts w:ascii="Times New Roman" w:hAnsi="Times New Roman"/>
          <w:sz w:val="28"/>
          <w:szCs w:val="28"/>
          <w:lang w:val="uk-UA"/>
        </w:rPr>
        <w:t xml:space="preserve"> процесі професійної підготовки необхідно навчити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w:t>
      </w:r>
      <w:r>
        <w:rPr>
          <w:rFonts w:ascii="Times New Roman" w:hAnsi="Times New Roman"/>
          <w:sz w:val="28"/>
          <w:szCs w:val="28"/>
          <w:lang w:val="uk-UA"/>
        </w:rPr>
        <w:t xml:space="preserve">заздалегідь </w:t>
      </w:r>
      <w:r w:rsidRPr="007E0074">
        <w:rPr>
          <w:rFonts w:ascii="Times New Roman" w:hAnsi="Times New Roman"/>
          <w:sz w:val="28"/>
          <w:szCs w:val="28"/>
          <w:lang w:val="uk-UA"/>
        </w:rPr>
        <w:t xml:space="preserve">продумувати </w:t>
      </w:r>
      <w:r>
        <w:rPr>
          <w:rFonts w:ascii="Times New Roman" w:hAnsi="Times New Roman"/>
          <w:sz w:val="28"/>
          <w:szCs w:val="28"/>
          <w:lang w:val="uk-UA"/>
        </w:rPr>
        <w:t>хід проведення уроку</w:t>
      </w:r>
      <w:r w:rsidRPr="007E0074">
        <w:rPr>
          <w:rFonts w:ascii="Times New Roman" w:hAnsi="Times New Roman"/>
          <w:sz w:val="28"/>
          <w:szCs w:val="28"/>
          <w:lang w:val="uk-UA"/>
        </w:rPr>
        <w:t xml:space="preserve">. </w:t>
      </w:r>
      <w:r>
        <w:rPr>
          <w:rFonts w:ascii="Times New Roman" w:hAnsi="Times New Roman"/>
          <w:sz w:val="28"/>
          <w:szCs w:val="28"/>
          <w:lang w:val="uk-UA"/>
        </w:rPr>
        <w:t>В</w:t>
      </w:r>
      <w:r w:rsidRPr="007E0074">
        <w:rPr>
          <w:rFonts w:ascii="Times New Roman" w:hAnsi="Times New Roman"/>
          <w:sz w:val="28"/>
          <w:szCs w:val="28"/>
          <w:lang w:val="uk-UA"/>
        </w:rPr>
        <w:t xml:space="preserve">ажливо </w:t>
      </w:r>
      <w:r>
        <w:rPr>
          <w:rFonts w:ascii="Times New Roman" w:hAnsi="Times New Roman"/>
          <w:sz w:val="28"/>
          <w:szCs w:val="28"/>
          <w:lang w:val="uk-UA"/>
        </w:rPr>
        <w:t>брати до уваги низку обставин:</w:t>
      </w:r>
      <w:r w:rsidRPr="007E0074">
        <w:rPr>
          <w:rFonts w:ascii="Times New Roman" w:hAnsi="Times New Roman"/>
          <w:sz w:val="28"/>
          <w:szCs w:val="28"/>
          <w:lang w:val="uk-UA"/>
        </w:rPr>
        <w:t xml:space="preserve"> знати шкільну програму фізичної культури</w:t>
      </w:r>
      <w:r>
        <w:rPr>
          <w:rFonts w:ascii="Times New Roman" w:hAnsi="Times New Roman"/>
          <w:sz w:val="28"/>
          <w:szCs w:val="28"/>
          <w:lang w:val="uk-UA"/>
        </w:rPr>
        <w:t>,о</w:t>
      </w:r>
      <w:r w:rsidRPr="007E0074">
        <w:rPr>
          <w:rFonts w:ascii="Times New Roman" w:hAnsi="Times New Roman"/>
          <w:sz w:val="28"/>
          <w:szCs w:val="28"/>
          <w:lang w:val="uk-UA"/>
        </w:rPr>
        <w:t>рієнтуватис</w:t>
      </w:r>
      <w:r>
        <w:rPr>
          <w:rFonts w:ascii="Times New Roman" w:hAnsi="Times New Roman"/>
          <w:sz w:val="28"/>
          <w:szCs w:val="28"/>
          <w:lang w:val="uk-UA"/>
        </w:rPr>
        <w:t xml:space="preserve">я на </w:t>
      </w:r>
      <w:r w:rsidRPr="007E0074">
        <w:rPr>
          <w:rFonts w:ascii="Times New Roman" w:hAnsi="Times New Roman"/>
          <w:sz w:val="28"/>
          <w:szCs w:val="28"/>
          <w:lang w:val="uk-UA"/>
        </w:rPr>
        <w:t>неї</w:t>
      </w:r>
      <w:r>
        <w:rPr>
          <w:rFonts w:ascii="Times New Roman" w:hAnsi="Times New Roman"/>
          <w:sz w:val="28"/>
          <w:szCs w:val="28"/>
          <w:lang w:val="uk-UA"/>
        </w:rPr>
        <w:t xml:space="preserve"> в плануванні уроку; брати до увагизавдання,</w:t>
      </w:r>
      <w:r w:rsidRPr="007E0074">
        <w:rPr>
          <w:rFonts w:ascii="Times New Roman" w:hAnsi="Times New Roman"/>
          <w:sz w:val="28"/>
          <w:szCs w:val="28"/>
          <w:lang w:val="uk-UA"/>
        </w:rPr>
        <w:t xml:space="preserve"> окреслені </w:t>
      </w:r>
      <w:r>
        <w:rPr>
          <w:rFonts w:ascii="Times New Roman" w:hAnsi="Times New Roman"/>
          <w:sz w:val="28"/>
          <w:szCs w:val="28"/>
          <w:lang w:val="uk-UA"/>
        </w:rPr>
        <w:t>в</w:t>
      </w:r>
      <w:r w:rsidRPr="007E0074">
        <w:rPr>
          <w:rFonts w:ascii="Times New Roman" w:hAnsi="Times New Roman"/>
          <w:sz w:val="28"/>
          <w:szCs w:val="28"/>
          <w:lang w:val="uk-UA"/>
        </w:rPr>
        <w:t xml:space="preserve"> документі</w:t>
      </w:r>
      <w:r>
        <w:rPr>
          <w:rFonts w:ascii="Times New Roman" w:hAnsi="Times New Roman"/>
          <w:sz w:val="28"/>
          <w:szCs w:val="28"/>
          <w:lang w:val="uk-UA"/>
        </w:rPr>
        <w:t>; зважати на</w:t>
      </w:r>
      <w:r w:rsidRPr="007E0074">
        <w:rPr>
          <w:rFonts w:ascii="Times New Roman" w:hAnsi="Times New Roman"/>
          <w:sz w:val="28"/>
          <w:szCs w:val="28"/>
          <w:lang w:val="uk-UA"/>
        </w:rPr>
        <w:t xml:space="preserve"> відповідність спортивного інвентарю </w:t>
      </w:r>
      <w:r>
        <w:rPr>
          <w:rFonts w:ascii="Times New Roman" w:hAnsi="Times New Roman"/>
          <w:sz w:val="28"/>
          <w:szCs w:val="28"/>
          <w:lang w:val="uk-UA"/>
        </w:rPr>
        <w:t xml:space="preserve">й </w:t>
      </w:r>
      <w:r w:rsidRPr="007E0074">
        <w:rPr>
          <w:rFonts w:ascii="Times New Roman" w:hAnsi="Times New Roman"/>
          <w:sz w:val="28"/>
          <w:szCs w:val="28"/>
          <w:lang w:val="uk-UA"/>
        </w:rPr>
        <w:t>матеріально-технічної бази до віку учнів, їх</w:t>
      </w:r>
      <w:r>
        <w:rPr>
          <w:rFonts w:ascii="Times New Roman" w:hAnsi="Times New Roman"/>
          <w:sz w:val="28"/>
          <w:szCs w:val="28"/>
          <w:lang w:val="uk-UA"/>
        </w:rPr>
        <w:t>ньої кількості, фізичних можливостей</w:t>
      </w:r>
      <w:r w:rsidRPr="007E0074">
        <w:rPr>
          <w:rFonts w:ascii="Times New Roman" w:hAnsi="Times New Roman"/>
          <w:sz w:val="28"/>
          <w:szCs w:val="28"/>
          <w:lang w:val="uk-UA"/>
        </w:rPr>
        <w:t xml:space="preserve"> тощо. Також необхідно </w:t>
      </w:r>
      <w:r>
        <w:rPr>
          <w:rFonts w:ascii="Times New Roman" w:hAnsi="Times New Roman"/>
          <w:sz w:val="28"/>
          <w:szCs w:val="28"/>
          <w:lang w:val="uk-UA"/>
        </w:rPr>
        <w:t>зосереджувати увагу</w:t>
      </w:r>
      <w:r w:rsidRPr="007E0074">
        <w:rPr>
          <w:rFonts w:ascii="Times New Roman" w:hAnsi="Times New Roman"/>
          <w:sz w:val="28"/>
          <w:szCs w:val="28"/>
          <w:lang w:val="uk-UA"/>
        </w:rPr>
        <w:t xml:space="preserve"> на пор</w:t>
      </w:r>
      <w:r>
        <w:rPr>
          <w:rFonts w:ascii="Times New Roman" w:hAnsi="Times New Roman"/>
          <w:sz w:val="28"/>
          <w:szCs w:val="28"/>
          <w:lang w:val="uk-UA"/>
        </w:rPr>
        <w:t>і року, погодних умовах, інтересах і</w:t>
      </w:r>
      <w:r w:rsidRPr="007E0074">
        <w:rPr>
          <w:rFonts w:ascii="Times New Roman" w:hAnsi="Times New Roman"/>
          <w:sz w:val="28"/>
          <w:szCs w:val="28"/>
          <w:lang w:val="uk-UA"/>
        </w:rPr>
        <w:t xml:space="preserve"> побажання</w:t>
      </w:r>
      <w:r>
        <w:rPr>
          <w:rFonts w:ascii="Times New Roman" w:hAnsi="Times New Roman"/>
          <w:sz w:val="28"/>
          <w:szCs w:val="28"/>
          <w:lang w:val="uk-UA"/>
        </w:rPr>
        <w:t>х</w:t>
      </w:r>
      <w:r w:rsidRPr="007E0074">
        <w:rPr>
          <w:rFonts w:ascii="Times New Roman" w:hAnsi="Times New Roman"/>
          <w:sz w:val="28"/>
          <w:szCs w:val="28"/>
          <w:lang w:val="uk-UA"/>
        </w:rPr>
        <w:t xml:space="preserve"> учнів тощо. </w:t>
      </w:r>
    </w:p>
    <w:p w:rsidR="00365104" w:rsidRPr="007E0074" w:rsidRDefault="00365104" w:rsidP="00EB7153">
      <w:pPr>
        <w:rPr>
          <w:rFonts w:ascii="Times New Roman" w:hAnsi="Times New Roman"/>
          <w:sz w:val="28"/>
          <w:szCs w:val="28"/>
          <w:highlight w:val="yellow"/>
          <w:lang w:val="uk-UA"/>
        </w:rPr>
      </w:pPr>
      <w:r>
        <w:rPr>
          <w:rFonts w:ascii="Times New Roman" w:hAnsi="Times New Roman"/>
          <w:sz w:val="28"/>
          <w:szCs w:val="28"/>
          <w:lang w:val="uk-UA"/>
        </w:rPr>
        <w:t>Р</w:t>
      </w:r>
      <w:r w:rsidRPr="007E0074">
        <w:rPr>
          <w:rFonts w:ascii="Times New Roman" w:hAnsi="Times New Roman"/>
          <w:sz w:val="28"/>
          <w:szCs w:val="28"/>
          <w:lang w:val="uk-UA"/>
        </w:rPr>
        <w:t xml:space="preserve">етельне продумування змісту уроку, набору фізичних вправ, способу </w:t>
      </w:r>
      <w:r>
        <w:rPr>
          <w:rFonts w:ascii="Times New Roman" w:hAnsi="Times New Roman"/>
          <w:sz w:val="28"/>
          <w:szCs w:val="28"/>
          <w:lang w:val="uk-UA"/>
        </w:rPr>
        <w:t>організації уроку є передумовою</w:t>
      </w:r>
      <w:r w:rsidRPr="007E0074">
        <w:rPr>
          <w:rFonts w:ascii="Times New Roman" w:hAnsi="Times New Roman"/>
          <w:sz w:val="28"/>
          <w:szCs w:val="28"/>
          <w:lang w:val="uk-UA"/>
        </w:rPr>
        <w:t xml:space="preserve"> того</w:t>
      </w:r>
      <w:r>
        <w:rPr>
          <w:rFonts w:ascii="Times New Roman" w:hAnsi="Times New Roman"/>
          <w:sz w:val="28"/>
          <w:szCs w:val="28"/>
          <w:lang w:val="uk-UA"/>
        </w:rPr>
        <w:t>,</w:t>
      </w:r>
      <w:r w:rsidRPr="007E0074">
        <w:rPr>
          <w:rFonts w:ascii="Times New Roman" w:hAnsi="Times New Roman"/>
          <w:sz w:val="28"/>
          <w:szCs w:val="28"/>
          <w:lang w:val="uk-UA"/>
        </w:rPr>
        <w:t xml:space="preserve"> що конспект уроку матиме якісний рівень підготовки. З іншо</w:t>
      </w:r>
      <w:r>
        <w:rPr>
          <w:rFonts w:ascii="Times New Roman" w:hAnsi="Times New Roman"/>
          <w:sz w:val="28"/>
          <w:szCs w:val="28"/>
          <w:lang w:val="uk-UA"/>
        </w:rPr>
        <w:t>го боку,</w:t>
      </w:r>
      <w:r w:rsidRPr="007E0074">
        <w:rPr>
          <w:rFonts w:ascii="Times New Roman" w:hAnsi="Times New Roman"/>
          <w:sz w:val="28"/>
          <w:szCs w:val="28"/>
          <w:lang w:val="uk-UA"/>
        </w:rPr>
        <w:t xml:space="preserve"> реалізація </w:t>
      </w:r>
      <w:r>
        <w:rPr>
          <w:rFonts w:ascii="Times New Roman" w:hAnsi="Times New Roman"/>
          <w:sz w:val="28"/>
          <w:szCs w:val="28"/>
          <w:lang w:val="uk-UA"/>
        </w:rPr>
        <w:t xml:space="preserve">цієї функції тісно пов’язана </w:t>
      </w:r>
      <w:r w:rsidRPr="007E0074">
        <w:rPr>
          <w:rFonts w:ascii="Times New Roman" w:hAnsi="Times New Roman"/>
          <w:sz w:val="28"/>
          <w:szCs w:val="28"/>
          <w:lang w:val="uk-UA"/>
        </w:rPr>
        <w:t xml:space="preserve">з володінням майбутнім учителем великим арсеналом фізичних вправ, які можна буде використати на уроці. </w:t>
      </w:r>
      <w:r>
        <w:rPr>
          <w:rFonts w:ascii="Times New Roman" w:hAnsi="Times New Roman"/>
          <w:sz w:val="28"/>
          <w:szCs w:val="28"/>
          <w:lang w:val="uk-UA"/>
        </w:rPr>
        <w:t xml:space="preserve">Що </w:t>
      </w:r>
      <w:r w:rsidRPr="007E0074">
        <w:rPr>
          <w:rFonts w:ascii="Times New Roman" w:hAnsi="Times New Roman"/>
          <w:sz w:val="28"/>
          <w:szCs w:val="28"/>
          <w:lang w:val="uk-UA"/>
        </w:rPr>
        <w:t xml:space="preserve">більший руховий багаж майбутнього </w:t>
      </w:r>
      <w:r>
        <w:rPr>
          <w:rFonts w:ascii="Times New Roman" w:hAnsi="Times New Roman"/>
          <w:sz w:val="28"/>
          <w:szCs w:val="28"/>
          <w:lang w:val="uk-UA"/>
        </w:rPr>
        <w:t>в</w:t>
      </w:r>
      <w:r w:rsidRPr="007E0074">
        <w:rPr>
          <w:rFonts w:ascii="Times New Roman" w:hAnsi="Times New Roman"/>
          <w:sz w:val="28"/>
          <w:szCs w:val="28"/>
          <w:lang w:val="uk-UA"/>
        </w:rPr>
        <w:t>чителя, т</w:t>
      </w:r>
      <w:r>
        <w:rPr>
          <w:rFonts w:ascii="Times New Roman" w:hAnsi="Times New Roman"/>
          <w:sz w:val="28"/>
          <w:szCs w:val="28"/>
          <w:lang w:val="uk-UA"/>
        </w:rPr>
        <w:t xml:space="preserve">о легше </w:t>
      </w:r>
      <w:r w:rsidRPr="007E0074">
        <w:rPr>
          <w:rFonts w:ascii="Times New Roman" w:hAnsi="Times New Roman"/>
          <w:sz w:val="28"/>
          <w:szCs w:val="28"/>
          <w:lang w:val="uk-UA"/>
        </w:rPr>
        <w:t>дібрати потрібні вправи для ви</w:t>
      </w:r>
      <w:r>
        <w:rPr>
          <w:rFonts w:ascii="Times New Roman" w:hAnsi="Times New Roman"/>
          <w:sz w:val="28"/>
          <w:szCs w:val="28"/>
          <w:lang w:val="uk-UA"/>
        </w:rPr>
        <w:t xml:space="preserve">конання </w:t>
      </w:r>
      <w:r w:rsidRPr="007E0074">
        <w:rPr>
          <w:rFonts w:ascii="Times New Roman" w:hAnsi="Times New Roman"/>
          <w:sz w:val="28"/>
          <w:szCs w:val="28"/>
          <w:lang w:val="uk-UA"/>
        </w:rPr>
        <w:t>завдань. Завдяки цьому можливо покращувати різноманітність уроку, його всебічне спрямування, п</w:t>
      </w:r>
      <w:r>
        <w:rPr>
          <w:rFonts w:ascii="Times New Roman" w:hAnsi="Times New Roman"/>
          <w:sz w:val="28"/>
          <w:szCs w:val="28"/>
          <w:lang w:val="uk-UA"/>
        </w:rPr>
        <w:t>осилювати інтерес</w:t>
      </w:r>
      <w:r w:rsidRPr="007E0074">
        <w:rPr>
          <w:rFonts w:ascii="Times New Roman" w:hAnsi="Times New Roman"/>
          <w:sz w:val="28"/>
          <w:szCs w:val="28"/>
          <w:lang w:val="uk-UA"/>
        </w:rPr>
        <w:t xml:space="preserve"> до фізичних вправ </w:t>
      </w:r>
      <w:r>
        <w:rPr>
          <w:rFonts w:ascii="Times New Roman" w:hAnsi="Times New Roman"/>
          <w:sz w:val="28"/>
          <w:szCs w:val="28"/>
          <w:lang w:val="uk-UA"/>
        </w:rPr>
        <w:t>і</w:t>
      </w:r>
      <w:r w:rsidRPr="007E0074">
        <w:rPr>
          <w:rFonts w:ascii="Times New Roman" w:hAnsi="Times New Roman"/>
          <w:sz w:val="28"/>
          <w:szCs w:val="28"/>
          <w:lang w:val="uk-UA"/>
        </w:rPr>
        <w:t>з боку учнів.</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Серед функцій, пов’язаних</w:t>
      </w:r>
      <w:r w:rsidRPr="007E0074">
        <w:rPr>
          <w:rFonts w:ascii="Times New Roman" w:hAnsi="Times New Roman"/>
          <w:sz w:val="28"/>
          <w:szCs w:val="28"/>
          <w:lang w:val="uk-UA"/>
        </w:rPr>
        <w:t xml:space="preserve"> із професійною надійністю майбутнього вчителя фізичної культури, </w:t>
      </w:r>
      <w:r>
        <w:rPr>
          <w:rFonts w:ascii="Times New Roman" w:hAnsi="Times New Roman"/>
          <w:sz w:val="28"/>
          <w:szCs w:val="28"/>
          <w:lang w:val="uk-UA"/>
        </w:rPr>
        <w:t>доцільно виокремлювати</w:t>
      </w:r>
      <w:r w:rsidRPr="007E0074">
        <w:rPr>
          <w:rFonts w:ascii="Times New Roman" w:hAnsi="Times New Roman"/>
          <w:b/>
          <w:sz w:val="28"/>
          <w:szCs w:val="28"/>
          <w:lang w:val="uk-UA"/>
        </w:rPr>
        <w:t>управлінсько-організаційну</w:t>
      </w:r>
      <w:r>
        <w:rPr>
          <w:rFonts w:ascii="Times New Roman" w:hAnsi="Times New Roman"/>
          <w:b/>
          <w:sz w:val="28"/>
          <w:szCs w:val="28"/>
          <w:lang w:val="uk-UA"/>
        </w:rPr>
        <w:t xml:space="preserve"> функцію</w:t>
      </w:r>
      <w:r w:rsidRPr="007E0074">
        <w:rPr>
          <w:rFonts w:ascii="Times New Roman" w:hAnsi="Times New Roman"/>
          <w:sz w:val="28"/>
          <w:szCs w:val="28"/>
          <w:lang w:val="uk-UA"/>
        </w:rPr>
        <w:t xml:space="preserve">. Якщо попередня функція </w:t>
      </w:r>
      <w:r>
        <w:rPr>
          <w:rFonts w:ascii="Times New Roman" w:hAnsi="Times New Roman"/>
          <w:sz w:val="28"/>
          <w:szCs w:val="28"/>
          <w:lang w:val="uk-UA"/>
        </w:rPr>
        <w:t>стосувалася</w:t>
      </w:r>
      <w:r w:rsidRPr="007E0074">
        <w:rPr>
          <w:rFonts w:ascii="Times New Roman" w:hAnsi="Times New Roman"/>
          <w:sz w:val="28"/>
          <w:szCs w:val="28"/>
          <w:lang w:val="uk-UA"/>
        </w:rPr>
        <w:t xml:space="preserve"> прогнозування, планування, передбачення майбутньої діяльності, то </w:t>
      </w:r>
      <w:r>
        <w:rPr>
          <w:rFonts w:ascii="Times New Roman" w:hAnsi="Times New Roman"/>
          <w:sz w:val="28"/>
          <w:szCs w:val="28"/>
          <w:lang w:val="uk-UA"/>
        </w:rPr>
        <w:t xml:space="preserve">ця </w:t>
      </w:r>
      <w:r w:rsidRPr="007E0074">
        <w:rPr>
          <w:rFonts w:ascii="Times New Roman" w:hAnsi="Times New Roman"/>
          <w:sz w:val="28"/>
          <w:szCs w:val="28"/>
          <w:lang w:val="uk-UA"/>
        </w:rPr>
        <w:t xml:space="preserve">функція більше пов’язана безпосередньо </w:t>
      </w:r>
      <w:r>
        <w:rPr>
          <w:rFonts w:ascii="Times New Roman" w:hAnsi="Times New Roman"/>
          <w:sz w:val="28"/>
          <w:szCs w:val="28"/>
          <w:lang w:val="uk-UA"/>
        </w:rPr>
        <w:t xml:space="preserve">з </w:t>
      </w:r>
      <w:r w:rsidRPr="007E0074">
        <w:rPr>
          <w:rFonts w:ascii="Times New Roman" w:hAnsi="Times New Roman"/>
          <w:sz w:val="28"/>
          <w:szCs w:val="28"/>
          <w:lang w:val="uk-UA"/>
        </w:rPr>
        <w:t xml:space="preserve">виконанням професійної діяльності, проведенням уроку. </w:t>
      </w:r>
      <w:r>
        <w:rPr>
          <w:rFonts w:ascii="Times New Roman" w:hAnsi="Times New Roman"/>
          <w:sz w:val="28"/>
          <w:szCs w:val="28"/>
          <w:lang w:val="uk-UA"/>
        </w:rPr>
        <w:t>Реалізація</w:t>
      </w:r>
      <w:r w:rsidRPr="007E0074">
        <w:rPr>
          <w:rFonts w:ascii="Times New Roman" w:hAnsi="Times New Roman"/>
          <w:sz w:val="28"/>
          <w:szCs w:val="28"/>
          <w:lang w:val="uk-UA"/>
        </w:rPr>
        <w:t xml:space="preserve"> управлінсько-організаційної функції залежить від того</w:t>
      </w:r>
      <w:r>
        <w:rPr>
          <w:rFonts w:ascii="Times New Roman" w:hAnsi="Times New Roman"/>
          <w:sz w:val="28"/>
          <w:szCs w:val="28"/>
          <w:lang w:val="uk-UA"/>
        </w:rPr>
        <w:t>,наскільки</w:t>
      </w:r>
      <w:r w:rsidRPr="007E0074">
        <w:rPr>
          <w:rFonts w:ascii="Times New Roman" w:hAnsi="Times New Roman"/>
          <w:sz w:val="28"/>
          <w:szCs w:val="28"/>
          <w:lang w:val="uk-UA"/>
        </w:rPr>
        <w:t xml:space="preserve"> грамотно підготовлений конспект уроку</w:t>
      </w:r>
      <w:r>
        <w:rPr>
          <w:rFonts w:ascii="Times New Roman" w:hAnsi="Times New Roman"/>
          <w:sz w:val="28"/>
          <w:szCs w:val="28"/>
          <w:lang w:val="uk-UA"/>
        </w:rPr>
        <w:t>, а також від</w:t>
      </w:r>
      <w:r w:rsidRPr="007E0074">
        <w:rPr>
          <w:rFonts w:ascii="Times New Roman" w:hAnsi="Times New Roman"/>
          <w:sz w:val="28"/>
          <w:szCs w:val="28"/>
          <w:lang w:val="uk-UA"/>
        </w:rPr>
        <w:t xml:space="preserve"> майстерн</w:t>
      </w:r>
      <w:r>
        <w:rPr>
          <w:rFonts w:ascii="Times New Roman" w:hAnsi="Times New Roman"/>
          <w:sz w:val="28"/>
          <w:szCs w:val="28"/>
          <w:lang w:val="uk-UA"/>
        </w:rPr>
        <w:t>ості</w:t>
      </w:r>
      <w:r w:rsidRPr="007E0074">
        <w:rPr>
          <w:rFonts w:ascii="Times New Roman" w:hAnsi="Times New Roman"/>
          <w:sz w:val="28"/>
          <w:szCs w:val="28"/>
          <w:lang w:val="uk-UA"/>
        </w:rPr>
        <w:t xml:space="preserve"> вчителя. </w:t>
      </w:r>
      <w:r>
        <w:rPr>
          <w:rFonts w:ascii="Times New Roman" w:hAnsi="Times New Roman"/>
          <w:sz w:val="28"/>
          <w:szCs w:val="28"/>
          <w:lang w:val="uk-UA"/>
        </w:rPr>
        <w:t xml:space="preserve">Зважаючи на різні непередбачувані обставини, які можуть виникнути в професійній діяльності, </w:t>
      </w:r>
      <w:r w:rsidRPr="007E0074">
        <w:rPr>
          <w:rFonts w:ascii="Times New Roman" w:hAnsi="Times New Roman"/>
          <w:sz w:val="28"/>
          <w:szCs w:val="28"/>
          <w:lang w:val="uk-UA"/>
        </w:rPr>
        <w:t xml:space="preserve">майбутній </w:t>
      </w:r>
      <w:r>
        <w:rPr>
          <w:rFonts w:ascii="Times New Roman" w:hAnsi="Times New Roman"/>
          <w:sz w:val="28"/>
          <w:szCs w:val="28"/>
          <w:lang w:val="uk-UA"/>
        </w:rPr>
        <w:t>у</w:t>
      </w:r>
      <w:r w:rsidRPr="007E0074">
        <w:rPr>
          <w:rFonts w:ascii="Times New Roman" w:hAnsi="Times New Roman"/>
          <w:sz w:val="28"/>
          <w:szCs w:val="28"/>
          <w:lang w:val="uk-UA"/>
        </w:rPr>
        <w:t xml:space="preserve">читель </w:t>
      </w:r>
      <w:r>
        <w:rPr>
          <w:rFonts w:ascii="Times New Roman" w:hAnsi="Times New Roman"/>
          <w:sz w:val="28"/>
          <w:szCs w:val="28"/>
          <w:lang w:val="uk-UA"/>
        </w:rPr>
        <w:t xml:space="preserve">фізичної культури </w:t>
      </w:r>
      <w:r w:rsidRPr="007E0074">
        <w:rPr>
          <w:rFonts w:ascii="Times New Roman" w:hAnsi="Times New Roman"/>
          <w:sz w:val="28"/>
          <w:szCs w:val="28"/>
          <w:lang w:val="uk-UA"/>
        </w:rPr>
        <w:t>повинен бути готовий до різного розвитку ситуації, проте намагатис</w:t>
      </w:r>
      <w:r>
        <w:rPr>
          <w:rFonts w:ascii="Times New Roman" w:hAnsi="Times New Roman"/>
          <w:sz w:val="28"/>
          <w:szCs w:val="28"/>
          <w:lang w:val="uk-UA"/>
        </w:rPr>
        <w:t>я</w:t>
      </w:r>
      <w:r w:rsidRPr="007E0074">
        <w:rPr>
          <w:rFonts w:ascii="Times New Roman" w:hAnsi="Times New Roman"/>
          <w:sz w:val="28"/>
          <w:szCs w:val="28"/>
          <w:lang w:val="uk-UA"/>
        </w:rPr>
        <w:t xml:space="preserve"> дотри</w:t>
      </w:r>
      <w:r>
        <w:rPr>
          <w:rFonts w:ascii="Times New Roman" w:hAnsi="Times New Roman"/>
          <w:sz w:val="28"/>
          <w:szCs w:val="28"/>
          <w:lang w:val="uk-UA"/>
        </w:rPr>
        <w:t xml:space="preserve">муватись загального плану уроку, </w:t>
      </w:r>
      <w:r w:rsidRPr="007E0074">
        <w:rPr>
          <w:rFonts w:ascii="Times New Roman" w:hAnsi="Times New Roman"/>
          <w:sz w:val="28"/>
          <w:szCs w:val="28"/>
          <w:lang w:val="uk-UA"/>
        </w:rPr>
        <w:t xml:space="preserve">викладеного </w:t>
      </w:r>
      <w:r>
        <w:rPr>
          <w:rFonts w:ascii="Times New Roman" w:hAnsi="Times New Roman"/>
          <w:sz w:val="28"/>
          <w:szCs w:val="28"/>
          <w:lang w:val="uk-UA"/>
        </w:rPr>
        <w:t>в</w:t>
      </w:r>
      <w:r w:rsidRPr="007E0074">
        <w:rPr>
          <w:rFonts w:ascii="Times New Roman" w:hAnsi="Times New Roman"/>
          <w:sz w:val="28"/>
          <w:szCs w:val="28"/>
          <w:lang w:val="uk-UA"/>
        </w:rPr>
        <w:t xml:space="preserve"> конспекті.</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Посутню</w:t>
      </w:r>
      <w:r w:rsidRPr="007E0074">
        <w:rPr>
          <w:rFonts w:ascii="Times New Roman" w:hAnsi="Times New Roman"/>
          <w:sz w:val="28"/>
          <w:szCs w:val="28"/>
          <w:lang w:val="uk-UA"/>
        </w:rPr>
        <w:t xml:space="preserve"> роль у забезпеченні управлінсько-організаторської функції відіграє когнітивний компонент, а саме система знань про планування, побудову, організацію, контроль освітнього</w:t>
      </w:r>
      <w:r>
        <w:rPr>
          <w:rFonts w:ascii="Times New Roman" w:hAnsi="Times New Roman"/>
          <w:sz w:val="28"/>
          <w:szCs w:val="28"/>
          <w:lang w:val="uk-UA"/>
        </w:rPr>
        <w:t xml:space="preserve"> процесу з фізичної культури. </w:t>
      </w:r>
      <w:r w:rsidRPr="007E0074">
        <w:rPr>
          <w:rFonts w:ascii="Times New Roman" w:hAnsi="Times New Roman"/>
          <w:sz w:val="28"/>
          <w:szCs w:val="28"/>
          <w:lang w:val="uk-UA"/>
        </w:rPr>
        <w:t xml:space="preserve">Виконанню </w:t>
      </w:r>
      <w:r w:rsidRPr="007E0074">
        <w:rPr>
          <w:rFonts w:ascii="Times New Roman" w:hAnsi="Times New Roman"/>
          <w:b/>
          <w:i/>
          <w:sz w:val="28"/>
          <w:szCs w:val="28"/>
          <w:lang w:val="uk-UA"/>
        </w:rPr>
        <w:t>освітньо-просвітницької функції</w:t>
      </w:r>
      <w:r w:rsidRPr="007E0074">
        <w:rPr>
          <w:rFonts w:ascii="Times New Roman" w:hAnsi="Times New Roman"/>
          <w:sz w:val="28"/>
          <w:szCs w:val="28"/>
          <w:lang w:val="uk-UA"/>
        </w:rPr>
        <w:t xml:space="preserve"> майбутнього вчителя фізичної культури сприяє </w:t>
      </w:r>
      <w:r>
        <w:rPr>
          <w:rFonts w:ascii="Times New Roman" w:hAnsi="Times New Roman"/>
          <w:sz w:val="28"/>
          <w:szCs w:val="28"/>
          <w:lang w:val="uk-UA"/>
        </w:rPr>
        <w:t xml:space="preserve">передовсім </w:t>
      </w:r>
      <w:r w:rsidRPr="007E0074">
        <w:rPr>
          <w:rFonts w:ascii="Times New Roman" w:hAnsi="Times New Roman"/>
          <w:sz w:val="28"/>
          <w:szCs w:val="28"/>
          <w:lang w:val="uk-UA"/>
        </w:rPr>
        <w:t xml:space="preserve">наявність системи знань щодо фізіологічних, медико-біологічних закономірностей розвитку фізичних якостей, адаптації організму до фізичних навантажень. </w:t>
      </w:r>
      <w:r w:rsidRPr="007E0074">
        <w:rPr>
          <w:rFonts w:ascii="Times New Roman" w:hAnsi="Times New Roman"/>
          <w:b/>
          <w:i/>
          <w:sz w:val="28"/>
          <w:szCs w:val="28"/>
          <w:lang w:val="uk-UA"/>
        </w:rPr>
        <w:t>Комунікативну фун</w:t>
      </w:r>
      <w:r>
        <w:rPr>
          <w:rFonts w:ascii="Times New Roman" w:hAnsi="Times New Roman"/>
          <w:b/>
          <w:i/>
          <w:sz w:val="28"/>
          <w:szCs w:val="28"/>
          <w:lang w:val="uk-UA"/>
        </w:rPr>
        <w:t>к</w:t>
      </w:r>
      <w:r w:rsidRPr="007E0074">
        <w:rPr>
          <w:rFonts w:ascii="Times New Roman" w:hAnsi="Times New Roman"/>
          <w:b/>
          <w:i/>
          <w:sz w:val="28"/>
          <w:szCs w:val="28"/>
          <w:lang w:val="uk-UA"/>
        </w:rPr>
        <w:t>цію</w:t>
      </w:r>
      <w:r w:rsidRPr="007E0074">
        <w:rPr>
          <w:rFonts w:ascii="Times New Roman" w:hAnsi="Times New Roman"/>
          <w:sz w:val="28"/>
          <w:szCs w:val="28"/>
          <w:lang w:val="uk-UA"/>
        </w:rPr>
        <w:t xml:space="preserve"> неможливо успішно реалізувати без добре розвинутих комунікативних умінь майбутнього педагога. Зокрема</w:t>
      </w:r>
      <w:r>
        <w:rPr>
          <w:rFonts w:ascii="Times New Roman" w:hAnsi="Times New Roman"/>
          <w:sz w:val="28"/>
          <w:szCs w:val="28"/>
          <w:lang w:val="uk-UA"/>
        </w:rPr>
        <w:t>,</w:t>
      </w:r>
      <w:r w:rsidRPr="007E0074">
        <w:rPr>
          <w:rFonts w:ascii="Times New Roman" w:hAnsi="Times New Roman"/>
          <w:sz w:val="28"/>
          <w:szCs w:val="28"/>
          <w:lang w:val="uk-UA"/>
        </w:rPr>
        <w:t xml:space="preserve"> найбільш</w:t>
      </w:r>
      <w:r>
        <w:rPr>
          <w:rFonts w:ascii="Times New Roman" w:hAnsi="Times New Roman"/>
          <w:sz w:val="28"/>
          <w:szCs w:val="28"/>
          <w:lang w:val="uk-UA"/>
        </w:rPr>
        <w:t>у</w:t>
      </w:r>
      <w:r w:rsidRPr="007E0074">
        <w:rPr>
          <w:rFonts w:ascii="Times New Roman" w:hAnsi="Times New Roman"/>
          <w:sz w:val="28"/>
          <w:szCs w:val="28"/>
          <w:lang w:val="uk-UA"/>
        </w:rPr>
        <w:t xml:space="preserve"> частк</w:t>
      </w:r>
      <w:r>
        <w:rPr>
          <w:rFonts w:ascii="Times New Roman" w:hAnsi="Times New Roman"/>
          <w:sz w:val="28"/>
          <w:szCs w:val="28"/>
          <w:lang w:val="uk-UA"/>
        </w:rPr>
        <w:t>у</w:t>
      </w:r>
      <w:r w:rsidRPr="007E0074">
        <w:rPr>
          <w:rFonts w:ascii="Times New Roman" w:hAnsi="Times New Roman"/>
          <w:sz w:val="28"/>
          <w:szCs w:val="28"/>
          <w:lang w:val="uk-UA"/>
        </w:rPr>
        <w:t xml:space="preserve"> знань переда</w:t>
      </w:r>
      <w:r>
        <w:rPr>
          <w:rFonts w:ascii="Times New Roman" w:hAnsi="Times New Roman"/>
          <w:sz w:val="28"/>
          <w:szCs w:val="28"/>
          <w:lang w:val="uk-UA"/>
        </w:rPr>
        <w:t xml:space="preserve">ють </w:t>
      </w:r>
      <w:r w:rsidRPr="007E0074">
        <w:rPr>
          <w:rFonts w:ascii="Times New Roman" w:hAnsi="Times New Roman"/>
          <w:sz w:val="28"/>
          <w:szCs w:val="28"/>
          <w:lang w:val="uk-UA"/>
        </w:rPr>
        <w:t xml:space="preserve">через активну мовленнєву діяльність майбутнього вчителя за допомогою вербального апарату. </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 xml:space="preserve">Крім </w:t>
      </w:r>
      <w:r w:rsidRPr="009766A1">
        <w:rPr>
          <w:rFonts w:ascii="Times New Roman" w:hAnsi="Times New Roman"/>
          <w:spacing w:val="-4"/>
          <w:sz w:val="28"/>
          <w:szCs w:val="28"/>
          <w:lang w:val="uk-UA"/>
        </w:rPr>
        <w:t xml:space="preserve">того, якісне навчання рухових дій, виконання фізичних вправ, оволодіння технічними навичками й уміннями неможливі без рухової активності вчителя. </w:t>
      </w:r>
      <w:r w:rsidRPr="009766A1">
        <w:rPr>
          <w:rFonts w:ascii="Times New Roman" w:hAnsi="Times New Roman"/>
          <w:b/>
          <w:i/>
          <w:spacing w:val="-4"/>
          <w:sz w:val="28"/>
          <w:szCs w:val="28"/>
          <w:lang w:val="uk-UA"/>
        </w:rPr>
        <w:t>Рухова функція</w:t>
      </w:r>
      <w:r w:rsidRPr="009766A1">
        <w:rPr>
          <w:rFonts w:ascii="Times New Roman" w:hAnsi="Times New Roman"/>
          <w:spacing w:val="-4"/>
          <w:sz w:val="28"/>
          <w:szCs w:val="28"/>
          <w:lang w:val="uk-UA"/>
        </w:rPr>
        <w:t xml:space="preserve"> безпосередньо залежить від стану розвитку систем організму, тренованості та рухової діяльності майбутніх учителів фізичної культури.</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З освітньою</w:t>
      </w:r>
      <w:r w:rsidRPr="007E0074">
        <w:rPr>
          <w:rFonts w:ascii="Times New Roman" w:hAnsi="Times New Roman"/>
          <w:sz w:val="28"/>
          <w:szCs w:val="28"/>
          <w:lang w:val="uk-UA"/>
        </w:rPr>
        <w:t xml:space="preserve"> функцією у сфері фізичної культури </w:t>
      </w:r>
      <w:r>
        <w:rPr>
          <w:rFonts w:ascii="Times New Roman" w:hAnsi="Times New Roman"/>
          <w:sz w:val="28"/>
          <w:szCs w:val="28"/>
          <w:lang w:val="uk-UA"/>
        </w:rPr>
        <w:t xml:space="preserve">тісно </w:t>
      </w:r>
      <w:r w:rsidRPr="007E0074">
        <w:rPr>
          <w:rFonts w:ascii="Times New Roman" w:hAnsi="Times New Roman"/>
          <w:sz w:val="28"/>
          <w:szCs w:val="28"/>
          <w:lang w:val="uk-UA"/>
        </w:rPr>
        <w:t xml:space="preserve">пов’язана </w:t>
      </w:r>
      <w:r w:rsidRPr="007E0074">
        <w:rPr>
          <w:rFonts w:ascii="Times New Roman" w:hAnsi="Times New Roman"/>
          <w:b/>
          <w:i/>
          <w:sz w:val="28"/>
          <w:szCs w:val="28"/>
          <w:lang w:val="uk-UA"/>
        </w:rPr>
        <w:t>оздоровча функція</w:t>
      </w:r>
      <w:r w:rsidRPr="007E0074">
        <w:rPr>
          <w:rFonts w:ascii="Times New Roman" w:hAnsi="Times New Roman"/>
          <w:sz w:val="28"/>
          <w:szCs w:val="28"/>
          <w:lang w:val="uk-UA"/>
        </w:rPr>
        <w:t xml:space="preserve">. </w:t>
      </w:r>
      <w:r>
        <w:rPr>
          <w:rFonts w:ascii="Times New Roman" w:hAnsi="Times New Roman"/>
          <w:sz w:val="28"/>
          <w:szCs w:val="28"/>
          <w:lang w:val="uk-UA"/>
        </w:rPr>
        <w:t>В</w:t>
      </w:r>
      <w:r w:rsidRPr="007E0074">
        <w:rPr>
          <w:rFonts w:ascii="Times New Roman" w:hAnsi="Times New Roman"/>
          <w:sz w:val="28"/>
          <w:szCs w:val="28"/>
          <w:lang w:val="uk-UA"/>
        </w:rPr>
        <w:t xml:space="preserve">иконання фізичних вправ у процесі навчання має </w:t>
      </w:r>
      <w:r>
        <w:rPr>
          <w:rFonts w:ascii="Times New Roman" w:hAnsi="Times New Roman"/>
          <w:sz w:val="28"/>
          <w:szCs w:val="28"/>
          <w:lang w:val="uk-UA"/>
        </w:rPr>
        <w:t>вагомий</w:t>
      </w:r>
      <w:r w:rsidRPr="007E0074">
        <w:rPr>
          <w:rFonts w:ascii="Times New Roman" w:hAnsi="Times New Roman"/>
          <w:sz w:val="28"/>
          <w:szCs w:val="28"/>
          <w:lang w:val="uk-UA"/>
        </w:rPr>
        <w:t xml:space="preserve"> оздоровчий ефект</w:t>
      </w:r>
      <w:r>
        <w:rPr>
          <w:rFonts w:ascii="Times New Roman" w:hAnsi="Times New Roman"/>
          <w:sz w:val="28"/>
          <w:szCs w:val="28"/>
          <w:lang w:val="uk-UA"/>
        </w:rPr>
        <w:t>, оскільки рухова активність слугуєосновним</w:t>
      </w:r>
      <w:r w:rsidRPr="007E0074">
        <w:rPr>
          <w:rFonts w:ascii="Times New Roman" w:hAnsi="Times New Roman"/>
          <w:sz w:val="28"/>
          <w:szCs w:val="28"/>
          <w:lang w:val="uk-UA"/>
        </w:rPr>
        <w:t xml:space="preserve"> інструмент</w:t>
      </w:r>
      <w:r>
        <w:rPr>
          <w:rFonts w:ascii="Times New Roman" w:hAnsi="Times New Roman"/>
          <w:sz w:val="28"/>
          <w:szCs w:val="28"/>
          <w:lang w:val="uk-UA"/>
        </w:rPr>
        <w:t>ом</w:t>
      </w:r>
      <w:r w:rsidRPr="007E0074">
        <w:rPr>
          <w:rFonts w:ascii="Times New Roman" w:hAnsi="Times New Roman"/>
          <w:sz w:val="28"/>
          <w:szCs w:val="28"/>
          <w:lang w:val="uk-UA"/>
        </w:rPr>
        <w:t xml:space="preserve"> на шляху </w:t>
      </w:r>
      <w:r>
        <w:rPr>
          <w:rFonts w:ascii="Times New Roman" w:hAnsi="Times New Roman"/>
          <w:sz w:val="28"/>
          <w:szCs w:val="28"/>
          <w:lang w:val="uk-UA"/>
        </w:rPr>
        <w:t xml:space="preserve">до </w:t>
      </w:r>
      <w:r w:rsidRPr="007E0074">
        <w:rPr>
          <w:rFonts w:ascii="Times New Roman" w:hAnsi="Times New Roman"/>
          <w:sz w:val="28"/>
          <w:szCs w:val="28"/>
          <w:lang w:val="uk-UA"/>
        </w:rPr>
        <w:t xml:space="preserve">збереження здоров’я, підтримання належного рівня фізичних можливостей, підвищення розумової </w:t>
      </w:r>
      <w:r>
        <w:rPr>
          <w:rFonts w:ascii="Times New Roman" w:hAnsi="Times New Roman"/>
          <w:sz w:val="28"/>
          <w:szCs w:val="28"/>
          <w:lang w:val="uk-UA"/>
        </w:rPr>
        <w:t>та</w:t>
      </w:r>
      <w:r w:rsidRPr="007E0074">
        <w:rPr>
          <w:rFonts w:ascii="Times New Roman" w:hAnsi="Times New Roman"/>
          <w:sz w:val="28"/>
          <w:szCs w:val="28"/>
          <w:lang w:val="uk-UA"/>
        </w:rPr>
        <w:t xml:space="preserve"> фізичної працездатності.</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Т</w:t>
      </w:r>
      <w:r w:rsidRPr="007E0074">
        <w:rPr>
          <w:rFonts w:ascii="Times New Roman" w:hAnsi="Times New Roman"/>
          <w:sz w:val="28"/>
          <w:szCs w:val="28"/>
          <w:lang w:val="uk-UA"/>
        </w:rPr>
        <w:t xml:space="preserve">існий зв’язок між показниками професійної надійності </w:t>
      </w:r>
      <w:r>
        <w:rPr>
          <w:rFonts w:ascii="Times New Roman" w:hAnsi="Times New Roman"/>
          <w:sz w:val="28"/>
          <w:szCs w:val="28"/>
          <w:lang w:val="uk-UA"/>
        </w:rPr>
        <w:t>та</w:t>
      </w:r>
      <w:r w:rsidRPr="007E0074">
        <w:rPr>
          <w:rFonts w:ascii="Times New Roman" w:hAnsi="Times New Roman"/>
          <w:sz w:val="28"/>
          <w:szCs w:val="28"/>
          <w:lang w:val="uk-UA"/>
        </w:rPr>
        <w:t xml:space="preserve"> індивідуально-типологі</w:t>
      </w:r>
      <w:r>
        <w:rPr>
          <w:rFonts w:ascii="Times New Roman" w:hAnsi="Times New Roman"/>
          <w:sz w:val="28"/>
          <w:szCs w:val="28"/>
          <w:lang w:val="uk-UA"/>
        </w:rPr>
        <w:t>й</w:t>
      </w:r>
      <w:r w:rsidRPr="007E0074">
        <w:rPr>
          <w:rFonts w:ascii="Times New Roman" w:hAnsi="Times New Roman"/>
          <w:sz w:val="28"/>
          <w:szCs w:val="28"/>
          <w:lang w:val="uk-UA"/>
        </w:rPr>
        <w:t>ними, психологічними якостями особи</w:t>
      </w:r>
      <w:r>
        <w:rPr>
          <w:rFonts w:ascii="Times New Roman" w:hAnsi="Times New Roman"/>
          <w:sz w:val="28"/>
          <w:szCs w:val="28"/>
          <w:lang w:val="uk-UA"/>
        </w:rPr>
        <w:t xml:space="preserve"> засвідчує</w:t>
      </w:r>
      <w:r w:rsidRPr="007E0074">
        <w:rPr>
          <w:rFonts w:ascii="Times New Roman" w:hAnsi="Times New Roman"/>
          <w:sz w:val="28"/>
          <w:szCs w:val="28"/>
          <w:lang w:val="uk-UA"/>
        </w:rPr>
        <w:t xml:space="preserve"> важливість </w:t>
      </w:r>
      <w:r w:rsidRPr="007E0074">
        <w:rPr>
          <w:rFonts w:ascii="Times New Roman" w:hAnsi="Times New Roman"/>
          <w:b/>
          <w:i/>
          <w:sz w:val="28"/>
          <w:szCs w:val="28"/>
          <w:lang w:val="uk-UA"/>
        </w:rPr>
        <w:t>виховної функції</w:t>
      </w:r>
      <w:r w:rsidRPr="007E0074">
        <w:rPr>
          <w:rFonts w:ascii="Times New Roman" w:hAnsi="Times New Roman"/>
          <w:sz w:val="28"/>
          <w:szCs w:val="28"/>
          <w:lang w:val="uk-UA"/>
        </w:rPr>
        <w:t xml:space="preserve">. </w:t>
      </w:r>
      <w:r>
        <w:rPr>
          <w:rFonts w:ascii="Times New Roman" w:hAnsi="Times New Roman"/>
          <w:sz w:val="28"/>
          <w:szCs w:val="28"/>
          <w:lang w:val="uk-UA"/>
        </w:rPr>
        <w:t>У</w:t>
      </w:r>
      <w:r w:rsidRPr="007E0074">
        <w:rPr>
          <w:rFonts w:ascii="Times New Roman" w:hAnsi="Times New Roman"/>
          <w:sz w:val="28"/>
          <w:szCs w:val="28"/>
          <w:lang w:val="uk-UA"/>
        </w:rPr>
        <w:t xml:space="preserve"> процесі професійної підготовки цілеспрямований вплив на окремі якості студента, його мотиваційну сферу сприятиме кращому забезпеченню формування професійної надійності.</w:t>
      </w:r>
    </w:p>
    <w:p w:rsidR="00365104" w:rsidRDefault="00365104" w:rsidP="00EB7153">
      <w:pPr>
        <w:rPr>
          <w:rFonts w:ascii="Times New Roman" w:hAnsi="Times New Roman"/>
          <w:sz w:val="28"/>
          <w:szCs w:val="28"/>
          <w:lang w:val="uk-UA"/>
        </w:rPr>
      </w:pPr>
      <w:r w:rsidRPr="007E0074">
        <w:rPr>
          <w:rFonts w:ascii="Times New Roman" w:hAnsi="Times New Roman"/>
          <w:sz w:val="28"/>
          <w:szCs w:val="28"/>
          <w:lang w:val="uk-UA"/>
        </w:rPr>
        <w:t xml:space="preserve">Формування здатності прогнозувати потенційні небезпеки позитивно відображається на виконані </w:t>
      </w:r>
      <w:r w:rsidRPr="007E0074">
        <w:rPr>
          <w:rFonts w:ascii="Times New Roman" w:hAnsi="Times New Roman"/>
          <w:b/>
          <w:i/>
          <w:sz w:val="28"/>
          <w:szCs w:val="28"/>
          <w:lang w:val="uk-UA"/>
        </w:rPr>
        <w:t>адміністративно-господарської функції</w:t>
      </w:r>
      <w:r w:rsidRPr="007E0074">
        <w:rPr>
          <w:rFonts w:ascii="Times New Roman" w:hAnsi="Times New Roman"/>
          <w:sz w:val="28"/>
          <w:szCs w:val="28"/>
          <w:lang w:val="uk-UA"/>
        </w:rPr>
        <w:t>.</w:t>
      </w:r>
      <w:r>
        <w:rPr>
          <w:rFonts w:ascii="Times New Roman" w:hAnsi="Times New Roman"/>
          <w:sz w:val="28"/>
          <w:szCs w:val="28"/>
          <w:lang w:val="uk-UA"/>
        </w:rPr>
        <w:t xml:space="preserve">Вчасно виявлені недоліки технічного стану спортивних споруд, встановлення несправного стану спортивного обладнання і інвентарю, реагування на порушення санітарно-гігіенічних норм і правил охорони праці стають запорукою збереження здоров’я учнів під час уроків з фізичної культури. В свою чергу важливе значення має правильна експлуатація спортивних споруд, огляд і перевірка їх стану, що обумовлює виконання майбутніми учителями фізичної культури господарської функції.  </w:t>
      </w:r>
    </w:p>
    <w:p w:rsidR="00365104" w:rsidRPr="00A15637" w:rsidRDefault="00365104" w:rsidP="00EB7153">
      <w:pPr>
        <w:rPr>
          <w:rFonts w:ascii="Times New Roman" w:hAnsi="Times New Roman"/>
          <w:sz w:val="28"/>
          <w:szCs w:val="28"/>
          <w:lang w:val="uk-UA"/>
        </w:rPr>
      </w:pPr>
      <w:r>
        <w:rPr>
          <w:rFonts w:ascii="Times New Roman" w:hAnsi="Times New Roman"/>
          <w:sz w:val="28"/>
          <w:szCs w:val="28"/>
          <w:lang w:val="uk-UA"/>
        </w:rPr>
        <w:t>Р</w:t>
      </w:r>
      <w:r w:rsidRPr="00A15637">
        <w:rPr>
          <w:rFonts w:ascii="Times New Roman" w:hAnsi="Times New Roman"/>
          <w:sz w:val="28"/>
          <w:szCs w:val="28"/>
          <w:lang w:val="uk-UA"/>
        </w:rPr>
        <w:t>озв’язання</w:t>
      </w:r>
      <w:r>
        <w:rPr>
          <w:rFonts w:ascii="Times New Roman" w:hAnsi="Times New Roman"/>
          <w:sz w:val="28"/>
          <w:szCs w:val="28"/>
          <w:lang w:val="uk-UA"/>
        </w:rPr>
        <w:t xml:space="preserve"> завдань професійно надійних майбутніх учителів фізичної культури зумовлене загальними освітніми, виховними й оздоровчим завданнями. Водночас загальні освітні завдання деталізовані у вигляді окремих завдань, зокрема, навчити дітей основних рухових дій, ознайомити з правилами й санітарно-гігієнічними нормами занять фізичними вправами, основами контролю та самоконтролю на уроках із фізичної культури тощо. Виховні завдання сфокусовані на розвиток дисциплінованості, чесності, вольових якостей. Оздоровче спрямування реалізоване через організацію оптимальної рухової активності учнів, вивчення основ здорового способу життя, формування вмінь і навичок самостійних оздоровчих занять тощо.  </w:t>
      </w:r>
    </w:p>
    <w:p w:rsidR="00365104" w:rsidRPr="007E0074" w:rsidRDefault="00365104" w:rsidP="00EB7153">
      <w:pPr>
        <w:rPr>
          <w:rFonts w:ascii="Times New Roman" w:hAnsi="Times New Roman"/>
          <w:bCs/>
          <w:sz w:val="28"/>
          <w:szCs w:val="28"/>
          <w:lang w:val="uk-UA"/>
        </w:rPr>
      </w:pPr>
      <w:r w:rsidRPr="007E0074">
        <w:rPr>
          <w:rFonts w:ascii="Times New Roman" w:hAnsi="Times New Roman"/>
          <w:sz w:val="28"/>
          <w:szCs w:val="28"/>
          <w:lang w:val="uk-UA"/>
        </w:rPr>
        <w:t>Досягнення мети</w:t>
      </w:r>
      <w:r>
        <w:rPr>
          <w:rFonts w:ascii="Times New Roman" w:hAnsi="Times New Roman"/>
          <w:sz w:val="28"/>
          <w:szCs w:val="28"/>
          <w:lang w:val="uk-UA"/>
        </w:rPr>
        <w:t>, розв’язання педагогічних завдань</w:t>
      </w:r>
      <w:r w:rsidRPr="007E0074">
        <w:rPr>
          <w:rFonts w:ascii="Times New Roman" w:hAnsi="Times New Roman"/>
          <w:sz w:val="28"/>
          <w:szCs w:val="28"/>
          <w:lang w:val="uk-UA"/>
        </w:rPr>
        <w:t xml:space="preserve"> повинн</w:t>
      </w:r>
      <w:r>
        <w:rPr>
          <w:rFonts w:ascii="Times New Roman" w:hAnsi="Times New Roman"/>
          <w:sz w:val="28"/>
          <w:szCs w:val="28"/>
          <w:lang w:val="uk-UA"/>
        </w:rPr>
        <w:t xml:space="preserve">ібути </w:t>
      </w:r>
      <w:r w:rsidRPr="007E0074">
        <w:rPr>
          <w:rFonts w:ascii="Times New Roman" w:hAnsi="Times New Roman"/>
          <w:sz w:val="28"/>
          <w:szCs w:val="28"/>
          <w:lang w:val="uk-UA"/>
        </w:rPr>
        <w:t>ґрунт</w:t>
      </w:r>
      <w:r>
        <w:rPr>
          <w:rFonts w:ascii="Times New Roman" w:hAnsi="Times New Roman"/>
          <w:sz w:val="28"/>
          <w:szCs w:val="28"/>
          <w:lang w:val="uk-UA"/>
        </w:rPr>
        <w:t>овані</w:t>
      </w:r>
      <w:r w:rsidRPr="007E0074">
        <w:rPr>
          <w:rFonts w:ascii="Times New Roman" w:hAnsi="Times New Roman"/>
          <w:sz w:val="28"/>
          <w:szCs w:val="28"/>
          <w:lang w:val="uk-UA"/>
        </w:rPr>
        <w:t xml:space="preserve"> на теоретико-методологічній основі. </w:t>
      </w:r>
      <w:r>
        <w:rPr>
          <w:rFonts w:ascii="Times New Roman" w:hAnsi="Times New Roman"/>
          <w:sz w:val="28"/>
          <w:szCs w:val="28"/>
          <w:lang w:val="uk-UA"/>
        </w:rPr>
        <w:t>До</w:t>
      </w:r>
      <w:r w:rsidRPr="007E0074">
        <w:rPr>
          <w:rFonts w:ascii="Times New Roman" w:hAnsi="Times New Roman"/>
          <w:sz w:val="28"/>
          <w:szCs w:val="28"/>
          <w:lang w:val="uk-UA"/>
        </w:rPr>
        <w:t xml:space="preserve"> теоретико-методологічної підсистеми </w:t>
      </w:r>
      <w:r>
        <w:rPr>
          <w:rFonts w:ascii="Times New Roman" w:hAnsi="Times New Roman"/>
          <w:sz w:val="28"/>
          <w:szCs w:val="28"/>
          <w:lang w:val="uk-UA"/>
        </w:rPr>
        <w:t>належать</w:t>
      </w:r>
      <w:r w:rsidRPr="007E0074">
        <w:rPr>
          <w:rFonts w:ascii="Times New Roman" w:hAnsi="Times New Roman"/>
          <w:sz w:val="28"/>
          <w:szCs w:val="28"/>
          <w:lang w:val="uk-UA"/>
        </w:rPr>
        <w:t xml:space="preserve"> принципи, методологічні підходи, прогресивний закордонний досвід. </w:t>
      </w:r>
      <w:r>
        <w:rPr>
          <w:rFonts w:ascii="Times New Roman" w:hAnsi="Times New Roman"/>
          <w:sz w:val="28"/>
          <w:szCs w:val="28"/>
          <w:lang w:val="uk-UA"/>
        </w:rPr>
        <w:t>Принципи, які використовують</w:t>
      </w:r>
      <w:r w:rsidRPr="007E0074">
        <w:rPr>
          <w:rFonts w:ascii="Times New Roman" w:hAnsi="Times New Roman"/>
          <w:sz w:val="28"/>
          <w:szCs w:val="28"/>
          <w:lang w:val="uk-UA"/>
        </w:rPr>
        <w:t xml:space="preserve"> у педагогічній системі</w:t>
      </w:r>
      <w:r>
        <w:rPr>
          <w:rFonts w:ascii="Times New Roman" w:hAnsi="Times New Roman"/>
          <w:sz w:val="28"/>
          <w:szCs w:val="28"/>
          <w:lang w:val="uk-UA"/>
        </w:rPr>
        <w:t>,</w:t>
      </w:r>
      <w:r w:rsidRPr="007E0074">
        <w:rPr>
          <w:rFonts w:ascii="Times New Roman" w:hAnsi="Times New Roman"/>
          <w:sz w:val="28"/>
          <w:szCs w:val="28"/>
          <w:lang w:val="uk-UA"/>
        </w:rPr>
        <w:t xml:space="preserve"> поділено на групи: загальнонаукові, дидактичні, виховні </w:t>
      </w:r>
      <w:r>
        <w:rPr>
          <w:rFonts w:ascii="Times New Roman" w:hAnsi="Times New Roman"/>
          <w:sz w:val="28"/>
          <w:szCs w:val="28"/>
          <w:lang w:val="uk-UA"/>
        </w:rPr>
        <w:t>та</w:t>
      </w:r>
      <w:r w:rsidRPr="007E0074">
        <w:rPr>
          <w:rFonts w:ascii="Times New Roman" w:hAnsi="Times New Roman"/>
          <w:sz w:val="28"/>
          <w:szCs w:val="28"/>
          <w:lang w:val="uk-UA"/>
        </w:rPr>
        <w:t xml:space="preserve"> специфічні. </w:t>
      </w:r>
      <w:r>
        <w:rPr>
          <w:rFonts w:ascii="Times New Roman" w:hAnsi="Times New Roman"/>
          <w:sz w:val="28"/>
          <w:szCs w:val="28"/>
          <w:lang w:val="uk-UA"/>
        </w:rPr>
        <w:t>Серед</w:t>
      </w:r>
      <w:r w:rsidRPr="007E0074">
        <w:rPr>
          <w:rFonts w:ascii="Times New Roman" w:hAnsi="Times New Roman"/>
          <w:sz w:val="28"/>
          <w:szCs w:val="28"/>
          <w:lang w:val="uk-UA"/>
        </w:rPr>
        <w:t xml:space="preserve"> загальнонаукових </w:t>
      </w:r>
      <w:r w:rsidRPr="007E0074">
        <w:rPr>
          <w:rFonts w:ascii="Times New Roman" w:hAnsi="Times New Roman"/>
          <w:bCs/>
          <w:sz w:val="28"/>
          <w:szCs w:val="28"/>
          <w:lang w:val="uk-UA"/>
        </w:rPr>
        <w:t>принципів, пов’язаних із формуванням професійної надійності</w:t>
      </w:r>
      <w:r>
        <w:rPr>
          <w:rFonts w:ascii="Times New Roman" w:hAnsi="Times New Roman"/>
          <w:bCs/>
          <w:sz w:val="28"/>
          <w:szCs w:val="28"/>
          <w:lang w:val="uk-UA"/>
        </w:rPr>
        <w:t>, диференційовано</w:t>
      </w:r>
      <w:r w:rsidRPr="007E0074">
        <w:rPr>
          <w:rFonts w:ascii="Times New Roman" w:hAnsi="Times New Roman"/>
          <w:bCs/>
          <w:sz w:val="28"/>
          <w:szCs w:val="28"/>
          <w:lang w:val="uk-UA"/>
        </w:rPr>
        <w:t xml:space="preserve"> історичний, термінологічний, пізнавальний</w:t>
      </w:r>
      <w:r>
        <w:rPr>
          <w:rFonts w:ascii="Times New Roman" w:hAnsi="Times New Roman"/>
          <w:bCs/>
          <w:sz w:val="28"/>
          <w:szCs w:val="28"/>
          <w:lang w:val="uk-UA"/>
        </w:rPr>
        <w:t>принципи</w:t>
      </w:r>
      <w:r w:rsidRPr="007E0074">
        <w:rPr>
          <w:rFonts w:ascii="Times New Roman" w:hAnsi="Times New Roman"/>
          <w:bCs/>
          <w:sz w:val="28"/>
          <w:szCs w:val="28"/>
          <w:lang w:val="uk-UA"/>
        </w:rPr>
        <w:t>. Поряд із загальнонауковими принципами важливим</w:t>
      </w:r>
      <w:r>
        <w:rPr>
          <w:rFonts w:ascii="Times New Roman" w:hAnsi="Times New Roman"/>
          <w:bCs/>
          <w:sz w:val="28"/>
          <w:szCs w:val="28"/>
          <w:lang w:val="uk-UA"/>
        </w:rPr>
        <w:t xml:space="preserve">и є дидактичні принципи </w:t>
      </w:r>
      <w:r w:rsidRPr="0073572C">
        <w:rPr>
          <w:rFonts w:ascii="Times New Roman" w:hAnsi="Times New Roman"/>
          <w:bCs/>
          <w:sz w:val="28"/>
          <w:szCs w:val="28"/>
          <w:lang w:val="uk-UA"/>
        </w:rPr>
        <w:t xml:space="preserve">науковості, систематичності, зв’язку навчання з життям, індивідуалізації, активності, наочності, поєднання теоретичного навчання </w:t>
      </w:r>
      <w:r>
        <w:rPr>
          <w:rFonts w:ascii="Times New Roman" w:hAnsi="Times New Roman"/>
          <w:bCs/>
          <w:sz w:val="28"/>
          <w:szCs w:val="28"/>
          <w:lang w:val="uk-UA"/>
        </w:rPr>
        <w:t>й</w:t>
      </w:r>
      <w:r w:rsidRPr="0073572C">
        <w:rPr>
          <w:rFonts w:ascii="Times New Roman" w:hAnsi="Times New Roman"/>
          <w:bCs/>
          <w:sz w:val="28"/>
          <w:szCs w:val="28"/>
          <w:lang w:val="uk-UA"/>
        </w:rPr>
        <w:t xml:space="preserve"> педагогічної практики</w:t>
      </w:r>
      <w:r w:rsidRPr="007E0074">
        <w:rPr>
          <w:rFonts w:ascii="Times New Roman" w:hAnsi="Times New Roman"/>
          <w:bCs/>
          <w:sz w:val="28"/>
          <w:szCs w:val="28"/>
          <w:lang w:val="uk-UA"/>
        </w:rPr>
        <w:t>. Окрем</w:t>
      </w:r>
      <w:r>
        <w:rPr>
          <w:rFonts w:ascii="Times New Roman" w:hAnsi="Times New Roman"/>
          <w:bCs/>
          <w:sz w:val="28"/>
          <w:szCs w:val="28"/>
          <w:lang w:val="uk-UA"/>
        </w:rPr>
        <w:t>у групу становлять</w:t>
      </w:r>
      <w:r w:rsidRPr="007E0074">
        <w:rPr>
          <w:rFonts w:ascii="Times New Roman" w:hAnsi="Times New Roman"/>
          <w:bCs/>
          <w:sz w:val="28"/>
          <w:szCs w:val="28"/>
          <w:lang w:val="uk-UA"/>
        </w:rPr>
        <w:t xml:space="preserve"> виховні принципи: </w:t>
      </w:r>
      <w:r w:rsidRPr="00124574">
        <w:rPr>
          <w:rFonts w:ascii="Times New Roman" w:hAnsi="Times New Roman"/>
          <w:bCs/>
          <w:sz w:val="28"/>
          <w:szCs w:val="28"/>
          <w:lang w:val="uk-UA"/>
        </w:rPr>
        <w:t>цілеспрямованість виховання; зв’язок виховання з життям, суспільн</w:t>
      </w:r>
      <w:r>
        <w:rPr>
          <w:rFonts w:ascii="Times New Roman" w:hAnsi="Times New Roman"/>
          <w:bCs/>
          <w:sz w:val="28"/>
          <w:szCs w:val="28"/>
          <w:lang w:val="uk-UA"/>
        </w:rPr>
        <w:t xml:space="preserve">а </w:t>
      </w:r>
      <w:r w:rsidRPr="00124574">
        <w:rPr>
          <w:rFonts w:ascii="Times New Roman" w:hAnsi="Times New Roman"/>
          <w:bCs/>
          <w:sz w:val="28"/>
          <w:szCs w:val="28"/>
          <w:lang w:val="uk-UA"/>
        </w:rPr>
        <w:t xml:space="preserve">спрямованість; єдність свідомості </w:t>
      </w:r>
      <w:r>
        <w:rPr>
          <w:rFonts w:ascii="Times New Roman" w:hAnsi="Times New Roman"/>
          <w:bCs/>
          <w:sz w:val="28"/>
          <w:szCs w:val="28"/>
          <w:lang w:val="uk-UA"/>
        </w:rPr>
        <w:t>й</w:t>
      </w:r>
      <w:r w:rsidRPr="00124574">
        <w:rPr>
          <w:rFonts w:ascii="Times New Roman" w:hAnsi="Times New Roman"/>
          <w:bCs/>
          <w:sz w:val="28"/>
          <w:szCs w:val="28"/>
          <w:lang w:val="uk-UA"/>
        </w:rPr>
        <w:t xml:space="preserve"> поведінки у вихованні;виховання </w:t>
      </w:r>
      <w:r>
        <w:rPr>
          <w:rFonts w:ascii="Times New Roman" w:hAnsi="Times New Roman"/>
          <w:bCs/>
          <w:sz w:val="28"/>
          <w:szCs w:val="28"/>
          <w:lang w:val="uk-UA"/>
        </w:rPr>
        <w:t>в праці; комплексний підхід до</w:t>
      </w:r>
      <w:r w:rsidRPr="00124574">
        <w:rPr>
          <w:rFonts w:ascii="Times New Roman" w:hAnsi="Times New Roman"/>
          <w:bCs/>
          <w:sz w:val="28"/>
          <w:szCs w:val="28"/>
          <w:lang w:val="uk-UA"/>
        </w:rPr>
        <w:t xml:space="preserve"> вихованн</w:t>
      </w:r>
      <w:r>
        <w:rPr>
          <w:rFonts w:ascii="Times New Roman" w:hAnsi="Times New Roman"/>
          <w:bCs/>
          <w:sz w:val="28"/>
          <w:szCs w:val="28"/>
          <w:lang w:val="uk-UA"/>
        </w:rPr>
        <w:t>я</w:t>
      </w:r>
      <w:r w:rsidRPr="00124574">
        <w:rPr>
          <w:rFonts w:ascii="Times New Roman" w:hAnsi="Times New Roman"/>
          <w:bCs/>
          <w:sz w:val="28"/>
          <w:szCs w:val="28"/>
          <w:lang w:val="uk-UA"/>
        </w:rPr>
        <w:t>; виховання особистості в колективі; поєднання педагогічного керівництва з ініціативою та самодіяльністю студентів; суб’єкт-суб’єктний характер виховних взаємин; поєднання поваги до особистості вихованця з розумною вимогливістю до нього</w:t>
      </w:r>
      <w:r>
        <w:rPr>
          <w:rFonts w:ascii="Times New Roman" w:hAnsi="Times New Roman"/>
          <w:bCs/>
          <w:sz w:val="28"/>
          <w:szCs w:val="28"/>
          <w:lang w:val="uk-UA"/>
        </w:rPr>
        <w:t>.</w:t>
      </w:r>
    </w:p>
    <w:p w:rsidR="00365104" w:rsidRPr="00172FBA" w:rsidRDefault="00365104" w:rsidP="00EB7153">
      <w:pPr>
        <w:rPr>
          <w:rFonts w:ascii="Times New Roman" w:hAnsi="Times New Roman"/>
          <w:color w:val="auto"/>
          <w:sz w:val="28"/>
          <w:szCs w:val="28"/>
          <w:lang w:val="uk-UA"/>
        </w:rPr>
      </w:pPr>
      <w:r>
        <w:rPr>
          <w:rFonts w:ascii="Times New Roman" w:hAnsi="Times New Roman"/>
          <w:color w:val="auto"/>
          <w:sz w:val="28"/>
          <w:szCs w:val="28"/>
          <w:lang w:val="uk-UA"/>
        </w:rPr>
        <w:t xml:space="preserve">До специфічних принципів, що пов’язані </w:t>
      </w:r>
      <w:r w:rsidRPr="004923A0">
        <w:rPr>
          <w:rFonts w:ascii="Times New Roman" w:hAnsi="Times New Roman"/>
          <w:color w:val="auto"/>
          <w:sz w:val="28"/>
          <w:szCs w:val="28"/>
          <w:lang w:val="uk-UA"/>
        </w:rPr>
        <w:t xml:space="preserve">з особливостями </w:t>
      </w:r>
      <w:r>
        <w:rPr>
          <w:rFonts w:ascii="Times New Roman" w:hAnsi="Times New Roman"/>
          <w:color w:val="auto"/>
          <w:sz w:val="28"/>
          <w:szCs w:val="28"/>
          <w:lang w:val="uk-UA"/>
        </w:rPr>
        <w:t>й</w:t>
      </w:r>
      <w:r w:rsidRPr="004923A0">
        <w:rPr>
          <w:rFonts w:ascii="Times New Roman" w:hAnsi="Times New Roman"/>
          <w:color w:val="auto"/>
          <w:sz w:val="28"/>
          <w:szCs w:val="28"/>
          <w:lang w:val="uk-UA"/>
        </w:rPr>
        <w:t xml:space="preserve"> закономірностями формування професійної надійності майбутнього вчителя фізичної культури </w:t>
      </w:r>
      <w:r>
        <w:rPr>
          <w:rFonts w:ascii="Times New Roman" w:hAnsi="Times New Roman"/>
          <w:color w:val="auto"/>
          <w:sz w:val="28"/>
          <w:szCs w:val="28"/>
          <w:lang w:val="uk-UA"/>
        </w:rPr>
        <w:t>в</w:t>
      </w:r>
      <w:r w:rsidRPr="004923A0">
        <w:rPr>
          <w:rFonts w:ascii="Times New Roman" w:hAnsi="Times New Roman"/>
          <w:color w:val="auto"/>
          <w:sz w:val="28"/>
          <w:szCs w:val="28"/>
          <w:lang w:val="uk-UA"/>
        </w:rPr>
        <w:t xml:space="preserve"> процесі фахової</w:t>
      </w:r>
      <w:r w:rsidRPr="00172FBA">
        <w:rPr>
          <w:rFonts w:ascii="Times New Roman" w:hAnsi="Times New Roman"/>
          <w:color w:val="auto"/>
          <w:sz w:val="28"/>
          <w:szCs w:val="28"/>
          <w:lang w:val="uk-UA"/>
        </w:rPr>
        <w:t xml:space="preserve"> підготовки</w:t>
      </w:r>
      <w:r>
        <w:rPr>
          <w:rFonts w:ascii="Times New Roman" w:hAnsi="Times New Roman"/>
          <w:color w:val="auto"/>
          <w:sz w:val="28"/>
          <w:szCs w:val="28"/>
          <w:lang w:val="uk-UA"/>
        </w:rPr>
        <w:t>,зарахованопринцип з</w:t>
      </w:r>
      <w:r w:rsidRPr="00172FBA">
        <w:rPr>
          <w:rFonts w:ascii="Times New Roman" w:hAnsi="Times New Roman"/>
          <w:color w:val="auto"/>
          <w:sz w:val="28"/>
          <w:szCs w:val="28"/>
          <w:lang w:val="uk-UA"/>
        </w:rPr>
        <w:t xml:space="preserve">умовленості професійної надійності ефективністю професійних дій майбутніх учителів фізичної культури, принцип залежності формування професійної надійності від умов освітнього середовища, принцип </w:t>
      </w:r>
      <w:r>
        <w:rPr>
          <w:rFonts w:ascii="Times New Roman" w:hAnsi="Times New Roman"/>
          <w:color w:val="auto"/>
          <w:sz w:val="28"/>
          <w:szCs w:val="28"/>
          <w:lang w:val="uk-UA"/>
        </w:rPr>
        <w:t>з</w:t>
      </w:r>
      <w:r w:rsidRPr="00172FBA">
        <w:rPr>
          <w:rFonts w:ascii="Times New Roman" w:hAnsi="Times New Roman"/>
          <w:color w:val="auto"/>
          <w:sz w:val="28"/>
          <w:szCs w:val="28"/>
          <w:lang w:val="uk-UA"/>
        </w:rPr>
        <w:t>умовленості професійної надійності якостями майбутнього вчителя фізичної культури.</w:t>
      </w:r>
    </w:p>
    <w:p w:rsidR="00365104" w:rsidRPr="007E0074" w:rsidRDefault="00365104" w:rsidP="00EB7153">
      <w:pPr>
        <w:rPr>
          <w:rFonts w:ascii="Times New Roman" w:hAnsi="Times New Roman"/>
          <w:sz w:val="28"/>
          <w:szCs w:val="28"/>
          <w:lang w:val="uk-UA"/>
        </w:rPr>
      </w:pPr>
      <w:r w:rsidRPr="007E0074">
        <w:rPr>
          <w:rFonts w:ascii="Times New Roman" w:hAnsi="Times New Roman"/>
          <w:sz w:val="28"/>
          <w:szCs w:val="28"/>
          <w:lang w:val="uk-UA"/>
        </w:rPr>
        <w:t>Основн</w:t>
      </w:r>
      <w:r>
        <w:rPr>
          <w:rFonts w:ascii="Times New Roman" w:hAnsi="Times New Roman"/>
          <w:sz w:val="28"/>
          <w:szCs w:val="28"/>
          <w:lang w:val="uk-UA"/>
        </w:rPr>
        <w:t>а</w:t>
      </w:r>
      <w:r w:rsidRPr="007E0074">
        <w:rPr>
          <w:rFonts w:ascii="Times New Roman" w:hAnsi="Times New Roman"/>
          <w:sz w:val="28"/>
          <w:szCs w:val="28"/>
          <w:lang w:val="uk-UA"/>
        </w:rPr>
        <w:t xml:space="preserve"> методологі</w:t>
      </w:r>
      <w:r>
        <w:rPr>
          <w:rFonts w:ascii="Times New Roman" w:hAnsi="Times New Roman"/>
          <w:sz w:val="28"/>
          <w:szCs w:val="28"/>
          <w:lang w:val="uk-UA"/>
        </w:rPr>
        <w:t>я</w:t>
      </w:r>
      <w:r w:rsidRPr="007E0074">
        <w:rPr>
          <w:rFonts w:ascii="Times New Roman" w:hAnsi="Times New Roman"/>
          <w:sz w:val="28"/>
          <w:szCs w:val="28"/>
          <w:lang w:val="uk-UA"/>
        </w:rPr>
        <w:t xml:space="preserve"> системи формування профе</w:t>
      </w:r>
      <w:r>
        <w:rPr>
          <w:rFonts w:ascii="Times New Roman" w:hAnsi="Times New Roman"/>
          <w:sz w:val="28"/>
          <w:szCs w:val="28"/>
          <w:lang w:val="uk-UA"/>
        </w:rPr>
        <w:t>сійної надійності базована на таких філософських</w:t>
      </w:r>
      <w:r w:rsidRPr="007E0074">
        <w:rPr>
          <w:rFonts w:ascii="Times New Roman" w:hAnsi="Times New Roman"/>
          <w:sz w:val="28"/>
          <w:szCs w:val="28"/>
          <w:lang w:val="uk-UA"/>
        </w:rPr>
        <w:t xml:space="preserve"> категорі</w:t>
      </w:r>
      <w:r>
        <w:rPr>
          <w:rFonts w:ascii="Times New Roman" w:hAnsi="Times New Roman"/>
          <w:sz w:val="28"/>
          <w:szCs w:val="28"/>
          <w:lang w:val="uk-UA"/>
        </w:rPr>
        <w:t>ях, як</w:t>
      </w:r>
      <w:r w:rsidRPr="007E0074">
        <w:rPr>
          <w:rFonts w:ascii="Times New Roman" w:hAnsi="Times New Roman"/>
          <w:sz w:val="28"/>
          <w:szCs w:val="28"/>
          <w:lang w:val="uk-UA"/>
        </w:rPr>
        <w:t xml:space="preserve"> парні категорії діалектики,універсальний зв’яз</w:t>
      </w:r>
      <w:r>
        <w:rPr>
          <w:rFonts w:ascii="Times New Roman" w:hAnsi="Times New Roman"/>
          <w:sz w:val="28"/>
          <w:szCs w:val="28"/>
          <w:lang w:val="uk-UA"/>
        </w:rPr>
        <w:t>ок детермінації, та на методологічних підходах</w:t>
      </w:r>
      <w:r w:rsidRPr="007E0074">
        <w:rPr>
          <w:rFonts w:ascii="Times New Roman" w:hAnsi="Times New Roman"/>
          <w:sz w:val="28"/>
          <w:szCs w:val="28"/>
          <w:lang w:val="uk-UA"/>
        </w:rPr>
        <w:t xml:space="preserve">. </w:t>
      </w:r>
      <w:r>
        <w:rPr>
          <w:rFonts w:ascii="Times New Roman" w:hAnsi="Times New Roman"/>
          <w:sz w:val="28"/>
          <w:szCs w:val="28"/>
          <w:lang w:val="uk-UA"/>
        </w:rPr>
        <w:t>У контексті</w:t>
      </w:r>
      <w:r w:rsidRPr="007E0074">
        <w:rPr>
          <w:rFonts w:ascii="Times New Roman" w:hAnsi="Times New Roman"/>
          <w:sz w:val="28"/>
          <w:szCs w:val="28"/>
          <w:lang w:val="uk-UA"/>
        </w:rPr>
        <w:t xml:space="preserve"> дослідженн</w:t>
      </w:r>
      <w:r>
        <w:rPr>
          <w:rFonts w:ascii="Times New Roman" w:hAnsi="Times New Roman"/>
          <w:sz w:val="28"/>
          <w:szCs w:val="28"/>
          <w:lang w:val="uk-UA"/>
        </w:rPr>
        <w:t>я</w:t>
      </w:r>
      <w:r w:rsidRPr="007E0074">
        <w:rPr>
          <w:rFonts w:ascii="Times New Roman" w:hAnsi="Times New Roman"/>
          <w:sz w:val="28"/>
          <w:szCs w:val="28"/>
          <w:lang w:val="uk-UA"/>
        </w:rPr>
        <w:t xml:space="preserve"> професійної надійності</w:t>
      </w:r>
      <w:r>
        <w:rPr>
          <w:rFonts w:ascii="Times New Roman" w:hAnsi="Times New Roman"/>
          <w:sz w:val="28"/>
          <w:szCs w:val="28"/>
          <w:lang w:val="uk-UA"/>
        </w:rPr>
        <w:t xml:space="preserve"> наукове зацікавлення становить</w:t>
      </w:r>
      <w:r w:rsidRPr="007E0074">
        <w:rPr>
          <w:rFonts w:ascii="Times New Roman" w:hAnsi="Times New Roman"/>
          <w:sz w:val="28"/>
          <w:szCs w:val="28"/>
          <w:lang w:val="uk-UA"/>
        </w:rPr>
        <w:t xml:space="preserve"> філософська антропологія. </w:t>
      </w:r>
      <w:r>
        <w:rPr>
          <w:rFonts w:ascii="Times New Roman" w:hAnsi="Times New Roman"/>
          <w:sz w:val="28"/>
          <w:szCs w:val="28"/>
          <w:lang w:val="uk-UA"/>
        </w:rPr>
        <w:t>У</w:t>
      </w:r>
      <w:r w:rsidRPr="007E0074">
        <w:rPr>
          <w:rFonts w:ascii="Times New Roman" w:hAnsi="Times New Roman"/>
          <w:sz w:val="28"/>
          <w:szCs w:val="28"/>
          <w:lang w:val="uk-UA"/>
        </w:rPr>
        <w:t xml:space="preserve"> ході </w:t>
      </w:r>
      <w:r>
        <w:rPr>
          <w:rFonts w:ascii="Times New Roman" w:hAnsi="Times New Roman"/>
          <w:sz w:val="28"/>
          <w:szCs w:val="28"/>
          <w:lang w:val="uk-UA"/>
        </w:rPr>
        <w:t>роботи</w:t>
      </w:r>
      <w:r w:rsidRPr="007E0074">
        <w:rPr>
          <w:rFonts w:ascii="Times New Roman" w:hAnsi="Times New Roman"/>
          <w:sz w:val="28"/>
          <w:szCs w:val="28"/>
          <w:lang w:val="uk-UA"/>
        </w:rPr>
        <w:t xml:space="preserve"> використан</w:t>
      </w:r>
      <w:r>
        <w:rPr>
          <w:rFonts w:ascii="Times New Roman" w:hAnsi="Times New Roman"/>
          <w:sz w:val="28"/>
          <w:szCs w:val="28"/>
          <w:lang w:val="uk-UA"/>
        </w:rPr>
        <w:t>о низкуметодологічних</w:t>
      </w:r>
      <w:r w:rsidRPr="007E0074">
        <w:rPr>
          <w:rFonts w:ascii="Times New Roman" w:hAnsi="Times New Roman"/>
          <w:sz w:val="28"/>
          <w:szCs w:val="28"/>
          <w:lang w:val="uk-UA"/>
        </w:rPr>
        <w:t xml:space="preserve"> підход</w:t>
      </w:r>
      <w:r>
        <w:rPr>
          <w:rFonts w:ascii="Times New Roman" w:hAnsi="Times New Roman"/>
          <w:sz w:val="28"/>
          <w:szCs w:val="28"/>
          <w:lang w:val="uk-UA"/>
        </w:rPr>
        <w:t>ів</w:t>
      </w:r>
      <w:r w:rsidRPr="007E0074">
        <w:rPr>
          <w:rFonts w:ascii="Times New Roman" w:hAnsi="Times New Roman"/>
          <w:sz w:val="28"/>
          <w:szCs w:val="28"/>
          <w:lang w:val="uk-UA"/>
        </w:rPr>
        <w:t xml:space="preserve">: </w:t>
      </w:r>
      <w:r w:rsidRPr="0073572C">
        <w:rPr>
          <w:rFonts w:ascii="Times New Roman" w:hAnsi="Times New Roman"/>
          <w:sz w:val="28"/>
          <w:szCs w:val="28"/>
          <w:lang w:val="uk-UA"/>
        </w:rPr>
        <w:t>інтегративний, системний, синергетичний, діяльнісний, гуманістичний, суб’єктний, акмеологічний, компетентнісний, технологічний</w:t>
      </w:r>
      <w:r>
        <w:rPr>
          <w:rFonts w:ascii="Times New Roman" w:hAnsi="Times New Roman"/>
          <w:sz w:val="28"/>
          <w:szCs w:val="28"/>
          <w:lang w:val="uk-UA"/>
        </w:rPr>
        <w:t>,</w:t>
      </w:r>
      <w:r w:rsidRPr="0073572C">
        <w:rPr>
          <w:rFonts w:ascii="Times New Roman" w:hAnsi="Times New Roman"/>
          <w:sz w:val="28"/>
          <w:szCs w:val="28"/>
          <w:lang w:val="uk-UA"/>
        </w:rPr>
        <w:t xml:space="preserve"> інноваційний</w:t>
      </w:r>
      <w:r w:rsidRPr="007E0074">
        <w:rPr>
          <w:rFonts w:ascii="Times New Roman" w:hAnsi="Times New Roman"/>
          <w:sz w:val="28"/>
          <w:szCs w:val="28"/>
          <w:lang w:val="uk-UA"/>
        </w:rPr>
        <w:t>.</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Т</w:t>
      </w:r>
      <w:r w:rsidRPr="007E0074">
        <w:rPr>
          <w:rFonts w:ascii="Times New Roman" w:hAnsi="Times New Roman"/>
          <w:sz w:val="28"/>
          <w:szCs w:val="28"/>
          <w:lang w:val="uk-UA"/>
        </w:rPr>
        <w:t>акі важливі склад</w:t>
      </w:r>
      <w:r>
        <w:rPr>
          <w:rFonts w:ascii="Times New Roman" w:hAnsi="Times New Roman"/>
          <w:sz w:val="28"/>
          <w:szCs w:val="28"/>
          <w:lang w:val="uk-UA"/>
        </w:rPr>
        <w:t>ники системи формування професійної надійності</w:t>
      </w:r>
      <w:r w:rsidRPr="007E0074">
        <w:rPr>
          <w:rFonts w:ascii="Times New Roman" w:hAnsi="Times New Roman"/>
          <w:sz w:val="28"/>
          <w:szCs w:val="28"/>
          <w:lang w:val="uk-UA"/>
        </w:rPr>
        <w:t>, як соціальне замовлення, нормативно-правове забезпечення проблеми професійної підгот</w:t>
      </w:r>
      <w:r>
        <w:rPr>
          <w:rFonts w:ascii="Times New Roman" w:hAnsi="Times New Roman"/>
          <w:sz w:val="28"/>
          <w:szCs w:val="28"/>
          <w:lang w:val="uk-UA"/>
        </w:rPr>
        <w:t xml:space="preserve">овки вчителя фізичної культури, </w:t>
      </w:r>
      <w:r w:rsidRPr="007E0074">
        <w:rPr>
          <w:rFonts w:ascii="Times New Roman" w:hAnsi="Times New Roman"/>
          <w:sz w:val="28"/>
          <w:szCs w:val="28"/>
          <w:lang w:val="uk-UA"/>
        </w:rPr>
        <w:t>функції</w:t>
      </w:r>
      <w:r>
        <w:rPr>
          <w:rFonts w:ascii="Times New Roman" w:hAnsi="Times New Roman"/>
          <w:sz w:val="28"/>
          <w:szCs w:val="28"/>
          <w:lang w:val="uk-UA"/>
        </w:rPr>
        <w:t>, завдання</w:t>
      </w:r>
      <w:r w:rsidRPr="007E0074">
        <w:rPr>
          <w:rFonts w:ascii="Times New Roman" w:hAnsi="Times New Roman"/>
          <w:sz w:val="28"/>
          <w:szCs w:val="28"/>
          <w:lang w:val="uk-UA"/>
        </w:rPr>
        <w:t xml:space="preserve"> професійно надійного вчителя </w:t>
      </w:r>
      <w:r>
        <w:rPr>
          <w:rFonts w:ascii="Times New Roman" w:hAnsi="Times New Roman"/>
          <w:sz w:val="28"/>
          <w:szCs w:val="28"/>
          <w:lang w:val="uk-UA"/>
        </w:rPr>
        <w:t>й</w:t>
      </w:r>
      <w:r w:rsidRPr="007E0074">
        <w:rPr>
          <w:rFonts w:ascii="Times New Roman" w:hAnsi="Times New Roman"/>
          <w:sz w:val="28"/>
          <w:szCs w:val="28"/>
          <w:lang w:val="uk-UA"/>
        </w:rPr>
        <w:t xml:space="preserve"> вимоги до нього, методологічні засадид</w:t>
      </w:r>
      <w:r>
        <w:rPr>
          <w:rFonts w:ascii="Times New Roman" w:hAnsi="Times New Roman"/>
          <w:sz w:val="28"/>
          <w:szCs w:val="28"/>
          <w:lang w:val="uk-UA"/>
        </w:rPr>
        <w:t>а</w:t>
      </w:r>
      <w:r w:rsidRPr="007E0074">
        <w:rPr>
          <w:rFonts w:ascii="Times New Roman" w:hAnsi="Times New Roman"/>
          <w:sz w:val="28"/>
          <w:szCs w:val="28"/>
          <w:lang w:val="uk-UA"/>
        </w:rPr>
        <w:t xml:space="preserve">ють </w:t>
      </w:r>
      <w:r>
        <w:rPr>
          <w:rFonts w:ascii="Times New Roman" w:hAnsi="Times New Roman"/>
          <w:sz w:val="28"/>
          <w:szCs w:val="28"/>
          <w:lang w:val="uk-UA"/>
        </w:rPr>
        <w:t xml:space="preserve">змогу </w:t>
      </w:r>
      <w:r w:rsidRPr="007E0074">
        <w:rPr>
          <w:rFonts w:ascii="Times New Roman" w:hAnsi="Times New Roman"/>
          <w:sz w:val="28"/>
          <w:szCs w:val="28"/>
          <w:lang w:val="uk-UA"/>
        </w:rPr>
        <w:t xml:space="preserve">успішно </w:t>
      </w:r>
      <w:r>
        <w:rPr>
          <w:rFonts w:ascii="Times New Roman" w:hAnsi="Times New Roman"/>
          <w:sz w:val="28"/>
          <w:szCs w:val="28"/>
          <w:lang w:val="uk-UA"/>
        </w:rPr>
        <w:t>реалізувати</w:t>
      </w:r>
      <w:r w:rsidRPr="007E0074">
        <w:rPr>
          <w:rFonts w:ascii="Times New Roman" w:hAnsi="Times New Roman"/>
          <w:sz w:val="28"/>
          <w:szCs w:val="28"/>
          <w:lang w:val="uk-UA"/>
        </w:rPr>
        <w:t xml:space="preserve"> процес цілепокладання. </w:t>
      </w:r>
      <w:r>
        <w:rPr>
          <w:rFonts w:ascii="Times New Roman" w:hAnsi="Times New Roman"/>
          <w:sz w:val="28"/>
          <w:szCs w:val="28"/>
          <w:lang w:val="uk-UA"/>
        </w:rPr>
        <w:t>Ц</w:t>
      </w:r>
      <w:r w:rsidRPr="007E0074">
        <w:rPr>
          <w:rFonts w:ascii="Times New Roman" w:hAnsi="Times New Roman"/>
          <w:sz w:val="28"/>
          <w:szCs w:val="28"/>
          <w:lang w:val="uk-UA"/>
        </w:rPr>
        <w:t>ілереалізаці</w:t>
      </w:r>
      <w:r>
        <w:rPr>
          <w:rFonts w:ascii="Times New Roman" w:hAnsi="Times New Roman"/>
          <w:sz w:val="28"/>
          <w:szCs w:val="28"/>
          <w:lang w:val="uk-UA"/>
        </w:rPr>
        <w:t xml:space="preserve">я </w:t>
      </w:r>
      <w:r w:rsidRPr="007E0074">
        <w:rPr>
          <w:rFonts w:ascii="Times New Roman" w:hAnsi="Times New Roman"/>
          <w:sz w:val="28"/>
          <w:szCs w:val="28"/>
          <w:lang w:val="uk-UA"/>
        </w:rPr>
        <w:t xml:space="preserve">складається з </w:t>
      </w:r>
      <w:r>
        <w:rPr>
          <w:rFonts w:ascii="Times New Roman" w:hAnsi="Times New Roman"/>
          <w:sz w:val="28"/>
          <w:szCs w:val="28"/>
          <w:lang w:val="uk-UA"/>
        </w:rPr>
        <w:t xml:space="preserve">формувально-діяльнісної та контрольно-оцінювальної </w:t>
      </w:r>
      <w:r w:rsidRPr="007E0074">
        <w:rPr>
          <w:rFonts w:ascii="Times New Roman" w:hAnsi="Times New Roman"/>
          <w:sz w:val="28"/>
          <w:szCs w:val="28"/>
          <w:lang w:val="uk-UA"/>
        </w:rPr>
        <w:t xml:space="preserve">підсистем. Необхідність включення </w:t>
      </w:r>
      <w:r>
        <w:rPr>
          <w:rFonts w:ascii="Times New Roman" w:hAnsi="Times New Roman"/>
          <w:sz w:val="28"/>
          <w:szCs w:val="28"/>
          <w:lang w:val="uk-UA"/>
        </w:rPr>
        <w:t>формувально-діяльнісної</w:t>
      </w:r>
      <w:r w:rsidRPr="007E0074">
        <w:rPr>
          <w:rFonts w:ascii="Times New Roman" w:hAnsi="Times New Roman"/>
          <w:sz w:val="28"/>
          <w:szCs w:val="28"/>
          <w:lang w:val="uk-UA"/>
        </w:rPr>
        <w:t xml:space="preserve"> підсистеми </w:t>
      </w:r>
      <w:r>
        <w:rPr>
          <w:rFonts w:ascii="Times New Roman" w:hAnsi="Times New Roman"/>
          <w:sz w:val="28"/>
          <w:szCs w:val="28"/>
          <w:lang w:val="uk-UA"/>
        </w:rPr>
        <w:t>до загальної</w:t>
      </w:r>
      <w:r w:rsidRPr="007E0074">
        <w:rPr>
          <w:rFonts w:ascii="Times New Roman" w:hAnsi="Times New Roman"/>
          <w:sz w:val="28"/>
          <w:szCs w:val="28"/>
          <w:lang w:val="uk-UA"/>
        </w:rPr>
        <w:t xml:space="preserve"> систем</w:t>
      </w:r>
      <w:r>
        <w:rPr>
          <w:rFonts w:ascii="Times New Roman" w:hAnsi="Times New Roman"/>
          <w:sz w:val="28"/>
          <w:szCs w:val="28"/>
          <w:lang w:val="uk-UA"/>
        </w:rPr>
        <w:t>из</w:t>
      </w:r>
      <w:r w:rsidRPr="007E0074">
        <w:rPr>
          <w:rFonts w:ascii="Times New Roman" w:hAnsi="Times New Roman"/>
          <w:sz w:val="28"/>
          <w:szCs w:val="28"/>
          <w:lang w:val="uk-UA"/>
        </w:rPr>
        <w:t xml:space="preserve">умовлена логікою </w:t>
      </w:r>
      <w:r>
        <w:rPr>
          <w:rFonts w:ascii="Times New Roman" w:hAnsi="Times New Roman"/>
          <w:sz w:val="28"/>
          <w:szCs w:val="28"/>
          <w:lang w:val="uk-UA"/>
        </w:rPr>
        <w:t>й</w:t>
      </w:r>
      <w:r w:rsidRPr="007E0074">
        <w:rPr>
          <w:rFonts w:ascii="Times New Roman" w:hAnsi="Times New Roman"/>
          <w:sz w:val="28"/>
          <w:szCs w:val="28"/>
          <w:lang w:val="uk-UA"/>
        </w:rPr>
        <w:t xml:space="preserve"> послідовністю наукового дослідження. Неможливо після формулювання мети </w:t>
      </w:r>
      <w:r>
        <w:rPr>
          <w:rFonts w:ascii="Times New Roman" w:hAnsi="Times New Roman"/>
          <w:sz w:val="28"/>
          <w:szCs w:val="28"/>
          <w:lang w:val="uk-UA"/>
        </w:rPr>
        <w:t>одразу перейти до її реалізації, п</w:t>
      </w:r>
      <w:r w:rsidRPr="007E0074">
        <w:rPr>
          <w:rFonts w:ascii="Times New Roman" w:hAnsi="Times New Roman"/>
          <w:sz w:val="28"/>
          <w:szCs w:val="28"/>
          <w:lang w:val="uk-UA"/>
        </w:rPr>
        <w:t xml:space="preserve">еред початком виконання певних практичних дій, спрямованих на </w:t>
      </w:r>
      <w:r>
        <w:rPr>
          <w:rFonts w:ascii="Times New Roman" w:hAnsi="Times New Roman"/>
          <w:sz w:val="28"/>
          <w:szCs w:val="28"/>
          <w:lang w:val="uk-UA"/>
        </w:rPr>
        <w:t>розв’язання</w:t>
      </w:r>
      <w:r w:rsidRPr="007E0074">
        <w:rPr>
          <w:rFonts w:ascii="Times New Roman" w:hAnsi="Times New Roman"/>
          <w:sz w:val="28"/>
          <w:szCs w:val="28"/>
          <w:lang w:val="uk-UA"/>
        </w:rPr>
        <w:t xml:space="preserve"> проблеми, </w:t>
      </w:r>
      <w:r>
        <w:rPr>
          <w:rFonts w:ascii="Times New Roman" w:hAnsi="Times New Roman"/>
          <w:sz w:val="28"/>
          <w:szCs w:val="28"/>
          <w:lang w:val="uk-UA"/>
        </w:rPr>
        <w:t>потрібно провести</w:t>
      </w:r>
      <w:r w:rsidRPr="007E0074">
        <w:rPr>
          <w:rFonts w:ascii="Times New Roman" w:hAnsi="Times New Roman"/>
          <w:sz w:val="28"/>
          <w:szCs w:val="28"/>
          <w:lang w:val="uk-UA"/>
        </w:rPr>
        <w:t xml:space="preserve"> низку пошукових дій, </w:t>
      </w:r>
      <w:r>
        <w:rPr>
          <w:rFonts w:ascii="Times New Roman" w:hAnsi="Times New Roman"/>
          <w:sz w:val="28"/>
          <w:szCs w:val="28"/>
          <w:lang w:val="uk-UA"/>
        </w:rPr>
        <w:t>розрахунки</w:t>
      </w:r>
      <w:r w:rsidRPr="007E0074">
        <w:rPr>
          <w:rFonts w:ascii="Times New Roman" w:hAnsi="Times New Roman"/>
          <w:sz w:val="28"/>
          <w:szCs w:val="28"/>
          <w:lang w:val="uk-UA"/>
        </w:rPr>
        <w:t>, вияв</w:t>
      </w:r>
      <w:r>
        <w:rPr>
          <w:rFonts w:ascii="Times New Roman" w:hAnsi="Times New Roman"/>
          <w:sz w:val="28"/>
          <w:szCs w:val="28"/>
          <w:lang w:val="uk-UA"/>
        </w:rPr>
        <w:t xml:space="preserve">ити </w:t>
      </w:r>
      <w:r w:rsidRPr="007E0074">
        <w:rPr>
          <w:rFonts w:ascii="Times New Roman" w:hAnsi="Times New Roman"/>
          <w:sz w:val="28"/>
          <w:szCs w:val="28"/>
          <w:lang w:val="uk-UA"/>
        </w:rPr>
        <w:t>особливост</w:t>
      </w:r>
      <w:r>
        <w:rPr>
          <w:rFonts w:ascii="Times New Roman" w:hAnsi="Times New Roman"/>
          <w:sz w:val="28"/>
          <w:szCs w:val="28"/>
          <w:lang w:val="uk-UA"/>
        </w:rPr>
        <w:t>і</w:t>
      </w:r>
      <w:r w:rsidRPr="007E0074">
        <w:rPr>
          <w:rFonts w:ascii="Times New Roman" w:hAnsi="Times New Roman"/>
          <w:sz w:val="28"/>
          <w:szCs w:val="28"/>
          <w:lang w:val="uk-UA"/>
        </w:rPr>
        <w:t>, д</w:t>
      </w:r>
      <w:r>
        <w:rPr>
          <w:rFonts w:ascii="Times New Roman" w:hAnsi="Times New Roman"/>
          <w:sz w:val="28"/>
          <w:szCs w:val="28"/>
          <w:lang w:val="uk-UA"/>
        </w:rPr>
        <w:t>окладно описати</w:t>
      </w:r>
      <w:r w:rsidRPr="007E0074">
        <w:rPr>
          <w:rFonts w:ascii="Times New Roman" w:hAnsi="Times New Roman"/>
          <w:sz w:val="28"/>
          <w:szCs w:val="28"/>
          <w:lang w:val="uk-UA"/>
        </w:rPr>
        <w:t xml:space="preserve"> нов</w:t>
      </w:r>
      <w:r>
        <w:rPr>
          <w:rFonts w:ascii="Times New Roman" w:hAnsi="Times New Roman"/>
          <w:sz w:val="28"/>
          <w:szCs w:val="28"/>
          <w:lang w:val="uk-UA"/>
        </w:rPr>
        <w:t>ий об’єкт</w:t>
      </w:r>
      <w:r w:rsidRPr="007E0074">
        <w:rPr>
          <w:rFonts w:ascii="Times New Roman" w:hAnsi="Times New Roman"/>
          <w:sz w:val="28"/>
          <w:szCs w:val="28"/>
          <w:lang w:val="uk-UA"/>
        </w:rPr>
        <w:t xml:space="preserve">, </w:t>
      </w:r>
      <w:r>
        <w:rPr>
          <w:rFonts w:ascii="Times New Roman" w:hAnsi="Times New Roman"/>
          <w:sz w:val="28"/>
          <w:szCs w:val="28"/>
          <w:lang w:val="uk-UA"/>
        </w:rPr>
        <w:t>реконструювати та модернізувати його.</w:t>
      </w:r>
    </w:p>
    <w:p w:rsidR="00365104" w:rsidRPr="00963E9C" w:rsidRDefault="00365104" w:rsidP="00EB7153">
      <w:pPr>
        <w:rPr>
          <w:rFonts w:ascii="Times New Roman" w:hAnsi="Times New Roman"/>
          <w:sz w:val="28"/>
          <w:szCs w:val="28"/>
          <w:lang w:val="uk-UA"/>
        </w:rPr>
      </w:pPr>
      <w:r>
        <w:rPr>
          <w:rFonts w:ascii="Times New Roman" w:hAnsi="Times New Roman"/>
          <w:sz w:val="28"/>
          <w:szCs w:val="28"/>
          <w:lang w:val="uk-UA"/>
        </w:rPr>
        <w:t>В</w:t>
      </w:r>
      <w:r w:rsidRPr="007E0074">
        <w:rPr>
          <w:rFonts w:ascii="Times New Roman" w:hAnsi="Times New Roman"/>
          <w:sz w:val="28"/>
          <w:szCs w:val="28"/>
          <w:lang w:val="uk-UA"/>
        </w:rPr>
        <w:t xml:space="preserve">ажливість </w:t>
      </w:r>
      <w:r>
        <w:rPr>
          <w:rFonts w:ascii="Times New Roman" w:hAnsi="Times New Roman"/>
          <w:sz w:val="28"/>
          <w:szCs w:val="28"/>
          <w:lang w:val="uk-UA"/>
        </w:rPr>
        <w:t>формувально-діяльнісної підсистеми</w:t>
      </w:r>
      <w:r w:rsidRPr="007E0074">
        <w:rPr>
          <w:rFonts w:ascii="Times New Roman" w:hAnsi="Times New Roman"/>
          <w:sz w:val="28"/>
          <w:szCs w:val="28"/>
          <w:lang w:val="uk-UA"/>
        </w:rPr>
        <w:t xml:space="preserve"> як сполучної ланки між метою </w:t>
      </w:r>
      <w:r>
        <w:rPr>
          <w:rFonts w:ascii="Times New Roman" w:hAnsi="Times New Roman"/>
          <w:sz w:val="28"/>
          <w:szCs w:val="28"/>
          <w:lang w:val="uk-UA"/>
        </w:rPr>
        <w:t>й</w:t>
      </w:r>
      <w:r w:rsidRPr="007E0074">
        <w:rPr>
          <w:rFonts w:ascii="Times New Roman" w:hAnsi="Times New Roman"/>
          <w:sz w:val="28"/>
          <w:szCs w:val="28"/>
          <w:lang w:val="uk-UA"/>
        </w:rPr>
        <w:t xml:space="preserve"> подальшими практичними діями </w:t>
      </w:r>
      <w:r>
        <w:rPr>
          <w:rFonts w:ascii="Times New Roman" w:hAnsi="Times New Roman"/>
          <w:sz w:val="28"/>
          <w:szCs w:val="28"/>
          <w:lang w:val="uk-UA"/>
        </w:rPr>
        <w:t>спонукає до її аналізуна тлі професійної</w:t>
      </w:r>
      <w:r w:rsidRPr="007E0074">
        <w:rPr>
          <w:rFonts w:ascii="Times New Roman" w:hAnsi="Times New Roman"/>
          <w:sz w:val="28"/>
          <w:szCs w:val="28"/>
          <w:lang w:val="uk-UA"/>
        </w:rPr>
        <w:t xml:space="preserve"> надійн</w:t>
      </w:r>
      <w:r>
        <w:rPr>
          <w:rFonts w:ascii="Times New Roman" w:hAnsi="Times New Roman"/>
          <w:sz w:val="28"/>
          <w:szCs w:val="28"/>
          <w:lang w:val="uk-UA"/>
        </w:rPr>
        <w:t>ості</w:t>
      </w:r>
      <w:r w:rsidRPr="007E0074">
        <w:rPr>
          <w:rFonts w:ascii="Times New Roman" w:hAnsi="Times New Roman"/>
          <w:sz w:val="28"/>
          <w:szCs w:val="28"/>
          <w:lang w:val="uk-UA"/>
        </w:rPr>
        <w:t xml:space="preserve"> вчителя фізичної культури.Для формування професійної надійності майбутнього вчителя фізичної культури </w:t>
      </w:r>
      <w:r>
        <w:rPr>
          <w:rFonts w:ascii="Times New Roman" w:hAnsi="Times New Roman"/>
          <w:sz w:val="28"/>
          <w:szCs w:val="28"/>
          <w:lang w:val="uk-UA"/>
        </w:rPr>
        <w:t>в</w:t>
      </w:r>
      <w:r w:rsidRPr="007E0074">
        <w:rPr>
          <w:rFonts w:ascii="Times New Roman" w:hAnsi="Times New Roman"/>
          <w:sz w:val="28"/>
          <w:szCs w:val="28"/>
          <w:lang w:val="uk-UA"/>
        </w:rPr>
        <w:t xml:space="preserve"> процесі професійної</w:t>
      </w:r>
      <w:r>
        <w:rPr>
          <w:rFonts w:ascii="Times New Roman" w:hAnsi="Times New Roman"/>
          <w:sz w:val="28"/>
          <w:szCs w:val="28"/>
          <w:lang w:val="uk-UA"/>
        </w:rPr>
        <w:t xml:space="preserve"> підготовки потрібно виокремити</w:t>
      </w:r>
      <w:r w:rsidRPr="007E0074">
        <w:rPr>
          <w:rFonts w:ascii="Times New Roman" w:hAnsi="Times New Roman"/>
          <w:sz w:val="28"/>
          <w:szCs w:val="28"/>
          <w:lang w:val="uk-UA"/>
        </w:rPr>
        <w:t xml:space="preserve"> ключові елементи, конкретні орієнтири. Зазвичай</w:t>
      </w:r>
      <w:r>
        <w:rPr>
          <w:rFonts w:ascii="Times New Roman" w:hAnsi="Times New Roman"/>
          <w:sz w:val="28"/>
          <w:szCs w:val="28"/>
          <w:lang w:val="uk-UA"/>
        </w:rPr>
        <w:t>,</w:t>
      </w:r>
      <w:r w:rsidRPr="007E0074">
        <w:rPr>
          <w:rFonts w:ascii="Times New Roman" w:hAnsi="Times New Roman"/>
          <w:sz w:val="28"/>
          <w:szCs w:val="28"/>
          <w:lang w:val="uk-UA"/>
        </w:rPr>
        <w:t xml:space="preserve"> у педагогічних </w:t>
      </w:r>
      <w:r>
        <w:rPr>
          <w:rFonts w:ascii="Times New Roman" w:hAnsi="Times New Roman"/>
          <w:sz w:val="28"/>
          <w:szCs w:val="28"/>
          <w:lang w:val="uk-UA"/>
        </w:rPr>
        <w:t>розвідках</w:t>
      </w:r>
      <w:r w:rsidRPr="007E0074">
        <w:rPr>
          <w:rFonts w:ascii="Times New Roman" w:hAnsi="Times New Roman"/>
          <w:sz w:val="28"/>
          <w:szCs w:val="28"/>
          <w:lang w:val="uk-UA"/>
        </w:rPr>
        <w:t xml:space="preserve">, пов’язаних із </w:t>
      </w:r>
      <w:r>
        <w:rPr>
          <w:rFonts w:ascii="Times New Roman" w:hAnsi="Times New Roman"/>
          <w:sz w:val="28"/>
          <w:szCs w:val="28"/>
          <w:lang w:val="uk-UA"/>
        </w:rPr>
        <w:t>професійною</w:t>
      </w:r>
      <w:r w:rsidRPr="007E0074">
        <w:rPr>
          <w:rFonts w:ascii="Times New Roman" w:hAnsi="Times New Roman"/>
          <w:sz w:val="28"/>
          <w:szCs w:val="28"/>
          <w:lang w:val="uk-UA"/>
        </w:rPr>
        <w:t xml:space="preserve"> підготовк</w:t>
      </w:r>
      <w:r>
        <w:rPr>
          <w:rFonts w:ascii="Times New Roman" w:hAnsi="Times New Roman"/>
          <w:sz w:val="28"/>
          <w:szCs w:val="28"/>
          <w:lang w:val="uk-UA"/>
        </w:rPr>
        <w:t>ою</w:t>
      </w:r>
      <w:r w:rsidRPr="007E0074">
        <w:rPr>
          <w:rFonts w:ascii="Times New Roman" w:hAnsi="Times New Roman"/>
          <w:sz w:val="28"/>
          <w:szCs w:val="28"/>
          <w:lang w:val="uk-UA"/>
        </w:rPr>
        <w:t xml:space="preserve">, запорукою забезпечення якості підготовки </w:t>
      </w:r>
      <w:r>
        <w:rPr>
          <w:rFonts w:ascii="Times New Roman" w:hAnsi="Times New Roman"/>
          <w:sz w:val="28"/>
          <w:szCs w:val="28"/>
          <w:lang w:val="uk-UA"/>
        </w:rPr>
        <w:t>ста</w:t>
      </w:r>
      <w:r w:rsidRPr="007E0074">
        <w:rPr>
          <w:rFonts w:ascii="Times New Roman" w:hAnsi="Times New Roman"/>
          <w:sz w:val="28"/>
          <w:szCs w:val="28"/>
          <w:lang w:val="uk-UA"/>
        </w:rPr>
        <w:t>є</w:t>
      </w:r>
      <w:r>
        <w:rPr>
          <w:rFonts w:ascii="Times New Roman" w:hAnsi="Times New Roman"/>
          <w:sz w:val="28"/>
          <w:szCs w:val="28"/>
          <w:lang w:val="uk-UA"/>
        </w:rPr>
        <w:t xml:space="preserve"> докладне</w:t>
      </w:r>
      <w:r w:rsidRPr="007E0074">
        <w:rPr>
          <w:rFonts w:ascii="Times New Roman" w:hAnsi="Times New Roman"/>
          <w:sz w:val="28"/>
          <w:szCs w:val="28"/>
          <w:lang w:val="uk-UA"/>
        </w:rPr>
        <w:t xml:space="preserve"> вивчення кінцевого результату, того стану</w:t>
      </w:r>
      <w:r>
        <w:rPr>
          <w:rFonts w:ascii="Times New Roman" w:hAnsi="Times New Roman"/>
          <w:sz w:val="28"/>
          <w:szCs w:val="28"/>
          <w:lang w:val="uk-UA"/>
        </w:rPr>
        <w:t>,</w:t>
      </w:r>
      <w:r w:rsidRPr="007E0074">
        <w:rPr>
          <w:rFonts w:ascii="Times New Roman" w:hAnsi="Times New Roman"/>
          <w:sz w:val="28"/>
          <w:szCs w:val="28"/>
          <w:lang w:val="uk-UA"/>
        </w:rPr>
        <w:t xml:space="preserve"> до якого прагнут</w:t>
      </w:r>
      <w:r>
        <w:rPr>
          <w:rFonts w:ascii="Times New Roman" w:hAnsi="Times New Roman"/>
          <w:sz w:val="28"/>
          <w:szCs w:val="28"/>
          <w:lang w:val="uk-UA"/>
        </w:rPr>
        <w:t>ь</w:t>
      </w:r>
      <w:r w:rsidRPr="007E0074">
        <w:rPr>
          <w:rFonts w:ascii="Times New Roman" w:hAnsi="Times New Roman"/>
          <w:sz w:val="28"/>
          <w:szCs w:val="28"/>
          <w:lang w:val="uk-UA"/>
        </w:rPr>
        <w:t xml:space="preserve">. </w:t>
      </w:r>
      <w:r>
        <w:rPr>
          <w:rFonts w:ascii="Times New Roman" w:hAnsi="Times New Roman"/>
          <w:sz w:val="28"/>
          <w:szCs w:val="28"/>
          <w:lang w:val="uk-UA"/>
        </w:rPr>
        <w:t>Д</w:t>
      </w:r>
      <w:r w:rsidRPr="007E0074">
        <w:rPr>
          <w:rFonts w:ascii="Times New Roman" w:hAnsi="Times New Roman"/>
          <w:sz w:val="28"/>
          <w:szCs w:val="28"/>
          <w:lang w:val="uk-UA"/>
        </w:rPr>
        <w:t xml:space="preserve">осліджуючи процес формування надійності майбутніх </w:t>
      </w:r>
      <w:r>
        <w:rPr>
          <w:rFonts w:ascii="Times New Roman" w:hAnsi="Times New Roman"/>
          <w:sz w:val="28"/>
          <w:szCs w:val="28"/>
          <w:lang w:val="uk-UA"/>
        </w:rPr>
        <w:t>у</w:t>
      </w:r>
      <w:r w:rsidRPr="007E0074">
        <w:rPr>
          <w:rFonts w:ascii="Times New Roman" w:hAnsi="Times New Roman"/>
          <w:sz w:val="28"/>
          <w:szCs w:val="28"/>
          <w:lang w:val="uk-UA"/>
        </w:rPr>
        <w:t>чителів</w:t>
      </w:r>
      <w:r>
        <w:rPr>
          <w:rFonts w:ascii="Times New Roman" w:hAnsi="Times New Roman"/>
          <w:sz w:val="28"/>
          <w:szCs w:val="28"/>
          <w:lang w:val="uk-UA"/>
        </w:rPr>
        <w:t>,</w:t>
      </w:r>
      <w:r w:rsidRPr="007E0074">
        <w:rPr>
          <w:rFonts w:ascii="Times New Roman" w:hAnsi="Times New Roman"/>
          <w:sz w:val="28"/>
          <w:szCs w:val="28"/>
          <w:lang w:val="uk-UA"/>
        </w:rPr>
        <w:t xml:space="preserve"> почина</w:t>
      </w:r>
      <w:r>
        <w:rPr>
          <w:rFonts w:ascii="Times New Roman" w:hAnsi="Times New Roman"/>
          <w:sz w:val="28"/>
          <w:szCs w:val="28"/>
          <w:lang w:val="uk-UA"/>
        </w:rPr>
        <w:t xml:space="preserve">ють зі з’ясування </w:t>
      </w:r>
      <w:r w:rsidRPr="007E0074">
        <w:rPr>
          <w:rFonts w:ascii="Times New Roman" w:hAnsi="Times New Roman"/>
          <w:sz w:val="28"/>
          <w:szCs w:val="28"/>
          <w:lang w:val="uk-UA"/>
        </w:rPr>
        <w:t xml:space="preserve">особливостей надійності </w:t>
      </w:r>
      <w:r>
        <w:rPr>
          <w:rFonts w:ascii="Times New Roman" w:hAnsi="Times New Roman"/>
          <w:sz w:val="28"/>
          <w:szCs w:val="28"/>
          <w:lang w:val="uk-UA"/>
        </w:rPr>
        <w:t>в</w:t>
      </w:r>
      <w:r w:rsidRPr="007E0074">
        <w:rPr>
          <w:rFonts w:ascii="Times New Roman" w:hAnsi="Times New Roman"/>
          <w:sz w:val="28"/>
          <w:szCs w:val="28"/>
          <w:lang w:val="uk-UA"/>
        </w:rPr>
        <w:t>чителів</w:t>
      </w:r>
      <w:r>
        <w:rPr>
          <w:rFonts w:ascii="Times New Roman" w:hAnsi="Times New Roman"/>
          <w:sz w:val="28"/>
          <w:szCs w:val="28"/>
          <w:lang w:val="uk-UA"/>
        </w:rPr>
        <w:t>-практиків</w:t>
      </w:r>
      <w:r w:rsidRPr="007E0074">
        <w:rPr>
          <w:rFonts w:ascii="Times New Roman" w:hAnsi="Times New Roman"/>
          <w:sz w:val="28"/>
          <w:szCs w:val="28"/>
          <w:lang w:val="uk-UA"/>
        </w:rPr>
        <w:t xml:space="preserve">. Отримані дані </w:t>
      </w:r>
      <w:r>
        <w:rPr>
          <w:rFonts w:ascii="Times New Roman" w:hAnsi="Times New Roman"/>
          <w:sz w:val="28"/>
          <w:szCs w:val="28"/>
          <w:lang w:val="uk-UA"/>
        </w:rPr>
        <w:t>необхідно</w:t>
      </w:r>
      <w:r w:rsidRPr="007E0074">
        <w:rPr>
          <w:rFonts w:ascii="Times New Roman" w:hAnsi="Times New Roman"/>
          <w:sz w:val="28"/>
          <w:szCs w:val="28"/>
          <w:lang w:val="uk-UA"/>
        </w:rPr>
        <w:t xml:space="preserve"> обов’язково </w:t>
      </w:r>
      <w:r>
        <w:rPr>
          <w:rFonts w:ascii="Times New Roman" w:hAnsi="Times New Roman"/>
          <w:sz w:val="28"/>
          <w:szCs w:val="28"/>
          <w:lang w:val="uk-UA"/>
        </w:rPr>
        <w:t>брати до уваги</w:t>
      </w:r>
      <w:r w:rsidRPr="007E0074">
        <w:rPr>
          <w:rFonts w:ascii="Times New Roman" w:hAnsi="Times New Roman"/>
          <w:sz w:val="28"/>
          <w:szCs w:val="28"/>
          <w:lang w:val="uk-UA"/>
        </w:rPr>
        <w:t xml:space="preserve"> в подальш</w:t>
      </w:r>
      <w:r>
        <w:rPr>
          <w:rFonts w:ascii="Times New Roman" w:hAnsi="Times New Roman"/>
          <w:sz w:val="28"/>
          <w:szCs w:val="28"/>
          <w:lang w:val="uk-UA"/>
        </w:rPr>
        <w:t>ій</w:t>
      </w:r>
      <w:r w:rsidRPr="007E0074">
        <w:rPr>
          <w:rFonts w:ascii="Times New Roman" w:hAnsi="Times New Roman"/>
          <w:sz w:val="28"/>
          <w:szCs w:val="28"/>
          <w:lang w:val="uk-UA"/>
        </w:rPr>
        <w:t xml:space="preserve"> професійн</w:t>
      </w:r>
      <w:r>
        <w:rPr>
          <w:rFonts w:ascii="Times New Roman" w:hAnsi="Times New Roman"/>
          <w:sz w:val="28"/>
          <w:szCs w:val="28"/>
          <w:lang w:val="uk-UA"/>
        </w:rPr>
        <w:t>ій</w:t>
      </w:r>
      <w:r w:rsidRPr="007E0074">
        <w:rPr>
          <w:rFonts w:ascii="Times New Roman" w:hAnsi="Times New Roman"/>
          <w:sz w:val="28"/>
          <w:szCs w:val="28"/>
          <w:lang w:val="uk-UA"/>
        </w:rPr>
        <w:t xml:space="preserve"> підготов</w:t>
      </w:r>
      <w:r>
        <w:rPr>
          <w:rFonts w:ascii="Times New Roman" w:hAnsi="Times New Roman"/>
          <w:sz w:val="28"/>
          <w:szCs w:val="28"/>
          <w:lang w:val="uk-UA"/>
        </w:rPr>
        <w:t>ці</w:t>
      </w:r>
      <w:r w:rsidRPr="007E0074">
        <w:rPr>
          <w:rFonts w:ascii="Times New Roman" w:hAnsi="Times New Roman"/>
          <w:sz w:val="28"/>
          <w:szCs w:val="28"/>
          <w:lang w:val="uk-UA"/>
        </w:rPr>
        <w:t>.</w:t>
      </w:r>
    </w:p>
    <w:p w:rsidR="00365104" w:rsidRDefault="00365104" w:rsidP="00EB7153">
      <w:pPr>
        <w:rPr>
          <w:rFonts w:ascii="Times New Roman" w:hAnsi="Times New Roman"/>
          <w:sz w:val="28"/>
          <w:szCs w:val="28"/>
          <w:lang w:val="uk-UA"/>
        </w:rPr>
      </w:pPr>
      <w:r>
        <w:rPr>
          <w:rFonts w:ascii="Times New Roman" w:hAnsi="Times New Roman"/>
          <w:sz w:val="28"/>
          <w:szCs w:val="28"/>
          <w:lang w:val="uk-UA"/>
        </w:rPr>
        <w:t>На підставі</w:t>
      </w:r>
      <w:r w:rsidRPr="007E0074">
        <w:rPr>
          <w:rFonts w:ascii="Times New Roman" w:hAnsi="Times New Roman"/>
          <w:sz w:val="28"/>
          <w:szCs w:val="28"/>
          <w:lang w:val="uk-UA"/>
        </w:rPr>
        <w:t xml:space="preserve"> цих міркувань </w:t>
      </w:r>
      <w:r>
        <w:rPr>
          <w:rFonts w:ascii="Times New Roman" w:hAnsi="Times New Roman"/>
          <w:sz w:val="28"/>
          <w:szCs w:val="28"/>
          <w:lang w:val="uk-UA"/>
        </w:rPr>
        <w:t>в основу формувально-діяльнісної</w:t>
      </w:r>
      <w:r w:rsidRPr="007E0074">
        <w:rPr>
          <w:rFonts w:ascii="Times New Roman" w:hAnsi="Times New Roman"/>
          <w:sz w:val="28"/>
          <w:szCs w:val="28"/>
          <w:lang w:val="uk-UA"/>
        </w:rPr>
        <w:t xml:space="preserve"> підсистем</w:t>
      </w:r>
      <w:r>
        <w:rPr>
          <w:rFonts w:ascii="Times New Roman" w:hAnsi="Times New Roman"/>
          <w:sz w:val="28"/>
          <w:szCs w:val="28"/>
          <w:lang w:val="uk-UA"/>
        </w:rPr>
        <w:t>ипокладено</w:t>
      </w:r>
      <w:r w:rsidRPr="007E0074">
        <w:rPr>
          <w:rFonts w:ascii="Times New Roman" w:hAnsi="Times New Roman"/>
          <w:sz w:val="28"/>
          <w:szCs w:val="28"/>
          <w:lang w:val="uk-UA"/>
        </w:rPr>
        <w:t xml:space="preserve"> педагогічні умови формування професійної надійності майбутніх </w:t>
      </w:r>
      <w:r>
        <w:rPr>
          <w:rFonts w:ascii="Times New Roman" w:hAnsi="Times New Roman"/>
          <w:sz w:val="28"/>
          <w:szCs w:val="28"/>
          <w:lang w:val="uk-UA"/>
        </w:rPr>
        <w:t>у</w:t>
      </w:r>
      <w:r w:rsidRPr="007E0074">
        <w:rPr>
          <w:rFonts w:ascii="Times New Roman" w:hAnsi="Times New Roman"/>
          <w:sz w:val="28"/>
          <w:szCs w:val="28"/>
          <w:lang w:val="uk-UA"/>
        </w:rPr>
        <w:t xml:space="preserve">чителів фізичної культури. </w:t>
      </w:r>
      <w:r>
        <w:rPr>
          <w:rFonts w:ascii="Times New Roman" w:hAnsi="Times New Roman"/>
          <w:sz w:val="28"/>
          <w:szCs w:val="28"/>
          <w:lang w:val="uk-UA"/>
        </w:rPr>
        <w:t>Ф</w:t>
      </w:r>
      <w:r w:rsidRPr="007E0074">
        <w:rPr>
          <w:rFonts w:ascii="Times New Roman" w:hAnsi="Times New Roman"/>
          <w:sz w:val="28"/>
          <w:szCs w:val="28"/>
          <w:lang w:val="uk-UA"/>
        </w:rPr>
        <w:t>ормування професійної надійності вчителя під час професійної підготовки залеж</w:t>
      </w:r>
      <w:r>
        <w:rPr>
          <w:rFonts w:ascii="Times New Roman" w:hAnsi="Times New Roman"/>
          <w:sz w:val="28"/>
          <w:szCs w:val="28"/>
          <w:lang w:val="uk-UA"/>
        </w:rPr>
        <w:t>ить</w:t>
      </w:r>
      <w:r w:rsidRPr="007E0074">
        <w:rPr>
          <w:rFonts w:ascii="Times New Roman" w:hAnsi="Times New Roman"/>
          <w:sz w:val="28"/>
          <w:szCs w:val="28"/>
          <w:lang w:val="uk-UA"/>
        </w:rPr>
        <w:t xml:space="preserve"> від успішності реалізації в освітньому процесі </w:t>
      </w:r>
      <w:r>
        <w:rPr>
          <w:rFonts w:ascii="Times New Roman" w:hAnsi="Times New Roman"/>
          <w:sz w:val="28"/>
          <w:szCs w:val="28"/>
          <w:lang w:val="uk-UA"/>
        </w:rPr>
        <w:t>таких</w:t>
      </w:r>
      <w:r w:rsidRPr="007E0074">
        <w:rPr>
          <w:rFonts w:ascii="Times New Roman" w:hAnsi="Times New Roman"/>
          <w:sz w:val="28"/>
          <w:szCs w:val="28"/>
          <w:lang w:val="uk-UA"/>
        </w:rPr>
        <w:t xml:space="preserve"> умов: </w:t>
      </w:r>
      <w:r>
        <w:rPr>
          <w:rFonts w:ascii="Times New Roman" w:hAnsi="Times New Roman"/>
          <w:sz w:val="28"/>
          <w:szCs w:val="28"/>
          <w:lang w:val="uk-UA"/>
        </w:rPr>
        <w:t>о</w:t>
      </w:r>
      <w:r w:rsidRPr="00847066">
        <w:rPr>
          <w:rFonts w:ascii="Times New Roman" w:hAnsi="Times New Roman"/>
          <w:sz w:val="28"/>
          <w:szCs w:val="28"/>
          <w:lang w:val="uk-UA"/>
        </w:rPr>
        <w:t>новлення змісту фахової підготовки майбутніх учителів фізичної культури на засадах інтегративного підходу</w:t>
      </w:r>
      <w:r>
        <w:rPr>
          <w:rFonts w:ascii="Times New Roman" w:hAnsi="Times New Roman"/>
          <w:sz w:val="28"/>
          <w:szCs w:val="28"/>
          <w:lang w:val="uk-UA"/>
        </w:rPr>
        <w:t>; ф</w:t>
      </w:r>
      <w:r w:rsidRPr="00847066">
        <w:rPr>
          <w:rFonts w:ascii="Times New Roman" w:hAnsi="Times New Roman"/>
          <w:sz w:val="28"/>
          <w:szCs w:val="28"/>
          <w:lang w:val="uk-UA"/>
        </w:rPr>
        <w:t xml:space="preserve">ормування позитивної мотивації до професійної діяльності з </w:t>
      </w:r>
      <w:r>
        <w:rPr>
          <w:rFonts w:ascii="Times New Roman" w:hAnsi="Times New Roman"/>
          <w:sz w:val="28"/>
          <w:szCs w:val="28"/>
          <w:lang w:val="uk-UA"/>
        </w:rPr>
        <w:t>огляду на</w:t>
      </w:r>
      <w:r w:rsidRPr="00847066">
        <w:rPr>
          <w:rFonts w:ascii="Times New Roman" w:hAnsi="Times New Roman"/>
          <w:sz w:val="28"/>
          <w:szCs w:val="28"/>
          <w:lang w:val="uk-UA"/>
        </w:rPr>
        <w:t xml:space="preserve"> індивідуально-психологічн</w:t>
      </w:r>
      <w:r>
        <w:rPr>
          <w:rFonts w:ascii="Times New Roman" w:hAnsi="Times New Roman"/>
          <w:sz w:val="28"/>
          <w:szCs w:val="28"/>
          <w:lang w:val="uk-UA"/>
        </w:rPr>
        <w:t>і</w:t>
      </w:r>
      <w:r w:rsidRPr="00847066">
        <w:rPr>
          <w:rFonts w:ascii="Times New Roman" w:hAnsi="Times New Roman"/>
          <w:sz w:val="28"/>
          <w:szCs w:val="28"/>
          <w:lang w:val="uk-UA"/>
        </w:rPr>
        <w:t xml:space="preserve"> особливост</w:t>
      </w:r>
      <w:r>
        <w:rPr>
          <w:rFonts w:ascii="Times New Roman" w:hAnsi="Times New Roman"/>
          <w:sz w:val="28"/>
          <w:szCs w:val="28"/>
          <w:lang w:val="uk-UA"/>
        </w:rPr>
        <w:t>і</w:t>
      </w:r>
      <w:r w:rsidRPr="00847066">
        <w:rPr>
          <w:rFonts w:ascii="Times New Roman" w:hAnsi="Times New Roman"/>
          <w:sz w:val="28"/>
          <w:szCs w:val="28"/>
          <w:lang w:val="uk-UA"/>
        </w:rPr>
        <w:t xml:space="preserve"> студентів</w:t>
      </w:r>
      <w:r>
        <w:rPr>
          <w:rFonts w:ascii="Times New Roman" w:hAnsi="Times New Roman"/>
          <w:sz w:val="28"/>
          <w:szCs w:val="28"/>
          <w:lang w:val="uk-UA"/>
        </w:rPr>
        <w:t>; у</w:t>
      </w:r>
      <w:r w:rsidRPr="00847066">
        <w:rPr>
          <w:rFonts w:ascii="Times New Roman" w:hAnsi="Times New Roman"/>
          <w:sz w:val="28"/>
          <w:szCs w:val="28"/>
          <w:lang w:val="uk-UA"/>
        </w:rPr>
        <w:t>досконалення фізичної підготовки на основі диверсифікації та збільшення арсеналу фізичних вправ</w:t>
      </w:r>
      <w:r>
        <w:rPr>
          <w:rFonts w:ascii="Times New Roman" w:hAnsi="Times New Roman"/>
          <w:sz w:val="28"/>
          <w:szCs w:val="28"/>
          <w:lang w:val="uk-UA"/>
        </w:rPr>
        <w:t>; с</w:t>
      </w:r>
      <w:r w:rsidRPr="00847066">
        <w:rPr>
          <w:rFonts w:ascii="Times New Roman" w:hAnsi="Times New Roman"/>
          <w:sz w:val="28"/>
          <w:szCs w:val="28"/>
          <w:lang w:val="uk-UA"/>
        </w:rPr>
        <w:t>прямування педагогічної практики на ви</w:t>
      </w:r>
      <w:r>
        <w:rPr>
          <w:rFonts w:ascii="Times New Roman" w:hAnsi="Times New Roman"/>
          <w:sz w:val="28"/>
          <w:szCs w:val="28"/>
          <w:lang w:val="uk-UA"/>
        </w:rPr>
        <w:t xml:space="preserve">конання </w:t>
      </w:r>
      <w:r w:rsidRPr="00847066">
        <w:rPr>
          <w:rFonts w:ascii="Times New Roman" w:hAnsi="Times New Roman"/>
          <w:sz w:val="28"/>
          <w:szCs w:val="28"/>
          <w:lang w:val="uk-UA"/>
        </w:rPr>
        <w:t>комплексних навчальних, оздоровчих і виховних завдань</w:t>
      </w:r>
      <w:r>
        <w:rPr>
          <w:rFonts w:ascii="Times New Roman" w:hAnsi="Times New Roman"/>
          <w:sz w:val="28"/>
          <w:szCs w:val="28"/>
          <w:lang w:val="uk-UA"/>
        </w:rPr>
        <w:t>.</w:t>
      </w:r>
    </w:p>
    <w:p w:rsidR="00365104" w:rsidRDefault="00365104" w:rsidP="00EB7153">
      <w:pPr>
        <w:rPr>
          <w:rFonts w:ascii="Times New Roman" w:hAnsi="Times New Roman"/>
          <w:sz w:val="28"/>
          <w:szCs w:val="28"/>
          <w:lang w:val="uk-UA"/>
        </w:rPr>
      </w:pPr>
      <w:r w:rsidRPr="00725BD5">
        <w:rPr>
          <w:rFonts w:ascii="Times New Roman" w:hAnsi="Times New Roman"/>
          <w:sz w:val="28"/>
          <w:szCs w:val="28"/>
          <w:lang w:val="uk-UA"/>
        </w:rPr>
        <w:t>Реаліз</w:t>
      </w:r>
      <w:r>
        <w:rPr>
          <w:rFonts w:ascii="Times New Roman" w:hAnsi="Times New Roman"/>
          <w:sz w:val="28"/>
          <w:szCs w:val="28"/>
          <w:lang w:val="uk-UA"/>
        </w:rPr>
        <w:t>ація першої педагогічної умови – о</w:t>
      </w:r>
      <w:r w:rsidRPr="00725BD5">
        <w:rPr>
          <w:rFonts w:ascii="Times New Roman" w:hAnsi="Times New Roman"/>
          <w:sz w:val="28"/>
          <w:szCs w:val="28"/>
          <w:lang w:val="uk-UA"/>
        </w:rPr>
        <w:t>новлення змісту фахової підготовки майбутніх учителів фізичної культури на</w:t>
      </w:r>
      <w:r>
        <w:rPr>
          <w:rFonts w:ascii="Times New Roman" w:hAnsi="Times New Roman"/>
          <w:sz w:val="28"/>
          <w:szCs w:val="28"/>
          <w:lang w:val="uk-UA"/>
        </w:rPr>
        <w:t xml:space="preserve"> засадах інтегративного підходу –передбачала розроблення навчально-методичного забезпечення </w:t>
      </w:r>
      <w:r w:rsidRPr="00725BD5">
        <w:rPr>
          <w:rFonts w:ascii="Times New Roman" w:hAnsi="Times New Roman"/>
          <w:sz w:val="28"/>
          <w:szCs w:val="28"/>
          <w:lang w:val="uk-UA"/>
        </w:rPr>
        <w:t>дисципліни «Професійна надійність учителя фізичної культури»</w:t>
      </w:r>
      <w:r>
        <w:rPr>
          <w:rFonts w:ascii="Times New Roman" w:hAnsi="Times New Roman"/>
          <w:sz w:val="28"/>
          <w:szCs w:val="28"/>
          <w:lang w:val="uk-UA"/>
        </w:rPr>
        <w:t xml:space="preserve">, </w:t>
      </w:r>
      <w:r w:rsidRPr="00725BD5">
        <w:rPr>
          <w:rFonts w:ascii="Times New Roman" w:hAnsi="Times New Roman"/>
          <w:sz w:val="28"/>
          <w:szCs w:val="28"/>
          <w:lang w:val="uk-UA"/>
        </w:rPr>
        <w:t>оновленн</w:t>
      </w:r>
      <w:r>
        <w:rPr>
          <w:rFonts w:ascii="Times New Roman" w:hAnsi="Times New Roman"/>
          <w:sz w:val="28"/>
          <w:szCs w:val="28"/>
          <w:lang w:val="uk-UA"/>
        </w:rPr>
        <w:t>я</w:t>
      </w:r>
      <w:r w:rsidRPr="00725BD5">
        <w:rPr>
          <w:rFonts w:ascii="Times New Roman" w:hAnsi="Times New Roman"/>
          <w:sz w:val="28"/>
          <w:szCs w:val="28"/>
          <w:lang w:val="uk-UA"/>
        </w:rPr>
        <w:t xml:space="preserve"> змісту</w:t>
      </w:r>
      <w:r>
        <w:rPr>
          <w:rFonts w:ascii="Times New Roman" w:hAnsi="Times New Roman"/>
          <w:sz w:val="28"/>
          <w:szCs w:val="28"/>
          <w:lang w:val="uk-UA"/>
        </w:rPr>
        <w:t>, розроблення лекційного й тематичного матеріалу для практичних занятьіз курсів</w:t>
      </w:r>
      <w:r w:rsidRPr="00725BD5">
        <w:rPr>
          <w:rFonts w:ascii="Times New Roman" w:hAnsi="Times New Roman"/>
          <w:sz w:val="28"/>
          <w:szCs w:val="28"/>
          <w:lang w:val="uk-UA"/>
        </w:rPr>
        <w:t xml:space="preserve"> «Професійна майстерність учителів фізичної культури», «Зміст </w:t>
      </w:r>
      <w:r>
        <w:rPr>
          <w:rFonts w:ascii="Times New Roman" w:hAnsi="Times New Roman"/>
          <w:sz w:val="28"/>
          <w:szCs w:val="28"/>
          <w:lang w:val="uk-UA"/>
        </w:rPr>
        <w:t xml:space="preserve">і </w:t>
      </w:r>
      <w:r w:rsidRPr="00725BD5">
        <w:rPr>
          <w:rFonts w:ascii="Times New Roman" w:hAnsi="Times New Roman"/>
          <w:sz w:val="28"/>
          <w:szCs w:val="28"/>
          <w:lang w:val="uk-UA"/>
        </w:rPr>
        <w:t>види професійної діяльності у сфері фізичної культури і спорту», «Теорія і методика фізичного самовдосконалення»</w:t>
      </w:r>
      <w:r>
        <w:rPr>
          <w:rFonts w:ascii="Times New Roman" w:hAnsi="Times New Roman"/>
          <w:sz w:val="28"/>
          <w:szCs w:val="28"/>
          <w:lang w:val="uk-UA"/>
        </w:rPr>
        <w:t xml:space="preserve">. </w:t>
      </w:r>
      <w:r w:rsidRPr="00725BD5">
        <w:rPr>
          <w:rFonts w:ascii="Times New Roman" w:hAnsi="Times New Roman"/>
          <w:sz w:val="28"/>
          <w:szCs w:val="28"/>
          <w:lang w:val="uk-UA"/>
        </w:rPr>
        <w:t xml:space="preserve">Успішному формуванню професійної надійності </w:t>
      </w:r>
      <w:r>
        <w:rPr>
          <w:rFonts w:ascii="Times New Roman" w:hAnsi="Times New Roman"/>
          <w:sz w:val="28"/>
          <w:szCs w:val="28"/>
          <w:lang w:val="uk-UA"/>
        </w:rPr>
        <w:t>по</w:t>
      </w:r>
      <w:r w:rsidRPr="00725BD5">
        <w:rPr>
          <w:rFonts w:ascii="Times New Roman" w:hAnsi="Times New Roman"/>
          <w:sz w:val="28"/>
          <w:szCs w:val="28"/>
          <w:lang w:val="uk-UA"/>
        </w:rPr>
        <w:t>слугува</w:t>
      </w:r>
      <w:r>
        <w:rPr>
          <w:rFonts w:ascii="Times New Roman" w:hAnsi="Times New Roman"/>
          <w:sz w:val="28"/>
          <w:szCs w:val="28"/>
          <w:lang w:val="uk-UA"/>
        </w:rPr>
        <w:t>в</w:t>
      </w:r>
      <w:r w:rsidRPr="00725BD5">
        <w:rPr>
          <w:rFonts w:ascii="Times New Roman" w:hAnsi="Times New Roman"/>
          <w:sz w:val="28"/>
          <w:szCs w:val="28"/>
          <w:lang w:val="uk-UA"/>
        </w:rPr>
        <w:t xml:space="preserve"> високий рівень інтеграції професійних знань, </w:t>
      </w:r>
      <w:r>
        <w:rPr>
          <w:rFonts w:ascii="Times New Roman" w:hAnsi="Times New Roman"/>
          <w:sz w:val="28"/>
          <w:szCs w:val="28"/>
          <w:lang w:val="uk-UA"/>
        </w:rPr>
        <w:t>у</w:t>
      </w:r>
      <w:r w:rsidRPr="00725BD5">
        <w:rPr>
          <w:rFonts w:ascii="Times New Roman" w:hAnsi="Times New Roman"/>
          <w:sz w:val="28"/>
          <w:szCs w:val="28"/>
          <w:lang w:val="uk-UA"/>
        </w:rPr>
        <w:t>досконалення фахових умінь, покращення індивідуально-типологі</w:t>
      </w:r>
      <w:r>
        <w:rPr>
          <w:rFonts w:ascii="Times New Roman" w:hAnsi="Times New Roman"/>
          <w:sz w:val="28"/>
          <w:szCs w:val="28"/>
          <w:lang w:val="uk-UA"/>
        </w:rPr>
        <w:t>й</w:t>
      </w:r>
      <w:r w:rsidRPr="00725BD5">
        <w:rPr>
          <w:rFonts w:ascii="Times New Roman" w:hAnsi="Times New Roman"/>
          <w:sz w:val="28"/>
          <w:szCs w:val="28"/>
          <w:lang w:val="uk-UA"/>
        </w:rPr>
        <w:t xml:space="preserve">них і професійних якостей майбутніх учителів фізичної культури, </w:t>
      </w:r>
      <w:r>
        <w:rPr>
          <w:rFonts w:ascii="Times New Roman" w:hAnsi="Times New Roman"/>
          <w:sz w:val="28"/>
          <w:szCs w:val="28"/>
          <w:lang w:val="uk-UA"/>
        </w:rPr>
        <w:t>що</w:t>
      </w:r>
      <w:r w:rsidRPr="00725BD5">
        <w:rPr>
          <w:rFonts w:ascii="Times New Roman" w:hAnsi="Times New Roman"/>
          <w:sz w:val="28"/>
          <w:szCs w:val="28"/>
          <w:lang w:val="uk-UA"/>
        </w:rPr>
        <w:t xml:space="preserve"> покладено в основу </w:t>
      </w:r>
      <w:r>
        <w:rPr>
          <w:rFonts w:ascii="Times New Roman" w:hAnsi="Times New Roman"/>
          <w:sz w:val="28"/>
          <w:szCs w:val="28"/>
          <w:lang w:val="uk-UA"/>
        </w:rPr>
        <w:t>зазначених дисциплін.</w:t>
      </w:r>
    </w:p>
    <w:p w:rsidR="00365104" w:rsidRDefault="00365104" w:rsidP="00EB7153">
      <w:pPr>
        <w:rPr>
          <w:rFonts w:ascii="Times New Roman" w:hAnsi="Times New Roman"/>
          <w:sz w:val="28"/>
          <w:szCs w:val="28"/>
          <w:lang w:val="uk-UA"/>
        </w:rPr>
      </w:pPr>
      <w:r w:rsidRPr="00725BD5">
        <w:rPr>
          <w:rFonts w:ascii="Times New Roman" w:hAnsi="Times New Roman"/>
          <w:sz w:val="28"/>
          <w:szCs w:val="28"/>
          <w:lang w:val="uk-UA"/>
        </w:rPr>
        <w:t>Завдяки аудиторним заняттям, які пров</w:t>
      </w:r>
      <w:r>
        <w:rPr>
          <w:rFonts w:ascii="Times New Roman" w:hAnsi="Times New Roman"/>
          <w:sz w:val="28"/>
          <w:szCs w:val="28"/>
          <w:lang w:val="uk-UA"/>
        </w:rPr>
        <w:t>едені</w:t>
      </w:r>
      <w:r w:rsidRPr="00725BD5">
        <w:rPr>
          <w:rFonts w:ascii="Times New Roman" w:hAnsi="Times New Roman"/>
          <w:sz w:val="28"/>
          <w:szCs w:val="28"/>
          <w:lang w:val="uk-UA"/>
        </w:rPr>
        <w:t xml:space="preserve"> у формі лекцій </w:t>
      </w:r>
      <w:r>
        <w:rPr>
          <w:rFonts w:ascii="Times New Roman" w:hAnsi="Times New Roman"/>
          <w:sz w:val="28"/>
          <w:szCs w:val="28"/>
          <w:lang w:val="uk-UA"/>
        </w:rPr>
        <w:t>і</w:t>
      </w:r>
      <w:r w:rsidRPr="00725BD5">
        <w:rPr>
          <w:rFonts w:ascii="Times New Roman" w:hAnsi="Times New Roman"/>
          <w:sz w:val="28"/>
          <w:szCs w:val="28"/>
          <w:lang w:val="uk-UA"/>
        </w:rPr>
        <w:t xml:space="preserve"> практичних занять, самостійній роботі з широким використанням модульного середовища, інформаційних ресурсів, студенти мали змогу якісно оволодіти поданим у вигляді ок</w:t>
      </w:r>
      <w:r>
        <w:rPr>
          <w:rFonts w:ascii="Times New Roman" w:hAnsi="Times New Roman"/>
          <w:sz w:val="28"/>
          <w:szCs w:val="28"/>
          <w:lang w:val="uk-UA"/>
        </w:rPr>
        <w:t>ремих тем навчальним матеріаломі</w:t>
      </w:r>
      <w:r w:rsidRPr="00725BD5">
        <w:rPr>
          <w:rFonts w:ascii="Times New Roman" w:hAnsi="Times New Roman"/>
          <w:sz w:val="28"/>
          <w:szCs w:val="28"/>
          <w:lang w:val="uk-UA"/>
        </w:rPr>
        <w:t>з проблеми формування професійної надійності майбутніх учителів фізичної культури. Поряд із ґрунтовним викладом теоретичного матеріалу широкого використання набул</w:t>
      </w:r>
      <w:r>
        <w:rPr>
          <w:rFonts w:ascii="Times New Roman" w:hAnsi="Times New Roman"/>
          <w:sz w:val="28"/>
          <w:szCs w:val="28"/>
          <w:lang w:val="uk-UA"/>
        </w:rPr>
        <w:t xml:space="preserve">о </w:t>
      </w:r>
      <w:r w:rsidRPr="00725BD5">
        <w:rPr>
          <w:rFonts w:ascii="Times New Roman" w:hAnsi="Times New Roman"/>
          <w:sz w:val="28"/>
          <w:szCs w:val="28"/>
          <w:lang w:val="uk-UA"/>
        </w:rPr>
        <w:t xml:space="preserve">представлення матеріалу у вигляді мультимедійних презентацій, підготовка проектів за </w:t>
      </w:r>
      <w:r>
        <w:rPr>
          <w:rFonts w:ascii="Times New Roman" w:hAnsi="Times New Roman"/>
          <w:sz w:val="28"/>
          <w:szCs w:val="28"/>
          <w:lang w:val="uk-UA"/>
        </w:rPr>
        <w:t>окресленими</w:t>
      </w:r>
      <w:r w:rsidRPr="00725BD5">
        <w:rPr>
          <w:rFonts w:ascii="Times New Roman" w:hAnsi="Times New Roman"/>
          <w:sz w:val="28"/>
          <w:szCs w:val="28"/>
          <w:lang w:val="uk-UA"/>
        </w:rPr>
        <w:t xml:space="preserve"> темами, активізація навчальної діяльності через створення на заняттях різних проблемних ситуацій, пов’язаних із проблематикою професійної надійності, та колективний пошук шляхів їх ефективного розв’язання.</w:t>
      </w:r>
    </w:p>
    <w:p w:rsidR="00365104" w:rsidRDefault="00365104" w:rsidP="00EB7153">
      <w:pPr>
        <w:rPr>
          <w:rFonts w:ascii="Times New Roman" w:hAnsi="Times New Roman"/>
          <w:sz w:val="28"/>
          <w:szCs w:val="28"/>
          <w:lang w:val="uk-UA"/>
        </w:rPr>
      </w:pPr>
      <w:r w:rsidRPr="00725BD5">
        <w:rPr>
          <w:rFonts w:ascii="Times New Roman" w:hAnsi="Times New Roman"/>
          <w:sz w:val="28"/>
          <w:szCs w:val="28"/>
          <w:lang w:val="uk-UA"/>
        </w:rPr>
        <w:t>Друга педагогічна умова</w:t>
      </w:r>
      <w:r>
        <w:rPr>
          <w:rFonts w:ascii="Times New Roman" w:hAnsi="Times New Roman"/>
          <w:sz w:val="28"/>
          <w:szCs w:val="28"/>
          <w:lang w:val="uk-UA"/>
        </w:rPr>
        <w:t xml:space="preserve"> – ф</w:t>
      </w:r>
      <w:r w:rsidRPr="00725BD5">
        <w:rPr>
          <w:rFonts w:ascii="Times New Roman" w:hAnsi="Times New Roman"/>
          <w:sz w:val="28"/>
          <w:szCs w:val="28"/>
          <w:lang w:val="uk-UA"/>
        </w:rPr>
        <w:t xml:space="preserve">ормування позитивної мотивації до професійної діяльності з </w:t>
      </w:r>
      <w:r>
        <w:rPr>
          <w:rFonts w:ascii="Times New Roman" w:hAnsi="Times New Roman"/>
          <w:sz w:val="28"/>
          <w:szCs w:val="28"/>
          <w:lang w:val="uk-UA"/>
        </w:rPr>
        <w:t>огляду на</w:t>
      </w:r>
      <w:r w:rsidRPr="00725BD5">
        <w:rPr>
          <w:rFonts w:ascii="Times New Roman" w:hAnsi="Times New Roman"/>
          <w:sz w:val="28"/>
          <w:szCs w:val="28"/>
          <w:lang w:val="uk-UA"/>
        </w:rPr>
        <w:t xml:space="preserve"> індивідуально-психологічн</w:t>
      </w:r>
      <w:r>
        <w:rPr>
          <w:rFonts w:ascii="Times New Roman" w:hAnsi="Times New Roman"/>
          <w:sz w:val="28"/>
          <w:szCs w:val="28"/>
          <w:lang w:val="uk-UA"/>
        </w:rPr>
        <w:t>і</w:t>
      </w:r>
      <w:r w:rsidRPr="00725BD5">
        <w:rPr>
          <w:rFonts w:ascii="Times New Roman" w:hAnsi="Times New Roman"/>
          <w:sz w:val="28"/>
          <w:szCs w:val="28"/>
          <w:lang w:val="uk-UA"/>
        </w:rPr>
        <w:t xml:space="preserve"> особливост</w:t>
      </w:r>
      <w:r>
        <w:rPr>
          <w:rFonts w:ascii="Times New Roman" w:hAnsi="Times New Roman"/>
          <w:sz w:val="28"/>
          <w:szCs w:val="28"/>
          <w:lang w:val="uk-UA"/>
        </w:rPr>
        <w:t>і</w:t>
      </w:r>
      <w:r w:rsidRPr="00725BD5">
        <w:rPr>
          <w:rFonts w:ascii="Times New Roman" w:hAnsi="Times New Roman"/>
          <w:sz w:val="28"/>
          <w:szCs w:val="28"/>
          <w:lang w:val="uk-UA"/>
        </w:rPr>
        <w:t xml:space="preserve"> студенті</w:t>
      </w:r>
      <w:r>
        <w:rPr>
          <w:rFonts w:ascii="Times New Roman" w:hAnsi="Times New Roman"/>
          <w:sz w:val="28"/>
          <w:szCs w:val="28"/>
          <w:lang w:val="uk-UA"/>
        </w:rPr>
        <w:t>в –</w:t>
      </w:r>
      <w:r w:rsidRPr="00725BD5">
        <w:rPr>
          <w:rFonts w:ascii="Times New Roman" w:hAnsi="Times New Roman"/>
          <w:sz w:val="28"/>
          <w:szCs w:val="28"/>
          <w:lang w:val="uk-UA"/>
        </w:rPr>
        <w:t>покращ</w:t>
      </w:r>
      <w:r>
        <w:rPr>
          <w:rFonts w:ascii="Times New Roman" w:hAnsi="Times New Roman"/>
          <w:sz w:val="28"/>
          <w:szCs w:val="28"/>
          <w:lang w:val="uk-UA"/>
        </w:rPr>
        <w:t xml:space="preserve">ує </w:t>
      </w:r>
      <w:r w:rsidRPr="00725BD5">
        <w:rPr>
          <w:rFonts w:ascii="Times New Roman" w:hAnsi="Times New Roman"/>
          <w:sz w:val="28"/>
          <w:szCs w:val="28"/>
          <w:lang w:val="uk-UA"/>
        </w:rPr>
        <w:t>внутрішн</w:t>
      </w:r>
      <w:r>
        <w:rPr>
          <w:rFonts w:ascii="Times New Roman" w:hAnsi="Times New Roman"/>
          <w:sz w:val="28"/>
          <w:szCs w:val="28"/>
          <w:lang w:val="uk-UA"/>
        </w:rPr>
        <w:t>ю</w:t>
      </w:r>
      <w:r w:rsidRPr="00725BD5">
        <w:rPr>
          <w:rFonts w:ascii="Times New Roman" w:hAnsi="Times New Roman"/>
          <w:sz w:val="28"/>
          <w:szCs w:val="28"/>
          <w:lang w:val="uk-UA"/>
        </w:rPr>
        <w:t xml:space="preserve"> мотиваці</w:t>
      </w:r>
      <w:r>
        <w:rPr>
          <w:rFonts w:ascii="Times New Roman" w:hAnsi="Times New Roman"/>
          <w:sz w:val="28"/>
          <w:szCs w:val="28"/>
          <w:lang w:val="uk-UA"/>
        </w:rPr>
        <w:t xml:space="preserve">ю й цілеспрямований вплив на окремі якості особистості майбутніх учителів фізичної культури, що тісно пов’язані з формуванням професійної надійності. Створення </w:t>
      </w:r>
      <w:r w:rsidRPr="00725BD5">
        <w:rPr>
          <w:rFonts w:ascii="Times New Roman" w:hAnsi="Times New Roman"/>
          <w:sz w:val="28"/>
          <w:szCs w:val="28"/>
          <w:lang w:val="uk-UA"/>
        </w:rPr>
        <w:t xml:space="preserve">в освітньому процесі ситуацій вільного вибору студентів, формування позитивного емоційного стану, стану натхнення </w:t>
      </w:r>
      <w:r>
        <w:rPr>
          <w:rFonts w:ascii="Times New Roman" w:hAnsi="Times New Roman"/>
          <w:sz w:val="28"/>
          <w:szCs w:val="28"/>
          <w:lang w:val="uk-UA"/>
        </w:rPr>
        <w:t>й</w:t>
      </w:r>
      <w:r w:rsidRPr="00725BD5">
        <w:rPr>
          <w:rFonts w:ascii="Times New Roman" w:hAnsi="Times New Roman"/>
          <w:sz w:val="28"/>
          <w:szCs w:val="28"/>
          <w:lang w:val="uk-UA"/>
        </w:rPr>
        <w:t xml:space="preserve"> задоволення; формування відчуття своїх можливостей, </w:t>
      </w:r>
      <w:r>
        <w:rPr>
          <w:rFonts w:ascii="Times New Roman" w:hAnsi="Times New Roman"/>
          <w:sz w:val="28"/>
          <w:szCs w:val="28"/>
          <w:lang w:val="uk-UA"/>
        </w:rPr>
        <w:t>у</w:t>
      </w:r>
      <w:r w:rsidRPr="00725BD5">
        <w:rPr>
          <w:rFonts w:ascii="Times New Roman" w:hAnsi="Times New Roman"/>
          <w:sz w:val="28"/>
          <w:szCs w:val="28"/>
          <w:lang w:val="uk-UA"/>
        </w:rPr>
        <w:t>певненості у своїх діях</w:t>
      </w:r>
      <w:r>
        <w:rPr>
          <w:rFonts w:ascii="Times New Roman" w:hAnsi="Times New Roman"/>
          <w:sz w:val="28"/>
          <w:szCs w:val="28"/>
          <w:lang w:val="uk-UA"/>
        </w:rPr>
        <w:t>; участь студентів у різних нестандартних ситуаціях, які потребували колективного розв’язання; залучення студентів до спортивних змагань, фізкультурно-масових заходів, цікавих зустрічей із видатними й успішними людьми тощо – усе це заплановане для реалізації названої педагогічної умови.</w:t>
      </w:r>
    </w:p>
    <w:p w:rsidR="00365104" w:rsidRPr="00725BD5" w:rsidRDefault="00365104" w:rsidP="00EB7153">
      <w:pPr>
        <w:rPr>
          <w:rFonts w:ascii="Times New Roman" w:hAnsi="Times New Roman"/>
          <w:sz w:val="28"/>
          <w:szCs w:val="28"/>
          <w:lang w:val="uk-UA"/>
        </w:rPr>
      </w:pPr>
      <w:r>
        <w:rPr>
          <w:rFonts w:ascii="Times New Roman" w:hAnsi="Times New Roman"/>
          <w:sz w:val="28"/>
          <w:szCs w:val="28"/>
          <w:lang w:val="uk-UA"/>
        </w:rPr>
        <w:t>Т</w:t>
      </w:r>
      <w:r w:rsidRPr="00725BD5">
        <w:rPr>
          <w:rFonts w:ascii="Times New Roman" w:hAnsi="Times New Roman"/>
          <w:sz w:val="28"/>
          <w:szCs w:val="28"/>
          <w:lang w:val="uk-UA"/>
        </w:rPr>
        <w:t>рет</w:t>
      </w:r>
      <w:r>
        <w:rPr>
          <w:rFonts w:ascii="Times New Roman" w:hAnsi="Times New Roman"/>
          <w:sz w:val="28"/>
          <w:szCs w:val="28"/>
          <w:lang w:val="uk-UA"/>
        </w:rPr>
        <w:t>я</w:t>
      </w:r>
      <w:r w:rsidRPr="00725BD5">
        <w:rPr>
          <w:rFonts w:ascii="Times New Roman" w:hAnsi="Times New Roman"/>
          <w:sz w:val="28"/>
          <w:szCs w:val="28"/>
          <w:lang w:val="uk-UA"/>
        </w:rPr>
        <w:t xml:space="preserve"> педагогічн</w:t>
      </w:r>
      <w:r>
        <w:rPr>
          <w:rFonts w:ascii="Times New Roman" w:hAnsi="Times New Roman"/>
          <w:sz w:val="28"/>
          <w:szCs w:val="28"/>
          <w:lang w:val="uk-UA"/>
        </w:rPr>
        <w:t>а</w:t>
      </w:r>
      <w:r w:rsidRPr="00725BD5">
        <w:rPr>
          <w:rFonts w:ascii="Times New Roman" w:hAnsi="Times New Roman"/>
          <w:sz w:val="28"/>
          <w:szCs w:val="28"/>
          <w:lang w:val="uk-UA"/>
        </w:rPr>
        <w:t xml:space="preserve"> умов</w:t>
      </w:r>
      <w:r>
        <w:rPr>
          <w:rFonts w:ascii="Times New Roman" w:hAnsi="Times New Roman"/>
          <w:sz w:val="28"/>
          <w:szCs w:val="28"/>
          <w:lang w:val="uk-UA"/>
        </w:rPr>
        <w:t>а – у</w:t>
      </w:r>
      <w:r w:rsidRPr="00725BD5">
        <w:rPr>
          <w:rFonts w:ascii="Times New Roman" w:hAnsi="Times New Roman"/>
          <w:sz w:val="28"/>
          <w:szCs w:val="28"/>
          <w:lang w:val="uk-UA"/>
        </w:rPr>
        <w:t>досконалення фізичної підготовки майбутніх учителів фізичної культури на основі диверсифікації та збіл</w:t>
      </w:r>
      <w:r>
        <w:rPr>
          <w:rFonts w:ascii="Times New Roman" w:hAnsi="Times New Roman"/>
          <w:sz w:val="28"/>
          <w:szCs w:val="28"/>
          <w:lang w:val="uk-UA"/>
        </w:rPr>
        <w:t xml:space="preserve">ьшення арсеналу фізичних вправ – </w:t>
      </w:r>
      <w:r w:rsidRPr="00725BD5">
        <w:rPr>
          <w:rFonts w:ascii="Times New Roman" w:hAnsi="Times New Roman"/>
          <w:sz w:val="28"/>
          <w:szCs w:val="28"/>
          <w:lang w:val="uk-UA"/>
        </w:rPr>
        <w:t>спрямована на розширення рухових можливостей майбутніх учителів фізичної культури.</w:t>
      </w:r>
      <w:r>
        <w:rPr>
          <w:rFonts w:ascii="Times New Roman" w:hAnsi="Times New Roman"/>
          <w:sz w:val="28"/>
          <w:szCs w:val="28"/>
          <w:lang w:val="uk-UA"/>
        </w:rPr>
        <w:t xml:space="preserve"> Дієвими кроками в напрямі реалізації цієї педагогічної умови стали опанування різних фізичних вправ під час практичних занять із професійної підготовки майбутніх учителів фізичної культури, регулярні тренування в спортивних секціях, самостійні заняття фізичними вправами.</w:t>
      </w:r>
      <w:r w:rsidRPr="00725BD5">
        <w:rPr>
          <w:rFonts w:ascii="Times New Roman" w:hAnsi="Times New Roman"/>
          <w:sz w:val="28"/>
          <w:szCs w:val="28"/>
          <w:lang w:val="uk-UA"/>
        </w:rPr>
        <w:t xml:space="preserve">Реалізація педагогічної умови передбачала спрямування зусиль на </w:t>
      </w:r>
      <w:r w:rsidRPr="001E4843">
        <w:rPr>
          <w:rFonts w:ascii="Times New Roman" w:hAnsi="Times New Roman"/>
          <w:color w:val="auto"/>
          <w:sz w:val="28"/>
          <w:szCs w:val="28"/>
          <w:lang w:val="uk-UA"/>
        </w:rPr>
        <w:t>розвиток фізичних якостей студентів і покращення їхніх функційних можливостей. Регулярні тренування в поєднанні з розширенням арсеналу фізичних вправ мали на меті вдосконалення фізичної підготовки майбутніх учителів фізичної культури.</w:t>
      </w:r>
    </w:p>
    <w:p w:rsidR="00365104" w:rsidRPr="00725BD5" w:rsidRDefault="00365104" w:rsidP="00EB7153">
      <w:pPr>
        <w:rPr>
          <w:rFonts w:ascii="Times New Roman" w:hAnsi="Times New Roman"/>
          <w:sz w:val="28"/>
          <w:szCs w:val="28"/>
          <w:lang w:val="uk-UA"/>
        </w:rPr>
      </w:pPr>
      <w:r>
        <w:rPr>
          <w:rFonts w:ascii="Times New Roman" w:hAnsi="Times New Roman"/>
          <w:sz w:val="28"/>
          <w:szCs w:val="28"/>
          <w:lang w:val="uk-UA"/>
        </w:rPr>
        <w:t>Четверта педагогічна умова – с</w:t>
      </w:r>
      <w:r w:rsidRPr="00725BD5">
        <w:rPr>
          <w:rFonts w:ascii="Times New Roman" w:hAnsi="Times New Roman"/>
          <w:sz w:val="28"/>
          <w:szCs w:val="28"/>
          <w:lang w:val="uk-UA"/>
        </w:rPr>
        <w:t>прямування педагогічної практики на ви</w:t>
      </w:r>
      <w:r>
        <w:rPr>
          <w:rFonts w:ascii="Times New Roman" w:hAnsi="Times New Roman"/>
          <w:sz w:val="28"/>
          <w:szCs w:val="28"/>
          <w:lang w:val="uk-UA"/>
        </w:rPr>
        <w:t>конанн</w:t>
      </w:r>
      <w:r w:rsidRPr="00725BD5">
        <w:rPr>
          <w:rFonts w:ascii="Times New Roman" w:hAnsi="Times New Roman"/>
          <w:sz w:val="28"/>
          <w:szCs w:val="28"/>
          <w:lang w:val="uk-UA"/>
        </w:rPr>
        <w:t>я комплексних навчальних</w:t>
      </w:r>
      <w:r>
        <w:rPr>
          <w:rFonts w:ascii="Times New Roman" w:hAnsi="Times New Roman"/>
          <w:sz w:val="28"/>
          <w:szCs w:val="28"/>
          <w:lang w:val="uk-UA"/>
        </w:rPr>
        <w:t>, оздоровчих і виховних завдань –</w:t>
      </w:r>
      <w:r w:rsidRPr="00725BD5">
        <w:rPr>
          <w:rFonts w:ascii="Times New Roman" w:hAnsi="Times New Roman"/>
          <w:sz w:val="28"/>
          <w:szCs w:val="28"/>
          <w:lang w:val="uk-UA"/>
        </w:rPr>
        <w:t xml:space="preserve"> передбачала використання під час практики низки заходів, </w:t>
      </w:r>
      <w:r>
        <w:rPr>
          <w:rFonts w:ascii="Times New Roman" w:hAnsi="Times New Roman"/>
          <w:sz w:val="28"/>
          <w:szCs w:val="28"/>
          <w:lang w:val="uk-UA"/>
        </w:rPr>
        <w:t>зорієнтованих</w:t>
      </w:r>
      <w:r w:rsidRPr="00725BD5">
        <w:rPr>
          <w:rFonts w:ascii="Times New Roman" w:hAnsi="Times New Roman"/>
          <w:sz w:val="28"/>
          <w:szCs w:val="28"/>
          <w:lang w:val="uk-UA"/>
        </w:rPr>
        <w:t xml:space="preserve"> на формування </w:t>
      </w:r>
      <w:r>
        <w:rPr>
          <w:rFonts w:ascii="Times New Roman" w:hAnsi="Times New Roman"/>
          <w:sz w:val="28"/>
          <w:szCs w:val="28"/>
          <w:lang w:val="uk-UA"/>
        </w:rPr>
        <w:t>й у</w:t>
      </w:r>
      <w:r w:rsidRPr="00725BD5">
        <w:rPr>
          <w:rFonts w:ascii="Times New Roman" w:hAnsi="Times New Roman"/>
          <w:sz w:val="28"/>
          <w:szCs w:val="28"/>
          <w:lang w:val="uk-UA"/>
        </w:rPr>
        <w:t>досконалення умінь</w:t>
      </w:r>
      <w:r>
        <w:rPr>
          <w:rFonts w:ascii="Times New Roman" w:hAnsi="Times New Roman"/>
          <w:sz w:val="28"/>
          <w:szCs w:val="28"/>
          <w:lang w:val="uk-UA"/>
        </w:rPr>
        <w:t>,</w:t>
      </w:r>
      <w:r w:rsidRPr="00725BD5">
        <w:rPr>
          <w:rFonts w:ascii="Times New Roman" w:hAnsi="Times New Roman"/>
          <w:sz w:val="28"/>
          <w:szCs w:val="28"/>
          <w:lang w:val="uk-UA"/>
        </w:rPr>
        <w:t xml:space="preserve"> пов’язаних із професійною надійністю майбутніх учителів фізичної культури.</w:t>
      </w:r>
      <w:r>
        <w:rPr>
          <w:rFonts w:ascii="Times New Roman" w:hAnsi="Times New Roman"/>
          <w:sz w:val="28"/>
          <w:szCs w:val="28"/>
          <w:lang w:val="uk-UA"/>
        </w:rPr>
        <w:t xml:space="preserve"> Особливого значення надано покращенню комунікативних і методичних умінь, що стосуються професійної надійності майбутніх учителів фізичної культури.</w:t>
      </w:r>
    </w:p>
    <w:p w:rsidR="00365104" w:rsidRPr="005B5F8A" w:rsidRDefault="00365104" w:rsidP="00327F5B">
      <w:pPr>
        <w:rPr>
          <w:rFonts w:ascii="Times New Roman" w:hAnsi="Times New Roman"/>
          <w:spacing w:val="-4"/>
          <w:sz w:val="28"/>
          <w:szCs w:val="28"/>
          <w:lang w:val="uk-UA"/>
        </w:rPr>
      </w:pPr>
      <w:r w:rsidRPr="005B5F8A">
        <w:rPr>
          <w:rFonts w:ascii="Times New Roman" w:hAnsi="Times New Roman"/>
          <w:spacing w:val="-4"/>
          <w:sz w:val="28"/>
          <w:szCs w:val="28"/>
          <w:lang w:val="uk-UA"/>
        </w:rPr>
        <w:t>Ефективне формування професійної надійності майбутніх учителів фізичної культури реалізоване через послідовне проходження трьох етапів: підготовчого, теоретично-пізнавального та практично-орієнтованого. Саме, ця обставина дозволила нам сформулювати власне розуміння процесу формування професійної надійності. Так, формування професійної надійності майбутніх учителів фізичної культури – це неперервний поетапний процес професійно-особистісного зростання, що зумовлює якісні трансформації в компонентах професійної надійності, зважаючи на особливості професійної підготовки та професійної діяльності.</w:t>
      </w:r>
    </w:p>
    <w:p w:rsidR="00365104" w:rsidRDefault="00365104" w:rsidP="00EB7153">
      <w:pPr>
        <w:rPr>
          <w:rFonts w:ascii="Times New Roman" w:hAnsi="Times New Roman"/>
          <w:sz w:val="28"/>
          <w:szCs w:val="28"/>
          <w:lang w:val="uk-UA"/>
        </w:rPr>
      </w:pPr>
      <w:r>
        <w:rPr>
          <w:rFonts w:ascii="Times New Roman" w:hAnsi="Times New Roman"/>
          <w:sz w:val="28"/>
          <w:szCs w:val="28"/>
          <w:lang w:val="uk-UA"/>
        </w:rPr>
        <w:t>Значення першого етапу полягає у формуванні в майбутніх педагогів розуміння важливості професійної надійності. Цього досягають через налаштування мотиваційної сфери, виховання бажання навчатися та здобувати фахові знання й уміння.</w:t>
      </w:r>
    </w:p>
    <w:p w:rsidR="00365104" w:rsidRDefault="00365104" w:rsidP="00EB7153">
      <w:pPr>
        <w:rPr>
          <w:rFonts w:ascii="Times New Roman" w:hAnsi="Times New Roman"/>
          <w:sz w:val="28"/>
          <w:szCs w:val="28"/>
          <w:lang w:val="uk-UA"/>
        </w:rPr>
      </w:pPr>
      <w:r>
        <w:rPr>
          <w:rFonts w:ascii="Times New Roman" w:hAnsi="Times New Roman"/>
          <w:sz w:val="28"/>
          <w:szCs w:val="28"/>
          <w:lang w:val="uk-UA"/>
        </w:rPr>
        <w:t>Теоретично-пізнавальний етап формування професійної надійності майбутніх учителів фізичної культури полягає в</w:t>
      </w:r>
      <w:r w:rsidRPr="007E0074">
        <w:rPr>
          <w:rFonts w:ascii="Times New Roman" w:hAnsi="Times New Roman"/>
          <w:sz w:val="28"/>
          <w:szCs w:val="28"/>
          <w:lang w:val="uk-UA"/>
        </w:rPr>
        <w:t xml:space="preserve"> отриманн</w:t>
      </w:r>
      <w:r>
        <w:rPr>
          <w:rFonts w:ascii="Times New Roman" w:hAnsi="Times New Roman"/>
          <w:sz w:val="28"/>
          <w:szCs w:val="28"/>
          <w:lang w:val="uk-UA"/>
        </w:rPr>
        <w:t>і фахових</w:t>
      </w:r>
      <w:r w:rsidRPr="007E0074">
        <w:rPr>
          <w:rFonts w:ascii="Times New Roman" w:hAnsi="Times New Roman"/>
          <w:sz w:val="28"/>
          <w:szCs w:val="28"/>
          <w:lang w:val="uk-UA"/>
        </w:rPr>
        <w:t xml:space="preserve"> знань, </w:t>
      </w:r>
      <w:r>
        <w:rPr>
          <w:rFonts w:ascii="Times New Roman" w:hAnsi="Times New Roman"/>
          <w:sz w:val="28"/>
          <w:szCs w:val="28"/>
          <w:lang w:val="uk-UA"/>
        </w:rPr>
        <w:t>розвитку</w:t>
      </w:r>
      <w:r w:rsidRPr="007E0074">
        <w:rPr>
          <w:rFonts w:ascii="Times New Roman" w:hAnsi="Times New Roman"/>
          <w:sz w:val="28"/>
          <w:szCs w:val="28"/>
          <w:lang w:val="uk-UA"/>
        </w:rPr>
        <w:t xml:space="preserve"> вмінь </w:t>
      </w:r>
      <w:r>
        <w:rPr>
          <w:rFonts w:ascii="Times New Roman" w:hAnsi="Times New Roman"/>
          <w:sz w:val="28"/>
          <w:szCs w:val="28"/>
          <w:lang w:val="uk-UA"/>
        </w:rPr>
        <w:t>і</w:t>
      </w:r>
      <w:r w:rsidRPr="007E0074">
        <w:rPr>
          <w:rFonts w:ascii="Times New Roman" w:hAnsi="Times New Roman"/>
          <w:sz w:val="28"/>
          <w:szCs w:val="28"/>
          <w:lang w:val="uk-UA"/>
        </w:rPr>
        <w:t xml:space="preserve"> навичок, пов’язаних із професійною надійністю майбутнього вчителя фізичної культури. На відміну від попередніх </w:t>
      </w:r>
      <w:r>
        <w:rPr>
          <w:rFonts w:ascii="Times New Roman" w:hAnsi="Times New Roman"/>
          <w:sz w:val="28"/>
          <w:szCs w:val="28"/>
          <w:lang w:val="uk-UA"/>
        </w:rPr>
        <w:t>складників</w:t>
      </w:r>
      <w:r w:rsidRPr="007E0074">
        <w:rPr>
          <w:rFonts w:ascii="Times New Roman" w:hAnsi="Times New Roman"/>
          <w:sz w:val="28"/>
          <w:szCs w:val="28"/>
          <w:lang w:val="uk-UA"/>
        </w:rPr>
        <w:t xml:space="preserve"> системи</w:t>
      </w:r>
      <w:r>
        <w:rPr>
          <w:rFonts w:ascii="Times New Roman" w:hAnsi="Times New Roman"/>
          <w:sz w:val="28"/>
          <w:szCs w:val="28"/>
          <w:lang w:val="uk-UA"/>
        </w:rPr>
        <w:t xml:space="preserve"> формування професійної надійності</w:t>
      </w:r>
      <w:r w:rsidRPr="007E0074">
        <w:rPr>
          <w:rFonts w:ascii="Times New Roman" w:hAnsi="Times New Roman"/>
          <w:sz w:val="28"/>
          <w:szCs w:val="28"/>
          <w:lang w:val="uk-UA"/>
        </w:rPr>
        <w:t xml:space="preserve">, де </w:t>
      </w:r>
      <w:r>
        <w:rPr>
          <w:rFonts w:ascii="Times New Roman" w:hAnsi="Times New Roman"/>
          <w:sz w:val="28"/>
          <w:szCs w:val="28"/>
          <w:lang w:val="uk-UA"/>
        </w:rPr>
        <w:t>проходили</w:t>
      </w:r>
      <w:r w:rsidRPr="007E0074">
        <w:rPr>
          <w:rFonts w:ascii="Times New Roman" w:hAnsi="Times New Roman"/>
          <w:sz w:val="28"/>
          <w:szCs w:val="28"/>
          <w:lang w:val="uk-UA"/>
        </w:rPr>
        <w:t xml:space="preserve"> підготовчі кроки, </w:t>
      </w:r>
      <w:r>
        <w:rPr>
          <w:rFonts w:ascii="Times New Roman" w:hAnsi="Times New Roman"/>
          <w:sz w:val="28"/>
          <w:szCs w:val="28"/>
          <w:lang w:val="uk-UA"/>
        </w:rPr>
        <w:t>теоретично-пізнавальний етап формувально-діяльнісної</w:t>
      </w:r>
      <w:r w:rsidRPr="007E0074">
        <w:rPr>
          <w:rFonts w:ascii="Times New Roman" w:hAnsi="Times New Roman"/>
          <w:sz w:val="28"/>
          <w:szCs w:val="28"/>
          <w:lang w:val="uk-UA"/>
        </w:rPr>
        <w:t xml:space="preserve"> підсистем</w:t>
      </w:r>
      <w:r>
        <w:rPr>
          <w:rFonts w:ascii="Times New Roman" w:hAnsi="Times New Roman"/>
          <w:sz w:val="28"/>
          <w:szCs w:val="28"/>
          <w:lang w:val="uk-UA"/>
        </w:rPr>
        <w:t>и</w:t>
      </w:r>
      <w:r w:rsidRPr="007E0074">
        <w:rPr>
          <w:rFonts w:ascii="Times New Roman" w:hAnsi="Times New Roman"/>
          <w:sz w:val="28"/>
          <w:szCs w:val="28"/>
          <w:lang w:val="uk-UA"/>
        </w:rPr>
        <w:t xml:space="preserve"> акцентує увагу на виконанні студентами конкретних дій, спрямованих на засвоєння потрібної інформації, учіння, оволодіння </w:t>
      </w:r>
      <w:r>
        <w:rPr>
          <w:rFonts w:ascii="Times New Roman" w:hAnsi="Times New Roman"/>
          <w:sz w:val="28"/>
          <w:szCs w:val="28"/>
          <w:lang w:val="uk-UA"/>
        </w:rPr>
        <w:t>теоретичним матеріалом</w:t>
      </w:r>
      <w:r w:rsidRPr="007E0074">
        <w:rPr>
          <w:rFonts w:ascii="Times New Roman" w:hAnsi="Times New Roman"/>
          <w:sz w:val="28"/>
          <w:szCs w:val="28"/>
          <w:lang w:val="uk-UA"/>
        </w:rPr>
        <w:t>.</w:t>
      </w:r>
    </w:p>
    <w:p w:rsidR="00365104" w:rsidRPr="001614A6" w:rsidRDefault="00365104" w:rsidP="00EB7153">
      <w:pPr>
        <w:rPr>
          <w:rFonts w:ascii="Times New Roman" w:hAnsi="Times New Roman"/>
          <w:spacing w:val="-4"/>
          <w:sz w:val="28"/>
          <w:szCs w:val="28"/>
          <w:lang w:val="uk-UA"/>
        </w:rPr>
      </w:pPr>
      <w:r w:rsidRPr="001614A6">
        <w:rPr>
          <w:rFonts w:ascii="Times New Roman" w:hAnsi="Times New Roman"/>
          <w:spacing w:val="-4"/>
          <w:sz w:val="28"/>
          <w:szCs w:val="28"/>
          <w:lang w:val="uk-UA"/>
        </w:rPr>
        <w:t>Практично-орієнтований етап формування професійної надійності стосується закріплення отриманих знань та вдосконалення здобутих умінь і навичок у ході практичної діяльності, що реалізують під час педагогічної практики. Важливий крок у побудові системи формування професійної надійності майбутніх учителів фізичної культури – конкретизація змісту навчання, форм, методів і засобів навчання та навчально-методичного забезпечення. З огляду на загальне поняття змісту навчання, під яким розуміють структуру, зміст та обсяг навчальної інформації, засвоєння якої дає особі змогу здобути вищу освіту й певну кваліфікацію (Бегняк &amp; Красильникова, 2015, с. 10), доцільно схарактеризувати змістовий складник у руслі порушеної проблеми. Змістовий складник професійної підготовки охоплює зміст та обсяг навчально-виховної інформації, що сприяє формуванню професійної надійності майбутніх учителів фізичної культури.</w:t>
      </w:r>
    </w:p>
    <w:p w:rsidR="00365104" w:rsidRPr="00690C84" w:rsidRDefault="00365104" w:rsidP="00EB7153">
      <w:pPr>
        <w:rPr>
          <w:rFonts w:ascii="Times New Roman" w:hAnsi="Times New Roman"/>
          <w:sz w:val="28"/>
          <w:szCs w:val="28"/>
          <w:lang w:val="uk-UA"/>
        </w:rPr>
      </w:pPr>
      <w:r w:rsidRPr="007E0074">
        <w:rPr>
          <w:rFonts w:ascii="Times New Roman" w:hAnsi="Times New Roman"/>
          <w:sz w:val="28"/>
          <w:szCs w:val="28"/>
          <w:lang w:val="uk-UA"/>
        </w:rPr>
        <w:t>Змістов</w:t>
      </w:r>
      <w:r>
        <w:rPr>
          <w:rFonts w:ascii="Times New Roman" w:hAnsi="Times New Roman"/>
          <w:sz w:val="28"/>
          <w:szCs w:val="28"/>
          <w:lang w:val="uk-UA"/>
        </w:rPr>
        <w:t>ий</w:t>
      </w:r>
      <w:r w:rsidRPr="007E0074">
        <w:rPr>
          <w:rFonts w:ascii="Times New Roman" w:hAnsi="Times New Roman"/>
          <w:sz w:val="28"/>
          <w:szCs w:val="28"/>
          <w:lang w:val="uk-UA"/>
        </w:rPr>
        <w:t xml:space="preserve"> склад</w:t>
      </w:r>
      <w:r>
        <w:rPr>
          <w:rFonts w:ascii="Times New Roman" w:hAnsi="Times New Roman"/>
          <w:sz w:val="28"/>
          <w:szCs w:val="28"/>
          <w:lang w:val="uk-UA"/>
        </w:rPr>
        <w:t>ник</w:t>
      </w:r>
      <w:r w:rsidRPr="007E0074">
        <w:rPr>
          <w:rFonts w:ascii="Times New Roman" w:hAnsi="Times New Roman"/>
          <w:sz w:val="28"/>
          <w:szCs w:val="28"/>
          <w:lang w:val="uk-UA"/>
        </w:rPr>
        <w:t xml:space="preserve"> професійної підготовки </w:t>
      </w:r>
      <w:r>
        <w:rPr>
          <w:rFonts w:ascii="Times New Roman" w:hAnsi="Times New Roman"/>
          <w:sz w:val="28"/>
          <w:szCs w:val="28"/>
          <w:lang w:val="uk-UA"/>
        </w:rPr>
        <w:t>представляє</w:t>
      </w:r>
      <w:r w:rsidRPr="007E0074">
        <w:rPr>
          <w:rFonts w:ascii="Times New Roman" w:hAnsi="Times New Roman"/>
          <w:sz w:val="28"/>
          <w:szCs w:val="28"/>
          <w:lang w:val="uk-UA"/>
        </w:rPr>
        <w:t xml:space="preserve"> основні елементи професійної освіти (навчальні дисципліни, теми, окремі питання), які спрямовані на формування </w:t>
      </w:r>
      <w:r>
        <w:rPr>
          <w:rFonts w:ascii="Times New Roman" w:hAnsi="Times New Roman"/>
          <w:sz w:val="28"/>
          <w:szCs w:val="28"/>
          <w:lang w:val="uk-UA"/>
        </w:rPr>
        <w:t>надійнісних</w:t>
      </w:r>
      <w:r w:rsidRPr="007E0074">
        <w:rPr>
          <w:rFonts w:ascii="Times New Roman" w:hAnsi="Times New Roman"/>
          <w:sz w:val="28"/>
          <w:szCs w:val="28"/>
          <w:lang w:val="uk-UA"/>
        </w:rPr>
        <w:t xml:space="preserve"> характеристик майбутнього вчителя фізичної культури. У ході навчання відбувається</w:t>
      </w:r>
      <w:r>
        <w:rPr>
          <w:rFonts w:ascii="Times New Roman" w:hAnsi="Times New Roman"/>
          <w:sz w:val="28"/>
          <w:szCs w:val="28"/>
          <w:lang w:val="uk-UA"/>
        </w:rPr>
        <w:t xml:space="preserve"> цілеспрямований процес передання</w:t>
      </w:r>
      <w:r w:rsidRPr="007E0074">
        <w:rPr>
          <w:rFonts w:ascii="Times New Roman" w:hAnsi="Times New Roman"/>
          <w:sz w:val="28"/>
          <w:szCs w:val="28"/>
          <w:lang w:val="uk-UA"/>
        </w:rPr>
        <w:t xml:space="preserve"> потрібних знань, </w:t>
      </w:r>
      <w:r>
        <w:rPr>
          <w:rFonts w:ascii="Times New Roman" w:hAnsi="Times New Roman"/>
          <w:sz w:val="28"/>
          <w:szCs w:val="28"/>
          <w:lang w:val="uk-UA"/>
        </w:rPr>
        <w:t>у</w:t>
      </w:r>
      <w:r w:rsidRPr="007E0074">
        <w:rPr>
          <w:rFonts w:ascii="Times New Roman" w:hAnsi="Times New Roman"/>
          <w:sz w:val="28"/>
          <w:szCs w:val="28"/>
          <w:lang w:val="uk-UA"/>
        </w:rPr>
        <w:t xml:space="preserve">мінь </w:t>
      </w:r>
      <w:r>
        <w:rPr>
          <w:rFonts w:ascii="Times New Roman" w:hAnsi="Times New Roman"/>
          <w:sz w:val="28"/>
          <w:szCs w:val="28"/>
          <w:lang w:val="uk-UA"/>
        </w:rPr>
        <w:t>і</w:t>
      </w:r>
      <w:r w:rsidRPr="007E0074">
        <w:rPr>
          <w:rFonts w:ascii="Times New Roman" w:hAnsi="Times New Roman"/>
          <w:sz w:val="28"/>
          <w:szCs w:val="28"/>
          <w:lang w:val="uk-UA"/>
        </w:rPr>
        <w:t xml:space="preserve"> навичок.</w:t>
      </w:r>
      <w:r>
        <w:rPr>
          <w:rFonts w:ascii="Times New Roman" w:hAnsi="Times New Roman"/>
          <w:sz w:val="28"/>
          <w:szCs w:val="28"/>
          <w:lang w:val="uk-UA"/>
        </w:rPr>
        <w:t xml:space="preserve"> Серед найбільш важливих дисциплін, які відіграють посутню роль у формуванні професійної надійності майбутніх учителів фізичної культури, варто назвати такі: «</w:t>
      </w:r>
      <w:r w:rsidRPr="00690C84">
        <w:rPr>
          <w:rFonts w:ascii="Times New Roman" w:hAnsi="Times New Roman"/>
          <w:sz w:val="28"/>
          <w:szCs w:val="28"/>
          <w:lang w:val="uk-UA"/>
        </w:rPr>
        <w:t>Професійна надійність учителя фізичної культури</w:t>
      </w:r>
      <w:r>
        <w:rPr>
          <w:rFonts w:ascii="Times New Roman" w:hAnsi="Times New Roman"/>
          <w:sz w:val="28"/>
          <w:szCs w:val="28"/>
          <w:lang w:val="uk-UA"/>
        </w:rPr>
        <w:t>»</w:t>
      </w:r>
      <w:r w:rsidRPr="00690C84">
        <w:rPr>
          <w:rFonts w:ascii="Times New Roman" w:hAnsi="Times New Roman"/>
          <w:sz w:val="28"/>
          <w:szCs w:val="28"/>
          <w:lang w:val="uk-UA"/>
        </w:rPr>
        <w:t xml:space="preserve">, </w:t>
      </w:r>
      <w:r>
        <w:rPr>
          <w:rFonts w:ascii="Times New Roman" w:hAnsi="Times New Roman"/>
          <w:sz w:val="28"/>
          <w:szCs w:val="28"/>
          <w:lang w:val="uk-UA"/>
        </w:rPr>
        <w:t>«</w:t>
      </w:r>
      <w:r w:rsidRPr="00690C84">
        <w:rPr>
          <w:rFonts w:ascii="Times New Roman" w:hAnsi="Times New Roman"/>
          <w:sz w:val="28"/>
          <w:szCs w:val="28"/>
          <w:lang w:val="uk-UA"/>
        </w:rPr>
        <w:t>Теорія і методика фізичного самовдосконалення</w:t>
      </w:r>
      <w:r>
        <w:rPr>
          <w:rFonts w:ascii="Times New Roman" w:hAnsi="Times New Roman"/>
          <w:sz w:val="28"/>
          <w:szCs w:val="28"/>
          <w:lang w:val="uk-UA"/>
        </w:rPr>
        <w:t>»</w:t>
      </w:r>
      <w:r w:rsidRPr="00690C84">
        <w:rPr>
          <w:rFonts w:ascii="Times New Roman" w:hAnsi="Times New Roman"/>
          <w:sz w:val="28"/>
          <w:szCs w:val="28"/>
          <w:lang w:val="uk-UA"/>
        </w:rPr>
        <w:t xml:space="preserve">, </w:t>
      </w:r>
      <w:r>
        <w:rPr>
          <w:rFonts w:ascii="Times New Roman" w:hAnsi="Times New Roman"/>
          <w:sz w:val="28"/>
          <w:szCs w:val="28"/>
          <w:lang w:val="uk-UA"/>
        </w:rPr>
        <w:t>«</w:t>
      </w:r>
      <w:r w:rsidRPr="00690C84">
        <w:rPr>
          <w:rFonts w:ascii="Times New Roman" w:hAnsi="Times New Roman"/>
          <w:sz w:val="28"/>
          <w:szCs w:val="28"/>
          <w:lang w:val="uk-UA"/>
        </w:rPr>
        <w:t>Професійна майстерність учителя фізичної культури</w:t>
      </w:r>
      <w:r>
        <w:rPr>
          <w:rFonts w:ascii="Times New Roman" w:hAnsi="Times New Roman"/>
          <w:sz w:val="28"/>
          <w:szCs w:val="28"/>
          <w:lang w:val="uk-UA"/>
        </w:rPr>
        <w:t>»</w:t>
      </w:r>
      <w:r w:rsidRPr="00690C84">
        <w:rPr>
          <w:rFonts w:ascii="Times New Roman" w:hAnsi="Times New Roman"/>
          <w:sz w:val="28"/>
          <w:szCs w:val="28"/>
          <w:lang w:val="uk-UA"/>
        </w:rPr>
        <w:t xml:space="preserve">, </w:t>
      </w:r>
      <w:r>
        <w:rPr>
          <w:rFonts w:ascii="Times New Roman" w:hAnsi="Times New Roman"/>
          <w:sz w:val="28"/>
          <w:szCs w:val="28"/>
          <w:lang w:val="uk-UA"/>
        </w:rPr>
        <w:t>«</w:t>
      </w:r>
      <w:r w:rsidRPr="00690C84">
        <w:rPr>
          <w:rFonts w:ascii="Times New Roman" w:hAnsi="Times New Roman"/>
          <w:sz w:val="28"/>
          <w:szCs w:val="28"/>
          <w:lang w:val="uk-UA"/>
        </w:rPr>
        <w:t xml:space="preserve">Зміст і види професійної діяльності у сфері </w:t>
      </w:r>
      <w:r>
        <w:rPr>
          <w:rFonts w:ascii="Times New Roman" w:hAnsi="Times New Roman"/>
          <w:sz w:val="28"/>
          <w:szCs w:val="28"/>
          <w:lang w:val="uk-UA"/>
        </w:rPr>
        <w:t>фізичної культури».Загалом змістовий</w:t>
      </w:r>
      <w:r w:rsidRPr="007E0074">
        <w:rPr>
          <w:rFonts w:ascii="Times New Roman" w:hAnsi="Times New Roman"/>
          <w:sz w:val="28"/>
          <w:szCs w:val="28"/>
          <w:lang w:val="uk-UA"/>
        </w:rPr>
        <w:t xml:space="preserve"> склад</w:t>
      </w:r>
      <w:r>
        <w:rPr>
          <w:rFonts w:ascii="Times New Roman" w:hAnsi="Times New Roman"/>
          <w:sz w:val="28"/>
          <w:szCs w:val="28"/>
          <w:lang w:val="uk-UA"/>
        </w:rPr>
        <w:t xml:space="preserve">ник </w:t>
      </w:r>
      <w:r w:rsidRPr="007E0074">
        <w:rPr>
          <w:rFonts w:ascii="Times New Roman" w:hAnsi="Times New Roman"/>
          <w:sz w:val="28"/>
          <w:szCs w:val="28"/>
          <w:lang w:val="uk-UA"/>
        </w:rPr>
        <w:t>профе</w:t>
      </w:r>
      <w:r>
        <w:rPr>
          <w:rFonts w:ascii="Times New Roman" w:hAnsi="Times New Roman"/>
          <w:sz w:val="28"/>
          <w:szCs w:val="28"/>
          <w:lang w:val="uk-UA"/>
        </w:rPr>
        <w:t>сійної підготовки відповідає</w:t>
      </w:r>
      <w:r w:rsidRPr="007E0074">
        <w:rPr>
          <w:rFonts w:ascii="Times New Roman" w:hAnsi="Times New Roman"/>
          <w:sz w:val="28"/>
          <w:szCs w:val="28"/>
          <w:lang w:val="uk-UA"/>
        </w:rPr>
        <w:t xml:space="preserve"> на </w:t>
      </w:r>
      <w:r>
        <w:rPr>
          <w:rFonts w:ascii="Times New Roman" w:hAnsi="Times New Roman"/>
          <w:sz w:val="28"/>
          <w:szCs w:val="28"/>
          <w:lang w:val="uk-UA"/>
        </w:rPr>
        <w:t>за</w:t>
      </w:r>
      <w:r w:rsidRPr="007E0074">
        <w:rPr>
          <w:rFonts w:ascii="Times New Roman" w:hAnsi="Times New Roman"/>
          <w:sz w:val="28"/>
          <w:szCs w:val="28"/>
          <w:lang w:val="uk-UA"/>
        </w:rPr>
        <w:t>питання, що і в якому обсязі</w:t>
      </w:r>
      <w:r>
        <w:rPr>
          <w:rFonts w:ascii="Times New Roman" w:hAnsi="Times New Roman"/>
          <w:sz w:val="28"/>
          <w:szCs w:val="28"/>
          <w:lang w:val="uk-UA"/>
        </w:rPr>
        <w:t>,які вміння та</w:t>
      </w:r>
      <w:r w:rsidRPr="007E0074">
        <w:rPr>
          <w:rFonts w:ascii="Times New Roman" w:hAnsi="Times New Roman"/>
          <w:sz w:val="28"/>
          <w:szCs w:val="28"/>
          <w:lang w:val="uk-UA"/>
        </w:rPr>
        <w:t xml:space="preserve"> якості має засвоїти</w:t>
      </w:r>
      <w:r>
        <w:rPr>
          <w:rFonts w:ascii="Times New Roman" w:hAnsi="Times New Roman"/>
          <w:sz w:val="28"/>
          <w:szCs w:val="28"/>
          <w:lang w:val="uk-UA"/>
        </w:rPr>
        <w:t xml:space="preserve"> студент – </w:t>
      </w:r>
      <w:r w:rsidRPr="007E0074">
        <w:rPr>
          <w:rFonts w:ascii="Times New Roman" w:hAnsi="Times New Roman"/>
          <w:sz w:val="28"/>
          <w:szCs w:val="28"/>
          <w:lang w:val="uk-UA"/>
        </w:rPr>
        <w:t xml:space="preserve">майбутній </w:t>
      </w:r>
      <w:r>
        <w:rPr>
          <w:rFonts w:ascii="Times New Roman" w:hAnsi="Times New Roman"/>
          <w:sz w:val="28"/>
          <w:szCs w:val="28"/>
          <w:lang w:val="uk-UA"/>
        </w:rPr>
        <w:t>у</w:t>
      </w:r>
      <w:r w:rsidRPr="007E0074">
        <w:rPr>
          <w:rFonts w:ascii="Times New Roman" w:hAnsi="Times New Roman"/>
          <w:sz w:val="28"/>
          <w:szCs w:val="28"/>
          <w:lang w:val="uk-UA"/>
        </w:rPr>
        <w:t xml:space="preserve">читель фізичної культури, щоб </w:t>
      </w:r>
      <w:r>
        <w:rPr>
          <w:rFonts w:ascii="Times New Roman" w:hAnsi="Times New Roman"/>
          <w:sz w:val="28"/>
          <w:szCs w:val="28"/>
          <w:lang w:val="uk-UA"/>
        </w:rPr>
        <w:t xml:space="preserve">підвищити рівень сформованості професійної надійності </w:t>
      </w:r>
      <w:r w:rsidRPr="007E0074">
        <w:rPr>
          <w:rFonts w:ascii="Times New Roman" w:hAnsi="Times New Roman"/>
          <w:sz w:val="28"/>
          <w:szCs w:val="28"/>
          <w:lang w:val="uk-UA"/>
        </w:rPr>
        <w:t>педагога.</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 xml:space="preserve">У ході </w:t>
      </w:r>
      <w:r w:rsidRPr="007E0074">
        <w:rPr>
          <w:rFonts w:ascii="Times New Roman" w:hAnsi="Times New Roman"/>
          <w:sz w:val="28"/>
          <w:szCs w:val="28"/>
          <w:lang w:val="uk-UA"/>
        </w:rPr>
        <w:t>формування професійної надійності</w:t>
      </w:r>
      <w:r>
        <w:rPr>
          <w:rFonts w:ascii="Times New Roman" w:hAnsi="Times New Roman"/>
          <w:sz w:val="28"/>
          <w:szCs w:val="28"/>
          <w:lang w:val="uk-UA"/>
        </w:rPr>
        <w:t xml:space="preserve"> використовують низку форм, методів і засобів</w:t>
      </w:r>
      <w:r w:rsidRPr="007E0074">
        <w:rPr>
          <w:rFonts w:ascii="Times New Roman" w:hAnsi="Times New Roman"/>
          <w:sz w:val="28"/>
          <w:szCs w:val="28"/>
          <w:lang w:val="uk-UA"/>
        </w:rPr>
        <w:t xml:space="preserve">. </w:t>
      </w:r>
      <w:r>
        <w:rPr>
          <w:rFonts w:ascii="Times New Roman" w:hAnsi="Times New Roman"/>
          <w:sz w:val="28"/>
          <w:szCs w:val="28"/>
          <w:lang w:val="uk-UA"/>
        </w:rPr>
        <w:t>С</w:t>
      </w:r>
      <w:r w:rsidRPr="007E0074">
        <w:rPr>
          <w:rFonts w:ascii="Times New Roman" w:hAnsi="Times New Roman"/>
          <w:sz w:val="28"/>
          <w:szCs w:val="28"/>
          <w:lang w:val="uk-UA"/>
        </w:rPr>
        <w:t xml:space="preserve">пецифіка майбутньої професії вчителя фізичної культури полягає </w:t>
      </w:r>
      <w:r>
        <w:rPr>
          <w:rFonts w:ascii="Times New Roman" w:hAnsi="Times New Roman"/>
          <w:sz w:val="28"/>
          <w:szCs w:val="28"/>
          <w:lang w:val="uk-UA"/>
        </w:rPr>
        <w:t>в</w:t>
      </w:r>
      <w:r w:rsidRPr="007E0074">
        <w:rPr>
          <w:rFonts w:ascii="Times New Roman" w:hAnsi="Times New Roman"/>
          <w:sz w:val="28"/>
          <w:szCs w:val="28"/>
          <w:lang w:val="uk-UA"/>
        </w:rPr>
        <w:t xml:space="preserve"> переважанні практичної діяльності, </w:t>
      </w:r>
      <w:r>
        <w:rPr>
          <w:rFonts w:ascii="Times New Roman" w:hAnsi="Times New Roman"/>
          <w:sz w:val="28"/>
          <w:szCs w:val="28"/>
          <w:lang w:val="uk-UA"/>
        </w:rPr>
        <w:t xml:space="preserve">тому </w:t>
      </w:r>
      <w:r w:rsidRPr="007E0074">
        <w:rPr>
          <w:rFonts w:ascii="Times New Roman" w:hAnsi="Times New Roman"/>
          <w:sz w:val="28"/>
          <w:szCs w:val="28"/>
          <w:lang w:val="uk-UA"/>
        </w:rPr>
        <w:t xml:space="preserve">вибір організаційно-методичних інструментів повинен бути спрямований не лише на отримання теоретичних знань. </w:t>
      </w:r>
      <w:r>
        <w:rPr>
          <w:rFonts w:ascii="Times New Roman" w:hAnsi="Times New Roman"/>
          <w:sz w:val="28"/>
          <w:szCs w:val="28"/>
          <w:lang w:val="uk-UA"/>
        </w:rPr>
        <w:t>Натомість варто зосереджувати увагу на</w:t>
      </w:r>
      <w:r w:rsidRPr="007E0074">
        <w:rPr>
          <w:rFonts w:ascii="Times New Roman" w:hAnsi="Times New Roman"/>
          <w:sz w:val="28"/>
          <w:szCs w:val="28"/>
          <w:lang w:val="uk-UA"/>
        </w:rPr>
        <w:t xml:space="preserve"> розвитку </w:t>
      </w:r>
      <w:r>
        <w:rPr>
          <w:rFonts w:ascii="Times New Roman" w:hAnsi="Times New Roman"/>
          <w:sz w:val="28"/>
          <w:szCs w:val="28"/>
          <w:lang w:val="uk-UA"/>
        </w:rPr>
        <w:t>й</w:t>
      </w:r>
      <w:r w:rsidRPr="007E0074">
        <w:rPr>
          <w:rFonts w:ascii="Times New Roman" w:hAnsi="Times New Roman"/>
          <w:sz w:val="28"/>
          <w:szCs w:val="28"/>
          <w:lang w:val="uk-UA"/>
        </w:rPr>
        <w:t xml:space="preserve"> вивченн</w:t>
      </w:r>
      <w:r>
        <w:rPr>
          <w:rFonts w:ascii="Times New Roman" w:hAnsi="Times New Roman"/>
          <w:sz w:val="28"/>
          <w:szCs w:val="28"/>
          <w:lang w:val="uk-UA"/>
        </w:rPr>
        <w:t>і</w:t>
      </w:r>
      <w:r w:rsidRPr="007E0074">
        <w:rPr>
          <w:rFonts w:ascii="Times New Roman" w:hAnsi="Times New Roman"/>
          <w:sz w:val="28"/>
          <w:szCs w:val="28"/>
          <w:lang w:val="uk-UA"/>
        </w:rPr>
        <w:t xml:space="preserve"> рухових </w:t>
      </w:r>
      <w:r>
        <w:rPr>
          <w:rFonts w:ascii="Times New Roman" w:hAnsi="Times New Roman"/>
          <w:sz w:val="28"/>
          <w:szCs w:val="28"/>
          <w:lang w:val="uk-UA"/>
        </w:rPr>
        <w:t>у</w:t>
      </w:r>
      <w:r w:rsidRPr="007E0074">
        <w:rPr>
          <w:rFonts w:ascii="Times New Roman" w:hAnsi="Times New Roman"/>
          <w:sz w:val="28"/>
          <w:szCs w:val="28"/>
          <w:lang w:val="uk-UA"/>
        </w:rPr>
        <w:t xml:space="preserve">мінь </w:t>
      </w:r>
      <w:r>
        <w:rPr>
          <w:rFonts w:ascii="Times New Roman" w:hAnsi="Times New Roman"/>
          <w:sz w:val="28"/>
          <w:szCs w:val="28"/>
          <w:lang w:val="uk-UA"/>
        </w:rPr>
        <w:t>та</w:t>
      </w:r>
      <w:r w:rsidRPr="007E0074">
        <w:rPr>
          <w:rFonts w:ascii="Times New Roman" w:hAnsi="Times New Roman"/>
          <w:sz w:val="28"/>
          <w:szCs w:val="28"/>
          <w:lang w:val="uk-UA"/>
        </w:rPr>
        <w:t xml:space="preserve"> навичок, оволодінн</w:t>
      </w:r>
      <w:r>
        <w:rPr>
          <w:rFonts w:ascii="Times New Roman" w:hAnsi="Times New Roman"/>
          <w:sz w:val="28"/>
          <w:szCs w:val="28"/>
          <w:lang w:val="uk-UA"/>
        </w:rPr>
        <w:t>і</w:t>
      </w:r>
      <w:r w:rsidRPr="007E0074">
        <w:rPr>
          <w:rFonts w:ascii="Times New Roman" w:hAnsi="Times New Roman"/>
          <w:sz w:val="28"/>
          <w:szCs w:val="28"/>
          <w:lang w:val="uk-UA"/>
        </w:rPr>
        <w:t xml:space="preserve"> руховими діями, фізичними вправами, технічними елементами тощо.</w:t>
      </w:r>
    </w:p>
    <w:p w:rsidR="00365104" w:rsidRDefault="00365104" w:rsidP="00EB7153">
      <w:pPr>
        <w:rPr>
          <w:rFonts w:ascii="Times New Roman" w:hAnsi="Times New Roman"/>
          <w:sz w:val="28"/>
          <w:szCs w:val="28"/>
          <w:lang w:val="uk-UA"/>
        </w:rPr>
      </w:pPr>
      <w:r>
        <w:rPr>
          <w:rFonts w:ascii="Times New Roman" w:hAnsi="Times New Roman"/>
          <w:sz w:val="28"/>
          <w:szCs w:val="28"/>
          <w:lang w:val="uk-UA"/>
        </w:rPr>
        <w:t>З огляду на</w:t>
      </w:r>
      <w:r w:rsidRPr="007E0074">
        <w:rPr>
          <w:rFonts w:ascii="Times New Roman" w:hAnsi="Times New Roman"/>
          <w:sz w:val="28"/>
          <w:szCs w:val="28"/>
          <w:lang w:val="uk-UA"/>
        </w:rPr>
        <w:t xml:space="preserve"> широкий </w:t>
      </w:r>
      <w:r>
        <w:rPr>
          <w:rFonts w:ascii="Times New Roman" w:hAnsi="Times New Roman"/>
          <w:sz w:val="28"/>
          <w:szCs w:val="28"/>
          <w:lang w:val="uk-UA"/>
        </w:rPr>
        <w:t xml:space="preserve">спектр впливу </w:t>
      </w:r>
      <w:r w:rsidRPr="007E0074">
        <w:rPr>
          <w:rFonts w:ascii="Times New Roman" w:hAnsi="Times New Roman"/>
          <w:sz w:val="28"/>
          <w:szCs w:val="28"/>
          <w:lang w:val="uk-UA"/>
        </w:rPr>
        <w:t xml:space="preserve">на студента, </w:t>
      </w:r>
      <w:r>
        <w:rPr>
          <w:rFonts w:ascii="Times New Roman" w:hAnsi="Times New Roman"/>
          <w:sz w:val="28"/>
          <w:szCs w:val="28"/>
          <w:lang w:val="uk-UA"/>
        </w:rPr>
        <w:t>для</w:t>
      </w:r>
      <w:r w:rsidRPr="007E0074">
        <w:rPr>
          <w:rFonts w:ascii="Times New Roman" w:hAnsi="Times New Roman"/>
          <w:sz w:val="28"/>
          <w:szCs w:val="28"/>
          <w:lang w:val="uk-UA"/>
        </w:rPr>
        <w:t xml:space="preserve"> формування </w:t>
      </w:r>
      <w:r>
        <w:rPr>
          <w:rFonts w:ascii="Times New Roman" w:hAnsi="Times New Roman"/>
          <w:sz w:val="28"/>
          <w:szCs w:val="28"/>
          <w:lang w:val="uk-UA"/>
        </w:rPr>
        <w:t xml:space="preserve">професійної </w:t>
      </w:r>
      <w:r w:rsidRPr="007E0074">
        <w:rPr>
          <w:rFonts w:ascii="Times New Roman" w:hAnsi="Times New Roman"/>
          <w:sz w:val="28"/>
          <w:szCs w:val="28"/>
          <w:lang w:val="uk-UA"/>
        </w:rPr>
        <w:t xml:space="preserve">надійності під час професійної підготовки корисними є практично </w:t>
      </w:r>
      <w:r>
        <w:rPr>
          <w:rFonts w:ascii="Times New Roman" w:hAnsi="Times New Roman"/>
          <w:sz w:val="28"/>
          <w:szCs w:val="28"/>
          <w:lang w:val="uk-UA"/>
        </w:rPr>
        <w:t>в</w:t>
      </w:r>
      <w:r w:rsidRPr="007E0074">
        <w:rPr>
          <w:rFonts w:ascii="Times New Roman" w:hAnsi="Times New Roman"/>
          <w:sz w:val="28"/>
          <w:szCs w:val="28"/>
          <w:lang w:val="uk-UA"/>
        </w:rPr>
        <w:t xml:space="preserve">сі відомі форми організації навчання: лекції, практичні </w:t>
      </w:r>
      <w:r>
        <w:rPr>
          <w:rFonts w:ascii="Times New Roman" w:hAnsi="Times New Roman"/>
          <w:sz w:val="28"/>
          <w:szCs w:val="28"/>
          <w:lang w:val="uk-UA"/>
        </w:rPr>
        <w:t>й</w:t>
      </w:r>
      <w:r w:rsidRPr="007E0074">
        <w:rPr>
          <w:rFonts w:ascii="Times New Roman" w:hAnsi="Times New Roman"/>
          <w:sz w:val="28"/>
          <w:szCs w:val="28"/>
          <w:lang w:val="uk-UA"/>
        </w:rPr>
        <w:t xml:space="preserve"> аудиторні заняття, </w:t>
      </w:r>
      <w:r>
        <w:rPr>
          <w:rFonts w:ascii="Times New Roman" w:hAnsi="Times New Roman"/>
          <w:sz w:val="28"/>
          <w:szCs w:val="28"/>
          <w:lang w:val="uk-UA"/>
        </w:rPr>
        <w:t xml:space="preserve">тренінги, </w:t>
      </w:r>
      <w:r w:rsidRPr="007E0074">
        <w:rPr>
          <w:rFonts w:ascii="Times New Roman" w:hAnsi="Times New Roman"/>
          <w:sz w:val="28"/>
          <w:szCs w:val="28"/>
          <w:lang w:val="uk-UA"/>
        </w:rPr>
        <w:t xml:space="preserve">консультації, семінари, різновиди практик, </w:t>
      </w:r>
      <w:r>
        <w:rPr>
          <w:rFonts w:ascii="Times New Roman" w:hAnsi="Times New Roman"/>
          <w:sz w:val="28"/>
          <w:szCs w:val="28"/>
          <w:lang w:val="uk-UA"/>
        </w:rPr>
        <w:t>зокрема</w:t>
      </w:r>
      <w:r w:rsidRPr="007E0074">
        <w:rPr>
          <w:rFonts w:ascii="Times New Roman" w:hAnsi="Times New Roman"/>
          <w:sz w:val="28"/>
          <w:szCs w:val="28"/>
          <w:lang w:val="uk-UA"/>
        </w:rPr>
        <w:t xml:space="preserve"> педагогічна практика. </w:t>
      </w:r>
      <w:r>
        <w:rPr>
          <w:rFonts w:ascii="Times New Roman" w:hAnsi="Times New Roman"/>
          <w:sz w:val="28"/>
          <w:szCs w:val="28"/>
          <w:lang w:val="uk-UA"/>
        </w:rPr>
        <w:t>Ц</w:t>
      </w:r>
      <w:r w:rsidRPr="007E0074">
        <w:rPr>
          <w:rFonts w:ascii="Times New Roman" w:hAnsi="Times New Roman"/>
          <w:sz w:val="28"/>
          <w:szCs w:val="28"/>
          <w:lang w:val="uk-UA"/>
        </w:rPr>
        <w:t>інною</w:t>
      </w:r>
      <w:r>
        <w:rPr>
          <w:rFonts w:ascii="Times New Roman" w:hAnsi="Times New Roman"/>
          <w:sz w:val="28"/>
          <w:szCs w:val="28"/>
          <w:lang w:val="uk-UA"/>
        </w:rPr>
        <w:t xml:space="preserve"> вважаютьтаку </w:t>
      </w:r>
      <w:r w:rsidRPr="007E0074">
        <w:rPr>
          <w:rFonts w:ascii="Times New Roman" w:hAnsi="Times New Roman"/>
          <w:sz w:val="28"/>
          <w:szCs w:val="28"/>
          <w:lang w:val="uk-UA"/>
        </w:rPr>
        <w:t>форм</w:t>
      </w:r>
      <w:r>
        <w:rPr>
          <w:rFonts w:ascii="Times New Roman" w:hAnsi="Times New Roman"/>
          <w:sz w:val="28"/>
          <w:szCs w:val="28"/>
          <w:lang w:val="uk-UA"/>
        </w:rPr>
        <w:t>у</w:t>
      </w:r>
      <w:r w:rsidRPr="007E0074">
        <w:rPr>
          <w:rFonts w:ascii="Times New Roman" w:hAnsi="Times New Roman"/>
          <w:sz w:val="28"/>
          <w:szCs w:val="28"/>
          <w:lang w:val="uk-UA"/>
        </w:rPr>
        <w:t xml:space="preserve"> організації навчання</w:t>
      </w:r>
      <w:r>
        <w:rPr>
          <w:rFonts w:ascii="Times New Roman" w:hAnsi="Times New Roman"/>
          <w:sz w:val="28"/>
          <w:szCs w:val="28"/>
          <w:lang w:val="uk-UA"/>
        </w:rPr>
        <w:t xml:space="preserve">, якпроблемні лекції, семінари-дискусії, відеолекції, </w:t>
      </w:r>
      <w:r w:rsidRPr="007E0074">
        <w:rPr>
          <w:rFonts w:ascii="Times New Roman" w:hAnsi="Times New Roman"/>
          <w:sz w:val="28"/>
          <w:szCs w:val="28"/>
          <w:lang w:val="uk-UA"/>
        </w:rPr>
        <w:t xml:space="preserve">самостійна робота студента. </w:t>
      </w:r>
      <w:r>
        <w:rPr>
          <w:rFonts w:ascii="Times New Roman" w:hAnsi="Times New Roman"/>
          <w:sz w:val="28"/>
          <w:szCs w:val="28"/>
          <w:lang w:val="uk-UA"/>
        </w:rPr>
        <w:t>С</w:t>
      </w:r>
      <w:r w:rsidRPr="007E0074">
        <w:rPr>
          <w:rFonts w:ascii="Times New Roman" w:hAnsi="Times New Roman"/>
          <w:sz w:val="28"/>
          <w:szCs w:val="28"/>
          <w:lang w:val="uk-UA"/>
        </w:rPr>
        <w:t xml:space="preserve">амостійну роботу студента доцільно </w:t>
      </w:r>
      <w:r>
        <w:rPr>
          <w:rFonts w:ascii="Times New Roman" w:hAnsi="Times New Roman"/>
          <w:sz w:val="28"/>
          <w:szCs w:val="28"/>
          <w:lang w:val="uk-UA"/>
        </w:rPr>
        <w:t>організовувати</w:t>
      </w:r>
      <w:r w:rsidRPr="007E0074">
        <w:rPr>
          <w:rFonts w:ascii="Times New Roman" w:hAnsi="Times New Roman"/>
          <w:sz w:val="28"/>
          <w:szCs w:val="28"/>
          <w:lang w:val="uk-UA"/>
        </w:rPr>
        <w:t xml:space="preserve"> для покращення фахових знань, розширення арсеналу рухових </w:t>
      </w:r>
      <w:r>
        <w:rPr>
          <w:rFonts w:ascii="Times New Roman" w:hAnsi="Times New Roman"/>
          <w:sz w:val="28"/>
          <w:szCs w:val="28"/>
          <w:lang w:val="uk-UA"/>
        </w:rPr>
        <w:t>у</w:t>
      </w:r>
      <w:r w:rsidRPr="007E0074">
        <w:rPr>
          <w:rFonts w:ascii="Times New Roman" w:hAnsi="Times New Roman"/>
          <w:sz w:val="28"/>
          <w:szCs w:val="28"/>
          <w:lang w:val="uk-UA"/>
        </w:rPr>
        <w:t xml:space="preserve">мінь </w:t>
      </w:r>
      <w:r>
        <w:rPr>
          <w:rFonts w:ascii="Times New Roman" w:hAnsi="Times New Roman"/>
          <w:sz w:val="28"/>
          <w:szCs w:val="28"/>
          <w:lang w:val="uk-UA"/>
        </w:rPr>
        <w:t>і</w:t>
      </w:r>
      <w:r w:rsidRPr="007E0074">
        <w:rPr>
          <w:rFonts w:ascii="Times New Roman" w:hAnsi="Times New Roman"/>
          <w:sz w:val="28"/>
          <w:szCs w:val="28"/>
          <w:lang w:val="uk-UA"/>
        </w:rPr>
        <w:t xml:space="preserve"> навичок.</w:t>
      </w:r>
    </w:p>
    <w:p w:rsidR="00365104" w:rsidRPr="007E0074" w:rsidRDefault="00365104" w:rsidP="00EB7153">
      <w:pPr>
        <w:rPr>
          <w:rFonts w:ascii="Times New Roman" w:hAnsi="Times New Roman"/>
          <w:sz w:val="28"/>
          <w:szCs w:val="28"/>
          <w:lang w:val="uk-UA"/>
        </w:rPr>
      </w:pPr>
      <w:r w:rsidRPr="007E0074">
        <w:rPr>
          <w:rFonts w:ascii="Times New Roman" w:hAnsi="Times New Roman"/>
          <w:sz w:val="28"/>
          <w:szCs w:val="28"/>
          <w:lang w:val="uk-UA"/>
        </w:rPr>
        <w:t xml:space="preserve">Для характеристики методів навчання, </w:t>
      </w:r>
      <w:r>
        <w:rPr>
          <w:rFonts w:ascii="Times New Roman" w:hAnsi="Times New Roman"/>
          <w:sz w:val="28"/>
          <w:szCs w:val="28"/>
          <w:lang w:val="uk-UA"/>
        </w:rPr>
        <w:t>корисних</w:t>
      </w:r>
      <w:r w:rsidRPr="007E0074">
        <w:rPr>
          <w:rFonts w:ascii="Times New Roman" w:hAnsi="Times New Roman"/>
          <w:sz w:val="28"/>
          <w:szCs w:val="28"/>
          <w:lang w:val="uk-UA"/>
        </w:rPr>
        <w:t xml:space="preserve"> у процесі формування професійної надійності майбутнього вчителя фізичної культури</w:t>
      </w:r>
      <w:r>
        <w:rPr>
          <w:rFonts w:ascii="Times New Roman" w:hAnsi="Times New Roman"/>
          <w:sz w:val="28"/>
          <w:szCs w:val="28"/>
          <w:lang w:val="uk-UA"/>
        </w:rPr>
        <w:t xml:space="preserve"> під час </w:t>
      </w:r>
      <w:r w:rsidRPr="007E0074">
        <w:rPr>
          <w:rFonts w:ascii="Times New Roman" w:hAnsi="Times New Roman"/>
          <w:sz w:val="28"/>
          <w:szCs w:val="28"/>
          <w:lang w:val="uk-UA"/>
        </w:rPr>
        <w:t>професійної підготовки</w:t>
      </w:r>
      <w:r>
        <w:rPr>
          <w:rFonts w:ascii="Times New Roman" w:hAnsi="Times New Roman"/>
          <w:sz w:val="28"/>
          <w:szCs w:val="28"/>
          <w:lang w:val="uk-UA"/>
        </w:rPr>
        <w:t xml:space="preserve">, застосовано </w:t>
      </w:r>
      <w:r w:rsidRPr="007E0074">
        <w:rPr>
          <w:rFonts w:ascii="Times New Roman" w:hAnsi="Times New Roman"/>
          <w:sz w:val="28"/>
          <w:szCs w:val="28"/>
          <w:lang w:val="uk-UA"/>
        </w:rPr>
        <w:t>класифікацію</w:t>
      </w:r>
      <w:r>
        <w:rPr>
          <w:rFonts w:ascii="Times New Roman" w:hAnsi="Times New Roman"/>
          <w:sz w:val="28"/>
          <w:szCs w:val="28"/>
          <w:lang w:val="uk-UA"/>
        </w:rPr>
        <w:t>,</w:t>
      </w:r>
      <w:r w:rsidRPr="007E0074">
        <w:rPr>
          <w:rFonts w:ascii="Times New Roman" w:hAnsi="Times New Roman"/>
          <w:sz w:val="28"/>
          <w:szCs w:val="28"/>
          <w:lang w:val="uk-UA"/>
        </w:rPr>
        <w:t xml:space="preserve"> запропонов</w:t>
      </w:r>
      <w:r>
        <w:rPr>
          <w:rFonts w:ascii="Times New Roman" w:hAnsi="Times New Roman"/>
          <w:sz w:val="28"/>
          <w:szCs w:val="28"/>
          <w:lang w:val="uk-UA"/>
        </w:rPr>
        <w:t xml:space="preserve">ану С. Петровським, Є. Голантом. Згідно </w:t>
      </w:r>
      <w:r w:rsidRPr="007E0074">
        <w:rPr>
          <w:rFonts w:ascii="Times New Roman" w:hAnsi="Times New Roman"/>
          <w:sz w:val="28"/>
          <w:szCs w:val="28"/>
          <w:lang w:val="uk-UA"/>
        </w:rPr>
        <w:t xml:space="preserve">з </w:t>
      </w:r>
      <w:r>
        <w:rPr>
          <w:rFonts w:ascii="Times New Roman" w:hAnsi="Times New Roman"/>
          <w:sz w:val="28"/>
          <w:szCs w:val="28"/>
          <w:lang w:val="uk-UA"/>
        </w:rPr>
        <w:t xml:space="preserve">позицією дослідників, </w:t>
      </w:r>
      <w:r w:rsidRPr="007E0074">
        <w:rPr>
          <w:rFonts w:ascii="Times New Roman" w:hAnsi="Times New Roman"/>
          <w:sz w:val="28"/>
          <w:szCs w:val="28"/>
          <w:lang w:val="uk-UA"/>
        </w:rPr>
        <w:t>усі методи можна роз</w:t>
      </w:r>
      <w:r>
        <w:rPr>
          <w:rFonts w:ascii="Times New Roman" w:hAnsi="Times New Roman"/>
          <w:sz w:val="28"/>
          <w:szCs w:val="28"/>
          <w:lang w:val="uk-UA"/>
        </w:rPr>
        <w:t>по</w:t>
      </w:r>
      <w:r w:rsidRPr="007E0074">
        <w:rPr>
          <w:rFonts w:ascii="Times New Roman" w:hAnsi="Times New Roman"/>
          <w:sz w:val="28"/>
          <w:szCs w:val="28"/>
          <w:lang w:val="uk-UA"/>
        </w:rPr>
        <w:t xml:space="preserve">ділити на три групи: словесні, наочні та практичні. </w:t>
      </w:r>
      <w:r>
        <w:rPr>
          <w:rFonts w:ascii="Times New Roman" w:hAnsi="Times New Roman"/>
          <w:sz w:val="28"/>
          <w:szCs w:val="28"/>
          <w:lang w:val="uk-UA"/>
        </w:rPr>
        <w:t>Наголосимо</w:t>
      </w:r>
      <w:r w:rsidRPr="007E0074">
        <w:rPr>
          <w:rFonts w:ascii="Times New Roman" w:hAnsi="Times New Roman"/>
          <w:sz w:val="28"/>
          <w:szCs w:val="28"/>
          <w:lang w:val="uk-UA"/>
        </w:rPr>
        <w:t xml:space="preserve">, що </w:t>
      </w:r>
      <w:r>
        <w:rPr>
          <w:rFonts w:ascii="Times New Roman" w:hAnsi="Times New Roman"/>
          <w:sz w:val="28"/>
          <w:szCs w:val="28"/>
          <w:lang w:val="uk-UA"/>
        </w:rPr>
        <w:t xml:space="preserve">основним </w:t>
      </w:r>
      <w:r w:rsidRPr="007E0074">
        <w:rPr>
          <w:rFonts w:ascii="Times New Roman" w:hAnsi="Times New Roman"/>
          <w:sz w:val="28"/>
          <w:szCs w:val="28"/>
          <w:lang w:val="uk-UA"/>
        </w:rPr>
        <w:t xml:space="preserve">критерієм </w:t>
      </w:r>
      <w:r>
        <w:rPr>
          <w:rFonts w:ascii="Times New Roman" w:hAnsi="Times New Roman"/>
          <w:sz w:val="28"/>
          <w:szCs w:val="28"/>
          <w:lang w:val="uk-UA"/>
        </w:rPr>
        <w:t>цієї класифікації є джерела передання й</w:t>
      </w:r>
      <w:r w:rsidRPr="007E0074">
        <w:rPr>
          <w:rFonts w:ascii="Times New Roman" w:hAnsi="Times New Roman"/>
          <w:sz w:val="28"/>
          <w:szCs w:val="28"/>
          <w:lang w:val="uk-UA"/>
        </w:rPr>
        <w:t xml:space="preserve"> характер сприйняття </w:t>
      </w:r>
      <w:r w:rsidRPr="00CD37B0">
        <w:rPr>
          <w:rFonts w:ascii="Times New Roman" w:hAnsi="Times New Roman"/>
          <w:sz w:val="28"/>
          <w:szCs w:val="28"/>
          <w:lang w:val="uk-UA"/>
        </w:rPr>
        <w:t>інформації (</w:t>
      </w:r>
      <w:r>
        <w:rPr>
          <w:rFonts w:ascii="Times New Roman" w:hAnsi="Times New Roman"/>
          <w:sz w:val="28"/>
          <w:szCs w:val="28"/>
          <w:lang w:val="uk-UA"/>
        </w:rPr>
        <w:t xml:space="preserve">Курлянд, Осипова &amp; Гурін, </w:t>
      </w:r>
      <w:r w:rsidRPr="00CD37B0">
        <w:rPr>
          <w:rFonts w:ascii="Times New Roman" w:hAnsi="Times New Roman"/>
          <w:sz w:val="28"/>
          <w:szCs w:val="28"/>
          <w:lang w:val="uk-UA"/>
        </w:rPr>
        <w:t>2012</w:t>
      </w:r>
      <w:r w:rsidRPr="007E0074">
        <w:rPr>
          <w:rFonts w:ascii="Times New Roman" w:hAnsi="Times New Roman"/>
          <w:sz w:val="28"/>
          <w:szCs w:val="28"/>
          <w:lang w:val="uk-UA"/>
        </w:rPr>
        <w:t xml:space="preserve">, </w:t>
      </w:r>
      <w:r>
        <w:rPr>
          <w:rFonts w:ascii="Times New Roman" w:hAnsi="Times New Roman"/>
          <w:sz w:val="28"/>
          <w:szCs w:val="28"/>
          <w:lang w:val="uk-UA"/>
        </w:rPr>
        <w:t>с</w:t>
      </w:r>
      <w:r w:rsidRPr="007E0074">
        <w:rPr>
          <w:rFonts w:ascii="Times New Roman" w:hAnsi="Times New Roman"/>
          <w:sz w:val="28"/>
          <w:szCs w:val="28"/>
          <w:lang w:val="uk-UA"/>
        </w:rPr>
        <w:t>.</w:t>
      </w:r>
      <w:r>
        <w:rPr>
          <w:rFonts w:ascii="Times New Roman" w:hAnsi="Times New Roman"/>
          <w:sz w:val="28"/>
          <w:szCs w:val="28"/>
          <w:lang w:val="uk-UA"/>
        </w:rPr>
        <w:t> </w:t>
      </w:r>
      <w:r w:rsidRPr="007E0074">
        <w:rPr>
          <w:rFonts w:ascii="Times New Roman" w:hAnsi="Times New Roman"/>
          <w:sz w:val="28"/>
          <w:szCs w:val="28"/>
          <w:lang w:val="uk-UA"/>
        </w:rPr>
        <w:t>129).</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До</w:t>
      </w:r>
      <w:r w:rsidRPr="007E0074">
        <w:rPr>
          <w:rFonts w:ascii="Times New Roman" w:hAnsi="Times New Roman"/>
          <w:sz w:val="28"/>
          <w:szCs w:val="28"/>
          <w:lang w:val="uk-UA"/>
        </w:rPr>
        <w:t xml:space="preserve"> с</w:t>
      </w:r>
      <w:r w:rsidRPr="005B5F8A">
        <w:rPr>
          <w:rFonts w:ascii="Times New Roman" w:hAnsi="Times New Roman"/>
          <w:spacing w:val="-2"/>
          <w:sz w:val="28"/>
          <w:szCs w:val="28"/>
          <w:lang w:val="uk-UA"/>
        </w:rPr>
        <w:t>ловесних методів навчання належить розповідь, бесіда, робота з книгами та інші. Найбільш поширений метод, який забезпечує формування професійної надійності в майбутнього вчителя фізичної культури, – розповідь. За допомогою розповіді викладачі передають основну інформацію, пов’язану з фаховими знаннями, що дають змогу майбутньому вчителеві виконувати функційні обов’язки. Для підвищення активності й зацікавленості в процесі навчання доцільно використовувати метод навчання – бесіду, у ході якої відбувається двосторонній обмін інформацією між студентами та викладачем. Останнім часом робота з книгою зазнала докорінних змін. На відміну від друкованих видань, набувають популярності тести, подані в електронній формі. Такий метод навчання дещо важчий для сприйняття, проте розширює можливості студентів в опрацюванні електронних текстів, їх збереженні, редагуванні та друку.</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Із-поміж</w:t>
      </w:r>
      <w:r w:rsidRPr="007E0074">
        <w:rPr>
          <w:rFonts w:ascii="Times New Roman" w:hAnsi="Times New Roman"/>
          <w:sz w:val="28"/>
          <w:szCs w:val="28"/>
          <w:lang w:val="uk-UA"/>
        </w:rPr>
        <w:t xml:space="preserve"> наочних методів у процесі професійної підготовки </w:t>
      </w:r>
      <w:r>
        <w:rPr>
          <w:rFonts w:ascii="Times New Roman" w:hAnsi="Times New Roman"/>
          <w:sz w:val="28"/>
          <w:szCs w:val="28"/>
          <w:lang w:val="uk-UA"/>
        </w:rPr>
        <w:t xml:space="preserve">здобуваєпопулярність </w:t>
      </w:r>
      <w:r w:rsidRPr="007E0074">
        <w:rPr>
          <w:rFonts w:ascii="Times New Roman" w:hAnsi="Times New Roman"/>
          <w:sz w:val="28"/>
          <w:szCs w:val="28"/>
          <w:lang w:val="uk-UA"/>
        </w:rPr>
        <w:t>метод демонстрації, зважаючи на широкі можливості створення мультимедійних презентацій, які суттєво покращують сприйняття навчального матері</w:t>
      </w:r>
      <w:r>
        <w:rPr>
          <w:rFonts w:ascii="Times New Roman" w:hAnsi="Times New Roman"/>
          <w:sz w:val="28"/>
          <w:szCs w:val="28"/>
          <w:lang w:val="uk-UA"/>
        </w:rPr>
        <w:t>алу. Практичні методи навчання незамінні в</w:t>
      </w:r>
      <w:r w:rsidRPr="007E0074">
        <w:rPr>
          <w:rFonts w:ascii="Times New Roman" w:hAnsi="Times New Roman"/>
          <w:sz w:val="28"/>
          <w:szCs w:val="28"/>
          <w:lang w:val="uk-UA"/>
        </w:rPr>
        <w:t xml:space="preserve"> процесі вивчення фізичних вправ, технічн</w:t>
      </w:r>
      <w:r>
        <w:rPr>
          <w:rFonts w:ascii="Times New Roman" w:hAnsi="Times New Roman"/>
          <w:sz w:val="28"/>
          <w:szCs w:val="28"/>
          <w:lang w:val="uk-UA"/>
        </w:rPr>
        <w:t>их елементів, у</w:t>
      </w:r>
      <w:r w:rsidRPr="007E0074">
        <w:rPr>
          <w:rFonts w:ascii="Times New Roman" w:hAnsi="Times New Roman"/>
          <w:sz w:val="28"/>
          <w:szCs w:val="28"/>
          <w:lang w:val="uk-UA"/>
        </w:rPr>
        <w:t>досконалення рухових дій. Практичні методи навчання допомагають студентам закріплювати в ході практичних занять набуті знання.</w:t>
      </w:r>
      <w:r>
        <w:rPr>
          <w:rFonts w:ascii="Times New Roman" w:hAnsi="Times New Roman"/>
          <w:sz w:val="28"/>
          <w:szCs w:val="28"/>
          <w:lang w:val="uk-UA"/>
        </w:rPr>
        <w:t xml:space="preserve"> Крім усталених методів навчання, у процесі формування професійної надійності майбутніх учителів фізичної культури використано інші методи:</w:t>
      </w:r>
      <w:r w:rsidRPr="00621240">
        <w:rPr>
          <w:rFonts w:ascii="Times New Roman" w:hAnsi="Times New Roman"/>
          <w:sz w:val="28"/>
          <w:szCs w:val="28"/>
          <w:lang w:val="uk-UA"/>
        </w:rPr>
        <w:t xml:space="preserve"> ігрові, змагальні, проблемного викладання, робот</w:t>
      </w:r>
      <w:r>
        <w:rPr>
          <w:rFonts w:ascii="Times New Roman" w:hAnsi="Times New Roman"/>
          <w:sz w:val="28"/>
          <w:szCs w:val="28"/>
          <w:lang w:val="uk-UA"/>
        </w:rPr>
        <w:t>у</w:t>
      </w:r>
      <w:r w:rsidRPr="00621240">
        <w:rPr>
          <w:rFonts w:ascii="Times New Roman" w:hAnsi="Times New Roman"/>
          <w:sz w:val="28"/>
          <w:szCs w:val="28"/>
          <w:lang w:val="uk-UA"/>
        </w:rPr>
        <w:t xml:space="preserve"> в парах, метод проектів, мозковий штурм, моделювання педагогічних ситуацій</w:t>
      </w:r>
      <w:r>
        <w:rPr>
          <w:rFonts w:ascii="Times New Roman" w:hAnsi="Times New Roman"/>
          <w:sz w:val="28"/>
          <w:szCs w:val="28"/>
          <w:lang w:val="uk-UA"/>
        </w:rPr>
        <w:t xml:space="preserve">. </w:t>
      </w:r>
    </w:p>
    <w:p w:rsidR="00365104" w:rsidRPr="005B5F8A" w:rsidRDefault="00365104" w:rsidP="00EB7153">
      <w:pPr>
        <w:rPr>
          <w:rFonts w:ascii="Times New Roman" w:hAnsi="Times New Roman"/>
          <w:spacing w:val="-4"/>
          <w:sz w:val="28"/>
          <w:szCs w:val="28"/>
          <w:lang w:val="uk-UA"/>
        </w:rPr>
      </w:pPr>
      <w:r w:rsidRPr="005B5F8A">
        <w:rPr>
          <w:rFonts w:ascii="Times New Roman" w:hAnsi="Times New Roman"/>
          <w:spacing w:val="-4"/>
          <w:sz w:val="28"/>
          <w:szCs w:val="28"/>
          <w:lang w:val="uk-UA"/>
        </w:rPr>
        <w:t>Аналізуючи засоби формування професійної надійності майбутнього вчителя фізичної культури, зауважимо, що вчитель має володіти великим арсеналом рухових вправ. Основний засіб, який доцільно використовувати, – фізична вправа. Поряд із фізичними вправами важливими є інші засоби: комп’ютерна техніка, мультимедійне обладнання, сучасні планшети й мобільні телефони, відеокамери, спортивний інвентар тощо. У цілому якісне використання в навчальному процесі зазначених форм, методів і засобів навчання сприятиме успішному формуванню професійної надійності майбутнього вчителя фізичної культури.</w:t>
      </w:r>
    </w:p>
    <w:p w:rsidR="00365104" w:rsidRPr="001614A6" w:rsidRDefault="00365104" w:rsidP="00EB7153">
      <w:pPr>
        <w:rPr>
          <w:rFonts w:ascii="Times New Roman" w:hAnsi="Times New Roman"/>
          <w:spacing w:val="-6"/>
          <w:sz w:val="28"/>
          <w:szCs w:val="28"/>
          <w:lang w:val="uk-UA"/>
        </w:rPr>
      </w:pPr>
      <w:r w:rsidRPr="001614A6">
        <w:rPr>
          <w:rFonts w:ascii="Times New Roman" w:hAnsi="Times New Roman"/>
          <w:spacing w:val="-6"/>
          <w:sz w:val="28"/>
          <w:szCs w:val="28"/>
          <w:lang w:val="uk-UA"/>
        </w:rPr>
        <w:t>Важливий елемент системи формування професійної надійності – навчально-методичне забезпечення, що сприяє формуванню професійної надійності майбутнього вчителя фізичної культури. Наголосимо, що навчально-методичне забезпечення (НМЗ) слугує потужним допоміжним ресурсом, який суттєво розширює можливості навчально-виховного процесу. НМЗ допомагає реалізувати освітній процес усім його учасникам. Зокрема, викладачі мають змогу використовувати нові, більш сучасні методи й педагогічні технології у своїй професійній діяльності. Студенти за допомогою НМЗ підвищують ефективність навчання в ході опанування нових матеріалів, підготовки до занять, виконання розрахунків та обчислень до лабораторних і практичних робіт, підготовки до контрольних робіт, заліків, іспитів тощо. Розробляючи НМЗ, навчальний заклад гарантує високу якість надання освітніх послуг (Аргунова, 2000). Якість НМЗ є важливим чинником, що беруть до уваги під час ліцензування й акредитації будь-якої спеціальності.</w:t>
      </w:r>
    </w:p>
    <w:p w:rsidR="00365104" w:rsidRPr="007E0074" w:rsidRDefault="00365104" w:rsidP="00EB7153">
      <w:pPr>
        <w:rPr>
          <w:rFonts w:ascii="Times New Roman" w:hAnsi="Times New Roman"/>
          <w:sz w:val="28"/>
          <w:szCs w:val="28"/>
          <w:lang w:val="uk-UA"/>
        </w:rPr>
      </w:pPr>
      <w:r w:rsidRPr="007E0074">
        <w:rPr>
          <w:rFonts w:ascii="Times New Roman" w:hAnsi="Times New Roman"/>
          <w:sz w:val="28"/>
          <w:szCs w:val="28"/>
          <w:lang w:val="uk-UA"/>
        </w:rPr>
        <w:t>Загалом НМЗ освітнього процесу охоплює різн</w:t>
      </w:r>
      <w:r>
        <w:rPr>
          <w:rFonts w:ascii="Times New Roman" w:hAnsi="Times New Roman"/>
          <w:sz w:val="28"/>
          <w:szCs w:val="28"/>
          <w:lang w:val="uk-UA"/>
        </w:rPr>
        <w:t xml:space="preserve">і види документації: документи, пов’язані </w:t>
      </w:r>
      <w:r w:rsidRPr="007E0074">
        <w:rPr>
          <w:rFonts w:ascii="Times New Roman" w:hAnsi="Times New Roman"/>
          <w:sz w:val="28"/>
          <w:szCs w:val="28"/>
          <w:lang w:val="uk-UA"/>
        </w:rPr>
        <w:t xml:space="preserve">з навчальним процесом за </w:t>
      </w:r>
      <w:r>
        <w:rPr>
          <w:rFonts w:ascii="Times New Roman" w:hAnsi="Times New Roman"/>
          <w:sz w:val="28"/>
          <w:szCs w:val="28"/>
          <w:lang w:val="uk-UA"/>
        </w:rPr>
        <w:t>певною спеціальністю; навчально-методична документаціяз</w:t>
      </w:r>
      <w:r w:rsidRPr="007E0074">
        <w:rPr>
          <w:rFonts w:ascii="Times New Roman" w:hAnsi="Times New Roman"/>
          <w:sz w:val="28"/>
          <w:szCs w:val="28"/>
          <w:lang w:val="uk-UA"/>
        </w:rPr>
        <w:t xml:space="preserve"> кожн</w:t>
      </w:r>
      <w:r>
        <w:rPr>
          <w:rFonts w:ascii="Times New Roman" w:hAnsi="Times New Roman"/>
          <w:sz w:val="28"/>
          <w:szCs w:val="28"/>
          <w:lang w:val="uk-UA"/>
        </w:rPr>
        <w:t xml:space="preserve">ої дисципліни; підручники й навчальні посібники; </w:t>
      </w:r>
      <w:r w:rsidRPr="007E0074">
        <w:rPr>
          <w:rFonts w:ascii="Times New Roman" w:hAnsi="Times New Roman"/>
          <w:sz w:val="28"/>
          <w:szCs w:val="28"/>
          <w:lang w:val="uk-UA"/>
        </w:rPr>
        <w:t>різні ди</w:t>
      </w:r>
      <w:r>
        <w:rPr>
          <w:rFonts w:ascii="Times New Roman" w:hAnsi="Times New Roman"/>
          <w:sz w:val="28"/>
          <w:szCs w:val="28"/>
          <w:lang w:val="uk-UA"/>
        </w:rPr>
        <w:t>дактичні та наочні матеріали;</w:t>
      </w:r>
      <w:r w:rsidRPr="007E0074">
        <w:rPr>
          <w:rFonts w:ascii="Times New Roman" w:hAnsi="Times New Roman"/>
          <w:sz w:val="28"/>
          <w:szCs w:val="28"/>
          <w:lang w:val="uk-UA"/>
        </w:rPr>
        <w:t xml:space="preserve"> комп’ютерні програми</w:t>
      </w:r>
      <w:r>
        <w:rPr>
          <w:rFonts w:ascii="Times New Roman" w:hAnsi="Times New Roman"/>
          <w:sz w:val="28"/>
          <w:szCs w:val="28"/>
          <w:lang w:val="uk-UA"/>
        </w:rPr>
        <w:t>; відеофільми;</w:t>
      </w:r>
      <w:r w:rsidRPr="00621240">
        <w:rPr>
          <w:rFonts w:ascii="Times New Roman" w:hAnsi="Times New Roman"/>
          <w:sz w:val="28"/>
          <w:szCs w:val="28"/>
          <w:lang w:val="uk-UA"/>
        </w:rPr>
        <w:t xml:space="preserve"> мультимедійні презентації</w:t>
      </w:r>
      <w:r>
        <w:rPr>
          <w:rFonts w:ascii="Times New Roman" w:hAnsi="Times New Roman"/>
          <w:sz w:val="28"/>
          <w:szCs w:val="28"/>
          <w:lang w:val="uk-UA"/>
        </w:rPr>
        <w:t>;</w:t>
      </w:r>
      <w:r w:rsidRPr="00621240">
        <w:rPr>
          <w:rFonts w:ascii="Times New Roman" w:hAnsi="Times New Roman"/>
          <w:sz w:val="28"/>
          <w:szCs w:val="28"/>
          <w:lang w:val="uk-UA"/>
        </w:rPr>
        <w:t xml:space="preserve"> електронні освітні</w:t>
      </w:r>
      <w:r>
        <w:rPr>
          <w:rFonts w:ascii="Times New Roman" w:hAnsi="Times New Roman"/>
          <w:sz w:val="28"/>
          <w:szCs w:val="28"/>
          <w:lang w:val="uk-UA"/>
        </w:rPr>
        <w:t xml:space="preserve"> ресурси; он</w:t>
      </w:r>
      <w:r w:rsidRPr="00621240">
        <w:rPr>
          <w:rFonts w:ascii="Times New Roman" w:hAnsi="Times New Roman"/>
          <w:sz w:val="28"/>
          <w:szCs w:val="28"/>
          <w:lang w:val="uk-UA"/>
        </w:rPr>
        <w:t>лайнові сервіси для навчання</w:t>
      </w:r>
      <w:r w:rsidRPr="007E0074">
        <w:rPr>
          <w:rFonts w:ascii="Times New Roman" w:hAnsi="Times New Roman"/>
          <w:sz w:val="28"/>
          <w:szCs w:val="28"/>
          <w:lang w:val="uk-UA"/>
        </w:rPr>
        <w:t xml:space="preserve"> тощо. </w:t>
      </w:r>
      <w:r>
        <w:rPr>
          <w:rFonts w:ascii="Times New Roman" w:hAnsi="Times New Roman"/>
          <w:sz w:val="28"/>
          <w:szCs w:val="28"/>
          <w:lang w:val="uk-UA"/>
        </w:rPr>
        <w:t>Н</w:t>
      </w:r>
      <w:r w:rsidRPr="007E0074">
        <w:rPr>
          <w:rFonts w:ascii="Times New Roman" w:hAnsi="Times New Roman"/>
          <w:sz w:val="28"/>
          <w:szCs w:val="28"/>
          <w:lang w:val="uk-UA"/>
        </w:rPr>
        <w:t>авчально-методичне забезпечення</w:t>
      </w:r>
      <w:r>
        <w:rPr>
          <w:rFonts w:ascii="Times New Roman" w:hAnsi="Times New Roman"/>
          <w:sz w:val="28"/>
          <w:szCs w:val="28"/>
          <w:lang w:val="uk-UA"/>
        </w:rPr>
        <w:t xml:space="preserve"> за спеціальністю складається з</w:t>
      </w:r>
      <w:r w:rsidRPr="007E0074">
        <w:rPr>
          <w:rFonts w:ascii="Times New Roman" w:hAnsi="Times New Roman"/>
          <w:sz w:val="28"/>
          <w:szCs w:val="28"/>
          <w:lang w:val="uk-UA"/>
        </w:rPr>
        <w:t xml:space="preserve"> освітньо-професійної програми </w:t>
      </w:r>
      <w:r>
        <w:rPr>
          <w:rFonts w:ascii="Times New Roman" w:hAnsi="Times New Roman"/>
          <w:sz w:val="28"/>
          <w:szCs w:val="28"/>
          <w:lang w:val="uk-UA"/>
        </w:rPr>
        <w:t>й</w:t>
      </w:r>
      <w:r w:rsidRPr="007E0074">
        <w:rPr>
          <w:rFonts w:ascii="Times New Roman" w:hAnsi="Times New Roman"/>
          <w:sz w:val="28"/>
          <w:szCs w:val="28"/>
          <w:lang w:val="uk-UA"/>
        </w:rPr>
        <w:t xml:space="preserve"> засобів діагностики; навчального плану; навчальних </w:t>
      </w:r>
      <w:r>
        <w:rPr>
          <w:rFonts w:ascii="Times New Roman" w:hAnsi="Times New Roman"/>
          <w:sz w:val="28"/>
          <w:szCs w:val="28"/>
          <w:lang w:val="uk-UA"/>
        </w:rPr>
        <w:t>і</w:t>
      </w:r>
      <w:r w:rsidRPr="007E0074">
        <w:rPr>
          <w:rFonts w:ascii="Times New Roman" w:hAnsi="Times New Roman"/>
          <w:sz w:val="28"/>
          <w:szCs w:val="28"/>
          <w:lang w:val="uk-UA"/>
        </w:rPr>
        <w:t xml:space="preserve"> робочих програм дисциплін; програм практик; тематики творчих робіт; програми державних іспитів; методичних вказівок до дисциплін, практик, курсових робіт тощо.</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 xml:space="preserve">Для сучасної освіти характерне </w:t>
      </w:r>
      <w:r w:rsidRPr="007E0074">
        <w:rPr>
          <w:rFonts w:ascii="Times New Roman" w:hAnsi="Times New Roman"/>
          <w:sz w:val="28"/>
          <w:szCs w:val="28"/>
          <w:lang w:val="uk-UA"/>
        </w:rPr>
        <w:t>широке використання комп’ютерних технологій в освітньому процесі</w:t>
      </w:r>
      <w:r>
        <w:rPr>
          <w:rFonts w:ascii="Times New Roman" w:hAnsi="Times New Roman"/>
          <w:sz w:val="28"/>
          <w:szCs w:val="28"/>
          <w:lang w:val="uk-UA"/>
        </w:rPr>
        <w:t>, що відображенов</w:t>
      </w:r>
      <w:r w:rsidRPr="007E0074">
        <w:rPr>
          <w:rFonts w:ascii="Times New Roman" w:hAnsi="Times New Roman"/>
          <w:sz w:val="28"/>
          <w:szCs w:val="28"/>
          <w:lang w:val="uk-UA"/>
        </w:rPr>
        <w:t xml:space="preserve"> навчально-методичному забезпече</w:t>
      </w:r>
      <w:r>
        <w:rPr>
          <w:rFonts w:ascii="Times New Roman" w:hAnsi="Times New Roman"/>
          <w:sz w:val="28"/>
          <w:szCs w:val="28"/>
          <w:lang w:val="uk-UA"/>
        </w:rPr>
        <w:t>н</w:t>
      </w:r>
      <w:r w:rsidRPr="007E0074">
        <w:rPr>
          <w:rFonts w:ascii="Times New Roman" w:hAnsi="Times New Roman"/>
          <w:sz w:val="28"/>
          <w:szCs w:val="28"/>
          <w:lang w:val="uk-UA"/>
        </w:rPr>
        <w:t>ні</w:t>
      </w:r>
      <w:r>
        <w:rPr>
          <w:rFonts w:ascii="Times New Roman" w:hAnsi="Times New Roman"/>
          <w:sz w:val="28"/>
          <w:szCs w:val="28"/>
          <w:lang w:val="uk-UA"/>
        </w:rPr>
        <w:t xml:space="preserve"> системи формування професійної надійності майбутніх учителів фізичної культури (розроблення модульних курсів, упровадження тестового контролю, використання інтернет-ресурсів, підготовка</w:t>
      </w:r>
      <w:r w:rsidRPr="007E0074">
        <w:rPr>
          <w:rFonts w:ascii="Times New Roman" w:hAnsi="Times New Roman"/>
          <w:sz w:val="28"/>
          <w:szCs w:val="28"/>
          <w:lang w:val="uk-UA"/>
        </w:rPr>
        <w:t xml:space="preserve"> віртуальних лекцій, лабораторних робіт тощо</w:t>
      </w:r>
      <w:r>
        <w:rPr>
          <w:rFonts w:ascii="Times New Roman" w:hAnsi="Times New Roman"/>
          <w:sz w:val="28"/>
          <w:szCs w:val="28"/>
          <w:lang w:val="uk-UA"/>
        </w:rPr>
        <w:t>)</w:t>
      </w:r>
      <w:r w:rsidRPr="007E0074">
        <w:rPr>
          <w:rFonts w:ascii="Times New Roman" w:hAnsi="Times New Roman"/>
          <w:sz w:val="28"/>
          <w:szCs w:val="28"/>
          <w:lang w:val="uk-UA"/>
        </w:rPr>
        <w:t>.</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 xml:space="preserve">Особливої уваги потребує НМЗ, пов’язане </w:t>
      </w:r>
      <w:r w:rsidRPr="007E0074">
        <w:rPr>
          <w:rFonts w:ascii="Times New Roman" w:hAnsi="Times New Roman"/>
          <w:sz w:val="28"/>
          <w:szCs w:val="28"/>
          <w:lang w:val="uk-UA"/>
        </w:rPr>
        <w:t>з формуванням професійної надійності майбутнь</w:t>
      </w:r>
      <w:r>
        <w:rPr>
          <w:rFonts w:ascii="Times New Roman" w:hAnsi="Times New Roman"/>
          <w:sz w:val="28"/>
          <w:szCs w:val="28"/>
          <w:lang w:val="uk-UA"/>
        </w:rPr>
        <w:t xml:space="preserve">ого вчителя фізичної культури. Кожна </w:t>
      </w:r>
      <w:r w:rsidRPr="007E0074">
        <w:rPr>
          <w:rFonts w:ascii="Times New Roman" w:hAnsi="Times New Roman"/>
          <w:sz w:val="28"/>
          <w:szCs w:val="28"/>
          <w:lang w:val="uk-UA"/>
        </w:rPr>
        <w:t>з дисциплін</w:t>
      </w:r>
      <w:r>
        <w:rPr>
          <w:rFonts w:ascii="Times New Roman" w:hAnsi="Times New Roman"/>
          <w:sz w:val="28"/>
          <w:szCs w:val="28"/>
          <w:lang w:val="uk-UA"/>
        </w:rPr>
        <w:t xml:space="preserve"> охоплює певні знання, важливі в</w:t>
      </w:r>
      <w:r w:rsidRPr="007E0074">
        <w:rPr>
          <w:rFonts w:ascii="Times New Roman" w:hAnsi="Times New Roman"/>
          <w:sz w:val="28"/>
          <w:szCs w:val="28"/>
          <w:lang w:val="uk-UA"/>
        </w:rPr>
        <w:t xml:space="preserve"> процесі формування професійної надійності майбутнього вчителя фізичної культури </w:t>
      </w:r>
      <w:r>
        <w:rPr>
          <w:rFonts w:ascii="Times New Roman" w:hAnsi="Times New Roman"/>
          <w:sz w:val="28"/>
          <w:szCs w:val="28"/>
          <w:lang w:val="uk-UA"/>
        </w:rPr>
        <w:t xml:space="preserve">під часпрофесійної підготовки. Належний рівень розробленого </w:t>
      </w:r>
      <w:r w:rsidRPr="007E0074">
        <w:rPr>
          <w:rFonts w:ascii="Times New Roman" w:hAnsi="Times New Roman"/>
          <w:sz w:val="28"/>
          <w:szCs w:val="28"/>
          <w:lang w:val="uk-UA"/>
        </w:rPr>
        <w:t>методичного забезпе</w:t>
      </w:r>
      <w:r>
        <w:rPr>
          <w:rFonts w:ascii="Times New Roman" w:hAnsi="Times New Roman"/>
          <w:sz w:val="28"/>
          <w:szCs w:val="28"/>
          <w:lang w:val="uk-UA"/>
        </w:rPr>
        <w:t>чення суттєво допомагає студентові</w:t>
      </w:r>
      <w:r w:rsidRPr="007E0074">
        <w:rPr>
          <w:rFonts w:ascii="Times New Roman" w:hAnsi="Times New Roman"/>
          <w:sz w:val="28"/>
          <w:szCs w:val="28"/>
          <w:lang w:val="uk-UA"/>
        </w:rPr>
        <w:t xml:space="preserve"> успішно оволодівати навчальним матеріалом, здобувати потрібні знання. </w:t>
      </w:r>
      <w:r>
        <w:rPr>
          <w:rFonts w:ascii="Times New Roman" w:hAnsi="Times New Roman"/>
          <w:sz w:val="28"/>
          <w:szCs w:val="28"/>
          <w:lang w:val="uk-UA"/>
        </w:rPr>
        <w:t>Б</w:t>
      </w:r>
      <w:r w:rsidRPr="007E0074">
        <w:rPr>
          <w:rFonts w:ascii="Times New Roman" w:hAnsi="Times New Roman"/>
          <w:sz w:val="28"/>
          <w:szCs w:val="28"/>
          <w:lang w:val="uk-UA"/>
        </w:rPr>
        <w:t xml:space="preserve">ільшість навчальних дисциплін </w:t>
      </w:r>
      <w:r>
        <w:rPr>
          <w:rFonts w:ascii="Times New Roman" w:hAnsi="Times New Roman"/>
          <w:sz w:val="28"/>
          <w:szCs w:val="28"/>
          <w:lang w:val="uk-UA"/>
        </w:rPr>
        <w:t xml:space="preserve">лише </w:t>
      </w:r>
      <w:r w:rsidRPr="007E0074">
        <w:rPr>
          <w:rFonts w:ascii="Times New Roman" w:hAnsi="Times New Roman"/>
          <w:sz w:val="28"/>
          <w:szCs w:val="28"/>
          <w:lang w:val="uk-UA"/>
        </w:rPr>
        <w:t>частково</w:t>
      </w:r>
      <w:r>
        <w:rPr>
          <w:rFonts w:ascii="Times New Roman" w:hAnsi="Times New Roman"/>
          <w:sz w:val="28"/>
          <w:szCs w:val="28"/>
          <w:lang w:val="uk-UA"/>
        </w:rPr>
        <w:t xml:space="preserve"> порушує питання, пов’язані </w:t>
      </w:r>
      <w:r w:rsidRPr="007E0074">
        <w:rPr>
          <w:rFonts w:ascii="Times New Roman" w:hAnsi="Times New Roman"/>
          <w:sz w:val="28"/>
          <w:szCs w:val="28"/>
          <w:lang w:val="uk-UA"/>
        </w:rPr>
        <w:t>з</w:t>
      </w:r>
      <w:r>
        <w:rPr>
          <w:rFonts w:ascii="Times New Roman" w:hAnsi="Times New Roman"/>
          <w:sz w:val="28"/>
          <w:szCs w:val="28"/>
          <w:lang w:val="uk-UA"/>
        </w:rPr>
        <w:t xml:space="preserve"> професійною надійністю вчителя. У межах </w:t>
      </w:r>
      <w:r w:rsidRPr="007E0074">
        <w:rPr>
          <w:rFonts w:ascii="Times New Roman" w:hAnsi="Times New Roman"/>
          <w:sz w:val="28"/>
          <w:szCs w:val="28"/>
          <w:lang w:val="uk-UA"/>
        </w:rPr>
        <w:t>дослідження ви</w:t>
      </w:r>
      <w:r>
        <w:rPr>
          <w:rFonts w:ascii="Times New Roman" w:hAnsi="Times New Roman"/>
          <w:sz w:val="28"/>
          <w:szCs w:val="28"/>
          <w:lang w:val="uk-UA"/>
        </w:rPr>
        <w:t>окремлено чотири ключові</w:t>
      </w:r>
      <w:r w:rsidRPr="007E0074">
        <w:rPr>
          <w:rFonts w:ascii="Times New Roman" w:hAnsi="Times New Roman"/>
          <w:sz w:val="28"/>
          <w:szCs w:val="28"/>
          <w:lang w:val="uk-UA"/>
        </w:rPr>
        <w:t xml:space="preserve"> дисципліни, які відіграють особливу роль у процесі формування професійної надійності. Такі дисципліни забезпечують основу НМЗ процесу формування професійної надійності. До них </w:t>
      </w:r>
      <w:r>
        <w:rPr>
          <w:rFonts w:ascii="Times New Roman" w:hAnsi="Times New Roman"/>
          <w:sz w:val="28"/>
          <w:szCs w:val="28"/>
          <w:lang w:val="uk-UA"/>
        </w:rPr>
        <w:t>належать</w:t>
      </w:r>
      <w:r w:rsidRPr="007E0074">
        <w:rPr>
          <w:rFonts w:ascii="Times New Roman" w:hAnsi="Times New Roman"/>
          <w:sz w:val="28"/>
          <w:szCs w:val="28"/>
          <w:lang w:val="uk-UA"/>
        </w:rPr>
        <w:t>: професійна майстерність (за професійним спрямуванням); зміст і види професійної діяльності фах</w:t>
      </w:r>
      <w:r>
        <w:rPr>
          <w:rFonts w:ascii="Times New Roman" w:hAnsi="Times New Roman"/>
          <w:sz w:val="28"/>
          <w:szCs w:val="28"/>
          <w:lang w:val="uk-UA"/>
        </w:rPr>
        <w:t>івця у сфері фізичної культури та спорту, професійна надійність у</w:t>
      </w:r>
      <w:r w:rsidRPr="007E0074">
        <w:rPr>
          <w:rFonts w:ascii="Times New Roman" w:hAnsi="Times New Roman"/>
          <w:sz w:val="28"/>
          <w:szCs w:val="28"/>
          <w:lang w:val="uk-UA"/>
        </w:rPr>
        <w:t xml:space="preserve">чителя фізичної культури, теорія і методика фізичного самовдосконалення. </w:t>
      </w:r>
    </w:p>
    <w:p w:rsidR="00365104" w:rsidRDefault="00365104" w:rsidP="00EB7153">
      <w:pPr>
        <w:rPr>
          <w:rFonts w:ascii="Times New Roman" w:hAnsi="Times New Roman"/>
          <w:sz w:val="28"/>
          <w:szCs w:val="28"/>
          <w:lang w:val="uk-UA"/>
        </w:rPr>
      </w:pPr>
      <w:r w:rsidRPr="007E0074">
        <w:rPr>
          <w:rFonts w:ascii="Times New Roman" w:hAnsi="Times New Roman"/>
          <w:sz w:val="28"/>
          <w:szCs w:val="28"/>
          <w:lang w:val="uk-UA"/>
        </w:rPr>
        <w:t xml:space="preserve">Професійна майстерність містить цілий розділ, </w:t>
      </w:r>
      <w:r>
        <w:rPr>
          <w:rFonts w:ascii="Times New Roman" w:hAnsi="Times New Roman"/>
          <w:sz w:val="28"/>
          <w:szCs w:val="28"/>
          <w:lang w:val="uk-UA"/>
        </w:rPr>
        <w:t>де</w:t>
      </w:r>
      <w:r w:rsidRPr="007E0074">
        <w:rPr>
          <w:rFonts w:ascii="Times New Roman" w:hAnsi="Times New Roman"/>
          <w:sz w:val="28"/>
          <w:szCs w:val="28"/>
          <w:lang w:val="uk-UA"/>
        </w:rPr>
        <w:t xml:space="preserve"> професійна надійність </w:t>
      </w:r>
      <w:r>
        <w:rPr>
          <w:rFonts w:ascii="Times New Roman" w:hAnsi="Times New Roman"/>
          <w:sz w:val="28"/>
          <w:szCs w:val="28"/>
          <w:lang w:val="uk-UA"/>
        </w:rPr>
        <w:t xml:space="preserve">потрактована як одна </w:t>
      </w:r>
      <w:r w:rsidRPr="007E0074">
        <w:rPr>
          <w:rFonts w:ascii="Times New Roman" w:hAnsi="Times New Roman"/>
          <w:sz w:val="28"/>
          <w:szCs w:val="28"/>
          <w:lang w:val="uk-UA"/>
        </w:rPr>
        <w:t xml:space="preserve">з передумов професіоналізму вчителя фізичної культури. У </w:t>
      </w:r>
      <w:r>
        <w:rPr>
          <w:rFonts w:ascii="Times New Roman" w:hAnsi="Times New Roman"/>
          <w:sz w:val="28"/>
          <w:szCs w:val="28"/>
          <w:lang w:val="uk-UA"/>
        </w:rPr>
        <w:t>межах дисципліни</w:t>
      </w:r>
      <w:r w:rsidRPr="007E0074">
        <w:rPr>
          <w:rFonts w:ascii="Times New Roman" w:hAnsi="Times New Roman"/>
          <w:sz w:val="28"/>
          <w:szCs w:val="28"/>
          <w:lang w:val="uk-UA"/>
        </w:rPr>
        <w:t xml:space="preserve"> «Зміст і види професійної діяльності фахівця у сфері фізичної культури і спорту» на прикладі про</w:t>
      </w:r>
      <w:r>
        <w:rPr>
          <w:rFonts w:ascii="Times New Roman" w:hAnsi="Times New Roman"/>
          <w:sz w:val="28"/>
          <w:szCs w:val="28"/>
          <w:lang w:val="uk-UA"/>
        </w:rPr>
        <w:t>фесії вчителя фізичної культури</w:t>
      </w:r>
      <w:r w:rsidRPr="007E0074">
        <w:rPr>
          <w:rFonts w:ascii="Times New Roman" w:hAnsi="Times New Roman"/>
          <w:sz w:val="28"/>
          <w:szCs w:val="28"/>
          <w:lang w:val="uk-UA"/>
        </w:rPr>
        <w:t xml:space="preserve"> конкретизовано вимоги</w:t>
      </w:r>
      <w:r>
        <w:rPr>
          <w:rFonts w:ascii="Times New Roman" w:hAnsi="Times New Roman"/>
          <w:sz w:val="28"/>
          <w:szCs w:val="28"/>
          <w:lang w:val="uk-UA"/>
        </w:rPr>
        <w:t xml:space="preserve"> до сучасного вчителя. Частина </w:t>
      </w:r>
      <w:r w:rsidRPr="007E0074">
        <w:rPr>
          <w:rFonts w:ascii="Times New Roman" w:hAnsi="Times New Roman"/>
          <w:sz w:val="28"/>
          <w:szCs w:val="28"/>
          <w:lang w:val="uk-UA"/>
        </w:rPr>
        <w:t xml:space="preserve">з них </w:t>
      </w:r>
      <w:r>
        <w:rPr>
          <w:rFonts w:ascii="Times New Roman" w:hAnsi="Times New Roman"/>
          <w:sz w:val="28"/>
          <w:szCs w:val="28"/>
          <w:lang w:val="uk-UA"/>
        </w:rPr>
        <w:t xml:space="preserve">безпосередньостосується </w:t>
      </w:r>
      <w:r w:rsidRPr="007E0074">
        <w:rPr>
          <w:rFonts w:ascii="Times New Roman" w:hAnsi="Times New Roman"/>
          <w:sz w:val="28"/>
          <w:szCs w:val="28"/>
          <w:lang w:val="uk-UA"/>
        </w:rPr>
        <w:t>професійної надійності вчителя фізичної к</w:t>
      </w:r>
      <w:r>
        <w:rPr>
          <w:rFonts w:ascii="Times New Roman" w:hAnsi="Times New Roman"/>
          <w:sz w:val="28"/>
          <w:szCs w:val="28"/>
          <w:lang w:val="uk-UA"/>
        </w:rPr>
        <w:t>ультури. Професійна надійність у</w:t>
      </w:r>
      <w:r w:rsidRPr="007E0074">
        <w:rPr>
          <w:rFonts w:ascii="Times New Roman" w:hAnsi="Times New Roman"/>
          <w:sz w:val="28"/>
          <w:szCs w:val="28"/>
          <w:lang w:val="uk-UA"/>
        </w:rPr>
        <w:t xml:space="preserve">чителя фізичної культури </w:t>
      </w:r>
      <w:r>
        <w:rPr>
          <w:rFonts w:ascii="Times New Roman" w:hAnsi="Times New Roman"/>
          <w:sz w:val="28"/>
          <w:szCs w:val="28"/>
          <w:lang w:val="uk-UA"/>
        </w:rPr>
        <w:t xml:space="preserve">охоплює </w:t>
      </w:r>
      <w:r w:rsidRPr="007E0074">
        <w:rPr>
          <w:rFonts w:ascii="Times New Roman" w:hAnsi="Times New Roman"/>
          <w:sz w:val="28"/>
          <w:szCs w:val="28"/>
          <w:lang w:val="uk-UA"/>
        </w:rPr>
        <w:t>загальні відомості про понят</w:t>
      </w:r>
      <w:r>
        <w:rPr>
          <w:rFonts w:ascii="Times New Roman" w:hAnsi="Times New Roman"/>
          <w:sz w:val="28"/>
          <w:szCs w:val="28"/>
          <w:lang w:val="uk-UA"/>
        </w:rPr>
        <w:t xml:space="preserve">тя </w:t>
      </w:r>
      <w:r w:rsidRPr="007E0074">
        <w:rPr>
          <w:rFonts w:ascii="Times New Roman" w:hAnsi="Times New Roman"/>
          <w:sz w:val="28"/>
          <w:szCs w:val="28"/>
          <w:lang w:val="uk-UA"/>
        </w:rPr>
        <w:t>надійності та його значення в освітній сфері, розкриває сут</w:t>
      </w:r>
      <w:r>
        <w:rPr>
          <w:rFonts w:ascii="Times New Roman" w:hAnsi="Times New Roman"/>
          <w:sz w:val="28"/>
          <w:szCs w:val="28"/>
          <w:lang w:val="uk-UA"/>
        </w:rPr>
        <w:t>ність терміна</w:t>
      </w:r>
      <w:r w:rsidRPr="007E0074">
        <w:rPr>
          <w:rFonts w:ascii="Times New Roman" w:hAnsi="Times New Roman"/>
          <w:sz w:val="28"/>
          <w:szCs w:val="28"/>
          <w:lang w:val="uk-UA"/>
        </w:rPr>
        <w:t xml:space="preserve"> надійності вчителя ф</w:t>
      </w:r>
      <w:r>
        <w:rPr>
          <w:rFonts w:ascii="Times New Roman" w:hAnsi="Times New Roman"/>
          <w:sz w:val="28"/>
          <w:szCs w:val="28"/>
          <w:lang w:val="uk-UA"/>
        </w:rPr>
        <w:t>ізичної культури. Поряд із цим у</w:t>
      </w:r>
      <w:r w:rsidRPr="007E0074">
        <w:rPr>
          <w:rFonts w:ascii="Times New Roman" w:hAnsi="Times New Roman"/>
          <w:sz w:val="28"/>
          <w:szCs w:val="28"/>
          <w:lang w:val="uk-UA"/>
        </w:rPr>
        <w:t xml:space="preserve"> зміст</w:t>
      </w:r>
      <w:r>
        <w:rPr>
          <w:rFonts w:ascii="Times New Roman" w:hAnsi="Times New Roman"/>
          <w:sz w:val="28"/>
          <w:szCs w:val="28"/>
          <w:lang w:val="uk-UA"/>
        </w:rPr>
        <w:t>і</w:t>
      </w:r>
      <w:r w:rsidRPr="007E0074">
        <w:rPr>
          <w:rFonts w:ascii="Times New Roman" w:hAnsi="Times New Roman"/>
          <w:sz w:val="28"/>
          <w:szCs w:val="28"/>
          <w:lang w:val="uk-UA"/>
        </w:rPr>
        <w:t xml:space="preserve"> дисципліни </w:t>
      </w:r>
      <w:r>
        <w:rPr>
          <w:rFonts w:ascii="Times New Roman" w:hAnsi="Times New Roman"/>
          <w:sz w:val="28"/>
          <w:szCs w:val="28"/>
          <w:lang w:val="uk-UA"/>
        </w:rPr>
        <w:t>передбачено</w:t>
      </w:r>
      <w:r w:rsidRPr="007E0074">
        <w:rPr>
          <w:rFonts w:ascii="Times New Roman" w:hAnsi="Times New Roman"/>
          <w:sz w:val="28"/>
          <w:szCs w:val="28"/>
          <w:lang w:val="uk-UA"/>
        </w:rPr>
        <w:t xml:space="preserve"> відомості про педагогічну систему формування професійної надійності, </w:t>
      </w:r>
      <w:r>
        <w:rPr>
          <w:rFonts w:ascii="Times New Roman" w:hAnsi="Times New Roman"/>
          <w:sz w:val="28"/>
          <w:szCs w:val="28"/>
          <w:lang w:val="uk-UA"/>
        </w:rPr>
        <w:t>з’ясовано умови її формування. Особливий акцент зроблено на</w:t>
      </w:r>
      <w:r w:rsidRPr="007E0074">
        <w:rPr>
          <w:rFonts w:ascii="Times New Roman" w:hAnsi="Times New Roman"/>
          <w:sz w:val="28"/>
          <w:szCs w:val="28"/>
          <w:lang w:val="uk-UA"/>
        </w:rPr>
        <w:t xml:space="preserve"> методиці фор</w:t>
      </w:r>
      <w:r>
        <w:rPr>
          <w:rFonts w:ascii="Times New Roman" w:hAnsi="Times New Roman"/>
          <w:sz w:val="28"/>
          <w:szCs w:val="28"/>
          <w:lang w:val="uk-UA"/>
        </w:rPr>
        <w:t>мування професійної надійності в майбутніх у</w:t>
      </w:r>
      <w:r w:rsidRPr="007E0074">
        <w:rPr>
          <w:rFonts w:ascii="Times New Roman" w:hAnsi="Times New Roman"/>
          <w:sz w:val="28"/>
          <w:szCs w:val="28"/>
          <w:lang w:val="uk-UA"/>
        </w:rPr>
        <w:t>чителів фізичної культури під час педагогічної практики. Дисципліна «Теорія і методика фіз</w:t>
      </w:r>
      <w:r>
        <w:rPr>
          <w:rFonts w:ascii="Times New Roman" w:hAnsi="Times New Roman"/>
          <w:sz w:val="28"/>
          <w:szCs w:val="28"/>
          <w:lang w:val="uk-UA"/>
        </w:rPr>
        <w:t xml:space="preserve">ичного самовдосконалення» більшою мірою пов’язана </w:t>
      </w:r>
      <w:r w:rsidRPr="007E0074">
        <w:rPr>
          <w:rFonts w:ascii="Times New Roman" w:hAnsi="Times New Roman"/>
          <w:sz w:val="28"/>
          <w:szCs w:val="28"/>
          <w:lang w:val="uk-UA"/>
        </w:rPr>
        <w:t>з практичними заходами</w:t>
      </w:r>
      <w:r>
        <w:rPr>
          <w:rFonts w:ascii="Times New Roman" w:hAnsi="Times New Roman"/>
          <w:sz w:val="28"/>
          <w:szCs w:val="28"/>
          <w:lang w:val="uk-UA"/>
        </w:rPr>
        <w:t>,</w:t>
      </w:r>
      <w:r w:rsidRPr="007E0074">
        <w:rPr>
          <w:rFonts w:ascii="Times New Roman" w:hAnsi="Times New Roman"/>
          <w:sz w:val="28"/>
          <w:szCs w:val="28"/>
          <w:lang w:val="uk-UA"/>
        </w:rPr>
        <w:t>спрямованими на забез</w:t>
      </w:r>
      <w:r>
        <w:rPr>
          <w:rFonts w:ascii="Times New Roman" w:hAnsi="Times New Roman"/>
          <w:sz w:val="28"/>
          <w:szCs w:val="28"/>
          <w:lang w:val="uk-UA"/>
        </w:rPr>
        <w:t xml:space="preserve">печення професійної надійності </w:t>
      </w:r>
      <w:r w:rsidRPr="007E0074">
        <w:rPr>
          <w:rFonts w:ascii="Times New Roman" w:hAnsi="Times New Roman"/>
          <w:sz w:val="28"/>
          <w:szCs w:val="28"/>
          <w:lang w:val="uk-UA"/>
        </w:rPr>
        <w:t>як у процесі професійної підготовки, так і безпосередньо під час роботи, зокрема через збільшення рухового арсеналу вчителя фізичної культури.</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 xml:space="preserve">Навчально-методичне забезпечення системи формування професійної надійності майбутніх учителів фізичної культури містить: </w:t>
      </w:r>
      <w:r w:rsidRPr="009E6BF1">
        <w:rPr>
          <w:rFonts w:ascii="Times New Roman" w:hAnsi="Times New Roman"/>
          <w:sz w:val="28"/>
          <w:szCs w:val="28"/>
          <w:lang w:val="uk-UA"/>
        </w:rPr>
        <w:t>навчальний посібник «Психологія праці», навчально-методичний посібник «Фізіологічні основи рухової акти</w:t>
      </w:r>
      <w:r>
        <w:rPr>
          <w:rFonts w:ascii="Times New Roman" w:hAnsi="Times New Roman"/>
          <w:sz w:val="28"/>
          <w:szCs w:val="28"/>
          <w:lang w:val="uk-UA"/>
        </w:rPr>
        <w:t>вності», методичні рекомендації(</w:t>
      </w:r>
      <w:r w:rsidRPr="009E6BF1">
        <w:rPr>
          <w:rFonts w:ascii="Times New Roman" w:hAnsi="Times New Roman"/>
          <w:sz w:val="28"/>
          <w:szCs w:val="28"/>
          <w:lang w:val="uk-UA"/>
        </w:rPr>
        <w:t>«Професійна надійність учителя фізичної культури», «Спортивна морфологія», «Біомеханіка», «Спортивні споруди», «Спортивна метрологія», «Основи</w:t>
      </w:r>
      <w:r>
        <w:rPr>
          <w:rFonts w:ascii="Times New Roman" w:hAnsi="Times New Roman"/>
          <w:sz w:val="28"/>
          <w:szCs w:val="28"/>
          <w:lang w:val="uk-UA"/>
        </w:rPr>
        <w:t xml:space="preserve"> методики фізичного тренування»).</w:t>
      </w:r>
    </w:p>
    <w:p w:rsidR="00365104" w:rsidRPr="001614A6" w:rsidRDefault="00365104" w:rsidP="00EB7153">
      <w:pPr>
        <w:rPr>
          <w:rFonts w:ascii="Times New Roman" w:hAnsi="Times New Roman"/>
          <w:spacing w:val="-4"/>
          <w:sz w:val="28"/>
          <w:szCs w:val="28"/>
          <w:lang w:val="uk-UA"/>
        </w:rPr>
      </w:pPr>
      <w:r w:rsidRPr="001614A6">
        <w:rPr>
          <w:rFonts w:ascii="Times New Roman" w:hAnsi="Times New Roman"/>
          <w:spacing w:val="-4"/>
          <w:sz w:val="28"/>
          <w:szCs w:val="28"/>
          <w:lang w:val="uk-UA"/>
        </w:rPr>
        <w:t>У процесі формування професійної надійності майбутніх учителів фізичної культури вагому роль відіграє педагогічна практика. Сутність поняття професійної надійності майбутніх учителів фізичної культури полягає в здатності й готовності майбутніх педагогів виконувати професійні дії, що реалізують у реальних умовах під час проведення уроку з фізичної культури. Саме в ході педагогічної практики стає можливим оцінювання рівня сформованості професійної надійності. З огляду на тривалість практики й необхідність належного рівня готовності до виконання вчительських функцій, педагогічну практику умовно поділено на три стадії: ознайомлювальну, фрагментарну, реалізаційну. Зазначені стадії окреслюють послідовний процес пристосування до професійної діяльності.</w:t>
      </w:r>
    </w:p>
    <w:p w:rsidR="00365104" w:rsidRPr="007E0074" w:rsidRDefault="00365104" w:rsidP="00EB7153">
      <w:pPr>
        <w:rPr>
          <w:rFonts w:ascii="Times New Roman" w:hAnsi="Times New Roman"/>
          <w:sz w:val="28"/>
          <w:szCs w:val="28"/>
          <w:lang w:val="uk-UA"/>
        </w:rPr>
      </w:pPr>
      <w:r w:rsidRPr="007E0074">
        <w:rPr>
          <w:rFonts w:ascii="Times New Roman" w:hAnsi="Times New Roman"/>
          <w:sz w:val="28"/>
          <w:szCs w:val="28"/>
          <w:lang w:val="uk-UA"/>
        </w:rPr>
        <w:t>П</w:t>
      </w:r>
      <w:r>
        <w:rPr>
          <w:rFonts w:ascii="Times New Roman" w:hAnsi="Times New Roman"/>
          <w:sz w:val="28"/>
          <w:szCs w:val="28"/>
          <w:lang w:val="uk-UA"/>
        </w:rPr>
        <w:t>ісл</w:t>
      </w:r>
      <w:r w:rsidRPr="005B5F8A">
        <w:rPr>
          <w:rFonts w:ascii="Times New Roman" w:hAnsi="Times New Roman"/>
          <w:spacing w:val="-4"/>
          <w:sz w:val="28"/>
          <w:szCs w:val="28"/>
          <w:lang w:val="uk-UA"/>
        </w:rPr>
        <w:t>я закріплення за певною школою (базою практики) студенти спочатку ознайомлюються з різними складниками освітнього процесу з фізичної культури, вивчають документацію, налагоджують контакти з учнями, оглядають наявну матеріально-технічну базу та спортивний інвентар. Крім того, вони вивчають досвід проведення уроків із фізичної культури, форми й методи проведення уроків.</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Друга стадія (фрагментарна) полягає в поступовому входженні в</w:t>
      </w:r>
      <w:r w:rsidRPr="007E0074">
        <w:rPr>
          <w:rFonts w:ascii="Times New Roman" w:hAnsi="Times New Roman"/>
          <w:sz w:val="28"/>
          <w:szCs w:val="28"/>
          <w:lang w:val="uk-UA"/>
        </w:rPr>
        <w:t xml:space="preserve"> професію. Студенти виконують окремі елементи уроку, наприклад розминку, підготовчу ч</w:t>
      </w:r>
      <w:r>
        <w:rPr>
          <w:rFonts w:ascii="Times New Roman" w:hAnsi="Times New Roman"/>
          <w:sz w:val="28"/>
          <w:szCs w:val="28"/>
          <w:lang w:val="uk-UA"/>
        </w:rPr>
        <w:t>астину, деякі</w:t>
      </w:r>
      <w:r w:rsidRPr="007E0074">
        <w:rPr>
          <w:rFonts w:ascii="Times New Roman" w:hAnsi="Times New Roman"/>
          <w:sz w:val="28"/>
          <w:szCs w:val="28"/>
          <w:lang w:val="uk-UA"/>
        </w:rPr>
        <w:t xml:space="preserve"> вправи тощо. Водночас студенти аналізують вплив фізичного навантаження на учнів, вивчають способи дозування вправ, методи контролю за станом здоров’я учнів тощо.</w:t>
      </w:r>
    </w:p>
    <w:p w:rsidR="00365104" w:rsidRPr="007E0074" w:rsidRDefault="00365104" w:rsidP="00EB7153">
      <w:pPr>
        <w:rPr>
          <w:rFonts w:ascii="Times New Roman" w:hAnsi="Times New Roman"/>
          <w:sz w:val="28"/>
          <w:szCs w:val="28"/>
          <w:lang w:val="uk-UA"/>
        </w:rPr>
      </w:pPr>
      <w:r w:rsidRPr="007E0074">
        <w:rPr>
          <w:rFonts w:ascii="Times New Roman" w:hAnsi="Times New Roman"/>
          <w:sz w:val="28"/>
          <w:szCs w:val="28"/>
          <w:lang w:val="uk-UA"/>
        </w:rPr>
        <w:t>Тре</w:t>
      </w:r>
      <w:r>
        <w:rPr>
          <w:rFonts w:ascii="Times New Roman" w:hAnsi="Times New Roman"/>
          <w:sz w:val="28"/>
          <w:szCs w:val="28"/>
          <w:lang w:val="uk-UA"/>
        </w:rPr>
        <w:t xml:space="preserve">тя стадія (реалізаційна) пов’язана </w:t>
      </w:r>
      <w:r w:rsidRPr="007E0074">
        <w:rPr>
          <w:rFonts w:ascii="Times New Roman" w:hAnsi="Times New Roman"/>
          <w:sz w:val="28"/>
          <w:szCs w:val="28"/>
          <w:lang w:val="uk-UA"/>
        </w:rPr>
        <w:t xml:space="preserve">з цілісним проведенням уроку студентами, коли </w:t>
      </w:r>
      <w:r>
        <w:rPr>
          <w:rFonts w:ascii="Times New Roman" w:hAnsi="Times New Roman"/>
          <w:sz w:val="28"/>
          <w:szCs w:val="28"/>
          <w:lang w:val="uk-UA"/>
        </w:rPr>
        <w:t>практиканти повністю заміщують у</w:t>
      </w:r>
      <w:r w:rsidRPr="007E0074">
        <w:rPr>
          <w:rFonts w:ascii="Times New Roman" w:hAnsi="Times New Roman"/>
          <w:sz w:val="28"/>
          <w:szCs w:val="28"/>
          <w:lang w:val="uk-UA"/>
        </w:rPr>
        <w:t>чителя з фізичної культури. Фа</w:t>
      </w:r>
      <w:r>
        <w:rPr>
          <w:rFonts w:ascii="Times New Roman" w:hAnsi="Times New Roman"/>
          <w:sz w:val="28"/>
          <w:szCs w:val="28"/>
          <w:lang w:val="uk-UA"/>
        </w:rPr>
        <w:t>ктично ця фаза є найважливішою та</w:t>
      </w:r>
      <w:r w:rsidRPr="007E0074">
        <w:rPr>
          <w:rFonts w:ascii="Times New Roman" w:hAnsi="Times New Roman"/>
          <w:sz w:val="28"/>
          <w:szCs w:val="28"/>
          <w:lang w:val="uk-UA"/>
        </w:rPr>
        <w:t xml:space="preserve"> найвідповідальнішою</w:t>
      </w:r>
      <w:r>
        <w:rPr>
          <w:rFonts w:ascii="Times New Roman" w:hAnsi="Times New Roman"/>
          <w:sz w:val="28"/>
          <w:szCs w:val="28"/>
          <w:lang w:val="uk-UA"/>
        </w:rPr>
        <w:t xml:space="preserve"> під час професійної підготовки, о</w:t>
      </w:r>
      <w:r w:rsidRPr="007E0074">
        <w:rPr>
          <w:rFonts w:ascii="Times New Roman" w:hAnsi="Times New Roman"/>
          <w:sz w:val="28"/>
          <w:szCs w:val="28"/>
          <w:lang w:val="uk-UA"/>
        </w:rPr>
        <w:t>скільки від правильності управлінських команд залежить не</w:t>
      </w:r>
      <w:r>
        <w:rPr>
          <w:rFonts w:ascii="Times New Roman" w:hAnsi="Times New Roman"/>
          <w:sz w:val="28"/>
          <w:szCs w:val="28"/>
          <w:lang w:val="uk-UA"/>
        </w:rPr>
        <w:t xml:space="preserve"> лише оцінка за проведений урок</w:t>
      </w:r>
      <w:r w:rsidRPr="007E0074">
        <w:rPr>
          <w:rFonts w:ascii="Times New Roman" w:hAnsi="Times New Roman"/>
          <w:sz w:val="28"/>
          <w:szCs w:val="28"/>
          <w:lang w:val="uk-UA"/>
        </w:rPr>
        <w:t xml:space="preserve"> чи</w:t>
      </w:r>
      <w:r>
        <w:rPr>
          <w:rFonts w:ascii="Times New Roman" w:hAnsi="Times New Roman"/>
          <w:sz w:val="28"/>
          <w:szCs w:val="28"/>
          <w:lang w:val="uk-UA"/>
        </w:rPr>
        <w:t xml:space="preserve"> за</w:t>
      </w:r>
      <w:r w:rsidRPr="007E0074">
        <w:rPr>
          <w:rFonts w:ascii="Times New Roman" w:hAnsi="Times New Roman"/>
          <w:sz w:val="28"/>
          <w:szCs w:val="28"/>
          <w:lang w:val="uk-UA"/>
        </w:rPr>
        <w:t xml:space="preserve"> педагогічну практику загалом, а </w:t>
      </w:r>
      <w:r>
        <w:rPr>
          <w:rFonts w:ascii="Times New Roman" w:hAnsi="Times New Roman"/>
          <w:sz w:val="28"/>
          <w:szCs w:val="28"/>
          <w:lang w:val="uk-UA"/>
        </w:rPr>
        <w:t xml:space="preserve">й </w:t>
      </w:r>
      <w:r w:rsidRPr="007E0074">
        <w:rPr>
          <w:rFonts w:ascii="Times New Roman" w:hAnsi="Times New Roman"/>
          <w:sz w:val="28"/>
          <w:szCs w:val="28"/>
          <w:lang w:val="uk-UA"/>
        </w:rPr>
        <w:t>здоров’я учнів, їх</w:t>
      </w:r>
      <w:r>
        <w:rPr>
          <w:rFonts w:ascii="Times New Roman" w:hAnsi="Times New Roman"/>
          <w:sz w:val="28"/>
          <w:szCs w:val="28"/>
          <w:lang w:val="uk-UA"/>
        </w:rPr>
        <w:t>ній</w:t>
      </w:r>
      <w:r w:rsidRPr="007E0074">
        <w:rPr>
          <w:rFonts w:ascii="Times New Roman" w:hAnsi="Times New Roman"/>
          <w:sz w:val="28"/>
          <w:szCs w:val="28"/>
          <w:lang w:val="uk-UA"/>
        </w:rPr>
        <w:t xml:space="preserve"> психічний та емоційний стан.</w:t>
      </w:r>
    </w:p>
    <w:p w:rsidR="00365104" w:rsidRPr="007E0074" w:rsidRDefault="00365104" w:rsidP="00EB7153">
      <w:pPr>
        <w:rPr>
          <w:rFonts w:ascii="Times New Roman" w:hAnsi="Times New Roman"/>
          <w:sz w:val="28"/>
          <w:szCs w:val="28"/>
          <w:lang w:val="uk-UA"/>
        </w:rPr>
      </w:pPr>
      <w:r w:rsidRPr="007E0074">
        <w:rPr>
          <w:rFonts w:ascii="Times New Roman" w:hAnsi="Times New Roman"/>
          <w:sz w:val="28"/>
          <w:szCs w:val="28"/>
          <w:lang w:val="uk-UA"/>
        </w:rPr>
        <w:t>Контрольно-оцінювальна підсистем</w:t>
      </w:r>
      <w:r>
        <w:rPr>
          <w:rFonts w:ascii="Times New Roman" w:hAnsi="Times New Roman"/>
          <w:sz w:val="28"/>
          <w:szCs w:val="28"/>
          <w:lang w:val="uk-UA"/>
        </w:rPr>
        <w:t>а</w:t>
      </w:r>
      <w:r w:rsidRPr="007E0074">
        <w:rPr>
          <w:rFonts w:ascii="Times New Roman" w:hAnsi="Times New Roman"/>
          <w:sz w:val="28"/>
          <w:szCs w:val="28"/>
          <w:lang w:val="uk-UA"/>
        </w:rPr>
        <w:t xml:space="preserve"> слугує для визначення стану сформованості професійної надійності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w:t>
      </w:r>
      <w:r>
        <w:rPr>
          <w:rFonts w:ascii="Times New Roman" w:hAnsi="Times New Roman"/>
          <w:sz w:val="28"/>
          <w:szCs w:val="28"/>
          <w:lang w:val="uk-UA"/>
        </w:rPr>
        <w:t>Цей елемент складається з компонентів, критеріїв і</w:t>
      </w:r>
      <w:r w:rsidRPr="007E0074">
        <w:rPr>
          <w:rFonts w:ascii="Times New Roman" w:hAnsi="Times New Roman"/>
          <w:sz w:val="28"/>
          <w:szCs w:val="28"/>
          <w:lang w:val="uk-UA"/>
        </w:rPr>
        <w:t xml:space="preserve"> показників, які характ</w:t>
      </w:r>
      <w:r>
        <w:rPr>
          <w:rFonts w:ascii="Times New Roman" w:hAnsi="Times New Roman"/>
          <w:sz w:val="28"/>
          <w:szCs w:val="28"/>
          <w:lang w:val="uk-UA"/>
        </w:rPr>
        <w:t>еризують професійну надійність у</w:t>
      </w:r>
      <w:r w:rsidRPr="007E0074">
        <w:rPr>
          <w:rFonts w:ascii="Times New Roman" w:hAnsi="Times New Roman"/>
          <w:sz w:val="28"/>
          <w:szCs w:val="28"/>
          <w:lang w:val="uk-UA"/>
        </w:rPr>
        <w:t>чителя фізичної культури.</w:t>
      </w:r>
    </w:p>
    <w:p w:rsidR="00365104" w:rsidRPr="007E0074" w:rsidRDefault="00365104" w:rsidP="00EB7153">
      <w:pPr>
        <w:rPr>
          <w:rFonts w:ascii="Times New Roman" w:hAnsi="Times New Roman"/>
          <w:sz w:val="28"/>
          <w:szCs w:val="28"/>
          <w:lang w:val="uk-UA"/>
        </w:rPr>
      </w:pPr>
      <w:r w:rsidRPr="007E0074">
        <w:rPr>
          <w:rFonts w:ascii="Times New Roman" w:hAnsi="Times New Roman"/>
          <w:sz w:val="28"/>
          <w:szCs w:val="28"/>
          <w:lang w:val="uk-UA"/>
        </w:rPr>
        <w:t>Сформованість морфо</w:t>
      </w:r>
      <w:r>
        <w:rPr>
          <w:rFonts w:ascii="Times New Roman" w:hAnsi="Times New Roman"/>
          <w:sz w:val="28"/>
          <w:szCs w:val="28"/>
          <w:lang w:val="uk-UA"/>
        </w:rPr>
        <w:t>-функційного компонента</w:t>
      </w:r>
      <w:r w:rsidRPr="007E0074">
        <w:rPr>
          <w:rFonts w:ascii="Times New Roman" w:hAnsi="Times New Roman"/>
          <w:sz w:val="28"/>
          <w:szCs w:val="28"/>
          <w:lang w:val="uk-UA"/>
        </w:rPr>
        <w:t xml:space="preserve"> за ресурсним критерієм </w:t>
      </w:r>
      <w:r>
        <w:rPr>
          <w:rFonts w:ascii="Times New Roman" w:hAnsi="Times New Roman"/>
          <w:sz w:val="28"/>
          <w:szCs w:val="28"/>
          <w:lang w:val="uk-UA"/>
        </w:rPr>
        <w:t>вивчена за такими ознаками: стан розвитку мускулатури; стан</w:t>
      </w:r>
      <w:r w:rsidRPr="007E0074">
        <w:rPr>
          <w:rFonts w:ascii="Times New Roman" w:hAnsi="Times New Roman"/>
          <w:sz w:val="28"/>
          <w:szCs w:val="28"/>
          <w:lang w:val="uk-UA"/>
        </w:rPr>
        <w:t xml:space="preserve"> ди</w:t>
      </w:r>
      <w:r>
        <w:rPr>
          <w:rFonts w:ascii="Times New Roman" w:hAnsi="Times New Roman"/>
          <w:sz w:val="28"/>
          <w:szCs w:val="28"/>
          <w:lang w:val="uk-UA"/>
        </w:rPr>
        <w:t>хальної системи; відновлюваність після фізичного навантаження й</w:t>
      </w:r>
      <w:r w:rsidRPr="007E0074">
        <w:rPr>
          <w:rFonts w:ascii="Times New Roman" w:hAnsi="Times New Roman"/>
          <w:sz w:val="28"/>
          <w:szCs w:val="28"/>
          <w:lang w:val="uk-UA"/>
        </w:rPr>
        <w:t xml:space="preserve"> фізичн</w:t>
      </w:r>
      <w:r>
        <w:rPr>
          <w:rFonts w:ascii="Times New Roman" w:hAnsi="Times New Roman"/>
          <w:sz w:val="28"/>
          <w:szCs w:val="28"/>
          <w:lang w:val="uk-UA"/>
        </w:rPr>
        <w:t>а</w:t>
      </w:r>
      <w:r w:rsidRPr="007E0074">
        <w:rPr>
          <w:rFonts w:ascii="Times New Roman" w:hAnsi="Times New Roman"/>
          <w:sz w:val="28"/>
          <w:szCs w:val="28"/>
          <w:lang w:val="uk-UA"/>
        </w:rPr>
        <w:t xml:space="preserve"> витриваліст</w:t>
      </w:r>
      <w:r>
        <w:rPr>
          <w:rFonts w:ascii="Times New Roman" w:hAnsi="Times New Roman"/>
          <w:sz w:val="28"/>
          <w:szCs w:val="28"/>
          <w:lang w:val="uk-UA"/>
        </w:rPr>
        <w:t>ь</w:t>
      </w:r>
      <w:r w:rsidRPr="007E0074">
        <w:rPr>
          <w:rFonts w:ascii="Times New Roman" w:hAnsi="Times New Roman"/>
          <w:sz w:val="28"/>
          <w:szCs w:val="28"/>
          <w:lang w:val="uk-UA"/>
        </w:rPr>
        <w:t>.Сформ</w:t>
      </w:r>
      <w:r>
        <w:rPr>
          <w:rFonts w:ascii="Times New Roman" w:hAnsi="Times New Roman"/>
          <w:sz w:val="28"/>
          <w:szCs w:val="28"/>
          <w:lang w:val="uk-UA"/>
        </w:rPr>
        <w:t>ованість когнітивного компонента</w:t>
      </w:r>
      <w:r w:rsidRPr="007E0074">
        <w:rPr>
          <w:rFonts w:ascii="Times New Roman" w:hAnsi="Times New Roman"/>
          <w:sz w:val="28"/>
          <w:szCs w:val="28"/>
          <w:lang w:val="uk-UA"/>
        </w:rPr>
        <w:t xml:space="preserve"> за знаннєвим критерієм визначають</w:t>
      </w:r>
      <w:r>
        <w:rPr>
          <w:rFonts w:ascii="Times New Roman" w:hAnsi="Times New Roman"/>
          <w:sz w:val="28"/>
          <w:szCs w:val="28"/>
          <w:lang w:val="uk-UA"/>
        </w:rPr>
        <w:t>, беручи до уваги</w:t>
      </w:r>
      <w:r w:rsidRPr="007E0074">
        <w:rPr>
          <w:rFonts w:ascii="Times New Roman" w:hAnsi="Times New Roman"/>
          <w:sz w:val="28"/>
          <w:szCs w:val="28"/>
          <w:lang w:val="uk-UA"/>
        </w:rPr>
        <w:t xml:space="preserve"> наявність системи знань щодо фізіологічних, медико-біологічних закономірностей розвитку фізичних якостей, адаптації організму до фізичних навантажень; наявність системи знань про планування, побудову, організацію, контроль освітнього процесу з фізичної культури.</w:t>
      </w:r>
    </w:p>
    <w:p w:rsidR="00365104" w:rsidRDefault="00365104" w:rsidP="00EB7153">
      <w:pPr>
        <w:rPr>
          <w:rFonts w:ascii="Times New Roman" w:hAnsi="Times New Roman"/>
          <w:sz w:val="28"/>
          <w:szCs w:val="28"/>
          <w:lang w:val="uk-UA"/>
        </w:rPr>
      </w:pPr>
      <w:r w:rsidRPr="007E0074">
        <w:rPr>
          <w:rFonts w:ascii="Times New Roman" w:hAnsi="Times New Roman"/>
          <w:sz w:val="28"/>
          <w:szCs w:val="28"/>
          <w:lang w:val="uk-UA"/>
        </w:rPr>
        <w:t>За рефлекси</w:t>
      </w:r>
      <w:r>
        <w:rPr>
          <w:rFonts w:ascii="Times New Roman" w:hAnsi="Times New Roman"/>
          <w:sz w:val="28"/>
          <w:szCs w:val="28"/>
          <w:lang w:val="uk-UA"/>
        </w:rPr>
        <w:t>в</w:t>
      </w:r>
      <w:r w:rsidRPr="007E0074">
        <w:rPr>
          <w:rFonts w:ascii="Times New Roman" w:hAnsi="Times New Roman"/>
          <w:sz w:val="28"/>
          <w:szCs w:val="28"/>
          <w:lang w:val="uk-UA"/>
        </w:rPr>
        <w:t xml:space="preserve">ним критерієм особистісно-мотиваційний компонент </w:t>
      </w:r>
      <w:r>
        <w:rPr>
          <w:rFonts w:ascii="Times New Roman" w:hAnsi="Times New Roman"/>
          <w:sz w:val="28"/>
          <w:szCs w:val="28"/>
          <w:lang w:val="uk-UA"/>
        </w:rPr>
        <w:t>детермінують</w:t>
      </w:r>
      <w:r w:rsidRPr="007E0074">
        <w:rPr>
          <w:rFonts w:ascii="Times New Roman" w:hAnsi="Times New Roman"/>
          <w:sz w:val="28"/>
          <w:szCs w:val="28"/>
          <w:lang w:val="uk-UA"/>
        </w:rPr>
        <w:t xml:space="preserve"> такі показники: здатність до саморефлексії професійної та навчальної діяльності</w:t>
      </w:r>
      <w:r>
        <w:rPr>
          <w:rFonts w:ascii="Times New Roman" w:hAnsi="Times New Roman"/>
          <w:sz w:val="28"/>
          <w:szCs w:val="28"/>
          <w:lang w:val="uk-UA"/>
        </w:rPr>
        <w:t xml:space="preserve"> (самооцінювання, самоаналіз власних дій)</w:t>
      </w:r>
      <w:r w:rsidRPr="007E0074">
        <w:rPr>
          <w:rFonts w:ascii="Times New Roman" w:hAnsi="Times New Roman"/>
          <w:sz w:val="28"/>
          <w:szCs w:val="28"/>
          <w:lang w:val="uk-UA"/>
        </w:rPr>
        <w:t>;толерантність до невизначеності; саморегуляція поведінки; активність</w:t>
      </w:r>
      <w:r>
        <w:rPr>
          <w:rFonts w:ascii="Times New Roman" w:hAnsi="Times New Roman"/>
          <w:sz w:val="28"/>
          <w:szCs w:val="28"/>
          <w:lang w:val="uk-UA"/>
        </w:rPr>
        <w:t xml:space="preserve"> особистості</w:t>
      </w:r>
      <w:r w:rsidRPr="007E0074">
        <w:rPr>
          <w:rFonts w:ascii="Times New Roman" w:hAnsi="Times New Roman"/>
          <w:sz w:val="28"/>
          <w:szCs w:val="28"/>
          <w:lang w:val="uk-UA"/>
        </w:rPr>
        <w:t xml:space="preserve">; сила волі; самовладання; відповідальність; дисциплінованість; </w:t>
      </w:r>
      <w:r>
        <w:rPr>
          <w:rFonts w:ascii="Times New Roman" w:hAnsi="Times New Roman"/>
          <w:sz w:val="28"/>
          <w:szCs w:val="28"/>
          <w:lang w:val="uk-UA"/>
        </w:rPr>
        <w:t>прагнення до</w:t>
      </w:r>
      <w:r w:rsidRPr="007E0074">
        <w:rPr>
          <w:rFonts w:ascii="Times New Roman" w:hAnsi="Times New Roman"/>
          <w:sz w:val="28"/>
          <w:szCs w:val="28"/>
          <w:lang w:val="uk-UA"/>
        </w:rPr>
        <w:t xml:space="preserve"> самовдосконалення</w:t>
      </w:r>
      <w:r>
        <w:rPr>
          <w:rFonts w:ascii="Times New Roman" w:hAnsi="Times New Roman"/>
          <w:sz w:val="28"/>
          <w:szCs w:val="28"/>
          <w:lang w:val="uk-UA"/>
        </w:rPr>
        <w:t>;</w:t>
      </w:r>
      <w:r w:rsidRPr="007E0074">
        <w:rPr>
          <w:rFonts w:ascii="Times New Roman" w:hAnsi="Times New Roman"/>
          <w:sz w:val="28"/>
          <w:szCs w:val="28"/>
          <w:lang w:val="uk-UA"/>
        </w:rPr>
        <w:t>мотивація до еф</w:t>
      </w:r>
      <w:r>
        <w:rPr>
          <w:rFonts w:ascii="Times New Roman" w:hAnsi="Times New Roman"/>
          <w:sz w:val="28"/>
          <w:szCs w:val="28"/>
          <w:lang w:val="uk-UA"/>
        </w:rPr>
        <w:t>ективної професійної діяльності</w:t>
      </w:r>
      <w:r w:rsidRPr="007E0074">
        <w:rPr>
          <w:rFonts w:ascii="Times New Roman" w:hAnsi="Times New Roman"/>
          <w:sz w:val="28"/>
          <w:szCs w:val="28"/>
          <w:lang w:val="uk-UA"/>
        </w:rPr>
        <w:t>.</w:t>
      </w:r>
    </w:p>
    <w:p w:rsidR="00365104" w:rsidRPr="007E0074" w:rsidRDefault="00365104" w:rsidP="00EB7153">
      <w:pPr>
        <w:rPr>
          <w:rFonts w:ascii="Times New Roman" w:hAnsi="Times New Roman"/>
          <w:sz w:val="28"/>
          <w:szCs w:val="28"/>
          <w:lang w:val="uk-UA"/>
        </w:rPr>
      </w:pPr>
      <w:r w:rsidRPr="007E0074">
        <w:rPr>
          <w:rFonts w:ascii="Times New Roman" w:hAnsi="Times New Roman"/>
          <w:sz w:val="28"/>
          <w:szCs w:val="28"/>
          <w:lang w:val="uk-UA"/>
        </w:rPr>
        <w:t>Діяльнісний компонент за процесуальним критерієм характеризують такі п</w:t>
      </w:r>
      <w:r>
        <w:rPr>
          <w:rFonts w:ascii="Times New Roman" w:hAnsi="Times New Roman"/>
          <w:sz w:val="28"/>
          <w:szCs w:val="28"/>
          <w:lang w:val="uk-UA"/>
        </w:rPr>
        <w:t>рофесійні вміння: комунікативні в</w:t>
      </w:r>
      <w:r w:rsidRPr="007E0074">
        <w:rPr>
          <w:rFonts w:ascii="Times New Roman" w:hAnsi="Times New Roman"/>
          <w:sz w:val="28"/>
          <w:szCs w:val="28"/>
          <w:lang w:val="uk-UA"/>
        </w:rPr>
        <w:t xml:space="preserve">міння; </w:t>
      </w:r>
      <w:r>
        <w:rPr>
          <w:rFonts w:ascii="Times New Roman" w:hAnsi="Times New Roman"/>
          <w:sz w:val="28"/>
          <w:szCs w:val="28"/>
          <w:lang w:val="uk-UA"/>
        </w:rPr>
        <w:t>методичні в</w:t>
      </w:r>
      <w:r w:rsidRPr="007E0074">
        <w:rPr>
          <w:rFonts w:ascii="Times New Roman" w:hAnsi="Times New Roman"/>
          <w:sz w:val="28"/>
          <w:szCs w:val="28"/>
          <w:lang w:val="uk-UA"/>
        </w:rPr>
        <w:t xml:space="preserve">міння </w:t>
      </w:r>
      <w:r>
        <w:rPr>
          <w:rFonts w:ascii="Times New Roman" w:hAnsi="Times New Roman"/>
          <w:sz w:val="28"/>
          <w:szCs w:val="28"/>
          <w:lang w:val="uk-UA"/>
        </w:rPr>
        <w:t>(</w:t>
      </w:r>
      <w:r w:rsidRPr="00603FA4">
        <w:rPr>
          <w:rFonts w:ascii="Times New Roman" w:hAnsi="Times New Roman"/>
          <w:sz w:val="28"/>
          <w:szCs w:val="28"/>
          <w:lang w:val="uk-UA"/>
        </w:rPr>
        <w:t>уміння диференційовано використовувати різні засоби фізичного виховання;уміння раціонально використовувати навчальний час на уроці</w:t>
      </w:r>
      <w:r>
        <w:rPr>
          <w:rFonts w:ascii="Times New Roman" w:hAnsi="Times New Roman"/>
          <w:sz w:val="28"/>
          <w:szCs w:val="28"/>
          <w:lang w:val="uk-UA"/>
        </w:rPr>
        <w:t xml:space="preserve">; </w:t>
      </w:r>
      <w:r w:rsidRPr="00603FA4">
        <w:rPr>
          <w:rFonts w:ascii="Times New Roman" w:hAnsi="Times New Roman"/>
          <w:sz w:val="28"/>
          <w:szCs w:val="28"/>
          <w:lang w:val="uk-UA"/>
        </w:rPr>
        <w:t>уміння розробляти структур</w:t>
      </w:r>
      <w:r>
        <w:rPr>
          <w:rFonts w:ascii="Times New Roman" w:hAnsi="Times New Roman"/>
          <w:sz w:val="28"/>
          <w:szCs w:val="28"/>
          <w:lang w:val="uk-UA"/>
        </w:rPr>
        <w:t>у</w:t>
      </w:r>
      <w:r w:rsidRPr="00603FA4">
        <w:rPr>
          <w:rFonts w:ascii="Times New Roman" w:hAnsi="Times New Roman"/>
          <w:sz w:val="28"/>
          <w:szCs w:val="28"/>
          <w:lang w:val="uk-UA"/>
        </w:rPr>
        <w:t xml:space="preserve"> уроку та дотримуватис</w:t>
      </w:r>
      <w:r>
        <w:rPr>
          <w:rFonts w:ascii="Times New Roman" w:hAnsi="Times New Roman"/>
          <w:sz w:val="28"/>
          <w:szCs w:val="28"/>
          <w:lang w:val="uk-UA"/>
        </w:rPr>
        <w:t>я її); уміння</w:t>
      </w:r>
      <w:r w:rsidRPr="007E0074">
        <w:rPr>
          <w:rFonts w:ascii="Times New Roman" w:hAnsi="Times New Roman"/>
          <w:sz w:val="28"/>
          <w:szCs w:val="28"/>
          <w:lang w:val="uk-UA"/>
        </w:rPr>
        <w:t xml:space="preserve"> прогнозувати потенційні небезпеки.</w:t>
      </w:r>
    </w:p>
    <w:p w:rsidR="00365104" w:rsidRDefault="00365104" w:rsidP="00EB7153">
      <w:pPr>
        <w:rPr>
          <w:rFonts w:ascii="Times New Roman" w:hAnsi="Times New Roman"/>
          <w:sz w:val="28"/>
          <w:szCs w:val="28"/>
          <w:lang w:val="uk-UA"/>
        </w:rPr>
      </w:pPr>
      <w:r>
        <w:rPr>
          <w:rFonts w:ascii="Times New Roman" w:hAnsi="Times New Roman"/>
          <w:sz w:val="28"/>
          <w:szCs w:val="28"/>
          <w:lang w:val="uk-UA"/>
        </w:rPr>
        <w:t>Р</w:t>
      </w:r>
      <w:r w:rsidRPr="007E0074">
        <w:rPr>
          <w:rFonts w:ascii="Times New Roman" w:hAnsi="Times New Roman"/>
          <w:sz w:val="28"/>
          <w:szCs w:val="28"/>
          <w:lang w:val="uk-UA"/>
        </w:rPr>
        <w:t>ів</w:t>
      </w:r>
      <w:r>
        <w:rPr>
          <w:rFonts w:ascii="Times New Roman" w:hAnsi="Times New Roman"/>
          <w:sz w:val="28"/>
          <w:szCs w:val="28"/>
          <w:lang w:val="uk-UA"/>
        </w:rPr>
        <w:t>еньви</w:t>
      </w:r>
      <w:r w:rsidRPr="007E0074">
        <w:rPr>
          <w:rFonts w:ascii="Times New Roman" w:hAnsi="Times New Roman"/>
          <w:sz w:val="28"/>
          <w:szCs w:val="28"/>
          <w:lang w:val="uk-UA"/>
        </w:rPr>
        <w:t xml:space="preserve">яву конкретного показника </w:t>
      </w:r>
      <w:r>
        <w:rPr>
          <w:rFonts w:ascii="Times New Roman" w:hAnsi="Times New Roman"/>
          <w:sz w:val="28"/>
          <w:szCs w:val="28"/>
          <w:lang w:val="uk-UA"/>
        </w:rPr>
        <w:t>варто оцінювати на основі шкали,поданоївище</w:t>
      </w:r>
      <w:r w:rsidRPr="007E0074">
        <w:rPr>
          <w:rFonts w:ascii="Times New Roman" w:hAnsi="Times New Roman"/>
          <w:sz w:val="28"/>
          <w:szCs w:val="28"/>
          <w:lang w:val="uk-UA"/>
        </w:rPr>
        <w:t xml:space="preserve">, </w:t>
      </w:r>
      <w:r>
        <w:rPr>
          <w:rFonts w:ascii="Times New Roman" w:hAnsi="Times New Roman"/>
          <w:sz w:val="28"/>
          <w:szCs w:val="28"/>
          <w:lang w:val="uk-UA"/>
        </w:rPr>
        <w:t>що</w:t>
      </w:r>
      <w:r w:rsidRPr="007E0074">
        <w:rPr>
          <w:rFonts w:ascii="Times New Roman" w:hAnsi="Times New Roman"/>
          <w:sz w:val="28"/>
          <w:szCs w:val="28"/>
          <w:lang w:val="uk-UA"/>
        </w:rPr>
        <w:t xml:space="preserve"> д</w:t>
      </w:r>
      <w:r>
        <w:rPr>
          <w:rFonts w:ascii="Times New Roman" w:hAnsi="Times New Roman"/>
          <w:sz w:val="28"/>
          <w:szCs w:val="28"/>
          <w:lang w:val="uk-UA"/>
        </w:rPr>
        <w:t>а</w:t>
      </w:r>
      <w:r w:rsidRPr="007E0074">
        <w:rPr>
          <w:rFonts w:ascii="Times New Roman" w:hAnsi="Times New Roman"/>
          <w:sz w:val="28"/>
          <w:szCs w:val="28"/>
          <w:lang w:val="uk-UA"/>
        </w:rPr>
        <w:t>є</w:t>
      </w:r>
      <w:r>
        <w:rPr>
          <w:rFonts w:ascii="Times New Roman" w:hAnsi="Times New Roman"/>
          <w:sz w:val="28"/>
          <w:szCs w:val="28"/>
          <w:lang w:val="uk-UA"/>
        </w:rPr>
        <w:t xml:space="preserve"> змогу</w:t>
      </w:r>
      <w:r w:rsidRPr="007E0074">
        <w:rPr>
          <w:rFonts w:ascii="Times New Roman" w:hAnsi="Times New Roman"/>
          <w:sz w:val="28"/>
          <w:szCs w:val="28"/>
          <w:lang w:val="uk-UA"/>
        </w:rPr>
        <w:t xml:space="preserve"> визначити три рівні: низький, середній і високий. Розраховані емпіричним шляхом та </w:t>
      </w:r>
      <w:r>
        <w:rPr>
          <w:rFonts w:ascii="Times New Roman" w:hAnsi="Times New Roman"/>
          <w:sz w:val="28"/>
          <w:szCs w:val="28"/>
          <w:lang w:val="uk-UA"/>
        </w:rPr>
        <w:t>с</w:t>
      </w:r>
      <w:r w:rsidRPr="007E0074">
        <w:rPr>
          <w:rFonts w:ascii="Times New Roman" w:hAnsi="Times New Roman"/>
          <w:sz w:val="28"/>
          <w:szCs w:val="28"/>
          <w:lang w:val="uk-UA"/>
        </w:rPr>
        <w:t>характеризовані рівні показників професійної надійності майбутнього вчителя фізичної культури</w:t>
      </w:r>
      <w:r>
        <w:rPr>
          <w:rFonts w:ascii="Times New Roman" w:hAnsi="Times New Roman"/>
          <w:sz w:val="28"/>
          <w:szCs w:val="28"/>
          <w:lang w:val="uk-UA"/>
        </w:rPr>
        <w:t xml:space="preserve"> сприяють</w:t>
      </w:r>
      <w:r w:rsidRPr="007E0074">
        <w:rPr>
          <w:rFonts w:ascii="Times New Roman" w:hAnsi="Times New Roman"/>
          <w:sz w:val="28"/>
          <w:szCs w:val="28"/>
          <w:lang w:val="uk-UA"/>
        </w:rPr>
        <w:t xml:space="preserve"> точно</w:t>
      </w:r>
      <w:r>
        <w:rPr>
          <w:rFonts w:ascii="Times New Roman" w:hAnsi="Times New Roman"/>
          <w:sz w:val="28"/>
          <w:szCs w:val="28"/>
          <w:lang w:val="uk-UA"/>
        </w:rPr>
        <w:t>му й</w:t>
      </w:r>
      <w:r w:rsidRPr="007E0074">
        <w:rPr>
          <w:rFonts w:ascii="Times New Roman" w:hAnsi="Times New Roman"/>
          <w:sz w:val="28"/>
          <w:szCs w:val="28"/>
          <w:lang w:val="uk-UA"/>
        </w:rPr>
        <w:t xml:space="preserve"> об’єктивно</w:t>
      </w:r>
      <w:r>
        <w:rPr>
          <w:rFonts w:ascii="Times New Roman" w:hAnsi="Times New Roman"/>
          <w:sz w:val="28"/>
          <w:szCs w:val="28"/>
          <w:lang w:val="uk-UA"/>
        </w:rPr>
        <w:t>му</w:t>
      </w:r>
      <w:r w:rsidRPr="007E0074">
        <w:rPr>
          <w:rFonts w:ascii="Times New Roman" w:hAnsi="Times New Roman"/>
          <w:sz w:val="28"/>
          <w:szCs w:val="28"/>
          <w:lang w:val="uk-UA"/>
        </w:rPr>
        <w:t xml:space="preserve"> визнач</w:t>
      </w:r>
      <w:r>
        <w:rPr>
          <w:rFonts w:ascii="Times New Roman" w:hAnsi="Times New Roman"/>
          <w:sz w:val="28"/>
          <w:szCs w:val="28"/>
          <w:lang w:val="uk-UA"/>
        </w:rPr>
        <w:t xml:space="preserve">енню рівня </w:t>
      </w:r>
      <w:r w:rsidRPr="007E0074">
        <w:rPr>
          <w:rFonts w:ascii="Times New Roman" w:hAnsi="Times New Roman"/>
          <w:sz w:val="28"/>
          <w:szCs w:val="28"/>
          <w:lang w:val="uk-UA"/>
        </w:rPr>
        <w:t xml:space="preserve">сформованості професійної надійності в будь-якого студента під час проходження педагогічної практики. </w:t>
      </w:r>
    </w:p>
    <w:p w:rsidR="00365104" w:rsidRDefault="00365104" w:rsidP="00EB7153">
      <w:pPr>
        <w:rPr>
          <w:rFonts w:ascii="Times New Roman" w:hAnsi="Times New Roman"/>
          <w:sz w:val="28"/>
          <w:szCs w:val="28"/>
          <w:lang w:val="uk-UA"/>
        </w:rPr>
      </w:pPr>
      <w:r>
        <w:rPr>
          <w:rFonts w:ascii="Times New Roman" w:hAnsi="Times New Roman"/>
          <w:sz w:val="28"/>
          <w:szCs w:val="28"/>
          <w:lang w:val="uk-UA"/>
        </w:rPr>
        <w:t xml:space="preserve">У ході </w:t>
      </w:r>
      <w:r w:rsidRPr="007E0074">
        <w:rPr>
          <w:rFonts w:ascii="Times New Roman" w:hAnsi="Times New Roman"/>
          <w:sz w:val="28"/>
          <w:szCs w:val="28"/>
          <w:lang w:val="uk-UA"/>
        </w:rPr>
        <w:t>оцінювання</w:t>
      </w:r>
      <w:r>
        <w:rPr>
          <w:rFonts w:ascii="Times New Roman" w:hAnsi="Times New Roman"/>
          <w:sz w:val="28"/>
          <w:szCs w:val="28"/>
          <w:lang w:val="uk-UA"/>
        </w:rPr>
        <w:t xml:space="preserve"> вкрай важливо</w:t>
      </w:r>
      <w:r w:rsidRPr="007E0074">
        <w:rPr>
          <w:rFonts w:ascii="Times New Roman" w:hAnsi="Times New Roman"/>
          <w:sz w:val="28"/>
          <w:szCs w:val="28"/>
          <w:lang w:val="uk-UA"/>
        </w:rPr>
        <w:t xml:space="preserve"> максимально дотрим</w:t>
      </w:r>
      <w:r>
        <w:rPr>
          <w:rFonts w:ascii="Times New Roman" w:hAnsi="Times New Roman"/>
          <w:sz w:val="28"/>
          <w:szCs w:val="28"/>
          <w:lang w:val="uk-UA"/>
        </w:rPr>
        <w:t>уватися чіткого порядку й</w:t>
      </w:r>
      <w:r w:rsidRPr="007E0074">
        <w:rPr>
          <w:rFonts w:ascii="Times New Roman" w:hAnsi="Times New Roman"/>
          <w:sz w:val="28"/>
          <w:szCs w:val="28"/>
          <w:lang w:val="uk-UA"/>
        </w:rPr>
        <w:t xml:space="preserve"> процедури </w:t>
      </w:r>
      <w:r>
        <w:rPr>
          <w:rFonts w:ascii="Times New Roman" w:hAnsi="Times New Roman"/>
          <w:sz w:val="28"/>
          <w:szCs w:val="28"/>
          <w:lang w:val="uk-UA"/>
        </w:rPr>
        <w:t xml:space="preserve">аналізу </w:t>
      </w:r>
      <w:r w:rsidRPr="007E0074">
        <w:rPr>
          <w:rFonts w:ascii="Times New Roman" w:hAnsi="Times New Roman"/>
          <w:sz w:val="28"/>
          <w:szCs w:val="28"/>
          <w:lang w:val="uk-UA"/>
        </w:rPr>
        <w:t xml:space="preserve">професійної надійності. Це, з одного боку, забезпечить більш точні </w:t>
      </w:r>
      <w:r>
        <w:rPr>
          <w:rFonts w:ascii="Times New Roman" w:hAnsi="Times New Roman"/>
          <w:sz w:val="28"/>
          <w:szCs w:val="28"/>
          <w:lang w:val="uk-UA"/>
        </w:rPr>
        <w:t>та</w:t>
      </w:r>
      <w:r w:rsidRPr="007E0074">
        <w:rPr>
          <w:rFonts w:ascii="Times New Roman" w:hAnsi="Times New Roman"/>
          <w:sz w:val="28"/>
          <w:szCs w:val="28"/>
          <w:lang w:val="uk-UA"/>
        </w:rPr>
        <w:t xml:space="preserve"> об’єктивні емпіричні дані, з іншого </w:t>
      </w:r>
      <w:r>
        <w:rPr>
          <w:rFonts w:ascii="Times New Roman" w:hAnsi="Times New Roman"/>
          <w:sz w:val="28"/>
          <w:szCs w:val="28"/>
          <w:lang w:val="uk-UA"/>
        </w:rPr>
        <w:t>–оптимізує</w:t>
      </w:r>
      <w:r w:rsidRPr="007E0074">
        <w:rPr>
          <w:rFonts w:ascii="Times New Roman" w:hAnsi="Times New Roman"/>
          <w:sz w:val="28"/>
          <w:szCs w:val="28"/>
          <w:lang w:val="uk-UA"/>
        </w:rPr>
        <w:t xml:space="preserve"> порівняння показників надійності студентів із такими </w:t>
      </w:r>
      <w:r>
        <w:rPr>
          <w:rFonts w:ascii="Times New Roman" w:hAnsi="Times New Roman"/>
          <w:sz w:val="28"/>
          <w:szCs w:val="28"/>
          <w:lang w:val="uk-UA"/>
        </w:rPr>
        <w:t xml:space="preserve">самимиданими, </w:t>
      </w:r>
      <w:r w:rsidRPr="007E0074">
        <w:rPr>
          <w:rFonts w:ascii="Times New Roman" w:hAnsi="Times New Roman"/>
          <w:sz w:val="28"/>
          <w:szCs w:val="28"/>
          <w:lang w:val="uk-UA"/>
        </w:rPr>
        <w:t xml:space="preserve">виявленими </w:t>
      </w:r>
      <w:r>
        <w:rPr>
          <w:rFonts w:ascii="Times New Roman" w:hAnsi="Times New Roman"/>
          <w:sz w:val="28"/>
          <w:szCs w:val="28"/>
          <w:lang w:val="uk-UA"/>
        </w:rPr>
        <w:t>в у</w:t>
      </w:r>
      <w:r w:rsidRPr="007E0074">
        <w:rPr>
          <w:rFonts w:ascii="Times New Roman" w:hAnsi="Times New Roman"/>
          <w:sz w:val="28"/>
          <w:szCs w:val="28"/>
          <w:lang w:val="uk-UA"/>
        </w:rPr>
        <w:t>чителів</w:t>
      </w:r>
      <w:r>
        <w:rPr>
          <w:rFonts w:ascii="Times New Roman" w:hAnsi="Times New Roman"/>
          <w:sz w:val="28"/>
          <w:szCs w:val="28"/>
          <w:lang w:val="uk-UA"/>
        </w:rPr>
        <w:t>-практиків</w:t>
      </w:r>
      <w:r w:rsidRPr="007E0074">
        <w:rPr>
          <w:rFonts w:ascii="Times New Roman" w:hAnsi="Times New Roman"/>
          <w:sz w:val="28"/>
          <w:szCs w:val="28"/>
          <w:lang w:val="uk-UA"/>
        </w:rPr>
        <w:t>.</w:t>
      </w:r>
    </w:p>
    <w:p w:rsidR="00365104" w:rsidRDefault="00365104" w:rsidP="00EB7153">
      <w:pPr>
        <w:rPr>
          <w:rFonts w:ascii="Times New Roman" w:hAnsi="Times New Roman"/>
          <w:sz w:val="28"/>
          <w:szCs w:val="28"/>
          <w:lang w:val="uk-UA"/>
        </w:rPr>
      </w:pPr>
      <w:r>
        <w:rPr>
          <w:rFonts w:ascii="Times New Roman" w:hAnsi="Times New Roman"/>
          <w:sz w:val="28"/>
          <w:szCs w:val="28"/>
          <w:lang w:val="uk-UA"/>
        </w:rPr>
        <w:t>Дос</w:t>
      </w:r>
      <w:r w:rsidRPr="005B5F8A">
        <w:rPr>
          <w:rFonts w:ascii="Times New Roman" w:hAnsi="Times New Roman"/>
          <w:spacing w:val="-4"/>
          <w:sz w:val="28"/>
          <w:szCs w:val="28"/>
          <w:lang w:val="uk-UA"/>
        </w:rPr>
        <w:t xml:space="preserve">ліджуване явище має комплексний характер, до його структури входять різні компоненти, яким властиві певні показники. Безпосереднє визначення стану сформованості професійної надійності майбутніх учителів фізичної культури потребує використання діагностичного інструментарію. Морфо-функційний компонент для визначення стану розвитку мускулатури вмотивовує доцільність використання міліметрових стрічок. Аналіз стану дихальної системи виконаний за допомогою спірометру. Відновлюваність після фізичного навантаження схарактеризована за допомогою окреслення функційних проб, із використанням дозованого фізичного навантаження, хронометражу. Пальпаторний метод дає змогу визначити частоту серцевих скорочень до й після фізичного навантаження. Фізичну витривалість оцінено за допомогою приладу (пульсометр «Sigma PC 9 Man»). </w:t>
      </w:r>
    </w:p>
    <w:p w:rsidR="00365104" w:rsidRDefault="00365104" w:rsidP="00EB7153">
      <w:pPr>
        <w:rPr>
          <w:rFonts w:ascii="Times New Roman" w:hAnsi="Times New Roman"/>
          <w:sz w:val="28"/>
          <w:szCs w:val="28"/>
          <w:lang w:val="uk-UA"/>
        </w:rPr>
      </w:pPr>
      <w:r>
        <w:rPr>
          <w:rFonts w:ascii="Times New Roman" w:hAnsi="Times New Roman"/>
          <w:sz w:val="28"/>
          <w:szCs w:val="28"/>
          <w:lang w:val="uk-UA"/>
        </w:rPr>
        <w:t>Пок</w:t>
      </w:r>
      <w:r w:rsidRPr="005B5F8A">
        <w:rPr>
          <w:rFonts w:ascii="Times New Roman" w:hAnsi="Times New Roman"/>
          <w:spacing w:val="-4"/>
          <w:sz w:val="28"/>
          <w:szCs w:val="28"/>
          <w:lang w:val="uk-UA"/>
        </w:rPr>
        <w:t>азники когнітивного й особистісно-мотиваційного компонента визначаємо на основі анкетування, тестового контролю, особистісних опитувальників, методів і методик. Визначення сформованості професійної надійності за діяльнісним компонентом потребує використання відеозапису й аудіозапису уроків, перевірки змісту проведеного уроку щодо плану-конспекту уроку.</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 xml:space="preserve">Одночасне визначення рівня сформованості професійної надійності й порівняння між студентами, які здобувають освіту, та вчителями фізичної культури </w:t>
      </w:r>
      <w:r w:rsidRPr="007E0074">
        <w:rPr>
          <w:rFonts w:ascii="Times New Roman" w:hAnsi="Times New Roman"/>
          <w:sz w:val="28"/>
          <w:szCs w:val="28"/>
          <w:lang w:val="uk-UA"/>
        </w:rPr>
        <w:t>да</w:t>
      </w:r>
      <w:r>
        <w:rPr>
          <w:rFonts w:ascii="Times New Roman" w:hAnsi="Times New Roman"/>
          <w:sz w:val="28"/>
          <w:szCs w:val="28"/>
          <w:lang w:val="uk-UA"/>
        </w:rPr>
        <w:t>ють</w:t>
      </w:r>
      <w:r w:rsidRPr="007E0074">
        <w:rPr>
          <w:rFonts w:ascii="Times New Roman" w:hAnsi="Times New Roman"/>
          <w:sz w:val="28"/>
          <w:szCs w:val="28"/>
          <w:lang w:val="uk-UA"/>
        </w:rPr>
        <w:t xml:space="preserve"> змогу в</w:t>
      </w:r>
      <w:r>
        <w:rPr>
          <w:rFonts w:ascii="Times New Roman" w:hAnsi="Times New Roman"/>
          <w:sz w:val="28"/>
          <w:szCs w:val="28"/>
          <w:lang w:val="uk-UA"/>
        </w:rPr>
        <w:t>иявитислабкі сторони в</w:t>
      </w:r>
      <w:r w:rsidRPr="007E0074">
        <w:rPr>
          <w:rFonts w:ascii="Times New Roman" w:hAnsi="Times New Roman"/>
          <w:sz w:val="28"/>
          <w:szCs w:val="28"/>
          <w:lang w:val="uk-UA"/>
        </w:rPr>
        <w:t xml:space="preserve"> професійній надійності майбутн</w:t>
      </w:r>
      <w:r>
        <w:rPr>
          <w:rFonts w:ascii="Times New Roman" w:hAnsi="Times New Roman"/>
          <w:sz w:val="28"/>
          <w:szCs w:val="28"/>
          <w:lang w:val="uk-UA"/>
        </w:rPr>
        <w:t>іху</w:t>
      </w:r>
      <w:r w:rsidRPr="007E0074">
        <w:rPr>
          <w:rFonts w:ascii="Times New Roman" w:hAnsi="Times New Roman"/>
          <w:sz w:val="28"/>
          <w:szCs w:val="28"/>
          <w:lang w:val="uk-UA"/>
        </w:rPr>
        <w:t>чител</w:t>
      </w:r>
      <w:r>
        <w:rPr>
          <w:rFonts w:ascii="Times New Roman" w:hAnsi="Times New Roman"/>
          <w:sz w:val="28"/>
          <w:szCs w:val="28"/>
          <w:lang w:val="uk-UA"/>
        </w:rPr>
        <w:t>ів</w:t>
      </w:r>
      <w:r w:rsidRPr="007E0074">
        <w:rPr>
          <w:rFonts w:ascii="Times New Roman" w:hAnsi="Times New Roman"/>
          <w:sz w:val="28"/>
          <w:szCs w:val="28"/>
          <w:lang w:val="uk-UA"/>
        </w:rPr>
        <w:t xml:space="preserve"> фізичної культури. </w:t>
      </w:r>
      <w:r>
        <w:rPr>
          <w:rFonts w:ascii="Times New Roman" w:hAnsi="Times New Roman"/>
          <w:sz w:val="28"/>
          <w:szCs w:val="28"/>
          <w:lang w:val="uk-UA"/>
        </w:rPr>
        <w:t>Студент може</w:t>
      </w:r>
      <w:r w:rsidRPr="007E0074">
        <w:rPr>
          <w:rFonts w:ascii="Times New Roman" w:hAnsi="Times New Roman"/>
          <w:sz w:val="28"/>
          <w:szCs w:val="28"/>
          <w:lang w:val="uk-UA"/>
        </w:rPr>
        <w:t xml:space="preserve"> більш ефективно використати час між завершенням педагогічної практики до момент</w:t>
      </w:r>
      <w:r>
        <w:rPr>
          <w:rFonts w:ascii="Times New Roman" w:hAnsi="Times New Roman"/>
          <w:sz w:val="28"/>
          <w:szCs w:val="28"/>
          <w:lang w:val="uk-UA"/>
        </w:rPr>
        <w:t>у працевлаштування за фахом, завдяки цілеспрямовану</w:t>
      </w:r>
      <w:r w:rsidRPr="007E0074">
        <w:rPr>
          <w:rFonts w:ascii="Times New Roman" w:hAnsi="Times New Roman"/>
          <w:sz w:val="28"/>
          <w:szCs w:val="28"/>
          <w:lang w:val="uk-UA"/>
        </w:rPr>
        <w:t xml:space="preserve"> впливу на </w:t>
      </w:r>
      <w:r>
        <w:rPr>
          <w:rFonts w:ascii="Times New Roman" w:hAnsi="Times New Roman"/>
          <w:sz w:val="28"/>
          <w:szCs w:val="28"/>
          <w:lang w:val="uk-UA"/>
        </w:rPr>
        <w:t xml:space="preserve">слабкі </w:t>
      </w:r>
      <w:r w:rsidRPr="007E0074">
        <w:rPr>
          <w:rFonts w:ascii="Times New Roman" w:hAnsi="Times New Roman"/>
          <w:sz w:val="28"/>
          <w:szCs w:val="28"/>
          <w:lang w:val="uk-UA"/>
        </w:rPr>
        <w:t xml:space="preserve">сторони </w:t>
      </w:r>
      <w:r>
        <w:rPr>
          <w:rFonts w:ascii="Times New Roman" w:hAnsi="Times New Roman"/>
          <w:sz w:val="28"/>
          <w:szCs w:val="28"/>
          <w:lang w:val="uk-UA"/>
        </w:rPr>
        <w:t xml:space="preserve">професійної </w:t>
      </w:r>
      <w:r w:rsidRPr="007E0074">
        <w:rPr>
          <w:rFonts w:ascii="Times New Roman" w:hAnsi="Times New Roman"/>
          <w:sz w:val="28"/>
          <w:szCs w:val="28"/>
          <w:lang w:val="uk-UA"/>
        </w:rPr>
        <w:t>надійності.</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Х</w:t>
      </w:r>
      <w:r w:rsidRPr="007E0074">
        <w:rPr>
          <w:rFonts w:ascii="Times New Roman" w:hAnsi="Times New Roman"/>
          <w:sz w:val="28"/>
          <w:szCs w:val="28"/>
          <w:lang w:val="uk-UA"/>
        </w:rPr>
        <w:t>арактери</w:t>
      </w:r>
      <w:r>
        <w:rPr>
          <w:rFonts w:ascii="Times New Roman" w:hAnsi="Times New Roman"/>
          <w:sz w:val="28"/>
          <w:szCs w:val="28"/>
          <w:lang w:val="uk-UA"/>
        </w:rPr>
        <w:t>стика основних елементів</w:t>
      </w:r>
      <w:r w:rsidRPr="007E0074">
        <w:rPr>
          <w:rFonts w:ascii="Times New Roman" w:hAnsi="Times New Roman"/>
          <w:sz w:val="28"/>
          <w:szCs w:val="28"/>
          <w:lang w:val="uk-UA"/>
        </w:rPr>
        <w:t xml:space="preserve"> системи формування професійної надійності майбутнього вчителя фізичної культури </w:t>
      </w:r>
      <w:r>
        <w:rPr>
          <w:rFonts w:ascii="Times New Roman" w:hAnsi="Times New Roman"/>
          <w:sz w:val="28"/>
          <w:szCs w:val="28"/>
          <w:lang w:val="uk-UA"/>
        </w:rPr>
        <w:t>спонукає до висновку, що в</w:t>
      </w:r>
      <w:r w:rsidRPr="007E0074">
        <w:rPr>
          <w:rFonts w:ascii="Times New Roman" w:hAnsi="Times New Roman"/>
          <w:sz w:val="28"/>
          <w:szCs w:val="28"/>
          <w:lang w:val="uk-UA"/>
        </w:rPr>
        <w:t xml:space="preserve">сі підсистеми </w:t>
      </w:r>
      <w:r>
        <w:rPr>
          <w:rFonts w:ascii="Times New Roman" w:hAnsi="Times New Roman"/>
          <w:sz w:val="28"/>
          <w:szCs w:val="28"/>
          <w:lang w:val="uk-UA"/>
        </w:rPr>
        <w:t>перебувають</w:t>
      </w:r>
      <w:r w:rsidRPr="007E0074">
        <w:rPr>
          <w:rFonts w:ascii="Times New Roman" w:hAnsi="Times New Roman"/>
          <w:sz w:val="28"/>
          <w:szCs w:val="28"/>
          <w:lang w:val="uk-UA"/>
        </w:rPr>
        <w:t xml:space="preserve"> у тісних взаємозв’язках. </w:t>
      </w:r>
      <w:r>
        <w:rPr>
          <w:rFonts w:ascii="Times New Roman" w:hAnsi="Times New Roman"/>
          <w:sz w:val="28"/>
          <w:szCs w:val="28"/>
          <w:lang w:val="uk-UA"/>
        </w:rPr>
        <w:t>К</w:t>
      </w:r>
      <w:r w:rsidRPr="007E0074">
        <w:rPr>
          <w:rFonts w:ascii="Times New Roman" w:hAnsi="Times New Roman"/>
          <w:sz w:val="28"/>
          <w:szCs w:val="28"/>
          <w:lang w:val="uk-UA"/>
        </w:rPr>
        <w:t xml:space="preserve">рім послідовного переходу від соціального замовлення, формування мети на основі концептуально-цільової </w:t>
      </w:r>
      <w:r>
        <w:rPr>
          <w:rFonts w:ascii="Times New Roman" w:hAnsi="Times New Roman"/>
          <w:sz w:val="28"/>
          <w:szCs w:val="28"/>
          <w:lang w:val="uk-UA"/>
        </w:rPr>
        <w:t>та</w:t>
      </w:r>
      <w:r w:rsidRPr="007E0074">
        <w:rPr>
          <w:rFonts w:ascii="Times New Roman" w:hAnsi="Times New Roman"/>
          <w:sz w:val="28"/>
          <w:szCs w:val="28"/>
          <w:lang w:val="uk-UA"/>
        </w:rPr>
        <w:t xml:space="preserve"> теоретико-методологічних підсистем, реалізації інших підсистем, подана система має зворотній зв’язок.</w:t>
      </w:r>
    </w:p>
    <w:p w:rsidR="00365104" w:rsidRPr="007E0074" w:rsidRDefault="00365104" w:rsidP="00EB7153">
      <w:pPr>
        <w:rPr>
          <w:rFonts w:ascii="Times New Roman" w:hAnsi="Times New Roman"/>
          <w:sz w:val="28"/>
          <w:szCs w:val="28"/>
          <w:lang w:val="uk-UA"/>
        </w:rPr>
      </w:pPr>
      <w:r>
        <w:rPr>
          <w:rFonts w:ascii="Times New Roman" w:hAnsi="Times New Roman"/>
          <w:sz w:val="28"/>
          <w:szCs w:val="28"/>
          <w:lang w:val="uk-UA"/>
        </w:rPr>
        <w:t>П</w:t>
      </w:r>
      <w:r w:rsidRPr="007E0074">
        <w:rPr>
          <w:rFonts w:ascii="Times New Roman" w:hAnsi="Times New Roman"/>
          <w:sz w:val="28"/>
          <w:szCs w:val="28"/>
          <w:lang w:val="uk-UA"/>
        </w:rPr>
        <w:t xml:space="preserve">рофесійна надійність майбутнього вчителя фізичної культури, </w:t>
      </w:r>
      <w:r>
        <w:rPr>
          <w:rFonts w:ascii="Times New Roman" w:hAnsi="Times New Roman"/>
          <w:sz w:val="28"/>
          <w:szCs w:val="28"/>
          <w:lang w:val="uk-UA"/>
        </w:rPr>
        <w:t>на нашу думку</w:t>
      </w:r>
      <w:r w:rsidRPr="007E0074">
        <w:rPr>
          <w:rFonts w:ascii="Times New Roman" w:hAnsi="Times New Roman"/>
          <w:sz w:val="28"/>
          <w:szCs w:val="28"/>
          <w:lang w:val="uk-UA"/>
        </w:rPr>
        <w:t xml:space="preserve">, формується поступово, починаючи з першого курсу навчання </w:t>
      </w:r>
      <w:r>
        <w:rPr>
          <w:rFonts w:ascii="Times New Roman" w:hAnsi="Times New Roman"/>
          <w:sz w:val="28"/>
          <w:szCs w:val="28"/>
          <w:lang w:val="uk-UA"/>
        </w:rPr>
        <w:t>й</w:t>
      </w:r>
      <w:r w:rsidRPr="007E0074">
        <w:rPr>
          <w:rFonts w:ascii="Times New Roman" w:hAnsi="Times New Roman"/>
          <w:sz w:val="28"/>
          <w:szCs w:val="28"/>
          <w:lang w:val="uk-UA"/>
        </w:rPr>
        <w:t xml:space="preserve"> завершуючи проходженням педагогічної практики,</w:t>
      </w:r>
      <w:r>
        <w:rPr>
          <w:rFonts w:ascii="Times New Roman" w:hAnsi="Times New Roman"/>
          <w:sz w:val="28"/>
          <w:szCs w:val="28"/>
          <w:lang w:val="uk-UA"/>
        </w:rPr>
        <w:t xml:space="preserve"> томудіагностувати</w:t>
      </w:r>
      <w:r w:rsidRPr="007E0074">
        <w:rPr>
          <w:rFonts w:ascii="Times New Roman" w:hAnsi="Times New Roman"/>
          <w:sz w:val="28"/>
          <w:szCs w:val="28"/>
          <w:lang w:val="uk-UA"/>
        </w:rPr>
        <w:t xml:space="preserve"> її рівень </w:t>
      </w:r>
      <w:r>
        <w:rPr>
          <w:rFonts w:ascii="Times New Roman" w:hAnsi="Times New Roman"/>
          <w:sz w:val="28"/>
          <w:szCs w:val="28"/>
          <w:lang w:val="uk-UA"/>
        </w:rPr>
        <w:t>можна лише після завершення роботи</w:t>
      </w:r>
      <w:r w:rsidRPr="007E0074">
        <w:rPr>
          <w:rFonts w:ascii="Times New Roman" w:hAnsi="Times New Roman"/>
          <w:sz w:val="28"/>
          <w:szCs w:val="28"/>
          <w:lang w:val="uk-UA"/>
        </w:rPr>
        <w:t xml:space="preserve">, під час проведення студентами повноцінних уроків </w:t>
      </w:r>
      <w:r>
        <w:rPr>
          <w:rFonts w:ascii="Times New Roman" w:hAnsi="Times New Roman"/>
          <w:sz w:val="28"/>
          <w:szCs w:val="28"/>
          <w:lang w:val="uk-UA"/>
        </w:rPr>
        <w:t>і</w:t>
      </w:r>
      <w:r w:rsidRPr="007E0074">
        <w:rPr>
          <w:rFonts w:ascii="Times New Roman" w:hAnsi="Times New Roman"/>
          <w:sz w:val="28"/>
          <w:szCs w:val="28"/>
          <w:lang w:val="uk-UA"/>
        </w:rPr>
        <w:t xml:space="preserve">з фізичної культури </w:t>
      </w:r>
      <w:r>
        <w:rPr>
          <w:rFonts w:ascii="Times New Roman" w:hAnsi="Times New Roman"/>
          <w:sz w:val="28"/>
          <w:szCs w:val="28"/>
          <w:lang w:val="uk-UA"/>
        </w:rPr>
        <w:t>в</w:t>
      </w:r>
      <w:r w:rsidRPr="007E0074">
        <w:rPr>
          <w:rFonts w:ascii="Times New Roman" w:hAnsi="Times New Roman"/>
          <w:sz w:val="28"/>
          <w:szCs w:val="28"/>
          <w:lang w:val="uk-UA"/>
        </w:rPr>
        <w:t xml:space="preserve"> школі. </w:t>
      </w:r>
    </w:p>
    <w:p w:rsidR="00365104" w:rsidRDefault="00365104" w:rsidP="00EB7153">
      <w:pPr>
        <w:rPr>
          <w:rFonts w:ascii="Times New Roman" w:hAnsi="Times New Roman"/>
          <w:sz w:val="28"/>
          <w:szCs w:val="28"/>
          <w:lang w:val="uk-UA"/>
        </w:rPr>
      </w:pPr>
      <w:r w:rsidRPr="007E0074">
        <w:rPr>
          <w:rFonts w:ascii="Times New Roman" w:hAnsi="Times New Roman"/>
          <w:sz w:val="28"/>
          <w:szCs w:val="28"/>
          <w:lang w:val="uk-UA"/>
        </w:rPr>
        <w:t xml:space="preserve">Ця обставина </w:t>
      </w:r>
      <w:r>
        <w:rPr>
          <w:rFonts w:ascii="Times New Roman" w:hAnsi="Times New Roman"/>
          <w:sz w:val="28"/>
          <w:szCs w:val="28"/>
          <w:lang w:val="uk-UA"/>
        </w:rPr>
        <w:t>ускладнює</w:t>
      </w:r>
      <w:r w:rsidRPr="007E0074">
        <w:rPr>
          <w:rFonts w:ascii="Times New Roman" w:hAnsi="Times New Roman"/>
          <w:sz w:val="28"/>
          <w:szCs w:val="28"/>
          <w:lang w:val="uk-UA"/>
        </w:rPr>
        <w:t xml:space="preserve"> корекцію підготовки для конкретного студента, лише допомагає виявити проблемні </w:t>
      </w:r>
      <w:r>
        <w:rPr>
          <w:rFonts w:ascii="Times New Roman" w:hAnsi="Times New Roman"/>
          <w:sz w:val="28"/>
          <w:szCs w:val="28"/>
          <w:lang w:val="uk-UA"/>
        </w:rPr>
        <w:t>аспект</w:t>
      </w:r>
      <w:r w:rsidRPr="007E0074">
        <w:rPr>
          <w:rFonts w:ascii="Times New Roman" w:hAnsi="Times New Roman"/>
          <w:sz w:val="28"/>
          <w:szCs w:val="28"/>
          <w:lang w:val="uk-UA"/>
        </w:rPr>
        <w:t>и підготовки</w:t>
      </w:r>
      <w:r>
        <w:rPr>
          <w:rFonts w:ascii="Times New Roman" w:hAnsi="Times New Roman"/>
          <w:sz w:val="28"/>
          <w:szCs w:val="28"/>
          <w:lang w:val="uk-UA"/>
        </w:rPr>
        <w:t xml:space="preserve">, </w:t>
      </w:r>
      <w:r w:rsidRPr="007E0074">
        <w:rPr>
          <w:rFonts w:ascii="Times New Roman" w:hAnsi="Times New Roman"/>
          <w:sz w:val="28"/>
          <w:szCs w:val="28"/>
          <w:lang w:val="uk-UA"/>
        </w:rPr>
        <w:t xml:space="preserve">надати рекомендації </w:t>
      </w:r>
      <w:r>
        <w:rPr>
          <w:rFonts w:ascii="Times New Roman" w:hAnsi="Times New Roman"/>
          <w:sz w:val="28"/>
          <w:szCs w:val="28"/>
          <w:lang w:val="uk-UA"/>
        </w:rPr>
        <w:t>для</w:t>
      </w:r>
      <w:r w:rsidRPr="007E0074">
        <w:rPr>
          <w:rFonts w:ascii="Times New Roman" w:hAnsi="Times New Roman"/>
          <w:sz w:val="28"/>
          <w:szCs w:val="28"/>
          <w:lang w:val="uk-UA"/>
        </w:rPr>
        <w:t xml:space="preserve"> полегшення адаптаційного періоду на початку професійної діяльності. </w:t>
      </w:r>
      <w:r>
        <w:rPr>
          <w:rFonts w:ascii="Times New Roman" w:hAnsi="Times New Roman"/>
          <w:sz w:val="28"/>
          <w:szCs w:val="28"/>
          <w:lang w:val="uk-UA"/>
        </w:rPr>
        <w:t>Виявлені</w:t>
      </w:r>
      <w:r w:rsidRPr="007E0074">
        <w:rPr>
          <w:rFonts w:ascii="Times New Roman" w:hAnsi="Times New Roman"/>
          <w:sz w:val="28"/>
          <w:szCs w:val="28"/>
          <w:lang w:val="uk-UA"/>
        </w:rPr>
        <w:t xml:space="preserve"> недоліки </w:t>
      </w:r>
      <w:r>
        <w:rPr>
          <w:rFonts w:ascii="Times New Roman" w:hAnsi="Times New Roman"/>
          <w:sz w:val="28"/>
          <w:szCs w:val="28"/>
          <w:lang w:val="uk-UA"/>
        </w:rPr>
        <w:t>й</w:t>
      </w:r>
      <w:r w:rsidRPr="007E0074">
        <w:rPr>
          <w:rFonts w:ascii="Times New Roman" w:hAnsi="Times New Roman"/>
          <w:sz w:val="28"/>
          <w:szCs w:val="28"/>
          <w:lang w:val="uk-UA"/>
        </w:rPr>
        <w:t xml:space="preserve"> прогалини </w:t>
      </w:r>
      <w:r>
        <w:rPr>
          <w:rFonts w:ascii="Times New Roman" w:hAnsi="Times New Roman"/>
          <w:sz w:val="28"/>
          <w:szCs w:val="28"/>
          <w:lang w:val="uk-UA"/>
        </w:rPr>
        <w:t>в</w:t>
      </w:r>
      <w:r w:rsidRPr="007E0074">
        <w:rPr>
          <w:rFonts w:ascii="Times New Roman" w:hAnsi="Times New Roman"/>
          <w:sz w:val="28"/>
          <w:szCs w:val="28"/>
          <w:lang w:val="uk-UA"/>
        </w:rPr>
        <w:t xml:space="preserve"> підготовці, які мають системний характер, повторюються </w:t>
      </w:r>
      <w:r>
        <w:rPr>
          <w:rFonts w:ascii="Times New Roman" w:hAnsi="Times New Roman"/>
          <w:sz w:val="28"/>
          <w:szCs w:val="28"/>
          <w:lang w:val="uk-UA"/>
        </w:rPr>
        <w:t>в</w:t>
      </w:r>
      <w:r w:rsidRPr="007E0074">
        <w:rPr>
          <w:rFonts w:ascii="Times New Roman" w:hAnsi="Times New Roman"/>
          <w:sz w:val="28"/>
          <w:szCs w:val="28"/>
          <w:lang w:val="uk-UA"/>
        </w:rPr>
        <w:t xml:space="preserve"> багатьох студентів, м</w:t>
      </w:r>
      <w:r>
        <w:rPr>
          <w:rFonts w:ascii="Times New Roman" w:hAnsi="Times New Roman"/>
          <w:sz w:val="28"/>
          <w:szCs w:val="28"/>
          <w:lang w:val="uk-UA"/>
        </w:rPr>
        <w:t xml:space="preserve">істять </w:t>
      </w:r>
      <w:r w:rsidRPr="007E0074">
        <w:rPr>
          <w:rFonts w:ascii="Times New Roman" w:hAnsi="Times New Roman"/>
          <w:sz w:val="28"/>
          <w:szCs w:val="28"/>
          <w:lang w:val="uk-UA"/>
        </w:rPr>
        <w:t xml:space="preserve">цінну інформацію, </w:t>
      </w:r>
      <w:r>
        <w:rPr>
          <w:rFonts w:ascii="Times New Roman" w:hAnsi="Times New Roman"/>
          <w:sz w:val="28"/>
          <w:szCs w:val="28"/>
          <w:lang w:val="uk-UA"/>
        </w:rPr>
        <w:t xml:space="preserve">оскільки вможливлюють </w:t>
      </w:r>
      <w:r w:rsidRPr="007E0074">
        <w:rPr>
          <w:rFonts w:ascii="Times New Roman" w:hAnsi="Times New Roman"/>
          <w:sz w:val="28"/>
          <w:szCs w:val="28"/>
          <w:lang w:val="uk-UA"/>
        </w:rPr>
        <w:t>зміни в освітн</w:t>
      </w:r>
      <w:r>
        <w:rPr>
          <w:rFonts w:ascii="Times New Roman" w:hAnsi="Times New Roman"/>
          <w:sz w:val="28"/>
          <w:szCs w:val="28"/>
          <w:lang w:val="uk-UA"/>
        </w:rPr>
        <w:t>ьому</w:t>
      </w:r>
      <w:r w:rsidRPr="007E0074">
        <w:rPr>
          <w:rFonts w:ascii="Times New Roman" w:hAnsi="Times New Roman"/>
          <w:sz w:val="28"/>
          <w:szCs w:val="28"/>
          <w:lang w:val="uk-UA"/>
        </w:rPr>
        <w:t xml:space="preserve"> процес</w:t>
      </w:r>
      <w:r>
        <w:rPr>
          <w:rFonts w:ascii="Times New Roman" w:hAnsi="Times New Roman"/>
          <w:sz w:val="28"/>
          <w:szCs w:val="28"/>
          <w:lang w:val="uk-UA"/>
        </w:rPr>
        <w:t>і</w:t>
      </w:r>
      <w:r w:rsidRPr="007E0074">
        <w:rPr>
          <w:rFonts w:ascii="Times New Roman" w:hAnsi="Times New Roman"/>
          <w:sz w:val="28"/>
          <w:szCs w:val="28"/>
          <w:lang w:val="uk-UA"/>
        </w:rPr>
        <w:t xml:space="preserve">, </w:t>
      </w:r>
      <w:r>
        <w:rPr>
          <w:rFonts w:ascii="Times New Roman" w:hAnsi="Times New Roman"/>
          <w:sz w:val="28"/>
          <w:szCs w:val="28"/>
          <w:lang w:val="uk-UA"/>
        </w:rPr>
        <w:t>корегування</w:t>
      </w:r>
      <w:r w:rsidRPr="007E0074">
        <w:rPr>
          <w:rFonts w:ascii="Times New Roman" w:hAnsi="Times New Roman"/>
          <w:sz w:val="28"/>
          <w:szCs w:val="28"/>
          <w:lang w:val="uk-UA"/>
        </w:rPr>
        <w:t xml:space="preserve"> педагогічних умов, змісту освіти, форм методів і засобів навчання </w:t>
      </w:r>
      <w:r>
        <w:rPr>
          <w:rFonts w:ascii="Times New Roman" w:hAnsi="Times New Roman"/>
          <w:sz w:val="28"/>
          <w:szCs w:val="28"/>
          <w:lang w:val="uk-UA"/>
        </w:rPr>
        <w:t>та</w:t>
      </w:r>
      <w:r w:rsidRPr="007E0074">
        <w:rPr>
          <w:rFonts w:ascii="Times New Roman" w:hAnsi="Times New Roman"/>
          <w:sz w:val="28"/>
          <w:szCs w:val="28"/>
          <w:lang w:val="uk-UA"/>
        </w:rPr>
        <w:t xml:space="preserve"> виховання. </w:t>
      </w:r>
      <w:r>
        <w:rPr>
          <w:rFonts w:ascii="Times New Roman" w:hAnsi="Times New Roman"/>
          <w:sz w:val="28"/>
          <w:szCs w:val="28"/>
          <w:lang w:val="uk-UA"/>
        </w:rPr>
        <w:t>Із цих міркувань зворотній зв’язок</w:t>
      </w:r>
      <w:r w:rsidRPr="007E0074">
        <w:rPr>
          <w:rFonts w:ascii="Times New Roman" w:hAnsi="Times New Roman"/>
          <w:sz w:val="28"/>
          <w:szCs w:val="28"/>
          <w:lang w:val="uk-UA"/>
        </w:rPr>
        <w:t xml:space="preserve"> спрямований на </w:t>
      </w:r>
      <w:r>
        <w:rPr>
          <w:rFonts w:ascii="Times New Roman" w:hAnsi="Times New Roman"/>
          <w:sz w:val="28"/>
          <w:szCs w:val="28"/>
          <w:lang w:val="uk-UA"/>
        </w:rPr>
        <w:t xml:space="preserve">формувально-діяльнісну </w:t>
      </w:r>
      <w:r w:rsidRPr="007E0074">
        <w:rPr>
          <w:rFonts w:ascii="Times New Roman" w:hAnsi="Times New Roman"/>
          <w:sz w:val="28"/>
          <w:szCs w:val="28"/>
          <w:lang w:val="uk-UA"/>
        </w:rPr>
        <w:t>підсистем</w:t>
      </w:r>
      <w:r>
        <w:rPr>
          <w:rFonts w:ascii="Times New Roman" w:hAnsi="Times New Roman"/>
          <w:sz w:val="28"/>
          <w:szCs w:val="28"/>
          <w:lang w:val="uk-UA"/>
        </w:rPr>
        <w:t>у,</w:t>
      </w:r>
      <w:r w:rsidRPr="007E0074">
        <w:rPr>
          <w:rFonts w:ascii="Times New Roman" w:hAnsi="Times New Roman"/>
          <w:sz w:val="28"/>
          <w:szCs w:val="28"/>
          <w:lang w:val="uk-UA"/>
        </w:rPr>
        <w:t xml:space="preserve"> не тільки відкриває можливості впливу на проблемні місця професійної підготовки, виявлені недоліки та прогалини </w:t>
      </w:r>
      <w:r>
        <w:rPr>
          <w:rFonts w:ascii="Times New Roman" w:hAnsi="Times New Roman"/>
          <w:sz w:val="28"/>
          <w:szCs w:val="28"/>
          <w:lang w:val="uk-UA"/>
        </w:rPr>
        <w:t>в</w:t>
      </w:r>
      <w:r w:rsidRPr="007E0074">
        <w:rPr>
          <w:rFonts w:ascii="Times New Roman" w:hAnsi="Times New Roman"/>
          <w:sz w:val="28"/>
          <w:szCs w:val="28"/>
          <w:lang w:val="uk-UA"/>
        </w:rPr>
        <w:t xml:space="preserve"> реалізації системи формування професійної надійності майбутніх </w:t>
      </w:r>
      <w:r>
        <w:rPr>
          <w:rFonts w:ascii="Times New Roman" w:hAnsi="Times New Roman"/>
          <w:sz w:val="28"/>
          <w:szCs w:val="28"/>
          <w:lang w:val="uk-UA"/>
        </w:rPr>
        <w:t>у</w:t>
      </w:r>
      <w:r w:rsidRPr="007E0074">
        <w:rPr>
          <w:rFonts w:ascii="Times New Roman" w:hAnsi="Times New Roman"/>
          <w:sz w:val="28"/>
          <w:szCs w:val="28"/>
          <w:lang w:val="uk-UA"/>
        </w:rPr>
        <w:t xml:space="preserve">чителів фізичної культури, </w:t>
      </w:r>
      <w:r>
        <w:rPr>
          <w:rFonts w:ascii="Times New Roman" w:hAnsi="Times New Roman"/>
          <w:sz w:val="28"/>
          <w:szCs w:val="28"/>
          <w:lang w:val="uk-UA"/>
        </w:rPr>
        <w:t>а й</w:t>
      </w:r>
      <w:r w:rsidRPr="007E0074">
        <w:rPr>
          <w:rFonts w:ascii="Times New Roman" w:hAnsi="Times New Roman"/>
          <w:sz w:val="28"/>
          <w:szCs w:val="28"/>
          <w:lang w:val="uk-UA"/>
        </w:rPr>
        <w:t xml:space="preserve"> допомагає вчасно реагувати на зміни, які відбуваються в суспільно-економічному житті людей.Зокрема, стан фізичної культури і спорту в державі, фінансування сфери фізичної культури, розбудова матеріально-технічної бази, пропаганда </w:t>
      </w:r>
      <w:r>
        <w:rPr>
          <w:rFonts w:ascii="Times New Roman" w:hAnsi="Times New Roman"/>
          <w:sz w:val="28"/>
          <w:szCs w:val="28"/>
          <w:lang w:val="uk-UA"/>
        </w:rPr>
        <w:t xml:space="preserve">й популяризація </w:t>
      </w:r>
      <w:r w:rsidRPr="007E0074">
        <w:rPr>
          <w:rFonts w:ascii="Times New Roman" w:hAnsi="Times New Roman"/>
          <w:sz w:val="28"/>
          <w:szCs w:val="28"/>
          <w:lang w:val="uk-UA"/>
        </w:rPr>
        <w:t xml:space="preserve">на державному рівні здорового способу життя, </w:t>
      </w:r>
      <w:r>
        <w:rPr>
          <w:rFonts w:ascii="Times New Roman" w:hAnsi="Times New Roman"/>
          <w:sz w:val="28"/>
          <w:szCs w:val="28"/>
          <w:lang w:val="uk-UA"/>
        </w:rPr>
        <w:t>у</w:t>
      </w:r>
      <w:r w:rsidRPr="007E0074">
        <w:rPr>
          <w:rFonts w:ascii="Times New Roman" w:hAnsi="Times New Roman"/>
          <w:sz w:val="28"/>
          <w:szCs w:val="28"/>
          <w:lang w:val="uk-UA"/>
        </w:rPr>
        <w:t xml:space="preserve">досконалення інноваційних методів навчання, </w:t>
      </w:r>
      <w:r>
        <w:rPr>
          <w:rFonts w:ascii="Times New Roman" w:hAnsi="Times New Roman"/>
          <w:sz w:val="28"/>
          <w:szCs w:val="28"/>
          <w:lang w:val="uk-UA"/>
        </w:rPr>
        <w:t>у</w:t>
      </w:r>
      <w:r w:rsidRPr="007E0074">
        <w:rPr>
          <w:rFonts w:ascii="Times New Roman" w:hAnsi="Times New Roman"/>
          <w:sz w:val="28"/>
          <w:szCs w:val="28"/>
          <w:lang w:val="uk-UA"/>
        </w:rPr>
        <w:t xml:space="preserve">провадження комп’ютерних </w:t>
      </w:r>
      <w:r>
        <w:rPr>
          <w:rFonts w:ascii="Times New Roman" w:hAnsi="Times New Roman"/>
          <w:sz w:val="28"/>
          <w:szCs w:val="28"/>
          <w:lang w:val="uk-UA"/>
        </w:rPr>
        <w:t>та</w:t>
      </w:r>
      <w:r w:rsidRPr="007E0074">
        <w:rPr>
          <w:rFonts w:ascii="Times New Roman" w:hAnsi="Times New Roman"/>
          <w:sz w:val="28"/>
          <w:szCs w:val="28"/>
          <w:lang w:val="uk-UA"/>
        </w:rPr>
        <w:t xml:space="preserve"> інформаційних те</w:t>
      </w:r>
      <w:r>
        <w:rPr>
          <w:rFonts w:ascii="Times New Roman" w:hAnsi="Times New Roman"/>
          <w:sz w:val="28"/>
          <w:szCs w:val="28"/>
          <w:lang w:val="uk-UA"/>
        </w:rPr>
        <w:t>хнологій в освітній процес тощо безпосередньо або опосередковано впливають на формування професійної надійності майбутніх учителів фізичної культури.</w:t>
      </w:r>
    </w:p>
    <w:p w:rsidR="00365104" w:rsidRDefault="00365104" w:rsidP="00EB7153">
      <w:pPr>
        <w:ind w:firstLine="708"/>
        <w:rPr>
          <w:rFonts w:ascii="Times New Roman" w:hAnsi="Times New Roman"/>
          <w:sz w:val="28"/>
          <w:szCs w:val="28"/>
          <w:lang w:val="uk-UA"/>
        </w:rPr>
      </w:pPr>
      <w:r>
        <w:rPr>
          <w:rFonts w:ascii="Times New Roman" w:hAnsi="Times New Roman"/>
          <w:sz w:val="28"/>
          <w:szCs w:val="28"/>
          <w:lang w:val="uk-UA"/>
        </w:rPr>
        <w:t xml:space="preserve">Отже, важливим етапом у процесі дослідження проблеми формування професійної надійності майбутніх учителів фізичної культури є розроблення й упровадження в освітній процес системи, що представлена у вигляді чотирьох підсистем: </w:t>
      </w:r>
      <w:r w:rsidRPr="002269C0">
        <w:rPr>
          <w:rFonts w:ascii="Times New Roman" w:hAnsi="Times New Roman"/>
          <w:sz w:val="28"/>
          <w:szCs w:val="28"/>
          <w:lang w:val="uk-UA"/>
        </w:rPr>
        <w:t>концептуально-цільової, теоретико-методологічної, формувально-діяльнісної та контрольно-оцінювальної.</w:t>
      </w:r>
      <w:r>
        <w:rPr>
          <w:rFonts w:ascii="Times New Roman" w:hAnsi="Times New Roman"/>
          <w:sz w:val="28"/>
          <w:szCs w:val="28"/>
          <w:lang w:val="uk-UA"/>
        </w:rPr>
        <w:t xml:space="preserve"> У складі кожної підсистеми схарактеризовано окремі елементи, які перебувають у взаємозв’язках і спрямовані на досягнення основного результату –</w:t>
      </w:r>
      <w:r w:rsidRPr="002269C0">
        <w:rPr>
          <w:rFonts w:ascii="Times New Roman" w:hAnsi="Times New Roman"/>
          <w:sz w:val="28"/>
          <w:szCs w:val="28"/>
          <w:lang w:val="uk-UA"/>
        </w:rPr>
        <w:t>позитивн</w:t>
      </w:r>
      <w:r>
        <w:rPr>
          <w:rFonts w:ascii="Times New Roman" w:hAnsi="Times New Roman"/>
          <w:sz w:val="28"/>
          <w:szCs w:val="28"/>
          <w:lang w:val="uk-UA"/>
        </w:rPr>
        <w:t>ої</w:t>
      </w:r>
      <w:r w:rsidRPr="002269C0">
        <w:rPr>
          <w:rFonts w:ascii="Times New Roman" w:hAnsi="Times New Roman"/>
          <w:sz w:val="28"/>
          <w:szCs w:val="28"/>
          <w:lang w:val="uk-UA"/>
        </w:rPr>
        <w:t xml:space="preserve"> динамік</w:t>
      </w:r>
      <w:r>
        <w:rPr>
          <w:rFonts w:ascii="Times New Roman" w:hAnsi="Times New Roman"/>
          <w:sz w:val="28"/>
          <w:szCs w:val="28"/>
          <w:lang w:val="uk-UA"/>
        </w:rPr>
        <w:t>и</w:t>
      </w:r>
      <w:r w:rsidRPr="002269C0">
        <w:rPr>
          <w:rFonts w:ascii="Times New Roman" w:hAnsi="Times New Roman"/>
          <w:sz w:val="28"/>
          <w:szCs w:val="28"/>
          <w:lang w:val="uk-UA"/>
        </w:rPr>
        <w:t xml:space="preserve"> сформованості професійної надійності майбутніх учителів фізичної культури</w:t>
      </w:r>
      <w:r>
        <w:rPr>
          <w:rFonts w:ascii="Times New Roman" w:hAnsi="Times New Roman"/>
          <w:sz w:val="28"/>
          <w:szCs w:val="28"/>
          <w:lang w:val="uk-UA"/>
        </w:rPr>
        <w:t>.</w:t>
      </w:r>
    </w:p>
    <w:p w:rsidR="00365104" w:rsidRPr="007E0074" w:rsidRDefault="00365104" w:rsidP="002269C0">
      <w:pPr>
        <w:numPr>
          <w:ilvl w:val="1"/>
          <w:numId w:val="0"/>
        </w:numPr>
        <w:rPr>
          <w:rFonts w:ascii="Times New Roman" w:hAnsi="Times New Roman"/>
          <w:b/>
          <w:iCs/>
          <w:color w:val="auto"/>
          <w:spacing w:val="15"/>
          <w:sz w:val="28"/>
          <w:szCs w:val="28"/>
          <w:lang w:val="uk-UA"/>
        </w:rPr>
      </w:pPr>
    </w:p>
    <w:p w:rsidR="00365104" w:rsidRPr="008C4554" w:rsidRDefault="00365104" w:rsidP="008C4554">
      <w:pPr>
        <w:pStyle w:val="Subtitle"/>
        <w:rPr>
          <w:rFonts w:ascii="Times New Roman" w:hAnsi="Times New Roman"/>
          <w:b/>
          <w:i w:val="0"/>
          <w:sz w:val="28"/>
          <w:szCs w:val="28"/>
          <w:lang w:val="uk-UA"/>
        </w:rPr>
      </w:pPr>
      <w:bookmarkStart w:id="117" w:name="_Toc7429993"/>
      <w:bookmarkStart w:id="118" w:name="_Toc23018128"/>
      <w:r w:rsidRPr="008C4554">
        <w:rPr>
          <w:rFonts w:ascii="Times New Roman" w:hAnsi="Times New Roman"/>
          <w:b/>
          <w:i w:val="0"/>
          <w:color w:val="000000"/>
          <w:sz w:val="28"/>
          <w:szCs w:val="28"/>
          <w:lang w:val="uk-UA"/>
        </w:rPr>
        <w:t>Висновки до другого розділу</w:t>
      </w:r>
      <w:bookmarkEnd w:id="117"/>
      <w:bookmarkEnd w:id="118"/>
    </w:p>
    <w:p w:rsidR="00365104" w:rsidRDefault="00365104" w:rsidP="007E0074">
      <w:pPr>
        <w:rPr>
          <w:rFonts w:ascii="Times New Roman" w:hAnsi="Times New Roman"/>
          <w:sz w:val="28"/>
          <w:szCs w:val="28"/>
          <w:lang w:val="uk-UA"/>
        </w:rPr>
      </w:pPr>
    </w:p>
    <w:p w:rsidR="00365104" w:rsidRDefault="00365104" w:rsidP="00EB7153">
      <w:pPr>
        <w:rPr>
          <w:rFonts w:ascii="Times New Roman" w:hAnsi="Times New Roman"/>
          <w:sz w:val="28"/>
          <w:szCs w:val="28"/>
          <w:lang w:val="uk-UA"/>
        </w:rPr>
      </w:pPr>
      <w:r w:rsidRPr="007E0074">
        <w:rPr>
          <w:rFonts w:ascii="Times New Roman" w:hAnsi="Times New Roman"/>
          <w:sz w:val="28"/>
          <w:szCs w:val="28"/>
          <w:lang w:val="uk-UA"/>
        </w:rPr>
        <w:t xml:space="preserve">1. </w:t>
      </w:r>
      <w:r>
        <w:rPr>
          <w:rFonts w:ascii="Times New Roman" w:hAnsi="Times New Roman"/>
          <w:sz w:val="28"/>
          <w:szCs w:val="28"/>
          <w:lang w:val="uk-UA"/>
        </w:rPr>
        <w:t xml:space="preserve">На основі </w:t>
      </w:r>
      <w:r w:rsidRPr="007C1EB3">
        <w:rPr>
          <w:rFonts w:ascii="Times New Roman" w:hAnsi="Times New Roman"/>
          <w:sz w:val="28"/>
          <w:szCs w:val="28"/>
          <w:lang w:val="uk-UA"/>
        </w:rPr>
        <w:t>компліментарності, взаємного доповнення дослідження науковими даними, що стосуються теорії надійності</w:t>
      </w:r>
      <w:r>
        <w:rPr>
          <w:rFonts w:ascii="Times New Roman" w:hAnsi="Times New Roman"/>
          <w:sz w:val="28"/>
          <w:szCs w:val="28"/>
          <w:lang w:val="uk-UA"/>
        </w:rPr>
        <w:t>, докладного опису</w:t>
      </w:r>
      <w:r w:rsidRPr="007C1EB3">
        <w:rPr>
          <w:rFonts w:ascii="Times New Roman" w:hAnsi="Times New Roman"/>
          <w:sz w:val="28"/>
          <w:szCs w:val="28"/>
          <w:lang w:val="uk-UA"/>
        </w:rPr>
        <w:t xml:space="preserve"> специфіки майбутньої професії </w:t>
      </w:r>
      <w:r>
        <w:rPr>
          <w:rFonts w:ascii="Times New Roman" w:hAnsi="Times New Roman"/>
          <w:sz w:val="28"/>
          <w:szCs w:val="28"/>
          <w:lang w:val="uk-UA"/>
        </w:rPr>
        <w:t>представлено</w:t>
      </w:r>
      <w:r w:rsidRPr="007C1EB3">
        <w:rPr>
          <w:rFonts w:ascii="Times New Roman" w:hAnsi="Times New Roman"/>
          <w:sz w:val="28"/>
          <w:szCs w:val="28"/>
          <w:lang w:val="uk-UA"/>
        </w:rPr>
        <w:t xml:space="preserve"> структуру професійної надійності майбу</w:t>
      </w:r>
      <w:r>
        <w:rPr>
          <w:rFonts w:ascii="Times New Roman" w:hAnsi="Times New Roman"/>
          <w:sz w:val="28"/>
          <w:szCs w:val="28"/>
          <w:lang w:val="uk-UA"/>
        </w:rPr>
        <w:t xml:space="preserve">тніх учителів фізичної культури, що складається з чотирьох компонентів: </w:t>
      </w:r>
      <w:r w:rsidRPr="007C1EB3">
        <w:rPr>
          <w:rFonts w:ascii="Times New Roman" w:hAnsi="Times New Roman"/>
          <w:sz w:val="28"/>
          <w:szCs w:val="28"/>
          <w:lang w:val="uk-UA"/>
        </w:rPr>
        <w:t>морфо-функці</w:t>
      </w:r>
      <w:r>
        <w:rPr>
          <w:rFonts w:ascii="Times New Roman" w:hAnsi="Times New Roman"/>
          <w:sz w:val="28"/>
          <w:szCs w:val="28"/>
          <w:lang w:val="uk-UA"/>
        </w:rPr>
        <w:t>й</w:t>
      </w:r>
      <w:r w:rsidRPr="007C1EB3">
        <w:rPr>
          <w:rFonts w:ascii="Times New Roman" w:hAnsi="Times New Roman"/>
          <w:sz w:val="28"/>
          <w:szCs w:val="28"/>
          <w:lang w:val="uk-UA"/>
        </w:rPr>
        <w:t>н</w:t>
      </w:r>
      <w:r>
        <w:rPr>
          <w:rFonts w:ascii="Times New Roman" w:hAnsi="Times New Roman"/>
          <w:sz w:val="28"/>
          <w:szCs w:val="28"/>
          <w:lang w:val="uk-UA"/>
        </w:rPr>
        <w:t xml:space="preserve">ого, когнітивного, </w:t>
      </w:r>
      <w:r w:rsidRPr="007C1EB3">
        <w:rPr>
          <w:rFonts w:ascii="Times New Roman" w:hAnsi="Times New Roman"/>
          <w:sz w:val="28"/>
          <w:szCs w:val="28"/>
          <w:lang w:val="uk-UA"/>
        </w:rPr>
        <w:t>особистісно-мотивац</w:t>
      </w:r>
      <w:r>
        <w:rPr>
          <w:rFonts w:ascii="Times New Roman" w:hAnsi="Times New Roman"/>
          <w:sz w:val="28"/>
          <w:szCs w:val="28"/>
          <w:lang w:val="uk-UA"/>
        </w:rPr>
        <w:t>ійного, діяльнісного.</w:t>
      </w:r>
    </w:p>
    <w:p w:rsidR="00365104" w:rsidRDefault="00365104" w:rsidP="00EB7153">
      <w:pPr>
        <w:rPr>
          <w:rFonts w:ascii="Times New Roman" w:hAnsi="Times New Roman"/>
          <w:sz w:val="28"/>
          <w:szCs w:val="28"/>
          <w:lang w:val="uk-UA"/>
        </w:rPr>
      </w:pPr>
      <w:r>
        <w:rPr>
          <w:rFonts w:ascii="Times New Roman" w:hAnsi="Times New Roman"/>
          <w:sz w:val="28"/>
          <w:szCs w:val="28"/>
          <w:lang w:val="uk-UA"/>
        </w:rPr>
        <w:t>М</w:t>
      </w:r>
      <w:r w:rsidRPr="007C1EB3">
        <w:rPr>
          <w:rFonts w:ascii="Times New Roman" w:hAnsi="Times New Roman"/>
          <w:sz w:val="28"/>
          <w:szCs w:val="28"/>
          <w:lang w:val="uk-UA"/>
        </w:rPr>
        <w:t>орфо-функці</w:t>
      </w:r>
      <w:r>
        <w:rPr>
          <w:rFonts w:ascii="Times New Roman" w:hAnsi="Times New Roman"/>
          <w:sz w:val="28"/>
          <w:szCs w:val="28"/>
          <w:lang w:val="uk-UA"/>
        </w:rPr>
        <w:t>й</w:t>
      </w:r>
      <w:r w:rsidRPr="007C1EB3">
        <w:rPr>
          <w:rFonts w:ascii="Times New Roman" w:hAnsi="Times New Roman"/>
          <w:sz w:val="28"/>
          <w:szCs w:val="28"/>
          <w:lang w:val="uk-UA"/>
        </w:rPr>
        <w:t xml:space="preserve">ний </w:t>
      </w:r>
      <w:r>
        <w:rPr>
          <w:rFonts w:ascii="Times New Roman" w:hAnsi="Times New Roman"/>
          <w:sz w:val="28"/>
          <w:szCs w:val="28"/>
          <w:lang w:val="uk-UA"/>
        </w:rPr>
        <w:t xml:space="preserve">компонент </w:t>
      </w:r>
      <w:r w:rsidRPr="007C1EB3">
        <w:rPr>
          <w:rFonts w:ascii="Times New Roman" w:hAnsi="Times New Roman"/>
          <w:sz w:val="28"/>
          <w:szCs w:val="28"/>
          <w:lang w:val="uk-UA"/>
        </w:rPr>
        <w:t xml:space="preserve">охоплює морфологічні </w:t>
      </w:r>
      <w:r>
        <w:rPr>
          <w:rFonts w:ascii="Times New Roman" w:hAnsi="Times New Roman"/>
          <w:sz w:val="28"/>
          <w:szCs w:val="28"/>
          <w:lang w:val="uk-UA"/>
        </w:rPr>
        <w:t>й</w:t>
      </w:r>
      <w:r w:rsidRPr="007C1EB3">
        <w:rPr>
          <w:rFonts w:ascii="Times New Roman" w:hAnsi="Times New Roman"/>
          <w:sz w:val="28"/>
          <w:szCs w:val="28"/>
          <w:lang w:val="uk-UA"/>
        </w:rPr>
        <w:t xml:space="preserve"> функці</w:t>
      </w:r>
      <w:r>
        <w:rPr>
          <w:rFonts w:ascii="Times New Roman" w:hAnsi="Times New Roman"/>
          <w:sz w:val="28"/>
          <w:szCs w:val="28"/>
          <w:lang w:val="uk-UA"/>
        </w:rPr>
        <w:t>й</w:t>
      </w:r>
      <w:r w:rsidRPr="007C1EB3">
        <w:rPr>
          <w:rFonts w:ascii="Times New Roman" w:hAnsi="Times New Roman"/>
          <w:sz w:val="28"/>
          <w:szCs w:val="28"/>
          <w:lang w:val="uk-UA"/>
        </w:rPr>
        <w:t xml:space="preserve">ні ознаки людини, </w:t>
      </w:r>
      <w:r>
        <w:rPr>
          <w:rFonts w:ascii="Times New Roman" w:hAnsi="Times New Roman"/>
          <w:sz w:val="28"/>
          <w:szCs w:val="28"/>
          <w:lang w:val="uk-UA"/>
        </w:rPr>
        <w:t>що</w:t>
      </w:r>
      <w:r w:rsidRPr="007C1EB3">
        <w:rPr>
          <w:rFonts w:ascii="Times New Roman" w:hAnsi="Times New Roman"/>
          <w:sz w:val="28"/>
          <w:szCs w:val="28"/>
          <w:lang w:val="uk-UA"/>
        </w:rPr>
        <w:t xml:space="preserve"> розкривають будову тіла, фізіологічні властивості та фізичний стан організму майбутнього педагога, </w:t>
      </w:r>
      <w:r>
        <w:rPr>
          <w:rFonts w:ascii="Times New Roman" w:hAnsi="Times New Roman"/>
          <w:sz w:val="28"/>
          <w:szCs w:val="28"/>
          <w:lang w:val="uk-UA"/>
        </w:rPr>
        <w:t>сукупно</w:t>
      </w:r>
      <w:r w:rsidRPr="007C1EB3">
        <w:rPr>
          <w:rFonts w:ascii="Times New Roman" w:hAnsi="Times New Roman"/>
          <w:sz w:val="28"/>
          <w:szCs w:val="28"/>
          <w:lang w:val="uk-UA"/>
        </w:rPr>
        <w:t xml:space="preserve"> забезпечую</w:t>
      </w:r>
      <w:r>
        <w:rPr>
          <w:rFonts w:ascii="Times New Roman" w:hAnsi="Times New Roman"/>
          <w:sz w:val="28"/>
          <w:szCs w:val="28"/>
          <w:lang w:val="uk-UA"/>
        </w:rPr>
        <w:t>чи</w:t>
      </w:r>
      <w:r w:rsidRPr="007C1EB3">
        <w:rPr>
          <w:rFonts w:ascii="Times New Roman" w:hAnsi="Times New Roman"/>
          <w:sz w:val="28"/>
          <w:szCs w:val="28"/>
          <w:lang w:val="uk-UA"/>
        </w:rPr>
        <w:t xml:space="preserve"> готовність </w:t>
      </w:r>
      <w:r>
        <w:rPr>
          <w:rFonts w:ascii="Times New Roman" w:hAnsi="Times New Roman"/>
          <w:sz w:val="28"/>
          <w:szCs w:val="28"/>
          <w:lang w:val="uk-UA"/>
        </w:rPr>
        <w:t>провадити</w:t>
      </w:r>
      <w:r w:rsidRPr="007C1EB3">
        <w:rPr>
          <w:rFonts w:ascii="Times New Roman" w:hAnsi="Times New Roman"/>
          <w:sz w:val="28"/>
          <w:szCs w:val="28"/>
          <w:lang w:val="uk-UA"/>
        </w:rPr>
        <w:t xml:space="preserve"> професійну діяльність з оптимал</w:t>
      </w:r>
      <w:r>
        <w:rPr>
          <w:rFonts w:ascii="Times New Roman" w:hAnsi="Times New Roman"/>
          <w:sz w:val="28"/>
          <w:szCs w:val="28"/>
          <w:lang w:val="uk-UA"/>
        </w:rPr>
        <w:t>ьними фізіологічними витратами. К</w:t>
      </w:r>
      <w:r w:rsidRPr="007C1EB3">
        <w:rPr>
          <w:rFonts w:ascii="Times New Roman" w:hAnsi="Times New Roman"/>
          <w:sz w:val="28"/>
          <w:szCs w:val="28"/>
          <w:lang w:val="uk-UA"/>
        </w:rPr>
        <w:t xml:space="preserve">огнітивний </w:t>
      </w:r>
      <w:r>
        <w:rPr>
          <w:rFonts w:ascii="Times New Roman" w:hAnsi="Times New Roman"/>
          <w:sz w:val="28"/>
          <w:szCs w:val="28"/>
          <w:lang w:val="uk-UA"/>
        </w:rPr>
        <w:t xml:space="preserve">компонент </w:t>
      </w:r>
      <w:r w:rsidRPr="007C1EB3">
        <w:rPr>
          <w:rFonts w:ascii="Times New Roman" w:hAnsi="Times New Roman"/>
          <w:sz w:val="28"/>
          <w:szCs w:val="28"/>
          <w:lang w:val="uk-UA"/>
        </w:rPr>
        <w:t>містить професійн</w:t>
      </w:r>
      <w:r>
        <w:rPr>
          <w:rFonts w:ascii="Times New Roman" w:hAnsi="Times New Roman"/>
          <w:sz w:val="28"/>
          <w:szCs w:val="28"/>
          <w:lang w:val="uk-UA"/>
        </w:rPr>
        <w:t>і знання</w:t>
      </w:r>
      <w:r w:rsidRPr="007C1EB3">
        <w:rPr>
          <w:rFonts w:ascii="Times New Roman" w:hAnsi="Times New Roman"/>
          <w:sz w:val="28"/>
          <w:szCs w:val="28"/>
          <w:lang w:val="uk-UA"/>
        </w:rPr>
        <w:t>, що д</w:t>
      </w:r>
      <w:r>
        <w:rPr>
          <w:rFonts w:ascii="Times New Roman" w:hAnsi="Times New Roman"/>
          <w:sz w:val="28"/>
          <w:szCs w:val="28"/>
          <w:lang w:val="uk-UA"/>
        </w:rPr>
        <w:t>а</w:t>
      </w:r>
      <w:r w:rsidRPr="007C1EB3">
        <w:rPr>
          <w:rFonts w:ascii="Times New Roman" w:hAnsi="Times New Roman"/>
          <w:sz w:val="28"/>
          <w:szCs w:val="28"/>
          <w:lang w:val="uk-UA"/>
        </w:rPr>
        <w:t>ють</w:t>
      </w:r>
      <w:r>
        <w:rPr>
          <w:rFonts w:ascii="Times New Roman" w:hAnsi="Times New Roman"/>
          <w:sz w:val="28"/>
          <w:szCs w:val="28"/>
          <w:lang w:val="uk-UA"/>
        </w:rPr>
        <w:t xml:space="preserve"> змогу</w:t>
      </w:r>
      <w:r w:rsidRPr="007C1EB3">
        <w:rPr>
          <w:rFonts w:ascii="Times New Roman" w:hAnsi="Times New Roman"/>
          <w:sz w:val="28"/>
          <w:szCs w:val="28"/>
          <w:lang w:val="uk-UA"/>
        </w:rPr>
        <w:t xml:space="preserve"> майбутньому фахівц</w:t>
      </w:r>
      <w:r>
        <w:rPr>
          <w:rFonts w:ascii="Times New Roman" w:hAnsi="Times New Roman"/>
          <w:sz w:val="28"/>
          <w:szCs w:val="28"/>
          <w:lang w:val="uk-UA"/>
        </w:rPr>
        <w:t>еві</w:t>
      </w:r>
      <w:r w:rsidRPr="007C1EB3">
        <w:rPr>
          <w:rFonts w:ascii="Times New Roman" w:hAnsi="Times New Roman"/>
          <w:sz w:val="28"/>
          <w:szCs w:val="28"/>
          <w:lang w:val="uk-UA"/>
        </w:rPr>
        <w:t xml:space="preserve"> грамотно планувати, </w:t>
      </w:r>
      <w:r>
        <w:rPr>
          <w:rFonts w:ascii="Times New Roman" w:hAnsi="Times New Roman"/>
          <w:sz w:val="28"/>
          <w:szCs w:val="28"/>
          <w:lang w:val="uk-UA"/>
        </w:rPr>
        <w:t>проводити</w:t>
      </w:r>
      <w:r w:rsidRPr="007C1EB3">
        <w:rPr>
          <w:rFonts w:ascii="Times New Roman" w:hAnsi="Times New Roman"/>
          <w:sz w:val="28"/>
          <w:szCs w:val="28"/>
          <w:lang w:val="uk-UA"/>
        </w:rPr>
        <w:t xml:space="preserve"> контроль та вміло організовувати свою роботу, спрямовану на </w:t>
      </w:r>
      <w:r>
        <w:rPr>
          <w:rFonts w:ascii="Times New Roman" w:hAnsi="Times New Roman"/>
          <w:sz w:val="28"/>
          <w:szCs w:val="28"/>
          <w:lang w:val="uk-UA"/>
        </w:rPr>
        <w:t>виконання</w:t>
      </w:r>
      <w:r w:rsidRPr="007C1EB3">
        <w:rPr>
          <w:rFonts w:ascii="Times New Roman" w:hAnsi="Times New Roman"/>
          <w:sz w:val="28"/>
          <w:szCs w:val="28"/>
          <w:lang w:val="uk-UA"/>
        </w:rPr>
        <w:t xml:space="preserve"> комплексу освітніх</w:t>
      </w:r>
      <w:r>
        <w:rPr>
          <w:rFonts w:ascii="Times New Roman" w:hAnsi="Times New Roman"/>
          <w:sz w:val="28"/>
          <w:szCs w:val="28"/>
          <w:lang w:val="uk-UA"/>
        </w:rPr>
        <w:t>, оздоровчих і виховних завдань. О</w:t>
      </w:r>
      <w:r w:rsidRPr="007C1EB3">
        <w:rPr>
          <w:rFonts w:ascii="Times New Roman" w:hAnsi="Times New Roman"/>
          <w:sz w:val="28"/>
          <w:szCs w:val="28"/>
          <w:lang w:val="uk-UA"/>
        </w:rPr>
        <w:t xml:space="preserve">собистісно-мотиваційний </w:t>
      </w:r>
      <w:r>
        <w:rPr>
          <w:rFonts w:ascii="Times New Roman" w:hAnsi="Times New Roman"/>
          <w:sz w:val="28"/>
          <w:szCs w:val="28"/>
          <w:lang w:val="uk-UA"/>
        </w:rPr>
        <w:t xml:space="preserve">компонент </w:t>
      </w:r>
      <w:r w:rsidRPr="007C1EB3">
        <w:rPr>
          <w:rFonts w:ascii="Times New Roman" w:hAnsi="Times New Roman"/>
          <w:sz w:val="28"/>
          <w:szCs w:val="28"/>
          <w:lang w:val="uk-UA"/>
        </w:rPr>
        <w:t xml:space="preserve">охоплює професійно особистісні якості та мотиви, що спонукають </w:t>
      </w:r>
      <w:r>
        <w:rPr>
          <w:rFonts w:ascii="Times New Roman" w:hAnsi="Times New Roman"/>
          <w:sz w:val="28"/>
          <w:szCs w:val="28"/>
          <w:lang w:val="uk-UA"/>
        </w:rPr>
        <w:t xml:space="preserve">майбутнього вчителя фізичної культури </w:t>
      </w:r>
      <w:r w:rsidRPr="007C1EB3">
        <w:rPr>
          <w:rFonts w:ascii="Times New Roman" w:hAnsi="Times New Roman"/>
          <w:sz w:val="28"/>
          <w:szCs w:val="28"/>
          <w:lang w:val="uk-UA"/>
        </w:rPr>
        <w:t>до акти</w:t>
      </w:r>
      <w:r>
        <w:rPr>
          <w:rFonts w:ascii="Times New Roman" w:hAnsi="Times New Roman"/>
          <w:sz w:val="28"/>
          <w:szCs w:val="28"/>
          <w:lang w:val="uk-UA"/>
        </w:rPr>
        <w:t>вної цілеспрямованої діяльності. Д</w:t>
      </w:r>
      <w:r w:rsidRPr="007C1EB3">
        <w:rPr>
          <w:rFonts w:ascii="Times New Roman" w:hAnsi="Times New Roman"/>
          <w:sz w:val="28"/>
          <w:szCs w:val="28"/>
          <w:lang w:val="uk-UA"/>
        </w:rPr>
        <w:t xml:space="preserve">іяльнісний </w:t>
      </w:r>
      <w:r>
        <w:rPr>
          <w:rFonts w:ascii="Times New Roman" w:hAnsi="Times New Roman"/>
          <w:sz w:val="28"/>
          <w:szCs w:val="28"/>
          <w:lang w:val="uk-UA"/>
        </w:rPr>
        <w:t xml:space="preserve">компонент </w:t>
      </w:r>
      <w:r w:rsidRPr="007C1EB3">
        <w:rPr>
          <w:rFonts w:ascii="Times New Roman" w:hAnsi="Times New Roman"/>
          <w:sz w:val="28"/>
          <w:szCs w:val="28"/>
          <w:lang w:val="uk-UA"/>
        </w:rPr>
        <w:t xml:space="preserve">містить </w:t>
      </w:r>
      <w:r>
        <w:rPr>
          <w:rFonts w:ascii="Times New Roman" w:hAnsi="Times New Roman"/>
          <w:sz w:val="28"/>
          <w:szCs w:val="28"/>
          <w:lang w:val="uk-UA"/>
        </w:rPr>
        <w:t>професійні вміння,</w:t>
      </w:r>
      <w:r w:rsidRPr="007C1EB3">
        <w:rPr>
          <w:rFonts w:ascii="Times New Roman" w:hAnsi="Times New Roman"/>
          <w:sz w:val="28"/>
          <w:szCs w:val="28"/>
          <w:lang w:val="uk-UA"/>
        </w:rPr>
        <w:t xml:space="preserve"> що формують здатність майбутнього </w:t>
      </w:r>
      <w:r>
        <w:rPr>
          <w:rFonts w:ascii="Times New Roman" w:hAnsi="Times New Roman"/>
          <w:sz w:val="28"/>
          <w:szCs w:val="28"/>
          <w:lang w:val="uk-UA"/>
        </w:rPr>
        <w:t>в</w:t>
      </w:r>
      <w:r w:rsidRPr="007C1EB3">
        <w:rPr>
          <w:rFonts w:ascii="Times New Roman" w:hAnsi="Times New Roman"/>
          <w:sz w:val="28"/>
          <w:szCs w:val="28"/>
          <w:lang w:val="uk-UA"/>
        </w:rPr>
        <w:t>чителя фізичної культури ефективно виконувати професійні дії, зг</w:t>
      </w:r>
      <w:r>
        <w:rPr>
          <w:rFonts w:ascii="Times New Roman" w:hAnsi="Times New Roman"/>
          <w:sz w:val="28"/>
          <w:szCs w:val="28"/>
          <w:lang w:val="uk-UA"/>
        </w:rPr>
        <w:t>ідно з поставленими завданнями.</w:t>
      </w:r>
    </w:p>
    <w:p w:rsidR="00365104" w:rsidRPr="007C1EB3" w:rsidRDefault="00365104" w:rsidP="00EB7153">
      <w:pPr>
        <w:rPr>
          <w:rFonts w:ascii="Times New Roman" w:hAnsi="Times New Roman"/>
          <w:sz w:val="28"/>
          <w:szCs w:val="28"/>
          <w:lang w:val="uk-UA"/>
        </w:rPr>
      </w:pPr>
      <w:r>
        <w:rPr>
          <w:rFonts w:ascii="Times New Roman" w:hAnsi="Times New Roman"/>
          <w:sz w:val="28"/>
          <w:szCs w:val="28"/>
          <w:lang w:val="uk-UA"/>
        </w:rPr>
        <w:t>К</w:t>
      </w:r>
      <w:r w:rsidRPr="007C1EB3">
        <w:rPr>
          <w:rFonts w:ascii="Times New Roman" w:hAnsi="Times New Roman"/>
          <w:sz w:val="28"/>
          <w:szCs w:val="28"/>
          <w:lang w:val="uk-UA"/>
        </w:rPr>
        <w:t>омпонент</w:t>
      </w:r>
      <w:r>
        <w:rPr>
          <w:rFonts w:ascii="Times New Roman" w:hAnsi="Times New Roman"/>
          <w:sz w:val="28"/>
          <w:szCs w:val="28"/>
          <w:lang w:val="uk-UA"/>
        </w:rPr>
        <w:t xml:space="preserve">и професійної надійності майбутніх учителів фізичної культури схарактеризовано за </w:t>
      </w:r>
      <w:r w:rsidRPr="007C1EB3">
        <w:rPr>
          <w:rFonts w:ascii="Times New Roman" w:hAnsi="Times New Roman"/>
          <w:sz w:val="28"/>
          <w:szCs w:val="28"/>
          <w:lang w:val="uk-UA"/>
        </w:rPr>
        <w:t>ресурсни</w:t>
      </w:r>
      <w:r>
        <w:rPr>
          <w:rFonts w:ascii="Times New Roman" w:hAnsi="Times New Roman"/>
          <w:sz w:val="28"/>
          <w:szCs w:val="28"/>
          <w:lang w:val="uk-UA"/>
        </w:rPr>
        <w:t>м</w:t>
      </w:r>
      <w:r w:rsidRPr="007C1EB3">
        <w:rPr>
          <w:rFonts w:ascii="Times New Roman" w:hAnsi="Times New Roman"/>
          <w:sz w:val="28"/>
          <w:szCs w:val="28"/>
          <w:lang w:val="uk-UA"/>
        </w:rPr>
        <w:t>, знаннєви</w:t>
      </w:r>
      <w:r>
        <w:rPr>
          <w:rFonts w:ascii="Times New Roman" w:hAnsi="Times New Roman"/>
          <w:sz w:val="28"/>
          <w:szCs w:val="28"/>
          <w:lang w:val="uk-UA"/>
        </w:rPr>
        <w:t>м</w:t>
      </w:r>
      <w:r w:rsidRPr="007C1EB3">
        <w:rPr>
          <w:rFonts w:ascii="Times New Roman" w:hAnsi="Times New Roman"/>
          <w:sz w:val="28"/>
          <w:szCs w:val="28"/>
          <w:lang w:val="uk-UA"/>
        </w:rPr>
        <w:t>, рефлексивни</w:t>
      </w:r>
      <w:r>
        <w:rPr>
          <w:rFonts w:ascii="Times New Roman" w:hAnsi="Times New Roman"/>
          <w:sz w:val="28"/>
          <w:szCs w:val="28"/>
          <w:lang w:val="uk-UA"/>
        </w:rPr>
        <w:t>м</w:t>
      </w:r>
      <w:r w:rsidRPr="007C1EB3">
        <w:rPr>
          <w:rFonts w:ascii="Times New Roman" w:hAnsi="Times New Roman"/>
          <w:sz w:val="28"/>
          <w:szCs w:val="28"/>
          <w:lang w:val="uk-UA"/>
        </w:rPr>
        <w:t>, процесуальни</w:t>
      </w:r>
      <w:r>
        <w:rPr>
          <w:rFonts w:ascii="Times New Roman" w:hAnsi="Times New Roman"/>
          <w:sz w:val="28"/>
          <w:szCs w:val="28"/>
          <w:lang w:val="uk-UA"/>
        </w:rPr>
        <w:t>м критеріями</w:t>
      </w:r>
      <w:r w:rsidRPr="007C1EB3">
        <w:rPr>
          <w:rFonts w:ascii="Times New Roman" w:hAnsi="Times New Roman"/>
          <w:sz w:val="28"/>
          <w:szCs w:val="28"/>
          <w:lang w:val="uk-UA"/>
        </w:rPr>
        <w:t>. Ресурсн</w:t>
      </w:r>
      <w:r>
        <w:rPr>
          <w:rFonts w:ascii="Times New Roman" w:hAnsi="Times New Roman"/>
          <w:sz w:val="28"/>
          <w:szCs w:val="28"/>
          <w:lang w:val="uk-UA"/>
        </w:rPr>
        <w:t>ому</w:t>
      </w:r>
      <w:r w:rsidRPr="007C1EB3">
        <w:rPr>
          <w:rFonts w:ascii="Times New Roman" w:hAnsi="Times New Roman"/>
          <w:sz w:val="28"/>
          <w:szCs w:val="28"/>
          <w:lang w:val="uk-UA"/>
        </w:rPr>
        <w:t xml:space="preserve"> критері</w:t>
      </w:r>
      <w:r>
        <w:rPr>
          <w:rFonts w:ascii="Times New Roman" w:hAnsi="Times New Roman"/>
          <w:sz w:val="28"/>
          <w:szCs w:val="28"/>
          <w:lang w:val="uk-UA"/>
        </w:rPr>
        <w:t xml:space="preserve">ю </w:t>
      </w:r>
      <w:r w:rsidRPr="007C1EB3">
        <w:rPr>
          <w:rFonts w:ascii="Times New Roman" w:hAnsi="Times New Roman"/>
          <w:sz w:val="28"/>
          <w:szCs w:val="28"/>
          <w:lang w:val="uk-UA"/>
        </w:rPr>
        <w:t>професійної надійності</w:t>
      </w:r>
      <w:r>
        <w:rPr>
          <w:rFonts w:ascii="Times New Roman" w:hAnsi="Times New Roman"/>
          <w:sz w:val="28"/>
          <w:szCs w:val="28"/>
          <w:lang w:val="uk-UA"/>
        </w:rPr>
        <w:t>, який</w:t>
      </w:r>
      <w:r w:rsidRPr="007C1EB3">
        <w:rPr>
          <w:rFonts w:ascii="Times New Roman" w:hAnsi="Times New Roman"/>
          <w:sz w:val="28"/>
          <w:szCs w:val="28"/>
          <w:lang w:val="uk-UA"/>
        </w:rPr>
        <w:t xml:space="preserve"> віддзеркалює резервні можливості, характеризує накопичення певного запасу життєвих сил майбутніх учителів фізичної культури, що забезпечує здатність і готовність у них ефективно </w:t>
      </w:r>
      <w:r>
        <w:rPr>
          <w:rFonts w:ascii="Times New Roman" w:hAnsi="Times New Roman"/>
          <w:sz w:val="28"/>
          <w:szCs w:val="28"/>
          <w:lang w:val="uk-UA"/>
        </w:rPr>
        <w:t>провадити</w:t>
      </w:r>
      <w:r w:rsidRPr="007C1EB3">
        <w:rPr>
          <w:rFonts w:ascii="Times New Roman" w:hAnsi="Times New Roman"/>
          <w:sz w:val="28"/>
          <w:szCs w:val="28"/>
          <w:lang w:val="uk-UA"/>
        </w:rPr>
        <w:t xml:space="preserve"> свою подальшу професійну діяльність</w:t>
      </w:r>
      <w:r>
        <w:rPr>
          <w:rFonts w:ascii="Times New Roman" w:hAnsi="Times New Roman"/>
          <w:sz w:val="28"/>
          <w:szCs w:val="28"/>
          <w:lang w:val="uk-UA"/>
        </w:rPr>
        <w:t xml:space="preserve">, відповідають показники: </w:t>
      </w:r>
      <w:r w:rsidRPr="007C1EB3">
        <w:rPr>
          <w:rFonts w:ascii="Times New Roman" w:hAnsi="Times New Roman"/>
          <w:sz w:val="28"/>
          <w:szCs w:val="28"/>
          <w:lang w:val="uk-UA"/>
        </w:rPr>
        <w:t>стан розвитку мускулатури тадихальної системи, відновлюваність після фізичного навантаження, фізична витривалість.Знаннєв</w:t>
      </w:r>
      <w:r>
        <w:rPr>
          <w:rFonts w:ascii="Times New Roman" w:hAnsi="Times New Roman"/>
          <w:sz w:val="28"/>
          <w:szCs w:val="28"/>
          <w:lang w:val="uk-UA"/>
        </w:rPr>
        <w:t>ий</w:t>
      </w:r>
      <w:r w:rsidRPr="007C1EB3">
        <w:rPr>
          <w:rFonts w:ascii="Times New Roman" w:hAnsi="Times New Roman"/>
          <w:sz w:val="28"/>
          <w:szCs w:val="28"/>
          <w:lang w:val="uk-UA"/>
        </w:rPr>
        <w:t xml:space="preserve"> критері</w:t>
      </w:r>
      <w:r>
        <w:rPr>
          <w:rFonts w:ascii="Times New Roman" w:hAnsi="Times New Roman"/>
          <w:sz w:val="28"/>
          <w:szCs w:val="28"/>
          <w:lang w:val="uk-UA"/>
        </w:rPr>
        <w:t>й</w:t>
      </w:r>
      <w:r w:rsidRPr="007C1EB3">
        <w:rPr>
          <w:rFonts w:ascii="Times New Roman" w:hAnsi="Times New Roman"/>
          <w:sz w:val="28"/>
          <w:szCs w:val="28"/>
          <w:lang w:val="uk-UA"/>
        </w:rPr>
        <w:t xml:space="preserve"> професійної надійності</w:t>
      </w:r>
      <w:r>
        <w:rPr>
          <w:rFonts w:ascii="Times New Roman" w:hAnsi="Times New Roman"/>
          <w:sz w:val="28"/>
          <w:szCs w:val="28"/>
          <w:lang w:val="uk-UA"/>
        </w:rPr>
        <w:t xml:space="preserve">, що описуєопанування </w:t>
      </w:r>
      <w:r w:rsidRPr="007C1EB3">
        <w:rPr>
          <w:rFonts w:ascii="Times New Roman" w:hAnsi="Times New Roman"/>
          <w:sz w:val="28"/>
          <w:szCs w:val="28"/>
          <w:lang w:val="uk-UA"/>
        </w:rPr>
        <w:t>майбутн</w:t>
      </w:r>
      <w:r>
        <w:rPr>
          <w:rFonts w:ascii="Times New Roman" w:hAnsi="Times New Roman"/>
          <w:sz w:val="28"/>
          <w:szCs w:val="28"/>
          <w:lang w:val="uk-UA"/>
        </w:rPr>
        <w:t>ім</w:t>
      </w:r>
      <w:r w:rsidRPr="007C1EB3">
        <w:rPr>
          <w:rFonts w:ascii="Times New Roman" w:hAnsi="Times New Roman"/>
          <w:sz w:val="28"/>
          <w:szCs w:val="28"/>
          <w:lang w:val="uk-UA"/>
        </w:rPr>
        <w:t xml:space="preserve"> педагог</w:t>
      </w:r>
      <w:r>
        <w:rPr>
          <w:rFonts w:ascii="Times New Roman" w:hAnsi="Times New Roman"/>
          <w:sz w:val="28"/>
          <w:szCs w:val="28"/>
          <w:lang w:val="uk-UA"/>
        </w:rPr>
        <w:t>омпрофесійних</w:t>
      </w:r>
      <w:r w:rsidRPr="007C1EB3">
        <w:rPr>
          <w:rFonts w:ascii="Times New Roman" w:hAnsi="Times New Roman"/>
          <w:sz w:val="28"/>
          <w:szCs w:val="28"/>
          <w:lang w:val="uk-UA"/>
        </w:rPr>
        <w:t xml:space="preserve"> знан</w:t>
      </w:r>
      <w:r>
        <w:rPr>
          <w:rFonts w:ascii="Times New Roman" w:hAnsi="Times New Roman"/>
          <w:sz w:val="28"/>
          <w:szCs w:val="28"/>
          <w:lang w:val="uk-UA"/>
        </w:rPr>
        <w:t>ь, необхідних</w:t>
      </w:r>
      <w:r w:rsidRPr="007C1EB3">
        <w:rPr>
          <w:rFonts w:ascii="Times New Roman" w:hAnsi="Times New Roman"/>
          <w:sz w:val="28"/>
          <w:szCs w:val="28"/>
          <w:lang w:val="uk-UA"/>
        </w:rPr>
        <w:t xml:space="preserve"> для реалізації діяльності</w:t>
      </w:r>
      <w:r>
        <w:rPr>
          <w:rFonts w:ascii="Times New Roman" w:hAnsi="Times New Roman"/>
          <w:sz w:val="28"/>
          <w:szCs w:val="28"/>
          <w:lang w:val="uk-UA"/>
        </w:rPr>
        <w:t xml:space="preserve">, проаналізований за показниками: </w:t>
      </w:r>
      <w:r w:rsidRPr="007C1EB3">
        <w:rPr>
          <w:rFonts w:ascii="Times New Roman" w:hAnsi="Times New Roman"/>
          <w:sz w:val="28"/>
          <w:szCs w:val="28"/>
          <w:lang w:val="uk-UA"/>
        </w:rPr>
        <w:t>наявність системи знань щодо фізіологічних, медико-біологічних закономірностей розвитку фізичних якостей, адаптаці</w:t>
      </w:r>
      <w:r>
        <w:rPr>
          <w:rFonts w:ascii="Times New Roman" w:hAnsi="Times New Roman"/>
          <w:sz w:val="28"/>
          <w:szCs w:val="28"/>
          <w:lang w:val="uk-UA"/>
        </w:rPr>
        <w:t>ї</w:t>
      </w:r>
      <w:r w:rsidRPr="007C1EB3">
        <w:rPr>
          <w:rFonts w:ascii="Times New Roman" w:hAnsi="Times New Roman"/>
          <w:sz w:val="28"/>
          <w:szCs w:val="28"/>
          <w:lang w:val="uk-UA"/>
        </w:rPr>
        <w:t xml:space="preserve"> ор</w:t>
      </w:r>
      <w:r>
        <w:rPr>
          <w:rFonts w:ascii="Times New Roman" w:hAnsi="Times New Roman"/>
          <w:sz w:val="28"/>
          <w:szCs w:val="28"/>
          <w:lang w:val="uk-UA"/>
        </w:rPr>
        <w:t>ганізму до фізичних навантажень;</w:t>
      </w:r>
      <w:r w:rsidRPr="007C1EB3">
        <w:rPr>
          <w:rFonts w:ascii="Times New Roman" w:hAnsi="Times New Roman"/>
          <w:sz w:val="28"/>
          <w:szCs w:val="28"/>
          <w:lang w:val="uk-UA"/>
        </w:rPr>
        <w:t xml:space="preserve"> наявність системи знань про планування, побудову, організацію, контроль освітнього процесу з фізичної культури. Рефлексн</w:t>
      </w:r>
      <w:r>
        <w:rPr>
          <w:rFonts w:ascii="Times New Roman" w:hAnsi="Times New Roman"/>
          <w:sz w:val="28"/>
          <w:szCs w:val="28"/>
          <w:lang w:val="uk-UA"/>
        </w:rPr>
        <w:t>ому</w:t>
      </w:r>
      <w:r w:rsidRPr="007C1EB3">
        <w:rPr>
          <w:rFonts w:ascii="Times New Roman" w:hAnsi="Times New Roman"/>
          <w:sz w:val="28"/>
          <w:szCs w:val="28"/>
          <w:lang w:val="uk-UA"/>
        </w:rPr>
        <w:t xml:space="preserve"> критері</w:t>
      </w:r>
      <w:r>
        <w:rPr>
          <w:rFonts w:ascii="Times New Roman" w:hAnsi="Times New Roman"/>
          <w:sz w:val="28"/>
          <w:szCs w:val="28"/>
          <w:lang w:val="uk-UA"/>
        </w:rPr>
        <w:t>ю</w:t>
      </w:r>
      <w:r w:rsidRPr="007C1EB3">
        <w:rPr>
          <w:rFonts w:ascii="Times New Roman" w:hAnsi="Times New Roman"/>
          <w:sz w:val="28"/>
          <w:szCs w:val="28"/>
          <w:lang w:val="uk-UA"/>
        </w:rPr>
        <w:t xml:space="preserve"> професійної надійності</w:t>
      </w:r>
      <w:r>
        <w:rPr>
          <w:rFonts w:ascii="Times New Roman" w:hAnsi="Times New Roman"/>
          <w:sz w:val="28"/>
          <w:szCs w:val="28"/>
          <w:lang w:val="uk-UA"/>
        </w:rPr>
        <w:t>, що</w:t>
      </w:r>
      <w:r w:rsidRPr="007C1EB3">
        <w:rPr>
          <w:rFonts w:ascii="Times New Roman" w:hAnsi="Times New Roman"/>
          <w:sz w:val="28"/>
          <w:szCs w:val="28"/>
          <w:lang w:val="uk-UA"/>
        </w:rPr>
        <w:t xml:space="preserve"> відображає здатність майбутніх учителів фізичної культури оцінювати свої можливості, бажання, прагнення до активної роботи, об’єктивного осмислення </w:t>
      </w:r>
      <w:r>
        <w:rPr>
          <w:rFonts w:ascii="Times New Roman" w:hAnsi="Times New Roman"/>
          <w:sz w:val="28"/>
          <w:szCs w:val="28"/>
          <w:lang w:val="uk-UA"/>
        </w:rPr>
        <w:t>й оцінювання</w:t>
      </w:r>
      <w:r w:rsidRPr="007C1EB3">
        <w:rPr>
          <w:rFonts w:ascii="Times New Roman" w:hAnsi="Times New Roman"/>
          <w:sz w:val="28"/>
          <w:szCs w:val="28"/>
          <w:lang w:val="uk-UA"/>
        </w:rPr>
        <w:t xml:space="preserve"> власних дій, розумінн</w:t>
      </w:r>
      <w:r>
        <w:rPr>
          <w:rFonts w:ascii="Times New Roman" w:hAnsi="Times New Roman"/>
          <w:sz w:val="28"/>
          <w:szCs w:val="28"/>
          <w:lang w:val="uk-UA"/>
        </w:rPr>
        <w:t>я</w:t>
      </w:r>
      <w:r w:rsidRPr="007C1EB3">
        <w:rPr>
          <w:rFonts w:ascii="Times New Roman" w:hAnsi="Times New Roman"/>
          <w:sz w:val="28"/>
          <w:szCs w:val="28"/>
          <w:lang w:val="uk-UA"/>
        </w:rPr>
        <w:t xml:space="preserve"> своєї ролі </w:t>
      </w:r>
      <w:r>
        <w:rPr>
          <w:rFonts w:ascii="Times New Roman" w:hAnsi="Times New Roman"/>
          <w:sz w:val="28"/>
          <w:szCs w:val="28"/>
          <w:lang w:val="uk-UA"/>
        </w:rPr>
        <w:t>в</w:t>
      </w:r>
      <w:r w:rsidRPr="007C1EB3">
        <w:rPr>
          <w:rFonts w:ascii="Times New Roman" w:hAnsi="Times New Roman"/>
          <w:sz w:val="28"/>
          <w:szCs w:val="28"/>
          <w:lang w:val="uk-UA"/>
        </w:rPr>
        <w:t xml:space="preserve"> процесі </w:t>
      </w:r>
      <w:r>
        <w:rPr>
          <w:rFonts w:ascii="Times New Roman" w:hAnsi="Times New Roman"/>
          <w:sz w:val="28"/>
          <w:szCs w:val="28"/>
          <w:lang w:val="uk-UA"/>
        </w:rPr>
        <w:t xml:space="preserve">забезпечення освітнього процесу, відповідають показники: </w:t>
      </w:r>
      <w:r w:rsidRPr="007C1EB3">
        <w:rPr>
          <w:rFonts w:ascii="Times New Roman" w:hAnsi="Times New Roman"/>
          <w:sz w:val="28"/>
          <w:szCs w:val="28"/>
          <w:lang w:val="uk-UA"/>
        </w:rPr>
        <w:t>здатність до саморефлексії професійної та навчальної діяльності (самооцін</w:t>
      </w:r>
      <w:r>
        <w:rPr>
          <w:rFonts w:ascii="Times New Roman" w:hAnsi="Times New Roman"/>
          <w:sz w:val="28"/>
          <w:szCs w:val="28"/>
          <w:lang w:val="uk-UA"/>
        </w:rPr>
        <w:t>ювання</w:t>
      </w:r>
      <w:r w:rsidRPr="007C1EB3">
        <w:rPr>
          <w:rFonts w:ascii="Times New Roman" w:hAnsi="Times New Roman"/>
          <w:sz w:val="28"/>
          <w:szCs w:val="28"/>
          <w:lang w:val="uk-UA"/>
        </w:rPr>
        <w:t>; самоаналіз власних дій), толерантність до невизначеності, саморегуляція поведінки, активність особистості, сила волі, самовладання, відповідальність, дисциплінованість, прагнення до самовдосконалення, мотивація до еф</w:t>
      </w:r>
      <w:r>
        <w:rPr>
          <w:rFonts w:ascii="Times New Roman" w:hAnsi="Times New Roman"/>
          <w:sz w:val="28"/>
          <w:szCs w:val="28"/>
          <w:lang w:val="uk-UA"/>
        </w:rPr>
        <w:t xml:space="preserve">ективної професійної діяльності. </w:t>
      </w:r>
      <w:r w:rsidRPr="007C1EB3">
        <w:rPr>
          <w:rFonts w:ascii="Times New Roman" w:hAnsi="Times New Roman"/>
          <w:sz w:val="28"/>
          <w:szCs w:val="28"/>
          <w:lang w:val="uk-UA"/>
        </w:rPr>
        <w:t>Процесуальн</w:t>
      </w:r>
      <w:r>
        <w:rPr>
          <w:rFonts w:ascii="Times New Roman" w:hAnsi="Times New Roman"/>
          <w:sz w:val="28"/>
          <w:szCs w:val="28"/>
          <w:lang w:val="uk-UA"/>
        </w:rPr>
        <w:t>ий</w:t>
      </w:r>
      <w:r w:rsidRPr="007C1EB3">
        <w:rPr>
          <w:rFonts w:ascii="Times New Roman" w:hAnsi="Times New Roman"/>
          <w:sz w:val="28"/>
          <w:szCs w:val="28"/>
          <w:lang w:val="uk-UA"/>
        </w:rPr>
        <w:t xml:space="preserve"> критері</w:t>
      </w:r>
      <w:r>
        <w:rPr>
          <w:rFonts w:ascii="Times New Roman" w:hAnsi="Times New Roman"/>
          <w:sz w:val="28"/>
          <w:szCs w:val="28"/>
          <w:lang w:val="uk-UA"/>
        </w:rPr>
        <w:t>й, якийпредставляє</w:t>
      </w:r>
      <w:r w:rsidRPr="007C1EB3">
        <w:rPr>
          <w:rFonts w:ascii="Times New Roman" w:hAnsi="Times New Roman"/>
          <w:sz w:val="28"/>
          <w:szCs w:val="28"/>
          <w:lang w:val="uk-UA"/>
        </w:rPr>
        <w:t xml:space="preserve"> систем</w:t>
      </w:r>
      <w:r>
        <w:rPr>
          <w:rFonts w:ascii="Times New Roman" w:hAnsi="Times New Roman"/>
          <w:sz w:val="28"/>
          <w:szCs w:val="28"/>
          <w:lang w:val="uk-UA"/>
        </w:rPr>
        <w:t>у</w:t>
      </w:r>
      <w:r w:rsidRPr="007C1EB3">
        <w:rPr>
          <w:rFonts w:ascii="Times New Roman" w:hAnsi="Times New Roman"/>
          <w:sz w:val="28"/>
          <w:szCs w:val="28"/>
          <w:lang w:val="uk-UA"/>
        </w:rPr>
        <w:t xml:space="preserve"> професійних умінь, що </w:t>
      </w:r>
      <w:r>
        <w:rPr>
          <w:rFonts w:ascii="Times New Roman" w:hAnsi="Times New Roman"/>
          <w:sz w:val="28"/>
          <w:szCs w:val="28"/>
          <w:lang w:val="uk-UA"/>
        </w:rPr>
        <w:t>позначаються</w:t>
      </w:r>
      <w:r w:rsidRPr="007C1EB3">
        <w:rPr>
          <w:rFonts w:ascii="Times New Roman" w:hAnsi="Times New Roman"/>
          <w:sz w:val="28"/>
          <w:szCs w:val="28"/>
          <w:lang w:val="uk-UA"/>
        </w:rPr>
        <w:t xml:space="preserve"> на побудові діяльності майбутніх учителів фізичної культури, аналізі професійних дій, порядку</w:t>
      </w:r>
      <w:r>
        <w:rPr>
          <w:rFonts w:ascii="Times New Roman" w:hAnsi="Times New Roman"/>
          <w:sz w:val="28"/>
          <w:szCs w:val="28"/>
          <w:lang w:val="uk-UA"/>
        </w:rPr>
        <w:t xml:space="preserve"> та послідовності їх реалізації, пов’язаний із такими показниками: </w:t>
      </w:r>
      <w:r w:rsidRPr="007C1EB3">
        <w:rPr>
          <w:rFonts w:ascii="Times New Roman" w:hAnsi="Times New Roman"/>
          <w:sz w:val="28"/>
          <w:szCs w:val="28"/>
          <w:lang w:val="uk-UA"/>
        </w:rPr>
        <w:t xml:space="preserve">комунікативні </w:t>
      </w:r>
      <w:r>
        <w:rPr>
          <w:rFonts w:ascii="Times New Roman" w:hAnsi="Times New Roman"/>
          <w:sz w:val="28"/>
          <w:szCs w:val="28"/>
          <w:lang w:val="uk-UA"/>
        </w:rPr>
        <w:t>в</w:t>
      </w:r>
      <w:r w:rsidRPr="007C1EB3">
        <w:rPr>
          <w:rFonts w:ascii="Times New Roman" w:hAnsi="Times New Roman"/>
          <w:sz w:val="28"/>
          <w:szCs w:val="28"/>
          <w:lang w:val="uk-UA"/>
        </w:rPr>
        <w:t xml:space="preserve">міння, методичні </w:t>
      </w:r>
      <w:r>
        <w:rPr>
          <w:rFonts w:ascii="Times New Roman" w:hAnsi="Times New Roman"/>
          <w:sz w:val="28"/>
          <w:szCs w:val="28"/>
          <w:lang w:val="uk-UA"/>
        </w:rPr>
        <w:t>в</w:t>
      </w:r>
      <w:r w:rsidRPr="007C1EB3">
        <w:rPr>
          <w:rFonts w:ascii="Times New Roman" w:hAnsi="Times New Roman"/>
          <w:sz w:val="28"/>
          <w:szCs w:val="28"/>
          <w:lang w:val="uk-UA"/>
        </w:rPr>
        <w:t>міння (уміння диференційовано використовувати різні засоби фізичного виховання, уміння раціонально використовувати навчальний час на уроці, уміння розробляти структур</w:t>
      </w:r>
      <w:r>
        <w:rPr>
          <w:rFonts w:ascii="Times New Roman" w:hAnsi="Times New Roman"/>
          <w:sz w:val="28"/>
          <w:szCs w:val="28"/>
          <w:lang w:val="uk-UA"/>
        </w:rPr>
        <w:t>у</w:t>
      </w:r>
      <w:r w:rsidRPr="007C1EB3">
        <w:rPr>
          <w:rFonts w:ascii="Times New Roman" w:hAnsi="Times New Roman"/>
          <w:sz w:val="28"/>
          <w:szCs w:val="28"/>
          <w:lang w:val="uk-UA"/>
        </w:rPr>
        <w:t xml:space="preserve"> урокута дотримуватис</w:t>
      </w:r>
      <w:r>
        <w:rPr>
          <w:rFonts w:ascii="Times New Roman" w:hAnsi="Times New Roman"/>
          <w:sz w:val="28"/>
          <w:szCs w:val="28"/>
          <w:lang w:val="uk-UA"/>
        </w:rPr>
        <w:t>я її</w:t>
      </w:r>
      <w:r w:rsidRPr="007C1EB3">
        <w:rPr>
          <w:rFonts w:ascii="Times New Roman" w:hAnsi="Times New Roman"/>
          <w:sz w:val="28"/>
          <w:szCs w:val="28"/>
          <w:lang w:val="uk-UA"/>
        </w:rPr>
        <w:t>), уміння прогнозувати потенційні небезпеки.</w:t>
      </w:r>
    </w:p>
    <w:p w:rsidR="00365104" w:rsidRDefault="00365104" w:rsidP="00EB7153">
      <w:pPr>
        <w:rPr>
          <w:rFonts w:ascii="Times New Roman" w:hAnsi="Times New Roman"/>
          <w:sz w:val="28"/>
          <w:szCs w:val="28"/>
          <w:lang w:val="uk-UA"/>
        </w:rPr>
      </w:pPr>
      <w:r>
        <w:rPr>
          <w:rFonts w:ascii="Times New Roman" w:hAnsi="Times New Roman"/>
          <w:sz w:val="28"/>
          <w:szCs w:val="28"/>
          <w:lang w:val="uk-UA"/>
        </w:rPr>
        <w:t xml:space="preserve">2. </w:t>
      </w:r>
      <w:r w:rsidRPr="007E0074">
        <w:rPr>
          <w:rFonts w:ascii="Times New Roman" w:hAnsi="Times New Roman"/>
          <w:sz w:val="28"/>
          <w:szCs w:val="28"/>
          <w:lang w:val="uk-UA"/>
        </w:rPr>
        <w:t>Пока</w:t>
      </w:r>
      <w:r w:rsidRPr="005B5F8A">
        <w:rPr>
          <w:rFonts w:ascii="Times New Roman" w:hAnsi="Times New Roman"/>
          <w:spacing w:val="-2"/>
          <w:sz w:val="28"/>
          <w:szCs w:val="28"/>
          <w:lang w:val="uk-UA"/>
        </w:rPr>
        <w:t>зники, які характеризують компоненти професійної надійності майбутніх учителів фізичної культури, визначено за трьома рівнями: низьким, середнім і високим. Рівні сформованості професійної надійності майбутніх учителів фізичної культури проаналізовані з використанням усталених методів і методик дослідження, шкал оцінювання. Шкали оцінювання окремих професійних умінь, що характеризують професійну надійність, розроблено на основі емпіричного опису професійної надійності вчителів фізичної культури із застосуванням математичного методу сигмальних відхилень. З огляду на механізми резервування й компенсації, принцип рівнозначності показників і критеріїв, загальний рівень сформованості професійної надійності майбутніх учителів фізичної культури діагностований за трьома рівнями: високим, середнім і низьким.</w:t>
      </w:r>
    </w:p>
    <w:p w:rsidR="00365104" w:rsidRPr="005B5F8A" w:rsidRDefault="00365104" w:rsidP="00EB7153">
      <w:pPr>
        <w:rPr>
          <w:rFonts w:ascii="Times New Roman" w:hAnsi="Times New Roman"/>
          <w:spacing w:val="-4"/>
          <w:sz w:val="28"/>
          <w:szCs w:val="28"/>
          <w:lang w:val="uk-UA"/>
        </w:rPr>
      </w:pPr>
      <w:r>
        <w:rPr>
          <w:rFonts w:ascii="Times New Roman" w:hAnsi="Times New Roman"/>
          <w:sz w:val="28"/>
          <w:szCs w:val="28"/>
          <w:lang w:val="uk-UA"/>
        </w:rPr>
        <w:t>3. </w:t>
      </w:r>
      <w:r w:rsidRPr="005B5F8A">
        <w:rPr>
          <w:rFonts w:ascii="Times New Roman" w:hAnsi="Times New Roman"/>
          <w:spacing w:val="-4"/>
          <w:sz w:val="28"/>
          <w:szCs w:val="28"/>
          <w:lang w:val="uk-UA"/>
        </w:rPr>
        <w:t>Авторська концепція формування професійної надійності майбутніх учителів фізичної культури представлена у вигляді трьох окремих концептів: методологічного, теоретичного й методичного, що вможливлюють усебічне потрактування сутності досліджуваного явища, окреслення його можливостей щодо формування професійної надійності майбутніх учителів фізичної культури в умовах вищої освіти.Передумовою розроблення авторської концепції формування професійної надійності майбутніх учителів фізичної культури в процесі професійної підготовки послугувало ґрунтовне дослідження проблеми професійної надійності, урахування специфіки професії та виявлення емпіричних даних, отриманих у ході студіювання професійної надійності вчителів фізичної культури.</w:t>
      </w:r>
    </w:p>
    <w:p w:rsidR="00365104" w:rsidRDefault="00365104" w:rsidP="00EB7153">
      <w:pPr>
        <w:rPr>
          <w:rFonts w:ascii="Times New Roman" w:hAnsi="Times New Roman"/>
          <w:sz w:val="28"/>
          <w:szCs w:val="28"/>
          <w:lang w:val="uk-UA"/>
        </w:rPr>
      </w:pPr>
      <w:r>
        <w:rPr>
          <w:rFonts w:ascii="Times New Roman" w:hAnsi="Times New Roman"/>
          <w:sz w:val="28"/>
          <w:szCs w:val="28"/>
          <w:lang w:val="uk-UA"/>
        </w:rPr>
        <w:t xml:space="preserve">4. На підставі </w:t>
      </w:r>
      <w:r w:rsidRPr="007C1EB3">
        <w:rPr>
          <w:rFonts w:ascii="Times New Roman" w:hAnsi="Times New Roman"/>
          <w:sz w:val="28"/>
          <w:szCs w:val="28"/>
          <w:lang w:val="uk-UA"/>
        </w:rPr>
        <w:t>провідних положен</w:t>
      </w:r>
      <w:r>
        <w:rPr>
          <w:rFonts w:ascii="Times New Roman" w:hAnsi="Times New Roman"/>
          <w:sz w:val="28"/>
          <w:szCs w:val="28"/>
          <w:lang w:val="uk-UA"/>
        </w:rPr>
        <w:t>ь</w:t>
      </w:r>
      <w:r w:rsidRPr="007C1EB3">
        <w:rPr>
          <w:rFonts w:ascii="Times New Roman" w:hAnsi="Times New Roman"/>
          <w:sz w:val="28"/>
          <w:szCs w:val="28"/>
          <w:lang w:val="uk-UA"/>
        </w:rPr>
        <w:t xml:space="preserve"> формування професійної надійності майбутніх учителів фізичної культури </w:t>
      </w:r>
      <w:r>
        <w:rPr>
          <w:rFonts w:ascii="Times New Roman" w:hAnsi="Times New Roman"/>
          <w:sz w:val="28"/>
          <w:szCs w:val="28"/>
          <w:lang w:val="uk-UA"/>
        </w:rPr>
        <w:t>та з огляду на виокремлені</w:t>
      </w:r>
      <w:r w:rsidRPr="007C1EB3">
        <w:rPr>
          <w:rFonts w:ascii="Times New Roman" w:hAnsi="Times New Roman"/>
          <w:sz w:val="28"/>
          <w:szCs w:val="28"/>
          <w:lang w:val="uk-UA"/>
        </w:rPr>
        <w:t xml:space="preserve"> педагогічн</w:t>
      </w:r>
      <w:r>
        <w:rPr>
          <w:rFonts w:ascii="Times New Roman" w:hAnsi="Times New Roman"/>
          <w:sz w:val="28"/>
          <w:szCs w:val="28"/>
          <w:lang w:val="uk-UA"/>
        </w:rPr>
        <w:t xml:space="preserve">і </w:t>
      </w:r>
      <w:r w:rsidRPr="007C1EB3">
        <w:rPr>
          <w:rFonts w:ascii="Times New Roman" w:hAnsi="Times New Roman"/>
          <w:sz w:val="28"/>
          <w:szCs w:val="28"/>
          <w:lang w:val="uk-UA"/>
        </w:rPr>
        <w:t>умов</w:t>
      </w:r>
      <w:r>
        <w:rPr>
          <w:rFonts w:ascii="Times New Roman" w:hAnsi="Times New Roman"/>
          <w:sz w:val="28"/>
          <w:szCs w:val="28"/>
          <w:lang w:val="uk-UA"/>
        </w:rPr>
        <w:t>и</w:t>
      </w:r>
      <w:r w:rsidRPr="007C1EB3">
        <w:rPr>
          <w:rFonts w:ascii="Times New Roman" w:hAnsi="Times New Roman"/>
          <w:sz w:val="28"/>
          <w:szCs w:val="28"/>
          <w:lang w:val="uk-UA"/>
        </w:rPr>
        <w:t xml:space="preserve"> розроблено модель системи формування професійної надійності, </w:t>
      </w:r>
      <w:r>
        <w:rPr>
          <w:rFonts w:ascii="Times New Roman" w:hAnsi="Times New Roman"/>
          <w:sz w:val="28"/>
          <w:szCs w:val="28"/>
          <w:lang w:val="uk-UA"/>
        </w:rPr>
        <w:t>що</w:t>
      </w:r>
      <w:r w:rsidRPr="007C1EB3">
        <w:rPr>
          <w:rFonts w:ascii="Times New Roman" w:hAnsi="Times New Roman"/>
          <w:sz w:val="28"/>
          <w:szCs w:val="28"/>
          <w:lang w:val="uk-UA"/>
        </w:rPr>
        <w:t xml:space="preserve"> складається з чотирьох підсистем: концептуально-цільової, теоретико-методологічної, формувально-діяльнісної та контрольно-оцінювальної</w:t>
      </w:r>
      <w:r>
        <w:rPr>
          <w:rFonts w:ascii="Times New Roman" w:hAnsi="Times New Roman"/>
          <w:sz w:val="28"/>
          <w:szCs w:val="28"/>
          <w:lang w:val="uk-UA"/>
        </w:rPr>
        <w:t>.</w:t>
      </w:r>
    </w:p>
    <w:p w:rsidR="00365104" w:rsidRPr="007C1EB3" w:rsidRDefault="00365104" w:rsidP="00EB7153">
      <w:pPr>
        <w:rPr>
          <w:rFonts w:ascii="Times New Roman" w:hAnsi="Times New Roman"/>
          <w:sz w:val="28"/>
          <w:szCs w:val="28"/>
          <w:lang w:val="uk-UA"/>
        </w:rPr>
      </w:pPr>
      <w:r w:rsidRPr="007C1EB3">
        <w:rPr>
          <w:rFonts w:ascii="Times New Roman" w:hAnsi="Times New Roman"/>
          <w:sz w:val="28"/>
          <w:szCs w:val="28"/>
          <w:lang w:val="uk-UA"/>
        </w:rPr>
        <w:t xml:space="preserve">Соціальне замовлення </w:t>
      </w:r>
      <w:r>
        <w:rPr>
          <w:rFonts w:ascii="Times New Roman" w:hAnsi="Times New Roman"/>
          <w:sz w:val="28"/>
          <w:szCs w:val="28"/>
          <w:lang w:val="uk-UA"/>
        </w:rPr>
        <w:t>в</w:t>
      </w:r>
      <w:r w:rsidRPr="007C1EB3">
        <w:rPr>
          <w:rFonts w:ascii="Times New Roman" w:hAnsi="Times New Roman"/>
          <w:sz w:val="28"/>
          <w:szCs w:val="28"/>
          <w:lang w:val="uk-UA"/>
        </w:rPr>
        <w:t xml:space="preserve"> поданій системі актуалізує проблем</w:t>
      </w:r>
      <w:r>
        <w:rPr>
          <w:rFonts w:ascii="Times New Roman" w:hAnsi="Times New Roman"/>
          <w:sz w:val="28"/>
          <w:szCs w:val="28"/>
          <w:lang w:val="uk-UA"/>
        </w:rPr>
        <w:t xml:space="preserve">у якісної підготовки професійно </w:t>
      </w:r>
      <w:r w:rsidRPr="007C1EB3">
        <w:rPr>
          <w:rFonts w:ascii="Times New Roman" w:hAnsi="Times New Roman"/>
          <w:sz w:val="28"/>
          <w:szCs w:val="28"/>
          <w:lang w:val="uk-UA"/>
        </w:rPr>
        <w:t xml:space="preserve">надійних учителів фізичної культури, здатних ефективно працювати в сучасних умовах. </w:t>
      </w:r>
      <w:r>
        <w:rPr>
          <w:rFonts w:ascii="Times New Roman" w:hAnsi="Times New Roman"/>
          <w:sz w:val="28"/>
          <w:szCs w:val="28"/>
          <w:lang w:val="uk-UA"/>
        </w:rPr>
        <w:t>К</w:t>
      </w:r>
      <w:r w:rsidRPr="007C1EB3">
        <w:rPr>
          <w:rFonts w:ascii="Times New Roman" w:hAnsi="Times New Roman"/>
          <w:sz w:val="28"/>
          <w:szCs w:val="28"/>
          <w:lang w:val="uk-UA"/>
        </w:rPr>
        <w:t>онцептуально-цільов</w:t>
      </w:r>
      <w:r>
        <w:rPr>
          <w:rFonts w:ascii="Times New Roman" w:hAnsi="Times New Roman"/>
          <w:sz w:val="28"/>
          <w:szCs w:val="28"/>
          <w:lang w:val="uk-UA"/>
        </w:rPr>
        <w:t>а</w:t>
      </w:r>
      <w:r w:rsidRPr="007C1EB3">
        <w:rPr>
          <w:rFonts w:ascii="Times New Roman" w:hAnsi="Times New Roman"/>
          <w:sz w:val="28"/>
          <w:szCs w:val="28"/>
          <w:lang w:val="uk-UA"/>
        </w:rPr>
        <w:t xml:space="preserve"> підсистем</w:t>
      </w:r>
      <w:r>
        <w:rPr>
          <w:rFonts w:ascii="Times New Roman" w:hAnsi="Times New Roman"/>
          <w:sz w:val="28"/>
          <w:szCs w:val="28"/>
          <w:lang w:val="uk-UA"/>
        </w:rPr>
        <w:t>а,зважаючи на потреби соціального замовлення й</w:t>
      </w:r>
      <w:r w:rsidRPr="007C1EB3">
        <w:rPr>
          <w:rFonts w:ascii="Times New Roman" w:hAnsi="Times New Roman"/>
          <w:sz w:val="28"/>
          <w:szCs w:val="28"/>
          <w:lang w:val="uk-UA"/>
        </w:rPr>
        <w:t xml:space="preserve"> чинне нормативно-правове забезпечення, </w:t>
      </w:r>
      <w:r>
        <w:rPr>
          <w:rFonts w:ascii="Times New Roman" w:hAnsi="Times New Roman"/>
          <w:sz w:val="28"/>
          <w:szCs w:val="28"/>
          <w:lang w:val="uk-UA"/>
        </w:rPr>
        <w:t>містить</w:t>
      </w:r>
      <w:r w:rsidRPr="007C1EB3">
        <w:rPr>
          <w:rFonts w:ascii="Times New Roman" w:hAnsi="Times New Roman"/>
          <w:sz w:val="28"/>
          <w:szCs w:val="28"/>
          <w:lang w:val="uk-UA"/>
        </w:rPr>
        <w:t xml:space="preserve"> концепцію наукового дослідження, </w:t>
      </w:r>
      <w:r>
        <w:rPr>
          <w:rFonts w:ascii="Times New Roman" w:hAnsi="Times New Roman"/>
          <w:sz w:val="28"/>
          <w:szCs w:val="28"/>
          <w:lang w:val="uk-UA"/>
        </w:rPr>
        <w:t>характеристику функцій</w:t>
      </w:r>
      <w:r w:rsidRPr="007C1EB3">
        <w:rPr>
          <w:rFonts w:ascii="Times New Roman" w:hAnsi="Times New Roman"/>
          <w:sz w:val="28"/>
          <w:szCs w:val="28"/>
          <w:lang w:val="uk-UA"/>
        </w:rPr>
        <w:t>, завдан</w:t>
      </w:r>
      <w:r>
        <w:rPr>
          <w:rFonts w:ascii="Times New Roman" w:hAnsi="Times New Roman"/>
          <w:sz w:val="28"/>
          <w:szCs w:val="28"/>
          <w:lang w:val="uk-UA"/>
        </w:rPr>
        <w:t xml:space="preserve">ь та вимоги до професійно </w:t>
      </w:r>
      <w:r w:rsidRPr="007C1EB3">
        <w:rPr>
          <w:rFonts w:ascii="Times New Roman" w:hAnsi="Times New Roman"/>
          <w:sz w:val="28"/>
          <w:szCs w:val="28"/>
          <w:lang w:val="uk-UA"/>
        </w:rPr>
        <w:t xml:space="preserve">надійних </w:t>
      </w:r>
      <w:r>
        <w:rPr>
          <w:rFonts w:ascii="Times New Roman" w:hAnsi="Times New Roman"/>
          <w:sz w:val="28"/>
          <w:szCs w:val="28"/>
          <w:lang w:val="uk-UA"/>
        </w:rPr>
        <w:t xml:space="preserve">майбутніх </w:t>
      </w:r>
      <w:r w:rsidRPr="007C1EB3">
        <w:rPr>
          <w:rFonts w:ascii="Times New Roman" w:hAnsi="Times New Roman"/>
          <w:sz w:val="28"/>
          <w:szCs w:val="28"/>
          <w:lang w:val="uk-UA"/>
        </w:rPr>
        <w:t>учителів фізичної культури.</w:t>
      </w:r>
    </w:p>
    <w:p w:rsidR="00365104" w:rsidRDefault="00365104" w:rsidP="00EB7153">
      <w:pPr>
        <w:rPr>
          <w:rFonts w:ascii="Times New Roman" w:hAnsi="Times New Roman"/>
          <w:sz w:val="28"/>
          <w:szCs w:val="28"/>
          <w:lang w:val="uk-UA"/>
        </w:rPr>
      </w:pPr>
      <w:r>
        <w:rPr>
          <w:rFonts w:ascii="Times New Roman" w:hAnsi="Times New Roman"/>
          <w:sz w:val="28"/>
          <w:szCs w:val="28"/>
          <w:lang w:val="uk-UA"/>
        </w:rPr>
        <w:t>Т</w:t>
      </w:r>
      <w:r w:rsidRPr="007C1EB3">
        <w:rPr>
          <w:rFonts w:ascii="Times New Roman" w:hAnsi="Times New Roman"/>
          <w:sz w:val="28"/>
          <w:szCs w:val="28"/>
          <w:lang w:val="uk-UA"/>
        </w:rPr>
        <w:t>еоретико-методологічн</w:t>
      </w:r>
      <w:r>
        <w:rPr>
          <w:rFonts w:ascii="Times New Roman" w:hAnsi="Times New Roman"/>
          <w:sz w:val="28"/>
          <w:szCs w:val="28"/>
          <w:lang w:val="uk-UA"/>
        </w:rPr>
        <w:t>а</w:t>
      </w:r>
      <w:r w:rsidRPr="007C1EB3">
        <w:rPr>
          <w:rFonts w:ascii="Times New Roman" w:hAnsi="Times New Roman"/>
          <w:sz w:val="28"/>
          <w:szCs w:val="28"/>
          <w:lang w:val="uk-UA"/>
        </w:rPr>
        <w:t xml:space="preserve"> підсистем</w:t>
      </w:r>
      <w:r>
        <w:rPr>
          <w:rFonts w:ascii="Times New Roman" w:hAnsi="Times New Roman"/>
          <w:sz w:val="28"/>
          <w:szCs w:val="28"/>
          <w:lang w:val="uk-UA"/>
        </w:rPr>
        <w:t xml:space="preserve">а представляє </w:t>
      </w:r>
      <w:r w:rsidRPr="007C1EB3">
        <w:rPr>
          <w:rFonts w:ascii="Times New Roman" w:hAnsi="Times New Roman"/>
          <w:sz w:val="28"/>
          <w:szCs w:val="28"/>
          <w:lang w:val="uk-UA"/>
        </w:rPr>
        <w:t>ме</w:t>
      </w:r>
      <w:r>
        <w:rPr>
          <w:rFonts w:ascii="Times New Roman" w:hAnsi="Times New Roman"/>
          <w:sz w:val="28"/>
          <w:szCs w:val="28"/>
          <w:lang w:val="uk-UA"/>
        </w:rPr>
        <w:t xml:space="preserve">тодологічний апарат </w:t>
      </w:r>
      <w:r w:rsidRPr="007C1EB3">
        <w:rPr>
          <w:rFonts w:ascii="Times New Roman" w:hAnsi="Times New Roman"/>
          <w:sz w:val="28"/>
          <w:szCs w:val="28"/>
          <w:lang w:val="uk-UA"/>
        </w:rPr>
        <w:t>дослідження формування професійної надійності майбутніх учителів фізичної культури</w:t>
      </w:r>
      <w:r>
        <w:rPr>
          <w:rFonts w:ascii="Times New Roman" w:hAnsi="Times New Roman"/>
          <w:sz w:val="28"/>
          <w:szCs w:val="28"/>
          <w:lang w:val="uk-UA"/>
        </w:rPr>
        <w:t>, що</w:t>
      </w:r>
      <w:r w:rsidRPr="007C1EB3">
        <w:rPr>
          <w:rFonts w:ascii="Times New Roman" w:hAnsi="Times New Roman"/>
          <w:sz w:val="28"/>
          <w:szCs w:val="28"/>
          <w:lang w:val="uk-UA"/>
        </w:rPr>
        <w:t xml:space="preserve"> ґрунт</w:t>
      </w:r>
      <w:r>
        <w:rPr>
          <w:rFonts w:ascii="Times New Roman" w:hAnsi="Times New Roman"/>
          <w:sz w:val="28"/>
          <w:szCs w:val="28"/>
          <w:lang w:val="uk-UA"/>
        </w:rPr>
        <w:t>ованийна філософських положеннях і</w:t>
      </w:r>
      <w:r w:rsidRPr="007C1EB3">
        <w:rPr>
          <w:rFonts w:ascii="Times New Roman" w:hAnsi="Times New Roman"/>
          <w:sz w:val="28"/>
          <w:szCs w:val="28"/>
          <w:lang w:val="uk-UA"/>
        </w:rPr>
        <w:t xml:space="preserve"> низці методологічних підходів </w:t>
      </w:r>
      <w:r>
        <w:rPr>
          <w:rFonts w:ascii="Times New Roman" w:hAnsi="Times New Roman"/>
          <w:sz w:val="28"/>
          <w:szCs w:val="28"/>
          <w:lang w:val="uk-UA"/>
        </w:rPr>
        <w:t>та</w:t>
      </w:r>
      <w:r w:rsidRPr="007C1EB3">
        <w:rPr>
          <w:rFonts w:ascii="Times New Roman" w:hAnsi="Times New Roman"/>
          <w:sz w:val="28"/>
          <w:szCs w:val="28"/>
          <w:lang w:val="uk-UA"/>
        </w:rPr>
        <w:t xml:space="preserve"> принципів, які </w:t>
      </w:r>
      <w:r>
        <w:rPr>
          <w:rFonts w:ascii="Times New Roman" w:hAnsi="Times New Roman"/>
          <w:sz w:val="28"/>
          <w:szCs w:val="28"/>
          <w:lang w:val="uk-UA"/>
        </w:rPr>
        <w:t xml:space="preserve">диференційовані </w:t>
      </w:r>
      <w:r w:rsidRPr="007C1EB3">
        <w:rPr>
          <w:rFonts w:ascii="Times New Roman" w:hAnsi="Times New Roman"/>
          <w:sz w:val="28"/>
          <w:szCs w:val="28"/>
          <w:lang w:val="uk-UA"/>
        </w:rPr>
        <w:t>на загальнонаукові, дидактичні, виховні</w:t>
      </w:r>
      <w:r>
        <w:rPr>
          <w:rFonts w:ascii="Times New Roman" w:hAnsi="Times New Roman"/>
          <w:sz w:val="28"/>
          <w:szCs w:val="28"/>
          <w:lang w:val="uk-UA"/>
        </w:rPr>
        <w:t>,</w:t>
      </w:r>
      <w:r w:rsidRPr="007C1EB3">
        <w:rPr>
          <w:rFonts w:ascii="Times New Roman" w:hAnsi="Times New Roman"/>
          <w:sz w:val="28"/>
          <w:szCs w:val="28"/>
          <w:lang w:val="uk-UA"/>
        </w:rPr>
        <w:t xml:space="preserve"> специфічні.</w:t>
      </w:r>
    </w:p>
    <w:p w:rsidR="00365104" w:rsidRDefault="00365104" w:rsidP="00EB7153">
      <w:pPr>
        <w:rPr>
          <w:rFonts w:ascii="Times New Roman" w:hAnsi="Times New Roman"/>
          <w:sz w:val="28"/>
          <w:szCs w:val="28"/>
          <w:lang w:val="uk-UA"/>
        </w:rPr>
      </w:pPr>
      <w:r>
        <w:rPr>
          <w:rFonts w:ascii="Times New Roman" w:hAnsi="Times New Roman"/>
          <w:sz w:val="28"/>
          <w:szCs w:val="28"/>
          <w:lang w:val="uk-UA"/>
        </w:rPr>
        <w:t xml:space="preserve">Основу </w:t>
      </w:r>
      <w:r w:rsidRPr="001938BC">
        <w:rPr>
          <w:rFonts w:ascii="Times New Roman" w:hAnsi="Times New Roman"/>
          <w:sz w:val="28"/>
          <w:szCs w:val="28"/>
          <w:lang w:val="uk-UA"/>
        </w:rPr>
        <w:t>формувально-діяльнісн</w:t>
      </w:r>
      <w:r>
        <w:rPr>
          <w:rFonts w:ascii="Times New Roman" w:hAnsi="Times New Roman"/>
          <w:sz w:val="28"/>
          <w:szCs w:val="28"/>
          <w:lang w:val="uk-UA"/>
        </w:rPr>
        <w:t>ої</w:t>
      </w:r>
      <w:r w:rsidRPr="001938BC">
        <w:rPr>
          <w:rFonts w:ascii="Times New Roman" w:hAnsi="Times New Roman"/>
          <w:sz w:val="28"/>
          <w:szCs w:val="28"/>
          <w:lang w:val="uk-UA"/>
        </w:rPr>
        <w:t xml:space="preserve"> підсистем</w:t>
      </w:r>
      <w:r>
        <w:rPr>
          <w:rFonts w:ascii="Times New Roman" w:hAnsi="Times New Roman"/>
          <w:sz w:val="28"/>
          <w:szCs w:val="28"/>
          <w:lang w:val="uk-UA"/>
        </w:rPr>
        <w:t>истановлять</w:t>
      </w:r>
      <w:r w:rsidRPr="001938BC">
        <w:rPr>
          <w:rFonts w:ascii="Times New Roman" w:hAnsi="Times New Roman"/>
          <w:sz w:val="28"/>
          <w:szCs w:val="28"/>
          <w:lang w:val="uk-UA"/>
        </w:rPr>
        <w:t xml:space="preserve"> педагогічні умови </w:t>
      </w:r>
      <w:r>
        <w:rPr>
          <w:rFonts w:ascii="Times New Roman" w:hAnsi="Times New Roman"/>
          <w:sz w:val="28"/>
          <w:szCs w:val="28"/>
          <w:lang w:val="uk-UA"/>
        </w:rPr>
        <w:t>формування професійної надійності майбутніх учителів фізичної культури</w:t>
      </w:r>
      <w:r w:rsidRPr="001938BC">
        <w:rPr>
          <w:rFonts w:ascii="Times New Roman" w:hAnsi="Times New Roman"/>
          <w:sz w:val="28"/>
          <w:szCs w:val="28"/>
          <w:lang w:val="uk-UA"/>
        </w:rPr>
        <w:t xml:space="preserve">, </w:t>
      </w:r>
      <w:r>
        <w:rPr>
          <w:rFonts w:ascii="Times New Roman" w:hAnsi="Times New Roman"/>
          <w:sz w:val="28"/>
          <w:szCs w:val="28"/>
          <w:lang w:val="uk-UA"/>
        </w:rPr>
        <w:t>характеристика</w:t>
      </w:r>
      <w:r w:rsidRPr="001938BC">
        <w:rPr>
          <w:rFonts w:ascii="Times New Roman" w:hAnsi="Times New Roman"/>
          <w:sz w:val="28"/>
          <w:szCs w:val="28"/>
          <w:lang w:val="uk-UA"/>
        </w:rPr>
        <w:t xml:space="preserve"> етап</w:t>
      </w:r>
      <w:r>
        <w:rPr>
          <w:rFonts w:ascii="Times New Roman" w:hAnsi="Times New Roman"/>
          <w:sz w:val="28"/>
          <w:szCs w:val="28"/>
          <w:lang w:val="uk-UA"/>
        </w:rPr>
        <w:t>ів</w:t>
      </w:r>
      <w:r w:rsidRPr="001938BC">
        <w:rPr>
          <w:rFonts w:ascii="Times New Roman" w:hAnsi="Times New Roman"/>
          <w:sz w:val="28"/>
          <w:szCs w:val="28"/>
          <w:lang w:val="uk-UA"/>
        </w:rPr>
        <w:t xml:space="preserve"> професійної підготовки</w:t>
      </w:r>
      <w:r>
        <w:rPr>
          <w:rFonts w:ascii="Times New Roman" w:hAnsi="Times New Roman"/>
          <w:sz w:val="28"/>
          <w:szCs w:val="28"/>
          <w:lang w:val="uk-UA"/>
        </w:rPr>
        <w:t xml:space="preserve"> (</w:t>
      </w:r>
      <w:r w:rsidRPr="001938BC">
        <w:rPr>
          <w:rFonts w:ascii="Times New Roman" w:hAnsi="Times New Roman"/>
          <w:sz w:val="28"/>
          <w:szCs w:val="28"/>
          <w:lang w:val="uk-UA"/>
        </w:rPr>
        <w:t>підготовчий</w:t>
      </w:r>
      <w:r>
        <w:rPr>
          <w:rFonts w:ascii="Times New Roman" w:hAnsi="Times New Roman"/>
          <w:sz w:val="28"/>
          <w:szCs w:val="28"/>
          <w:lang w:val="uk-UA"/>
        </w:rPr>
        <w:t xml:space="preserve">, </w:t>
      </w:r>
      <w:r w:rsidRPr="001938BC">
        <w:rPr>
          <w:rFonts w:ascii="Times New Roman" w:hAnsi="Times New Roman"/>
          <w:sz w:val="28"/>
          <w:szCs w:val="28"/>
          <w:lang w:val="uk-UA"/>
        </w:rPr>
        <w:t>теоретично-пізнавальний</w:t>
      </w:r>
      <w:r>
        <w:rPr>
          <w:rFonts w:ascii="Times New Roman" w:hAnsi="Times New Roman"/>
          <w:sz w:val="28"/>
          <w:szCs w:val="28"/>
          <w:lang w:val="uk-UA"/>
        </w:rPr>
        <w:t>,</w:t>
      </w:r>
      <w:r w:rsidRPr="001938BC">
        <w:rPr>
          <w:rFonts w:ascii="Times New Roman" w:hAnsi="Times New Roman"/>
          <w:sz w:val="28"/>
          <w:szCs w:val="28"/>
          <w:lang w:val="uk-UA"/>
        </w:rPr>
        <w:t xml:space="preserve"> практично-орієнтований</w:t>
      </w:r>
      <w:r>
        <w:rPr>
          <w:rFonts w:ascii="Times New Roman" w:hAnsi="Times New Roman"/>
          <w:sz w:val="28"/>
          <w:szCs w:val="28"/>
          <w:lang w:val="uk-UA"/>
        </w:rPr>
        <w:t>); обґрунтування змісту, форм</w:t>
      </w:r>
      <w:r w:rsidRPr="001938BC">
        <w:rPr>
          <w:rFonts w:ascii="Times New Roman" w:hAnsi="Times New Roman"/>
          <w:sz w:val="28"/>
          <w:szCs w:val="28"/>
          <w:lang w:val="uk-UA"/>
        </w:rPr>
        <w:t>, метод</w:t>
      </w:r>
      <w:r>
        <w:rPr>
          <w:rFonts w:ascii="Times New Roman" w:hAnsi="Times New Roman"/>
          <w:sz w:val="28"/>
          <w:szCs w:val="28"/>
          <w:lang w:val="uk-UA"/>
        </w:rPr>
        <w:t>ів</w:t>
      </w:r>
      <w:r w:rsidRPr="001938BC">
        <w:rPr>
          <w:rFonts w:ascii="Times New Roman" w:hAnsi="Times New Roman"/>
          <w:sz w:val="28"/>
          <w:szCs w:val="28"/>
          <w:lang w:val="uk-UA"/>
        </w:rPr>
        <w:t xml:space="preserve"> та засоб</w:t>
      </w:r>
      <w:r>
        <w:rPr>
          <w:rFonts w:ascii="Times New Roman" w:hAnsi="Times New Roman"/>
          <w:sz w:val="28"/>
          <w:szCs w:val="28"/>
          <w:lang w:val="uk-UA"/>
        </w:rPr>
        <w:t>ів</w:t>
      </w:r>
      <w:r w:rsidRPr="001938BC">
        <w:rPr>
          <w:rFonts w:ascii="Times New Roman" w:hAnsi="Times New Roman"/>
          <w:sz w:val="28"/>
          <w:szCs w:val="28"/>
          <w:lang w:val="uk-UA"/>
        </w:rPr>
        <w:t xml:space="preserve"> навчання, навчально-методичне забезпечення. </w:t>
      </w:r>
    </w:p>
    <w:p w:rsidR="00365104" w:rsidRDefault="00365104" w:rsidP="00EB7153">
      <w:pPr>
        <w:ind w:firstLine="708"/>
        <w:rPr>
          <w:rFonts w:ascii="Times New Roman" w:hAnsi="Times New Roman"/>
          <w:sz w:val="28"/>
          <w:szCs w:val="28"/>
          <w:lang w:val="uk-UA"/>
        </w:rPr>
      </w:pPr>
      <w:r w:rsidRPr="001938BC">
        <w:rPr>
          <w:rFonts w:ascii="Times New Roman" w:hAnsi="Times New Roman"/>
          <w:sz w:val="28"/>
          <w:szCs w:val="28"/>
          <w:lang w:val="uk-UA"/>
        </w:rPr>
        <w:t xml:space="preserve">Контрольно-оцінювальна підсистема відображає </w:t>
      </w:r>
      <w:r>
        <w:rPr>
          <w:rFonts w:ascii="Times New Roman" w:hAnsi="Times New Roman"/>
          <w:sz w:val="28"/>
          <w:szCs w:val="28"/>
          <w:lang w:val="uk-UA"/>
        </w:rPr>
        <w:t xml:space="preserve">діагностичний інструментарій визначення показників сформованості професійної надійності майбутніх учителів фізичної культури, що характеризують </w:t>
      </w:r>
      <w:r w:rsidRPr="001938BC">
        <w:rPr>
          <w:rFonts w:ascii="Times New Roman" w:hAnsi="Times New Roman"/>
          <w:sz w:val="28"/>
          <w:szCs w:val="28"/>
          <w:lang w:val="uk-UA"/>
        </w:rPr>
        <w:t>компоненти (морфо-функці</w:t>
      </w:r>
      <w:r>
        <w:rPr>
          <w:rFonts w:ascii="Times New Roman" w:hAnsi="Times New Roman"/>
          <w:sz w:val="28"/>
          <w:szCs w:val="28"/>
          <w:lang w:val="uk-UA"/>
        </w:rPr>
        <w:t>й</w:t>
      </w:r>
      <w:r w:rsidRPr="001938BC">
        <w:rPr>
          <w:rFonts w:ascii="Times New Roman" w:hAnsi="Times New Roman"/>
          <w:sz w:val="28"/>
          <w:szCs w:val="28"/>
          <w:lang w:val="uk-UA"/>
        </w:rPr>
        <w:t>ний, когнітивний, особист</w:t>
      </w:r>
      <w:r>
        <w:rPr>
          <w:rFonts w:ascii="Times New Roman" w:hAnsi="Times New Roman"/>
          <w:sz w:val="28"/>
          <w:szCs w:val="28"/>
          <w:lang w:val="uk-UA"/>
        </w:rPr>
        <w:t>існо-мотиваційний, діяльнісний) за</w:t>
      </w:r>
      <w:r w:rsidRPr="001938BC">
        <w:rPr>
          <w:rFonts w:ascii="Times New Roman" w:hAnsi="Times New Roman"/>
          <w:sz w:val="28"/>
          <w:szCs w:val="28"/>
          <w:lang w:val="uk-UA"/>
        </w:rPr>
        <w:t xml:space="preserve"> критері</w:t>
      </w:r>
      <w:r>
        <w:rPr>
          <w:rFonts w:ascii="Times New Roman" w:hAnsi="Times New Roman"/>
          <w:sz w:val="28"/>
          <w:szCs w:val="28"/>
          <w:lang w:val="uk-UA"/>
        </w:rPr>
        <w:t>ями</w:t>
      </w:r>
      <w:r w:rsidRPr="001938BC">
        <w:rPr>
          <w:rFonts w:ascii="Times New Roman" w:hAnsi="Times New Roman"/>
          <w:sz w:val="28"/>
          <w:szCs w:val="28"/>
          <w:lang w:val="uk-UA"/>
        </w:rPr>
        <w:t xml:space="preserve"> (ресурсни</w:t>
      </w:r>
      <w:r>
        <w:rPr>
          <w:rFonts w:ascii="Times New Roman" w:hAnsi="Times New Roman"/>
          <w:sz w:val="28"/>
          <w:szCs w:val="28"/>
          <w:lang w:val="uk-UA"/>
        </w:rPr>
        <w:t>м</w:t>
      </w:r>
      <w:r w:rsidRPr="001938BC">
        <w:rPr>
          <w:rFonts w:ascii="Times New Roman" w:hAnsi="Times New Roman"/>
          <w:sz w:val="28"/>
          <w:szCs w:val="28"/>
          <w:lang w:val="uk-UA"/>
        </w:rPr>
        <w:t>, знаннєви</w:t>
      </w:r>
      <w:r>
        <w:rPr>
          <w:rFonts w:ascii="Times New Roman" w:hAnsi="Times New Roman"/>
          <w:sz w:val="28"/>
          <w:szCs w:val="28"/>
          <w:lang w:val="uk-UA"/>
        </w:rPr>
        <w:t>м</w:t>
      </w:r>
      <w:r w:rsidRPr="001938BC">
        <w:rPr>
          <w:rFonts w:ascii="Times New Roman" w:hAnsi="Times New Roman"/>
          <w:sz w:val="28"/>
          <w:szCs w:val="28"/>
          <w:lang w:val="uk-UA"/>
        </w:rPr>
        <w:t>, рефлексивни</w:t>
      </w:r>
      <w:r>
        <w:rPr>
          <w:rFonts w:ascii="Times New Roman" w:hAnsi="Times New Roman"/>
          <w:sz w:val="28"/>
          <w:szCs w:val="28"/>
          <w:lang w:val="uk-UA"/>
        </w:rPr>
        <w:t>м</w:t>
      </w:r>
      <w:r w:rsidRPr="001938BC">
        <w:rPr>
          <w:rFonts w:ascii="Times New Roman" w:hAnsi="Times New Roman"/>
          <w:sz w:val="28"/>
          <w:szCs w:val="28"/>
          <w:lang w:val="uk-UA"/>
        </w:rPr>
        <w:t>, процесуальни</w:t>
      </w:r>
      <w:r>
        <w:rPr>
          <w:rFonts w:ascii="Times New Roman" w:hAnsi="Times New Roman"/>
          <w:sz w:val="28"/>
          <w:szCs w:val="28"/>
          <w:lang w:val="uk-UA"/>
        </w:rPr>
        <w:t>м</w:t>
      </w:r>
      <w:r w:rsidRPr="001938BC">
        <w:rPr>
          <w:rFonts w:ascii="Times New Roman" w:hAnsi="Times New Roman"/>
          <w:sz w:val="28"/>
          <w:szCs w:val="28"/>
          <w:lang w:val="uk-UA"/>
        </w:rPr>
        <w:t>)</w:t>
      </w:r>
      <w:r>
        <w:rPr>
          <w:rFonts w:ascii="Times New Roman" w:hAnsi="Times New Roman"/>
          <w:sz w:val="28"/>
          <w:szCs w:val="28"/>
          <w:lang w:val="uk-UA"/>
        </w:rPr>
        <w:t xml:space="preserve">. </w:t>
      </w:r>
      <w:r w:rsidRPr="001938BC">
        <w:rPr>
          <w:rFonts w:ascii="Times New Roman" w:hAnsi="Times New Roman"/>
          <w:sz w:val="28"/>
          <w:szCs w:val="28"/>
          <w:lang w:val="uk-UA"/>
        </w:rPr>
        <w:t xml:space="preserve">Результатом реалізації моделі </w:t>
      </w:r>
      <w:r>
        <w:rPr>
          <w:rFonts w:ascii="Times New Roman" w:hAnsi="Times New Roman"/>
          <w:sz w:val="28"/>
          <w:szCs w:val="28"/>
          <w:lang w:val="uk-UA"/>
        </w:rPr>
        <w:t xml:space="preserve">системи </w:t>
      </w:r>
      <w:r w:rsidRPr="001938BC">
        <w:rPr>
          <w:rFonts w:ascii="Times New Roman" w:hAnsi="Times New Roman"/>
          <w:sz w:val="28"/>
          <w:szCs w:val="28"/>
          <w:lang w:val="uk-UA"/>
        </w:rPr>
        <w:t>стає позитивна динаміка сформованості професійної надійності майбут</w:t>
      </w:r>
      <w:r>
        <w:rPr>
          <w:rFonts w:ascii="Times New Roman" w:hAnsi="Times New Roman"/>
          <w:sz w:val="28"/>
          <w:szCs w:val="28"/>
          <w:lang w:val="uk-UA"/>
        </w:rPr>
        <w:t>ніх учителів фізичної культури.</w:t>
      </w:r>
    </w:p>
    <w:p w:rsidR="00365104" w:rsidRPr="00C142F1" w:rsidRDefault="00365104" w:rsidP="00EB7153">
      <w:pPr>
        <w:ind w:firstLine="708"/>
        <w:rPr>
          <w:rFonts w:ascii="Times New Roman" w:hAnsi="Times New Roman"/>
          <w:sz w:val="28"/>
          <w:szCs w:val="28"/>
          <w:lang w:val="uk-UA"/>
        </w:rPr>
      </w:pPr>
      <w:r>
        <w:rPr>
          <w:rFonts w:ascii="Times New Roman" w:hAnsi="Times New Roman"/>
          <w:sz w:val="28"/>
          <w:szCs w:val="28"/>
          <w:lang w:val="uk-UA"/>
        </w:rPr>
        <w:t>Загалом ф</w:t>
      </w:r>
      <w:r w:rsidRPr="004935E8">
        <w:rPr>
          <w:rFonts w:ascii="Times New Roman" w:hAnsi="Times New Roman"/>
          <w:sz w:val="28"/>
          <w:szCs w:val="28"/>
          <w:lang w:val="uk-UA"/>
        </w:rPr>
        <w:t xml:space="preserve">ормування професійної надійності майбутніх учителів фізичної культури </w:t>
      </w:r>
      <w:r>
        <w:rPr>
          <w:rFonts w:ascii="Times New Roman" w:hAnsi="Times New Roman"/>
          <w:sz w:val="28"/>
          <w:szCs w:val="28"/>
          <w:lang w:val="uk-UA"/>
        </w:rPr>
        <w:t>представлено нами як</w:t>
      </w:r>
      <w:r w:rsidRPr="004935E8">
        <w:rPr>
          <w:rFonts w:ascii="Times New Roman" w:hAnsi="Times New Roman"/>
          <w:sz w:val="28"/>
          <w:szCs w:val="28"/>
          <w:lang w:val="uk-UA"/>
        </w:rPr>
        <w:t xml:space="preserve"> неперервний поетапний процес професійно-особистісного зростання, що зумовлює якісні трансформації в компонентах професійної надійності, зважаючи на особливості професійної підготовки та професійної діяльності.</w:t>
      </w:r>
    </w:p>
    <w:p w:rsidR="00365104" w:rsidRPr="00C142F1" w:rsidRDefault="00365104" w:rsidP="005A767D">
      <w:pPr>
        <w:rPr>
          <w:rFonts w:ascii="Times New Roman" w:hAnsi="Times New Roman"/>
          <w:sz w:val="28"/>
          <w:szCs w:val="28"/>
          <w:lang w:val="uk-UA"/>
        </w:rPr>
      </w:pPr>
    </w:p>
    <w:p w:rsidR="00365104" w:rsidRPr="005528DF" w:rsidRDefault="00365104" w:rsidP="005A767D">
      <w:pPr>
        <w:rPr>
          <w:rFonts w:ascii="Times New Roman" w:hAnsi="Times New Roman"/>
          <w:sz w:val="28"/>
          <w:szCs w:val="28"/>
        </w:rPr>
      </w:pPr>
      <w:r w:rsidRPr="005528DF">
        <w:rPr>
          <w:rFonts w:ascii="Times New Roman" w:hAnsi="Times New Roman"/>
          <w:b/>
          <w:sz w:val="28"/>
          <w:szCs w:val="28"/>
          <w:lang w:val="uk-UA" w:eastAsia="ru-RU"/>
        </w:rPr>
        <w:t xml:space="preserve">Основні наукові результати розділу опубліковано у таких працях автора </w:t>
      </w:r>
      <w:r w:rsidRPr="005528DF">
        <w:rPr>
          <w:rFonts w:ascii="Times New Roman" w:hAnsi="Times New Roman"/>
          <w:b/>
          <w:sz w:val="28"/>
          <w:szCs w:val="28"/>
          <w:lang w:eastAsia="ru-RU"/>
        </w:rPr>
        <w:t>[</w:t>
      </w:r>
      <w:r>
        <w:rPr>
          <w:rFonts w:ascii="Times New Roman" w:hAnsi="Times New Roman"/>
          <w:b/>
          <w:sz w:val="28"/>
          <w:szCs w:val="28"/>
          <w:lang w:val="uk-UA" w:eastAsia="ru-RU"/>
        </w:rPr>
        <w:t xml:space="preserve">29, 30, 32, 388, 389, </w:t>
      </w:r>
      <w:r w:rsidRPr="001126C0">
        <w:rPr>
          <w:rFonts w:ascii="Times New Roman" w:hAnsi="Times New Roman"/>
          <w:b/>
          <w:sz w:val="28"/>
          <w:szCs w:val="28"/>
          <w:lang w:eastAsia="ru-RU"/>
        </w:rPr>
        <w:t xml:space="preserve">391, </w:t>
      </w:r>
      <w:r>
        <w:rPr>
          <w:rFonts w:ascii="Times New Roman" w:hAnsi="Times New Roman"/>
          <w:b/>
          <w:sz w:val="28"/>
          <w:szCs w:val="28"/>
          <w:lang w:val="uk-UA" w:eastAsia="ru-RU"/>
        </w:rPr>
        <w:t xml:space="preserve">393, 394, </w:t>
      </w:r>
      <w:r>
        <w:rPr>
          <w:rFonts w:ascii="Times New Roman" w:hAnsi="Times New Roman"/>
          <w:b/>
          <w:sz w:val="28"/>
          <w:szCs w:val="28"/>
          <w:lang w:eastAsia="ru-RU"/>
        </w:rPr>
        <w:t>395</w:t>
      </w:r>
      <w:r w:rsidRPr="00125756">
        <w:rPr>
          <w:rFonts w:ascii="Times New Roman" w:hAnsi="Times New Roman"/>
          <w:b/>
          <w:sz w:val="28"/>
          <w:szCs w:val="28"/>
          <w:lang w:eastAsia="ru-RU"/>
        </w:rPr>
        <w:t xml:space="preserve">, </w:t>
      </w:r>
      <w:r>
        <w:rPr>
          <w:rFonts w:ascii="Times New Roman" w:hAnsi="Times New Roman"/>
          <w:b/>
          <w:sz w:val="28"/>
          <w:szCs w:val="28"/>
          <w:lang w:val="uk-UA" w:eastAsia="ru-RU"/>
        </w:rPr>
        <w:t xml:space="preserve">398, 399, 401, 407, 408, 409, 410, </w:t>
      </w:r>
      <w:r w:rsidRPr="001F2EAA">
        <w:rPr>
          <w:rFonts w:ascii="Times New Roman" w:hAnsi="Times New Roman"/>
          <w:b/>
          <w:sz w:val="28"/>
          <w:szCs w:val="28"/>
          <w:lang w:eastAsia="ru-RU"/>
        </w:rPr>
        <w:t xml:space="preserve">415, </w:t>
      </w:r>
      <w:r>
        <w:rPr>
          <w:rFonts w:ascii="Times New Roman" w:hAnsi="Times New Roman"/>
          <w:b/>
          <w:sz w:val="28"/>
          <w:szCs w:val="28"/>
          <w:lang w:val="uk-UA" w:eastAsia="ru-RU"/>
        </w:rPr>
        <w:t>417, 419, 426, 427, 428, 429, 432</w:t>
      </w:r>
      <w:r w:rsidRPr="005528DF">
        <w:rPr>
          <w:rFonts w:ascii="Times New Roman" w:hAnsi="Times New Roman"/>
          <w:b/>
          <w:sz w:val="28"/>
          <w:szCs w:val="28"/>
          <w:lang w:eastAsia="ru-RU"/>
        </w:rPr>
        <w:t>].</w:t>
      </w:r>
    </w:p>
    <w:p w:rsidR="00365104" w:rsidRDefault="00365104">
      <w:pPr>
        <w:spacing w:after="200" w:line="276" w:lineRule="auto"/>
        <w:ind w:firstLine="0"/>
        <w:jc w:val="left"/>
        <w:rPr>
          <w:rFonts w:ascii="Times New Roman" w:hAnsi="Times New Roman"/>
          <w:b/>
          <w:bCs/>
          <w:iCs/>
          <w:sz w:val="28"/>
          <w:szCs w:val="28"/>
          <w:lang w:val="uk-UA"/>
        </w:rPr>
      </w:pPr>
      <w:bookmarkStart w:id="119" w:name="_Toc7429994"/>
      <w:r>
        <w:rPr>
          <w:rFonts w:ascii="Times New Roman" w:hAnsi="Times New Roman"/>
          <w:i/>
          <w:sz w:val="28"/>
          <w:szCs w:val="28"/>
          <w:lang w:val="uk-UA"/>
        </w:rPr>
        <w:br w:type="page"/>
      </w:r>
    </w:p>
    <w:p w:rsidR="00365104" w:rsidRDefault="00365104" w:rsidP="00650771">
      <w:pPr>
        <w:pStyle w:val="Heading4"/>
        <w:ind w:firstLine="0"/>
        <w:jc w:val="center"/>
        <w:rPr>
          <w:rFonts w:ascii="Times New Roman" w:hAnsi="Times New Roman"/>
          <w:i w:val="0"/>
          <w:color w:val="000000"/>
          <w:sz w:val="28"/>
          <w:szCs w:val="28"/>
          <w:lang w:val="uk-UA"/>
        </w:rPr>
      </w:pPr>
      <w:bookmarkStart w:id="120" w:name="_Toc23018129"/>
      <w:r>
        <w:rPr>
          <w:rFonts w:ascii="Times New Roman" w:hAnsi="Times New Roman"/>
          <w:i w:val="0"/>
          <w:color w:val="000000"/>
          <w:sz w:val="28"/>
          <w:szCs w:val="28"/>
          <w:lang w:val="uk-UA"/>
        </w:rPr>
        <w:t>РОЗДІЛ 3</w:t>
      </w:r>
      <w:r w:rsidRPr="00650771">
        <w:rPr>
          <w:rFonts w:ascii="Times New Roman" w:hAnsi="Times New Roman"/>
          <w:i w:val="0"/>
          <w:color w:val="000000"/>
          <w:sz w:val="28"/>
          <w:szCs w:val="28"/>
          <w:lang w:val="uk-UA"/>
        </w:rPr>
        <w:t> </w:t>
      </w:r>
    </w:p>
    <w:p w:rsidR="00365104" w:rsidRDefault="00365104" w:rsidP="009001D9">
      <w:pPr>
        <w:pStyle w:val="Heading4"/>
        <w:spacing w:before="0"/>
        <w:ind w:firstLine="0"/>
        <w:jc w:val="center"/>
        <w:rPr>
          <w:rFonts w:ascii="Times New Roman" w:hAnsi="Times New Roman"/>
          <w:i w:val="0"/>
          <w:color w:val="000000"/>
          <w:sz w:val="28"/>
          <w:szCs w:val="28"/>
          <w:lang w:val="uk-UA"/>
        </w:rPr>
      </w:pPr>
      <w:r>
        <w:rPr>
          <w:rFonts w:ascii="Times New Roman" w:hAnsi="Times New Roman"/>
          <w:i w:val="0"/>
          <w:color w:val="000000"/>
          <w:sz w:val="28"/>
          <w:szCs w:val="28"/>
          <w:lang w:val="uk-UA"/>
        </w:rPr>
        <w:t>ОРГАНІЗАЦІЙНО-МЕТОДИЧНЕ ЗАБЕЗПЕЧЕННЯ</w:t>
      </w:r>
      <w:r w:rsidRPr="00650771">
        <w:rPr>
          <w:rFonts w:ascii="Times New Roman" w:hAnsi="Times New Roman"/>
          <w:i w:val="0"/>
          <w:color w:val="000000"/>
          <w:sz w:val="28"/>
          <w:szCs w:val="28"/>
          <w:lang w:val="uk-UA"/>
        </w:rPr>
        <w:t xml:space="preserve">ФОРМУВАННЯ ПРОФЕСІЙНОЇ НАДІЙНОСТІ МАЙБУТНІХ </w:t>
      </w:r>
    </w:p>
    <w:p w:rsidR="00365104" w:rsidRPr="00650771" w:rsidRDefault="00365104" w:rsidP="009001D9">
      <w:pPr>
        <w:pStyle w:val="Heading4"/>
        <w:spacing w:before="0"/>
        <w:ind w:firstLine="0"/>
        <w:jc w:val="center"/>
        <w:rPr>
          <w:rFonts w:ascii="Times New Roman" w:hAnsi="Times New Roman"/>
          <w:i w:val="0"/>
          <w:color w:val="365F91"/>
          <w:sz w:val="28"/>
          <w:szCs w:val="28"/>
          <w:lang w:val="uk-UA"/>
        </w:rPr>
      </w:pPr>
      <w:r w:rsidRPr="00650771">
        <w:rPr>
          <w:rFonts w:ascii="Times New Roman" w:hAnsi="Times New Roman"/>
          <w:i w:val="0"/>
          <w:color w:val="000000"/>
          <w:sz w:val="28"/>
          <w:szCs w:val="28"/>
          <w:lang w:val="uk-UA"/>
        </w:rPr>
        <w:t>УЧИТЕЛІВ ФІЗИЧНОЇ КУЛЬТУРИ</w:t>
      </w:r>
      <w:bookmarkEnd w:id="119"/>
      <w:bookmarkEnd w:id="120"/>
    </w:p>
    <w:p w:rsidR="00365104" w:rsidRPr="00650771" w:rsidRDefault="00365104" w:rsidP="009001D9">
      <w:pPr>
        <w:ind w:firstLine="708"/>
        <w:rPr>
          <w:rFonts w:ascii="Times New Roman" w:hAnsi="Times New Roman"/>
          <w:sz w:val="28"/>
          <w:szCs w:val="28"/>
          <w:lang w:val="uk-UA"/>
        </w:rPr>
      </w:pPr>
    </w:p>
    <w:p w:rsidR="00365104" w:rsidRPr="00650771" w:rsidRDefault="00365104" w:rsidP="00650771">
      <w:pPr>
        <w:pStyle w:val="Subtitle"/>
        <w:rPr>
          <w:rFonts w:ascii="Times New Roman" w:hAnsi="Times New Roman"/>
          <w:b/>
          <w:i w:val="0"/>
          <w:sz w:val="28"/>
          <w:szCs w:val="28"/>
          <w:lang w:val="uk-UA"/>
        </w:rPr>
      </w:pPr>
      <w:bookmarkStart w:id="121" w:name="_Toc7429995"/>
      <w:bookmarkStart w:id="122" w:name="_Toc23018130"/>
      <w:r w:rsidRPr="00650771">
        <w:rPr>
          <w:rFonts w:ascii="Times New Roman" w:hAnsi="Times New Roman"/>
          <w:b/>
          <w:i w:val="0"/>
          <w:color w:val="000000"/>
          <w:sz w:val="28"/>
          <w:szCs w:val="28"/>
          <w:lang w:val="uk-UA"/>
        </w:rPr>
        <w:t>3.1. </w:t>
      </w:r>
      <w:bookmarkEnd w:id="121"/>
      <w:r>
        <w:rPr>
          <w:rFonts w:ascii="Times New Roman" w:hAnsi="Times New Roman"/>
          <w:b/>
          <w:i w:val="0"/>
          <w:color w:val="000000"/>
          <w:sz w:val="28"/>
          <w:szCs w:val="28"/>
          <w:lang w:val="uk-UA"/>
        </w:rPr>
        <w:t>Обґрунтування педагогічних умов формування професійної надійності майбутніх учителів фізичної культури</w:t>
      </w:r>
      <w:bookmarkEnd w:id="122"/>
    </w:p>
    <w:p w:rsidR="00365104" w:rsidRPr="00650771" w:rsidRDefault="00365104" w:rsidP="00650771">
      <w:pPr>
        <w:ind w:firstLine="708"/>
        <w:rPr>
          <w:rFonts w:ascii="Times New Roman" w:hAnsi="Times New Roman"/>
          <w:sz w:val="28"/>
          <w:szCs w:val="28"/>
          <w:lang w:val="uk-UA"/>
        </w:rPr>
      </w:pP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Ефективне впровадження системи формування професійної надійності в освітній процес підготовки майбутніх учителів фізичної культури не можливе без обґрунтування методичних основ становлення професійної надійності, створення й реалізації ефективних педагогічних умов, які проаналізовані з огляду на особливості професійної діяльності вчителя фізичної культури та потреби сучасної школи.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У науковій літературі запропоновано різні підходи до потрактування педагогічних умов. Згідно з філософським баченням, умова означає «категорію, у якій відображено універсальні відношення речі до тих факторів, завдяки яким вона виникає й існує» (Шинкарук, 1986, с. 703); «завдяки наявності умов властивості речей переходять з можливості в дійсність» (с. 704). Щоб сформувати певне явище, зокрема професійну надійність учителя, необхідно забезпечити наявність низки умов. У дослідженні професійна надійність майбутніх учителів фізичної культури схарактеризована як педагогічна категорія, тому необхідно акцентувати увагу саме на педагогічних умовах. </w:t>
      </w:r>
    </w:p>
    <w:p w:rsidR="00365104" w:rsidRPr="0098159A" w:rsidRDefault="00365104" w:rsidP="004A427A">
      <w:pPr>
        <w:rPr>
          <w:rFonts w:ascii="Times New Roman" w:hAnsi="Times New Roman"/>
          <w:spacing w:val="-4"/>
          <w:sz w:val="28"/>
          <w:szCs w:val="28"/>
          <w:lang w:val="uk-UA"/>
        </w:rPr>
      </w:pPr>
      <w:r w:rsidRPr="0098159A">
        <w:rPr>
          <w:rFonts w:ascii="Times New Roman" w:hAnsi="Times New Roman"/>
          <w:spacing w:val="-4"/>
          <w:sz w:val="28"/>
          <w:szCs w:val="28"/>
          <w:lang w:val="uk-UA"/>
        </w:rPr>
        <w:t>Учений Ю. Бабанський (1987) виокремив педагогічні умови як конкретні педагогічні обставини, що сприяють або, навпаки, протидіють виявам певних педагогічних закономірностей. Педагог А. Багдуєва (2006) трактує педагогічні умови як обставини, що перебувають в основі процесів навчання та виховання. Цілеспрямована увага до педагогічних умов через відбір, конструювання змісту навчання, застосування різних методів та організаційних форм навчання сприяє досягненню дидактичних цілей (Андреєв, 1981, с. 86). До педагогічних умов учені О. Назарова (2003), А. Найн (1998) зараховують сукупність різних об’єктивних можливостей, які наповнені змістом і формами навчання, різними методами, педагогічними прийомами, своєрідністю матеріально-просторового середовища, що загалом спрямовані на виконання дослідницьких завдань. І. Аксаріна (2006) серед педагогічних умов виокремлює ті, які не тільки свідомо створюють в освітньому процесі, а й ті, що забезпечують найбільш ефективний перебіг цього процесу.</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У працях Н. Тверезовської, Л. Філіппової (2009) систематизовано підходи до витлумачення педагогічних умов. За основу педагогічних умов вибрано характеристики педагогічного середовища; обставини, що зумовлюють реалізацію педагогічного процесу; чинники, шляхи й напрями педагогічного процесу; форми, методи та педагогічні прийоми; уявні результати педагогічного процесу. Зважаючи на великий спектр різних підходів до диференціації педагогічних умов, автори пропонують розмежовувати ті, що свідомо створюють у педагогічному процесі та які сприяють найбільш ефективному його перебігу.</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Більш докладно педагогічні умови схарактеризовані в працях Н. Іпполітової, Н. Стерхової (2012). Під педагогічними умовами дослідники розуміють «окремий компонент педагогічної системи, що відображає сукупність можливостей освітнього й матеріально-просторового середовища, що впливають на особистісний і процесуальний аспекти системи та забезпечують її ефективне функціювання й розвиток» (с. 11). Крім того, автори пропонують розрізняти педагогічні умови за трьома групами: організаційно-педагогічні, психолого-педагогічні, дидактичні.</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Загалом усі педагогічні умови спрямовані на функціювання педагогічної системи, реалізацію цілісного педагогічного процесу, водночас для кожної з груп характерні певні ознаки. У руслі організаційно-педагогічних умов зазнають актуалізації можливості освітнього середовища, спрямовані на досягнення педагогічних цілей (Козирєва, 1999; Бєліков, 2004), взаємодія учасників педагогічного процесу (Павлов, 1999), цілеспрямований управлінський вплив педагогічного процесу (Сверчков, 2009). На відміну від організаційно-педагогічних, психолого-педагогічні умови зорієнтовані на розвиток особистості суб’єктів педагогічного процесу. За таких умовах питання, пов’язані з особистісним аспектом педагогічної системи, формуванням і вихованням професійно освіченого, грамотного й вихованого фахівця, домінують над особливостями організації педагогічного процесу. Натомість дидактичні умови конкретизовані через форми й методи навчання, використання засобів навчання для досягнення дидактичних цілей. Такий поділ, на наш погляд, є дещо умовним, оскільки кожна з окреслених груп педагогічних умов представляє елементи й ознаки інших. Водночас вибирати й формулювати педагогічні умови потрібно з огляду на специфіку досліджуваного явища.</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Аналогічних міркувань дотримуватимемося в ході виокремлення педагогічних умов формування професійної надійності майбутніх учителів фізичної культури в освітньому процесі. Диференційовані нами педагогічні умови, з одного боку, мають сприяти ефективному формуванню професійної надійності, з іншого – зважати на специфіку професійної діяльності й процесу професійної підготовки майбутніх учителів фізичної культури. Нижче схарактеризовано педагогічні умови, які спрямовані на покращення професійної підготовки майбутніх учителів фізичної культури та беруть до уваги специфіку професійної діяльності.</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Досліджуючи шляхи оптимізації професійної підготовки вчителів фізичної культури, О. Тимошенко (2009) описав умови, які сприяють покращенню якості професійної підготовки: наукова організація педагогічної праці у вищій школі на адміністративному й навчальному рівнях; узгодження змісту навчального плану підготовки вчителів фізичної культури з програмами підготовки фахівців у зарубіжних країнах та уніфікація їх у межах України; створення якісно нових навчально-методичних комплексів з інтегрованих курсів, спрямованих на реалізацію принципу наступності та єдності змістового й процесуального аспектів навчальної діяльності; організація самостійної роботи студентської молоді з використанням комп’ютерних технологій, електронних підручників, навчально-методичних карток для вивчення матеріалу й діагностичних засобів визначення успішності майбутніх учителів фізичної культури.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Л. Сущенко (2003) проаналізувала низку організаційно-методичних умов, спрямованих на покращення особистісно орієнтованої професійної підготовки майбутніх фахівців сфери фізичної культури і спорту. До таких умов, на думку дослідниці, належать: узгодження цілей особистісно орієнтованої професійної підготовки майбутніх фахівців фізичного виховання та спорту із загальними цілями вищої фізкультурної освіти; реалізація принципу наступності в змісті й організаційних формах професійної підготовки майбутніх фахівців фізичного виховання та спорту в закладах вищої освіти; упровадження педагогічних технологій, зокрема інформаційних, спрямованих на реалізацію особистісно орієнтованого підходу до професійної підготовки майбутніх фахівців фізичного виховання та спорту.</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Серед педагогічних умов, що сприяють успішній підготовці майбутніх учителів фізичної культури, О. Ажиппо (2013) виокремив такі: використання модульно-рейтингової технології; індивідуалізація підготовки майбутнього вчителя фізичної культури; організація взаємодії викладачів і студентів у процесі професійної підготовки.</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Вагоме наукове зацікавлення становлять психолого-педагогічні умови вдосконалення професійної підготовки майбутніх учителів фізичного виховання в освітньому процесі закладів вищої освіти, що запропоновані Н. Степанченко (2017): цілеспрямована мотивація студентів і викладачів до навчання та педагогічної діяльності; поглиблення змісту професійно спрямованого навчання з педагогічних дисциплін; комплексне системно-цільове проектування професійної підготовки; застосування інноваційних технологій, зорієнтованих на розвиток педагогічної майстерності вчителя.</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Л. Іванова (2007) доводить необхідність удосконалення навчальних планів, підготовки навчально-методичного забезпечення, оптимізації методики навчання, сучасного матеріально-технічного забезпечення навчального процесу в закладах вищої освіти, уважаючи їх значущими педагогічними умовами формування компонентів підготовленості майбутніх учителів фізичної культури до фізкультурно-оздоровчої роботи.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Згідно з науковою позицією Б. Шияна, забезпечення високого рівня професійної підготовки (2001) можливе в разі виконання таких умов: наукове обґрунтування й упровадження в процес підготовки знань, умінь і навичок, спрямованих на формування фізичної культури школярів; упровадження в систему фізичного виховання інноваційно-педагогічної діяльності, що складається з конструктивного, організаційного, комунікативного та дослідницького компонентів.</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Із-поміж педагогічних умов, що сприяють формуванню організаційної компетентності майбутніх учителів фізичної культури, С. Пільова (2011) виокремила: створення позитивної мотивації майбутніх учителів до провадження організаторської діяльності, насиченість навчального процесу активними методами навчання, залучення майбутніх учителів до участі в командних спортивних іграх. </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В. Дручик (2017) обґрунтував педагогічні умови підготовки майбутніх учителів фізичної культури до впровадження здоров’язбережувальних технологій у старшій школі. До таких умов, за висловом автора, належать: трансформація змісту підготовки майбутніх учителів фізичної культури в закладах вищої освіти; педагогічна діагностика з використанням комп’ютерних технологій для визначення рівнів сформованості готовності майбутніх учителів фізичної культури до впровадження здоров’язбережувальних технологій у старшій школі; набуття досвіду студентами щодо впровадження здоров’язбережувальних технологій у процесі практичної діяльності зі старшокласниками.</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Досліджуючи формування готовності майбутніх учителів фізичної культури до професійної діяльності, М. Карченкова (2006) зосередила увагу на важливих педагогічних умовах, як-от: поетапна підготовка студентів на основі взаємозв’язку теорії і практики, інтеграція професійно орієнтованих дисциплін, диференційований підхід до вибору методів педагогічного впливу відповідно до рівня професійної готовності студентів; застосування особистісно орієнтованих та інтерактивних методів і форм навчання студентів; забезпечення різнорівневого змісту навчальних і практичних занять, відповідно до набутих знань та вмінь студентів; проведення професійної діагностики та коригування процесу професійно-педагогічної підготовки студентів на всіх його етапах; активізація самостійної роботи студентів із використанням комплексно диференційованих налаштувань студентів на саморозвиток, самовдосконалення, творчу самореалізацію.</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У пр</w:t>
      </w:r>
      <w:r w:rsidRPr="0098159A">
        <w:rPr>
          <w:rFonts w:ascii="Times New Roman" w:hAnsi="Times New Roman"/>
          <w:spacing w:val="-6"/>
          <w:sz w:val="28"/>
          <w:szCs w:val="28"/>
          <w:lang w:val="uk-UA"/>
        </w:rPr>
        <w:t>ацях Т. Матвійчук (2015) запропоновано розрізняти такі умови формування педагогічної майстерності майбутніх учителів фізичної культури: удосконалення психолого-педагогічної підготовки студентів через інтегрування всіх її компонентів; системне врахування принципів формування педагогічної майстерності майбутніх учителів фізичної культури; застосування комплексу інноваційних технологій у підготовці студентів напряму «Фізичне виховання»; організація розвивального освітнього середовища ЗВО галузі фізична культура і спорт.</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 xml:space="preserve">Серед важливих умов підготовки високоосвіченого вчителя фізичної культури, крім наявності фахових </w:t>
      </w:r>
      <w:r w:rsidRPr="0098159A">
        <w:rPr>
          <w:rFonts w:ascii="Times New Roman" w:hAnsi="Times New Roman"/>
          <w:sz w:val="28"/>
          <w:szCs w:val="28"/>
          <w:lang w:val="uk-UA"/>
        </w:rPr>
        <w:t>знань, S. Capel</w:t>
      </w:r>
      <w:r w:rsidRPr="004A427A">
        <w:rPr>
          <w:rFonts w:ascii="Times New Roman" w:hAnsi="Times New Roman"/>
          <w:sz w:val="28"/>
          <w:szCs w:val="28"/>
          <w:lang w:val="uk-UA"/>
        </w:rPr>
        <w:t xml:space="preserve"> (2007) назвала процеси соціалізації, зокрема: взаємодію з іншими викладачами та студентами; спілкування й обмін досвідом у спортивних командах, у секціях гуртках тощо.</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Теоретичний аналіз наукових досліджень, присвячених проблемам професійної підготовки майбутніх учителів фізичної культури, засвідчив наявність різних педагогічних умов, які сприяють формуванню різних аспектів професійної діяльності. Водночас зміст педагогічних умов суттєвою мірою зумовлений специфікою аналізованого явища. </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 xml:space="preserve">Усебічне опрацювання наукових підходів до виокремлення умов професійної підготовки майбутніх учителів фізичної культури спонукає до висновку про відсутність обґрунтованого спрямування умов на формування професійної надійності. Варто зазначити, що більшість наукових праць тією чи тією мірою стосується проблеми формування професійної надійності, оскільки вчені акцентують увагу на покращенні рівня професійних знань, умінь і навичок майбутніх учителів фізичної культури, на створенні належних умов навчання, упровадженні в навчальний процес сучасних методів та інноваційних технологій навчання, оптимізації й модернізації процесу навчання, покращенні ціннісно-мотиваційної сфери студентів тощо. </w:t>
      </w:r>
    </w:p>
    <w:p w:rsidR="00365104" w:rsidRPr="004A427A" w:rsidRDefault="00365104" w:rsidP="004A427A">
      <w:pPr>
        <w:rPr>
          <w:rFonts w:ascii="Times New Roman" w:hAnsi="Times New Roman"/>
          <w:sz w:val="28"/>
          <w:szCs w:val="28"/>
          <w:highlight w:val="green"/>
          <w:lang w:val="uk-UA"/>
        </w:rPr>
      </w:pPr>
      <w:r w:rsidRPr="004A427A">
        <w:rPr>
          <w:rFonts w:ascii="Times New Roman" w:hAnsi="Times New Roman"/>
          <w:sz w:val="28"/>
          <w:szCs w:val="28"/>
          <w:lang w:val="uk-UA"/>
        </w:rPr>
        <w:t>На підставі теоретичного викладу порушеної проблеми диференційовано чотири педагогічні умови формування професійної надійності майбутніх учителів фізичної культури в ході професійної підготовки у ЗВО, а саме: оновлення змісту професійної підготовки майбутніх учителів фізичної культури на засадах інтегративного підходу; формування позитивної мотивації до професійної діяльності з огляду на індивідуально-психологічні особливості студентів; удосконалення фізичної підготовки майбутніх учителів фізичної культури на основі диверсифікації та збільшення арсеналу фізичних вправ; спрямування педагогічної практики на виконання комплексних навчальних, оздоровчих і виховних завдань.</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 xml:space="preserve">Педагогічні умови беруть до уваги в процесі формування професійної надійності, оскільки вони акцентують на особистості майбутнього вчителя </w:t>
      </w:r>
      <w:r w:rsidRPr="0098159A">
        <w:rPr>
          <w:rFonts w:ascii="Times New Roman" w:hAnsi="Times New Roman"/>
          <w:spacing w:val="-2"/>
          <w:sz w:val="28"/>
          <w:szCs w:val="28"/>
          <w:lang w:val="uk-UA"/>
        </w:rPr>
        <w:t>фізичної культури, його мотиваційній сфері, важливих якостях фахівця, що сприяє формуванню фахових компетентностей. Такі умови пов’язані з управлінськими діями з боку педагога, навчально-методичним забезпеченням. У ході аналізу педагогічних умов доцільно окреслити їхній зміст, форми й методи реалізації, кінцеві та проміжні цілі цілісного освітнього процесу, засоби й види впливу, спрямовані не лише на розвиток особистості, а й на формування результатів навчання та розширення професійних компетентностей (Солтик, 2018h).</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 xml:space="preserve">Комплексний вплив педагогічних умов на формування професійної надійності майбутніх учителів фізичної культури необхідно представити в схематичному вигляді. На рис. </w:t>
      </w:r>
      <w:r>
        <w:rPr>
          <w:rFonts w:ascii="Times New Roman" w:hAnsi="Times New Roman"/>
          <w:sz w:val="28"/>
          <w:szCs w:val="28"/>
          <w:lang w:val="uk-UA"/>
        </w:rPr>
        <w:t>3</w:t>
      </w:r>
      <w:r w:rsidRPr="004A427A">
        <w:rPr>
          <w:rFonts w:ascii="Times New Roman" w:hAnsi="Times New Roman"/>
          <w:sz w:val="28"/>
          <w:szCs w:val="28"/>
          <w:lang w:val="uk-UA"/>
        </w:rPr>
        <w:t>.1 зображено вплив педагогічних умов на формування окремих компонентів професійної надійності майбутніх учителів фізичної культури.</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Логіка викладу спонукає до опису особливостей реалізації виокремлених педагогічних умов у процесі формування професійної надійності майбутніх учителів фізичної культури.</w:t>
      </w:r>
    </w:p>
    <w:p w:rsidR="00365104" w:rsidRPr="004A427A" w:rsidRDefault="00365104" w:rsidP="004A427A">
      <w:pPr>
        <w:ind w:firstLine="708"/>
        <w:rPr>
          <w:rFonts w:ascii="Times New Roman" w:hAnsi="Times New Roman"/>
          <w:sz w:val="28"/>
          <w:szCs w:val="28"/>
          <w:lang w:val="uk-UA"/>
        </w:rPr>
      </w:pPr>
    </w:p>
    <w:p w:rsidR="00365104" w:rsidRPr="004A427A" w:rsidRDefault="00365104" w:rsidP="004A427A">
      <w:pPr>
        <w:ind w:firstLine="0"/>
        <w:rPr>
          <w:rFonts w:ascii="Times New Roman" w:hAnsi="Times New Roman"/>
          <w:sz w:val="28"/>
          <w:szCs w:val="28"/>
          <w:lang w:val="uk-UA"/>
        </w:rPr>
      </w:pPr>
      <w:r w:rsidRPr="006B7650">
        <w:rPr>
          <w:rFonts w:ascii="Times New Roman" w:hAnsi="Times New Roman"/>
          <w:noProof/>
          <w:sz w:val="28"/>
          <w:szCs w:val="28"/>
          <w:lang w:eastAsia="ru-RU"/>
        </w:rPr>
        <w:pict>
          <v:shape id="Рисунок 230" o:spid="_x0000_i1108" type="#_x0000_t75" style="width:483.75pt;height:625.5pt;visibility:visible">
            <v:imagedata r:id="rId44" o:title=""/>
          </v:shape>
        </w:pict>
      </w:r>
    </w:p>
    <w:p w:rsidR="00365104" w:rsidRPr="004A427A" w:rsidRDefault="00365104" w:rsidP="004A427A">
      <w:pPr>
        <w:ind w:firstLine="0"/>
        <w:jc w:val="center"/>
        <w:rPr>
          <w:rFonts w:ascii="Times New Roman" w:hAnsi="Times New Roman"/>
          <w:b/>
          <w:sz w:val="28"/>
          <w:szCs w:val="28"/>
          <w:lang w:val="uk-UA"/>
        </w:rPr>
      </w:pPr>
      <w:r w:rsidRPr="004A427A">
        <w:rPr>
          <w:rFonts w:ascii="Times New Roman" w:hAnsi="Times New Roman"/>
          <w:b/>
          <w:sz w:val="28"/>
          <w:szCs w:val="28"/>
          <w:lang w:val="uk-UA"/>
        </w:rPr>
        <w:t>Рис. 3.1. Схема впливу педагогічних умов на формування</w:t>
      </w:r>
      <w:r>
        <w:rPr>
          <w:rFonts w:ascii="Times New Roman" w:hAnsi="Times New Roman"/>
          <w:b/>
          <w:sz w:val="28"/>
          <w:szCs w:val="28"/>
          <w:lang w:val="uk-UA"/>
        </w:rPr>
        <w:t xml:space="preserve"> компонентів </w:t>
      </w:r>
      <w:r w:rsidRPr="004A427A">
        <w:rPr>
          <w:rFonts w:ascii="Times New Roman" w:hAnsi="Times New Roman"/>
          <w:b/>
          <w:sz w:val="28"/>
          <w:szCs w:val="28"/>
          <w:lang w:val="uk-UA"/>
        </w:rPr>
        <w:t xml:space="preserve"> професійної надійності майбутніх учителів фізичної культури</w:t>
      </w:r>
    </w:p>
    <w:p w:rsidR="00365104" w:rsidRPr="0034750E" w:rsidRDefault="00365104" w:rsidP="0034750E">
      <w:pPr>
        <w:pStyle w:val="Subtitle"/>
        <w:rPr>
          <w:rFonts w:ascii="Times New Roman" w:hAnsi="Times New Roman"/>
          <w:b/>
          <w:i w:val="0"/>
          <w:sz w:val="28"/>
          <w:szCs w:val="28"/>
          <w:lang w:val="uk-UA"/>
        </w:rPr>
      </w:pPr>
      <w:bookmarkStart w:id="123" w:name="_Toc7429996"/>
      <w:bookmarkStart w:id="124" w:name="_Toc23018131"/>
      <w:r w:rsidRPr="0034750E">
        <w:rPr>
          <w:rFonts w:ascii="Times New Roman" w:hAnsi="Times New Roman"/>
          <w:b/>
          <w:i w:val="0"/>
          <w:color w:val="auto"/>
          <w:sz w:val="28"/>
          <w:szCs w:val="28"/>
          <w:lang w:val="uk-UA"/>
        </w:rPr>
        <w:t>3.2. </w:t>
      </w:r>
      <w:bookmarkEnd w:id="123"/>
      <w:r w:rsidRPr="0034750E">
        <w:rPr>
          <w:rFonts w:ascii="Times New Roman" w:hAnsi="Times New Roman"/>
          <w:b/>
          <w:i w:val="0"/>
          <w:color w:val="auto"/>
          <w:sz w:val="28"/>
          <w:szCs w:val="28"/>
          <w:lang w:val="uk-UA"/>
        </w:rPr>
        <w:t xml:space="preserve">Оновлення змісту </w:t>
      </w:r>
      <w:r>
        <w:rPr>
          <w:rFonts w:ascii="Times New Roman" w:hAnsi="Times New Roman"/>
          <w:b/>
          <w:i w:val="0"/>
          <w:color w:val="auto"/>
          <w:sz w:val="28"/>
          <w:szCs w:val="28"/>
          <w:lang w:val="uk-UA"/>
        </w:rPr>
        <w:t>професійної</w:t>
      </w:r>
      <w:r w:rsidRPr="0034750E">
        <w:rPr>
          <w:rFonts w:ascii="Times New Roman" w:hAnsi="Times New Roman"/>
          <w:b/>
          <w:i w:val="0"/>
          <w:color w:val="auto"/>
          <w:sz w:val="28"/>
          <w:szCs w:val="28"/>
          <w:lang w:val="uk-UA"/>
        </w:rPr>
        <w:t xml:space="preserve"> підготовки майбутніх учителів фізичної культури на засадах інтегративного підходу</w:t>
      </w:r>
      <w:bookmarkEnd w:id="124"/>
    </w:p>
    <w:p w:rsidR="00365104" w:rsidRPr="00650771" w:rsidRDefault="00365104" w:rsidP="00650771">
      <w:pPr>
        <w:ind w:firstLine="0"/>
        <w:rPr>
          <w:rFonts w:ascii="Times New Roman" w:hAnsi="Times New Roman"/>
          <w:sz w:val="28"/>
          <w:szCs w:val="28"/>
          <w:lang w:val="uk-UA"/>
        </w:rPr>
      </w:pP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У сучасних умовах ефективне формування професійної надійності майбутніх учителів фізичної культури потребує цілісної та узгодженої взаємодії багатьох складників освітнього процесу. З одного боку, обов’язковою має бути висока активність студентів, які здобувають освіту, з іншого – освітній процес повинен бути якісно забезпечений висококваліфікованими науково-педагогічними працівниками, а також дидактичними матеріалами, модерною навчальною матеріально-технічною базою тощо. Водночас створення належних умов, координація дій, об’єднання зусиль, спрямованих на формування професійної надійності майбутнього вчителя фізичної культури у ЗВО, потрібно організовувати на науковому підґрунті з дотриманням чітких правил. У цьому зв’язку посутню роль відіграє інтегративний підхід.</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Досліджуючи професійну надійність як інтегративну </w:t>
      </w:r>
      <w:r>
        <w:rPr>
          <w:rFonts w:ascii="Times New Roman" w:hAnsi="Times New Roman"/>
          <w:sz w:val="28"/>
          <w:szCs w:val="28"/>
          <w:lang w:val="uk-UA"/>
        </w:rPr>
        <w:t xml:space="preserve">професійно-особистісну якість </w:t>
      </w:r>
      <w:r w:rsidRPr="004A427A">
        <w:rPr>
          <w:rFonts w:ascii="Times New Roman" w:hAnsi="Times New Roman"/>
          <w:sz w:val="28"/>
          <w:szCs w:val="28"/>
          <w:lang w:val="uk-UA"/>
        </w:rPr>
        <w:t>майбутнього педагога, що охоплює знаннєву базу, низку професійних умінь, індивідуально-типологійні властивості, професійні якості тощо, зауважимо, що цілеспрямоване її формування потребує комплексної реалізації в освітньому процесі. З огляду на великий масив навчальної інформації, сукупність професійних умінь і навичок, фахових компетентностей, які регламентовані в освітніх програмах підготовки вчителів фізичної культури, успішне формування професійної надійності вимагає високого рівня інтеграції професійних знань.</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Інтегративний підхід, що застосовують у наукових дослідженнях, актуалізує різні проблеми професійної підготовки майбутніх учителів фізичної культури, що опосередковано пов’язані з формуванням професійної надійності. Зокрема, А. Бабенко (2015), використовуючи інтеграційно-тематичний підхід, обґрунтував можливість майбутніх учителів фізичної культури ефективно засвоювати професійні та спеціальні знання завдяки ущільненню, переконструюванню й концентрації всього змісту навчального матеріалу. Автор описує інтеграцію традиційних та інноваційних навчальних процесів в організаційному, змістовому й методичному аспектах як один зі стратегічних напрямів оновлення системи підготовки майбутніх учителів фізичного виховання.</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Студіюючи професійно-педагогічну компетентність учителя фізичної культури, Н. Степанченко (2017) витлумачила її як інтегративне, багаторівневе й багатокомпонентне утворення, що об’єднує світоглядні позиції особистості, професійні знання та вміння, особистісні якості й власний досвід.</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І. Грінченко (2012) звертає увагу на необхідність інтеграції нових педагогічних технологій до процесу професійної підготовки майбутніх учителів фізичної культури. І. Лапичак (2015) убачає шлях удосконалення системи формування професійних знань і вмінь фахівців фізичного виховання через використання інтегративного підходу.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Завдяки використанню інтегративного підходу стає можливим доповнення професійної підготовки майбутніх учителів фізичної культури теоретичними знаннями з галузі олімпізму та олімпійського руху (Бондар, 2015). Зважаючи на значущість пропаганди </w:t>
      </w:r>
      <w:r w:rsidRPr="0098159A">
        <w:rPr>
          <w:rFonts w:ascii="Times New Roman" w:hAnsi="Times New Roman"/>
          <w:sz w:val="28"/>
          <w:szCs w:val="28"/>
          <w:lang w:val="uk-UA"/>
        </w:rPr>
        <w:t>здоров’я, популяризації активного способу життя у сфері фізичної культури і спорту, J. Harris (2014) пропонує планувати в процесі професійної підготовки майбутніх учителів фізичної</w:t>
      </w:r>
      <w:r w:rsidRPr="004A427A">
        <w:rPr>
          <w:rFonts w:ascii="Times New Roman" w:hAnsi="Times New Roman"/>
          <w:sz w:val="28"/>
          <w:szCs w:val="28"/>
          <w:lang w:val="uk-UA"/>
        </w:rPr>
        <w:t xml:space="preserve"> культури викладання медичних і медико-біологічних дисциплін.</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Інтегративний підхід відіграє важливу роль під час педагогічної практики. Як зазначають А. Ніконець, О. Михайловський (2017), «саме проходження практики допомагає студентам інтенсифікувати процеси самоосвіти й самовиховання, підвищити рівень професійної готовності; синтезувати педагогічні знання з практичною діяльністю» (с. 227).</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В. Омельяненко (2012) трактує інтеграцію змісту дисциплін природничо-наукового циклу як одну з умов формування здоров’язбережувальної компетентності майбутніх учителів фізичної культури. Як зазначив учений, «інтеграційний підхід до змісту освіти відкриває нові можливості для становлення гуманістичної моделі природничо-наукової підготовки майбутніх учителів фізичної культури (с. 100). В. Данилко (2018) у контексті формування здоров’язбережувальної компетентності наголошує на важливості в професійній підготовці майбутніх учителів фізичної культури «розширення інформаційного та виховного простору через інтеграцію освіти, науки, культури, охорони здоров’я, спорту, що забезпечує залучення студентів до формування фізично, психічно й соціально здорової особистості» (с. 238).</w:t>
      </w:r>
    </w:p>
    <w:p w:rsidR="00365104" w:rsidRPr="0098159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На доцільності та нагальності більш глибоких змін у системі професійної підготовки з використанням інтегративного підходу зосереджує увагу багато вчених. Зокрема, серед напрямів оптимізації процесу професійної підготовки майбутніх учителів фізичної культури О. Тимошенко (2009) називає використання міждисциплінарних і внутрішньо-дисциплінарних зв’язків через створення інтегрованих курсів. А. Маракушин, В. Коновалов, С. Юр’єв (2013) одним з основних засобів оптимізації навчальної діяльності вважають системне узгодження цілей і змісту професійної підготовки. Проблеми підготовки </w:t>
      </w:r>
      <w:r w:rsidRPr="0098159A">
        <w:rPr>
          <w:rFonts w:ascii="Times New Roman" w:hAnsi="Times New Roman"/>
          <w:sz w:val="28"/>
          <w:szCs w:val="28"/>
          <w:lang w:val="uk-UA"/>
        </w:rPr>
        <w:t>майбутніх учителів фізичної культури на загальнодержавному рівні, перебудови й модернізації системи фізкультурної освіти відображено в працях В. Платонова (1990), Ю. Шкребтія (1996). Крім інтеграції знань у процесі професійної підготовки, важливим є формування інформаційної культури майбутніх учителів фізичної культури (Гуревич &amp; Кадемія, 2004; Генсерук, 2005; Драгнєв, 2011).</w:t>
      </w:r>
    </w:p>
    <w:p w:rsidR="00365104" w:rsidRPr="004A427A" w:rsidRDefault="00365104" w:rsidP="004A427A">
      <w:pPr>
        <w:rPr>
          <w:rFonts w:ascii="Times New Roman" w:hAnsi="Times New Roman"/>
          <w:sz w:val="28"/>
          <w:szCs w:val="28"/>
          <w:lang w:val="uk-UA"/>
        </w:rPr>
      </w:pPr>
      <w:r w:rsidRPr="0098159A">
        <w:rPr>
          <w:rFonts w:ascii="Times New Roman" w:hAnsi="Times New Roman"/>
          <w:sz w:val="28"/>
          <w:szCs w:val="28"/>
          <w:lang w:val="uk-UA"/>
        </w:rPr>
        <w:t>S. Capel (2007) акцентує на тому, що для підготовки високоосвіченого вчителя фізичної культури недостатньо лише інтеграції фахових знань, які пропонують для опанування в процесі навчання. Майбутні вчителі мають широко використовувати соціальні</w:t>
      </w:r>
      <w:r w:rsidRPr="004A427A">
        <w:rPr>
          <w:rFonts w:ascii="Times New Roman" w:hAnsi="Times New Roman"/>
          <w:sz w:val="28"/>
          <w:szCs w:val="28"/>
          <w:lang w:val="uk-UA"/>
        </w:rPr>
        <w:t xml:space="preserve"> аспекти навчання.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Важливість розв’язання проблем професійної підготовки, описаних вище, доведена й у проекті стандарту підготовки майбутніх бакалаврів середньої освіти (за предметною спеціалізацією «Фізична культура») (Пангелова, Іванова, &amp; Козіна, 2017). Загалом спрямування всіх зусиль на покращення якості й удосконалення професійної підготовки повинно позначитися на формуванні професійних компетентностей майбутніх учителів фізичної культури.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Аналізуючи зміст фахових компетентностей майбутніх учителів фізичної культури, що представлені в стандарті, зазначимо, що вони стосуються переважно учнів, характеризують здатність фахівця провадити професійну діяльність, спрямовану на розвиток і перетворення фізичних, фізіологічних, особистісних якостей учнів, їхньої пізнавальної та когнітивної сфери. Ідеться, зокрема, про такі здатності: здатність формувати в учнів предметні компетентності з фізичного виховання, медико-біологічних та психологічних основ і технологій розвитку рухових умінь та навичок і фізичних якостей, санітарно-гігієнічних основ діяльності у сфері фізичної культури; здатність застосовувати сучасні методи й освітні технології навчання у фізичному вихованні; здатність проводити об’єктивний контроль та оцінювання рівня навчальних досягнень учнів із фізичного виховання; здатність аналізувати особливості сприйняття й засвоєння учнями навчальної інформації для прогнозування ефективності та корекції навчально-виховного процесу з фізичного виховання; здатність проводити профілактику травматизму, забезпечувати охорону життя й здоров’я дітей; здатність самостійно проводити навчальні заняття з фізичної культури з дітьми шкільного віку та учнями в загальноосвітніх установах, освітніх закладах середньої та професійної освіти, позакласну спортивно-масову роботу з учнями; здатність самостійно проводити заняття в шкільній секції спортивного напряму, проводити профілактику травматизму; здатність виховувати в учнів соціально-особистісні якості (цілеспрямованість, організованість, працьовитість, відповідальність, громадянськість, комунікативність); здатність оцінювати фізичні здібності й функційний стан учнів, адекватно вибирати засоби та методи рухової діяльності для корекції стану учнів з огляду на індивідуальні особливості.</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Водночас в стандарті бракує уваги до особистості майбутнього вчителя фізичної культури, формування фахових компетенцій, що характеризують здатність педагога спрямовувати зусилля на підвищення власного професійного рівня, забезпечують саморозвиток і самовдосконалення. До таких фахових компетентностей належать: здатність до аналізу, систематизації й оцінювання педагогічного досвіду, здатність до розроблення методики та технологій для розвитку рухових умінь і навичок та фізичних (рухових якостей) на основі розуміння й застосування положень фізіології, морфології, біохімії, біомеханіки; здатність оволодівати базовими й новими видами фізкультурної діяльності; здатність проводити пошук, аналіз та оцінювання інформації, зокрема за допомогою інформаційно-комунікаційних технологій, що необхідне для формулювання й розв’язання професійних завдань, професійного та особистісного розвитку.</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На підставі аналізу стандарту констатовано відсутність у документі фахових компетентностей, які були б пов’язані з професійною надійністю вчителів фізичної культури. З одного боку, важливість застосування надійнісних характеристик у професійній діяльності фахівців, зокрема у сфері фізичної культури, з іншого – відсутність повноцінного їх урахування в освітньому процесі підготовки зумовлюють необхідність оновлення змісту професійної підготовки майбутніх учителів фізичної культури.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З огляду на комплексний характер досліджуваного явища, включення до складу професійної надійності компонентів, що стосуються різних аспектів особистості майбутнього вчителя фізичної культури (знання, уміння, морфо-функційні властивості, особистісні якості), оновлення змісту професійної підготовки, спрямоване на формування професійної надійності, доцільно проводити за трьома напрямами: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1) інтеграція знань із фахових дисциплін, що входять до навчальних планів професійної підготовки майбутніх учителів фізичної культури;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2) оновлення змісту окремих фахових дисциплін, які тісно пов’язані з проблемою формування професійної надійності майбутніх учителів фізичної культури;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3) розроблення нових курсів для цілеспрямованого впливу на формування професійної надійності майбутніх учителів фізичної культури.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Ефективне формування професійної надійності можливе за умови оновлення змісту професійної підготовки, що проходитиме на двох рівнях. На рівні університету оновлення змісту підготовки майбутніх учителів відбувається завдяки зміні кредитів на окремі дисципліни та включенню до навчального плану нових курсів. На рівні викладача для кожної дисципліни створюють робочу програму, що містить виклад конкретного змісту. У документі зазначено обсяг знань, які студент має опанувати відповідно до освітньої програми. Знання дисципліни розподілені на окремі теми. Тематичне планування відіграє важливу роль, оскільки допомагає окреслити оптимальні шляхи реалізації навчально-виховного процесу через систему занять із теми. Кожна тема складається з окремих завдань, питань і розділів, що охоплюють концентровану сукупність знань та їхніх елементів (понять). Оновлення змісту професійної підготовки на рівні викладача полягатиме у включенні до змісту окремих дисциплін доцільних тем і питань, які стосуються проблеми формування професійної надійності майбутнього вчителя фізичної культури.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Варто схарактеризувати насамперед перший напрям оновлення змісту професійної підготовки на основі інтеграції знань фахових дисциплін. У таблиці 3.1 подано орієнтовний список фахових дисциплін, які пов’язані з проблемою формування професійної надійності майбутніх учителів фізичної культури.</w:t>
      </w:r>
    </w:p>
    <w:p w:rsidR="00365104" w:rsidRPr="004A427A" w:rsidRDefault="00365104" w:rsidP="004A427A">
      <w:pPr>
        <w:ind w:firstLine="0"/>
        <w:jc w:val="right"/>
        <w:rPr>
          <w:rFonts w:ascii="Times New Roman" w:hAnsi="Times New Roman"/>
          <w:i/>
          <w:sz w:val="28"/>
          <w:szCs w:val="28"/>
          <w:lang w:val="uk-UA"/>
        </w:rPr>
      </w:pPr>
    </w:p>
    <w:p w:rsidR="00365104" w:rsidRPr="004A427A" w:rsidRDefault="00365104" w:rsidP="004A427A">
      <w:pPr>
        <w:ind w:firstLine="0"/>
        <w:jc w:val="right"/>
        <w:rPr>
          <w:rFonts w:ascii="Times New Roman" w:hAnsi="Times New Roman"/>
          <w:i/>
          <w:sz w:val="28"/>
          <w:szCs w:val="28"/>
          <w:lang w:val="uk-UA"/>
        </w:rPr>
      </w:pPr>
      <w:r w:rsidRPr="004A427A">
        <w:rPr>
          <w:rFonts w:ascii="Times New Roman" w:hAnsi="Times New Roman"/>
          <w:i/>
          <w:sz w:val="28"/>
          <w:szCs w:val="28"/>
          <w:lang w:val="uk-UA"/>
        </w:rPr>
        <w:t xml:space="preserve">Таблиця 3.1 </w:t>
      </w:r>
    </w:p>
    <w:p w:rsidR="00365104" w:rsidRPr="004A427A" w:rsidRDefault="00365104" w:rsidP="004A427A">
      <w:pPr>
        <w:ind w:firstLine="0"/>
        <w:jc w:val="center"/>
        <w:rPr>
          <w:rFonts w:ascii="Times New Roman" w:hAnsi="Times New Roman"/>
          <w:b/>
          <w:sz w:val="28"/>
          <w:szCs w:val="28"/>
          <w:lang w:val="uk-UA"/>
        </w:rPr>
      </w:pPr>
      <w:r w:rsidRPr="004A427A">
        <w:rPr>
          <w:rFonts w:ascii="Times New Roman" w:hAnsi="Times New Roman"/>
          <w:b/>
          <w:sz w:val="28"/>
          <w:szCs w:val="28"/>
          <w:lang w:val="uk-UA"/>
        </w:rPr>
        <w:t>Орієнтовний перелік фахових дисциплін, спрямованих на формування професійної надійності майбутніх учителів фізичної культури</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46"/>
        <w:gridCol w:w="8717"/>
      </w:tblGrid>
      <w:tr w:rsidR="00365104" w:rsidRPr="006B7650" w:rsidTr="005D49DA">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w:t>
            </w:r>
          </w:p>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з/п</w:t>
            </w:r>
          </w:p>
        </w:tc>
        <w:tc>
          <w:tcPr>
            <w:tcW w:w="8717" w:type="dxa"/>
            <w:vAlign w:val="center"/>
          </w:tcPr>
          <w:p w:rsidR="00365104" w:rsidRPr="004A427A" w:rsidRDefault="00365104" w:rsidP="005D49DA">
            <w:pPr>
              <w:ind w:firstLine="0"/>
              <w:jc w:val="center"/>
              <w:rPr>
                <w:rFonts w:ascii="Times New Roman" w:hAnsi="Times New Roman"/>
                <w:sz w:val="28"/>
                <w:szCs w:val="28"/>
                <w:lang w:val="uk-UA"/>
              </w:rPr>
            </w:pPr>
            <w:r w:rsidRPr="004A427A">
              <w:rPr>
                <w:rFonts w:ascii="Times New Roman" w:hAnsi="Times New Roman"/>
                <w:sz w:val="28"/>
                <w:szCs w:val="28"/>
                <w:lang w:val="uk-UA"/>
              </w:rPr>
              <w:t>Найменування дисципліни</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1.</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Анатомія людини.</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2.</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Біомеханіка.</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3.</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Фізіологія людини.</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4.</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Професійна майстерність учителя фізичної культури.</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5.</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Вступ до спеціальності.</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6.</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Теорія і методика фізичного виховання.</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7.</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Теорія і методика викладання фізичної культури в загальноосвітніх навчальних закладах.</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8.</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Гімнастика з методикою викладання.</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9.</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Легка атлетика з методикою викладання.</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10.</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Організація та методика спортивно-масової роботи в ЗНЗ.</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11.</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Фізіологія рухової активності.</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12.</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Спортивні ігри та методика їх викладання.</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13.</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Плавання та методика їх викладання.</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14.</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Методика навчання основ здоров’я.</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15.</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Оздоровчий туризм та орієнтування.</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16.</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Теорія й методика дитячого та юнацького спорту.</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17.</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Прикладні одноборства з методикою викладання.</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18.</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Атлетизм із методикою викладання.</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19.</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Рекреаційні ігри.</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20.</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Ритміка й хореографія.</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21.</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Шейпінг із методикою викладання.</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22.</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Зміст та види професійної діяльності у сфері фізичної культури і спорту.</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23.</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Теорія і методика фізичного самовдосконалення.</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24.</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Професійна надійність учителя фізичної культури.</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25.</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Спортивні споруди та обладнання.</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26.</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Психологія фізичного виховання і спорту.</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27.</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Психологія здоров’я та здорового способу життя.</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28.</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Основи менеджменту, маркетингу та адміністрування в професійній діяльності вчителя фізичної культури.</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29.</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Спортивна морфологія.</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30.</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Спортивна метрологія.</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31.</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 xml:space="preserve">Гігієна фізичного виховання, спорту. </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32.</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Долікарська медична допомога в невідкладних станах.</w:t>
            </w:r>
          </w:p>
        </w:tc>
      </w:tr>
      <w:tr w:rsidR="00365104" w:rsidRPr="006B7650" w:rsidTr="00B83A01">
        <w:trPr>
          <w:jc w:val="center"/>
        </w:trPr>
        <w:tc>
          <w:tcPr>
            <w:tcW w:w="746" w:type="dxa"/>
          </w:tcPr>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sz w:val="28"/>
                <w:szCs w:val="28"/>
                <w:lang w:val="uk-UA"/>
              </w:rPr>
              <w:t>33.</w:t>
            </w:r>
          </w:p>
        </w:tc>
        <w:tc>
          <w:tcPr>
            <w:tcW w:w="8717" w:type="dxa"/>
          </w:tcPr>
          <w:p w:rsidR="00365104" w:rsidRPr="004A427A" w:rsidRDefault="00365104" w:rsidP="004A427A">
            <w:pPr>
              <w:ind w:firstLine="0"/>
              <w:rPr>
                <w:rFonts w:ascii="Times New Roman" w:hAnsi="Times New Roman"/>
                <w:sz w:val="28"/>
                <w:szCs w:val="28"/>
                <w:lang w:val="uk-UA"/>
              </w:rPr>
            </w:pPr>
            <w:r w:rsidRPr="004A427A">
              <w:rPr>
                <w:rFonts w:ascii="Times New Roman" w:hAnsi="Times New Roman"/>
                <w:sz w:val="28"/>
                <w:szCs w:val="28"/>
                <w:lang w:val="uk-UA"/>
              </w:rPr>
              <w:t>Безпека життєдіяльності людини.</w:t>
            </w:r>
          </w:p>
        </w:tc>
      </w:tr>
    </w:tbl>
    <w:p w:rsidR="00365104" w:rsidRPr="004A427A" w:rsidRDefault="00365104" w:rsidP="004A427A">
      <w:pPr>
        <w:ind w:firstLine="708"/>
        <w:rPr>
          <w:rFonts w:ascii="Times New Roman" w:hAnsi="Times New Roman"/>
          <w:sz w:val="28"/>
          <w:szCs w:val="28"/>
          <w:lang w:val="uk-UA"/>
        </w:rPr>
      </w:pP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Зважаючи на широке коло питань, що пов’язані з професійною підготовкою майбутніх учителів фізичної культури й опосередковано стосуються проблеми формування професійної надійності названих фахівців, інтегративний підхід дає змогу посилити теоретичне підґрунтя задекларованої проблеми завдяки об’єднанню та узгодженню змісту низки фахових дисциплін. У такому руслі доцільно схарактеризувати оновлення змісту професійної підготовки майбутніх учителів фізичної культури щодо компонентів професійної надійності.</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З огляду на багатозначне трактування поняття професійної надійності майбутніх учителів фізичної культури, реалізація такої педагогічної умови, як оновлення змісту професійної підготовки майбутніх учителів фізичної культури на засадах інтегративного підходу, впливає одразу на кілька компонентів професійної надійності.</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Когнітивний компонент за знаннєвим критерієм представлений системою знань щодо фізіологічних, медико-біологічних закономірностей розвитку фізичних якостей, адаптації організму до фізичних навантажень та знаннями про планування, побудову, організацію, контроль освітнього процесу з фізичної культури. На цій підставі можемо стверджувати, що оновлення змісту професійної підготовки повинно відбуватися в напрямі накопичення знань, зумовлених змістом цих показників.</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Деталізуючи опис першого показника професійної надійності майбутніх учителів фізичної культури (наявність системи знань щодо фізіологічних, медико-біологічних закономірностей розвитку фізичних якостей, адаптації організму до фізичних навантажень), зауважимо, що майбутній учитель, використовуючи фізичну вправу як основний засіб фізичного виховання, повинен досконало знати сутність впливу, який чинить вправа на організм учня. Від ґрунтовності й цілісності сформованих знань буде залежати не лише ефективність професійної діяльності, а й здоров’я учнів.</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Під дією фізичних вправ в організмі учня відбуваються численні зміни й перебудови, що можна характеризувати на різних рівнях організації людини, починаючи від клітинного й завершуючи системним. Фізичне навантаження має вплив на серцево-судинну, дихальну, нервову та інші системи організму. Під впливом фізичних навантажень суттєвих змін зазнають м’язовий, жировий і кістковий компоненти тіла людини. Потужний вплив фізичних вправ призводить до появи адаптаційних механізмів із боку організму учня.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Осмислення багатогранного впливу фізичної вправи на організм учня спонукає до більш докладного опису окремих дисциплін, теоретичний матеріал яких стосується першого показника професійної надійності. «Анатомія людини» – одна з важливих дисциплін, оскільки вивчення анатомії людини формує базові знання про будову й функції опорно-рухового апарату; серцево-судинної системи; видільної системи; м’язового апарату; сече-статевої системи; нервової системи.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На відміну від анатомії, «Фізіологія людини» та «Фізіологія рухової активності» зосереджують увагу на фізіологічних функціях і процесах організму, вивчають механізми м’язового скорочення та механіку скорочення м’язів, аналізують роль центральної нервової системи в регуляції рухових функцій, значення автономної нервової системи для рухової діяльності, роль ендокринних залоз у регуляції функцій організму, функції й фізико-хімічні властивості крові, кровотворення та його регуляцію, серце і його фізіологічні властивості, біоелектричні явища в серці, показники роботи серця, регуляцію серцевої діяльності, рух крові по судинах, механізми регуляції гемодинаміки, біомеханіку зовнішнього дихання, етапи газоперенесення в системі дихання, регуляцію дихання, фізіологію системи травлення, фізіологію обміну речовин, обмін енергії й терморегуляцію, фізіологію слухового та вестибулярного аналізаторів тощо.</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Дослідження біомеханічних властивостей організму людини, які пов’язані з виконанням фізичних вправ, потребує дисципліна «Біомеханіка». Аналіз переміщень частин тіла, розрахунок просторових, часових, просторово-часових характеристик перебуває в основі вивчення руху людини. Розвиток фізичних якостей учня (швидкості, сили, витривалості, гнучкості, спритності), закономірності формування рухового вміння постають у фокусі дисципліни «Теорія і методика фізичного виховання». Проведенню аналізу тих змін будови організму, що відбуваються під впливом фізичних навантажень, сприяє вивчення дисципліни «Спортивна морфологія».</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Успішне розв’язання освітніх, оздоровчих і виховних завдань, що реалізує професійно надійний учитель фізичної культури, крім знань про вплив фізичних вправ на організм учня, потребує знань про організацію освітнього процесу з фізичної культури й управління ним, що засвідчує другий показник професійної надійності когнітивного компонента за знаннєвим критерієм. Важливим у цьому зв’язку є вивчення дисципліни «Основи менеджменту, маркетингу та адміністрування в професійній діяльності вчителя фізичної культури». У межах курсу увагу зосереджено на ознайомленні з керівними документами, що регламентують діяльність у сфері фізичної культури. Докладного опису потребують питання, пов’язані з плануванням, контролем процесу фізичної культури та з управлінням ним.</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Проведення частих вимірювань у професійній діяльності вчителя фізичної культури передбачене дисципліною «Спортивна метрологія», що дає змогу забезпечувати точність і правильність вимірювань. Окремий тематичний напрям становить вивчення органолептичних та інструментальних методів контролю в процесі фізичного виховання. Правильність побудови освітнього процесу, черговість використання фізичних вправ, дозування перебувають у центрі уваги дисципліни «Теорія і методика фізичного виховання».</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Загалом акцентування на зазначених темах унаслідок застосування інтегративного підходу сприяє формуванню цілісного знання, що становить основу когнітивного компонента та забезпечує готовність і здатність ефективно виконувати професійні дії; впливає на рівень сформованості професійної надійності майбутніх учителів фізичної культури.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Формування діяльнісного компонента професійної надійності майбутніх учителів фізичної культури за процесуальним критерієм передбачає формування таких професійних умінь: комунікативні вміння; методичні вміння (уміння диференційовано використовувати різні засоби фізичного виховання; уміння раціонально використовувати навчальний час на уроці; уміння розробляти структуру уроку й дотримуватися її); уміння прогнозувати потенційні небезпеки.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Загалом під умінням розуміють засновану на знаннях і навичках готовність людини успішно виконувати певну діяльність (Павелків, 2009). Важливою особливістю вмінь є тісний зв’язок із професійною діяльністю. Оскільки діяльність складається з різноманітних професійних дій, то й уміння її виконувати передбачає низку окремих умінь.</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Зважаючи на таке положення, кожен показник діяльнісного компонента представлений у вигляді вмінь і деталізований у вигляді більш вузьких умінь, пов’язаних із виконанням учителем фізичної культури певних професійних дій (табл. 3.2).</w:t>
      </w:r>
    </w:p>
    <w:p w:rsidR="00365104" w:rsidRPr="004A427A" w:rsidRDefault="00365104" w:rsidP="004A427A">
      <w:pPr>
        <w:jc w:val="right"/>
        <w:rPr>
          <w:rFonts w:ascii="Times New Roman" w:hAnsi="Times New Roman"/>
          <w:i/>
          <w:sz w:val="28"/>
          <w:szCs w:val="28"/>
          <w:lang w:val="uk-UA"/>
        </w:rPr>
      </w:pPr>
      <w:r w:rsidRPr="004A427A">
        <w:rPr>
          <w:rFonts w:ascii="Times New Roman" w:hAnsi="Times New Roman"/>
          <w:i/>
          <w:sz w:val="28"/>
          <w:szCs w:val="28"/>
          <w:lang w:val="uk-UA"/>
        </w:rPr>
        <w:t>Таблиця 3.2</w:t>
      </w:r>
    </w:p>
    <w:p w:rsidR="00365104" w:rsidRPr="004A427A" w:rsidRDefault="00365104" w:rsidP="004A427A">
      <w:pPr>
        <w:ind w:firstLine="0"/>
        <w:jc w:val="center"/>
        <w:rPr>
          <w:rFonts w:ascii="Times New Roman" w:hAnsi="Times New Roman"/>
          <w:b/>
          <w:sz w:val="28"/>
          <w:szCs w:val="28"/>
          <w:lang w:val="uk-UA"/>
        </w:rPr>
      </w:pPr>
      <w:r w:rsidRPr="004A427A">
        <w:rPr>
          <w:rFonts w:ascii="Times New Roman" w:hAnsi="Times New Roman"/>
          <w:b/>
          <w:sz w:val="28"/>
          <w:szCs w:val="28"/>
          <w:lang w:val="uk-UA"/>
        </w:rPr>
        <w:t>Дисципліни, пов’язані з формуванням діяльнісного компонента професійної надійності майбутніх учителів фізичної культури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76"/>
        <w:gridCol w:w="4803"/>
        <w:gridCol w:w="2992"/>
      </w:tblGrid>
      <w:tr w:rsidR="00365104" w:rsidRPr="006B7650" w:rsidTr="005D49DA">
        <w:trPr>
          <w:trHeight w:val="463"/>
          <w:jc w:val="center"/>
        </w:trPr>
        <w:tc>
          <w:tcPr>
            <w:tcW w:w="1776" w:type="dxa"/>
          </w:tcPr>
          <w:p w:rsidR="00365104" w:rsidRPr="004A427A" w:rsidRDefault="00365104" w:rsidP="004A427A">
            <w:pPr>
              <w:spacing w:line="240" w:lineRule="auto"/>
              <w:ind w:firstLine="0"/>
              <w:jc w:val="center"/>
              <w:rPr>
                <w:rFonts w:ascii="Times New Roman" w:hAnsi="Times New Roman"/>
                <w:color w:val="auto"/>
                <w:sz w:val="28"/>
                <w:szCs w:val="28"/>
                <w:lang w:val="uk-UA"/>
              </w:rPr>
            </w:pPr>
            <w:r w:rsidRPr="004A427A">
              <w:rPr>
                <w:rFonts w:ascii="Times New Roman" w:hAnsi="Times New Roman"/>
                <w:color w:val="auto"/>
                <w:sz w:val="28"/>
                <w:szCs w:val="28"/>
                <w:lang w:val="uk-UA"/>
              </w:rPr>
              <w:t>Показники</w:t>
            </w:r>
          </w:p>
        </w:tc>
        <w:tc>
          <w:tcPr>
            <w:tcW w:w="4803" w:type="dxa"/>
          </w:tcPr>
          <w:p w:rsidR="00365104" w:rsidRPr="004A427A" w:rsidRDefault="00365104" w:rsidP="004A427A">
            <w:pPr>
              <w:spacing w:line="240" w:lineRule="auto"/>
              <w:ind w:firstLine="0"/>
              <w:jc w:val="center"/>
              <w:rPr>
                <w:rFonts w:ascii="Times New Roman" w:hAnsi="Times New Roman"/>
                <w:color w:val="auto"/>
                <w:sz w:val="28"/>
                <w:szCs w:val="28"/>
                <w:lang w:val="uk-UA"/>
              </w:rPr>
            </w:pPr>
            <w:r w:rsidRPr="004A427A">
              <w:rPr>
                <w:rFonts w:ascii="Times New Roman" w:hAnsi="Times New Roman"/>
                <w:color w:val="auto"/>
                <w:sz w:val="28"/>
                <w:szCs w:val="28"/>
                <w:lang w:val="uk-UA"/>
              </w:rPr>
              <w:t>Уміння</w:t>
            </w:r>
          </w:p>
        </w:tc>
        <w:tc>
          <w:tcPr>
            <w:tcW w:w="2992" w:type="dxa"/>
          </w:tcPr>
          <w:p w:rsidR="00365104" w:rsidRPr="004A427A" w:rsidRDefault="00365104" w:rsidP="004A427A">
            <w:pPr>
              <w:spacing w:line="240" w:lineRule="auto"/>
              <w:ind w:firstLine="0"/>
              <w:jc w:val="center"/>
              <w:rPr>
                <w:rFonts w:ascii="Times New Roman" w:hAnsi="Times New Roman"/>
                <w:color w:val="auto"/>
                <w:sz w:val="28"/>
                <w:szCs w:val="28"/>
                <w:lang w:val="uk-UA"/>
              </w:rPr>
            </w:pPr>
            <w:r w:rsidRPr="004A427A">
              <w:rPr>
                <w:rFonts w:ascii="Times New Roman" w:hAnsi="Times New Roman"/>
                <w:color w:val="auto"/>
                <w:sz w:val="28"/>
                <w:szCs w:val="28"/>
                <w:lang w:val="uk-UA"/>
              </w:rPr>
              <w:t>Нумерація дисциплін</w:t>
            </w:r>
          </w:p>
        </w:tc>
      </w:tr>
      <w:tr w:rsidR="00365104" w:rsidRPr="006B7650" w:rsidTr="005D49DA">
        <w:trPr>
          <w:trHeight w:val="711"/>
          <w:jc w:val="center"/>
        </w:trPr>
        <w:tc>
          <w:tcPr>
            <w:tcW w:w="1776" w:type="dxa"/>
            <w:vMerge w:val="restart"/>
            <w:textDirection w:val="btLr"/>
          </w:tcPr>
          <w:p w:rsidR="00365104" w:rsidRPr="004A427A" w:rsidRDefault="00365104" w:rsidP="004A427A">
            <w:pPr>
              <w:spacing w:line="240" w:lineRule="auto"/>
              <w:ind w:left="113" w:right="113" w:firstLine="0"/>
              <w:jc w:val="center"/>
              <w:rPr>
                <w:rFonts w:ascii="Times New Roman" w:hAnsi="Times New Roman"/>
                <w:color w:val="auto"/>
                <w:sz w:val="28"/>
                <w:szCs w:val="28"/>
                <w:lang w:val="uk-UA"/>
              </w:rPr>
            </w:pPr>
            <w:r w:rsidRPr="004A427A">
              <w:rPr>
                <w:rFonts w:ascii="Times New Roman" w:hAnsi="Times New Roman"/>
                <w:color w:val="auto"/>
                <w:sz w:val="28"/>
                <w:szCs w:val="28"/>
                <w:lang w:val="uk-UA"/>
              </w:rPr>
              <w:t>Комуніка-тивні вміння</w:t>
            </w:r>
          </w:p>
        </w:tc>
        <w:tc>
          <w:tcPr>
            <w:tcW w:w="4803" w:type="dxa"/>
          </w:tcPr>
          <w:p w:rsidR="00365104" w:rsidRPr="004A427A" w:rsidRDefault="00365104" w:rsidP="004A427A">
            <w:pPr>
              <w:spacing w:line="240" w:lineRule="auto"/>
              <w:ind w:firstLine="0"/>
              <w:rPr>
                <w:rFonts w:ascii="Times New Roman" w:hAnsi="Times New Roman"/>
                <w:color w:val="auto"/>
                <w:sz w:val="28"/>
                <w:szCs w:val="28"/>
                <w:lang w:val="uk-UA"/>
              </w:rPr>
            </w:pPr>
            <w:r w:rsidRPr="004A427A">
              <w:rPr>
                <w:rFonts w:ascii="Times New Roman" w:hAnsi="Times New Roman"/>
                <w:color w:val="auto"/>
                <w:sz w:val="28"/>
                <w:szCs w:val="28"/>
                <w:lang w:val="uk-UA"/>
              </w:rPr>
              <w:t>Володіння навичками вербального супроводу виконання фізичних вправ.</w:t>
            </w:r>
          </w:p>
        </w:tc>
        <w:tc>
          <w:tcPr>
            <w:tcW w:w="2992" w:type="dxa"/>
          </w:tcPr>
          <w:p w:rsidR="00365104" w:rsidRPr="004A427A" w:rsidRDefault="00365104" w:rsidP="005D49DA">
            <w:pPr>
              <w:spacing w:line="240" w:lineRule="auto"/>
              <w:ind w:right="-143" w:firstLine="0"/>
              <w:jc w:val="left"/>
              <w:rPr>
                <w:rFonts w:ascii="Times New Roman" w:hAnsi="Times New Roman"/>
                <w:color w:val="auto"/>
                <w:sz w:val="28"/>
                <w:szCs w:val="28"/>
                <w:lang w:val="uk-UA"/>
              </w:rPr>
            </w:pPr>
            <w:r w:rsidRPr="004A427A">
              <w:rPr>
                <w:rFonts w:ascii="Times New Roman" w:hAnsi="Times New Roman"/>
                <w:color w:val="auto"/>
                <w:sz w:val="28"/>
                <w:szCs w:val="28"/>
                <w:lang w:val="uk-UA"/>
              </w:rPr>
              <w:t xml:space="preserve">4, 5, 6, 7, 8, 9, 10, 12, </w:t>
            </w:r>
            <w:r>
              <w:rPr>
                <w:rFonts w:ascii="Times New Roman" w:hAnsi="Times New Roman"/>
                <w:color w:val="auto"/>
                <w:sz w:val="28"/>
                <w:szCs w:val="28"/>
                <w:lang w:val="uk-UA"/>
              </w:rPr>
              <w:t>1</w:t>
            </w:r>
            <w:r w:rsidRPr="004A427A">
              <w:rPr>
                <w:rFonts w:ascii="Times New Roman" w:hAnsi="Times New Roman"/>
                <w:color w:val="auto"/>
                <w:sz w:val="28"/>
                <w:szCs w:val="28"/>
                <w:lang w:val="uk-UA"/>
              </w:rPr>
              <w:t>3, 15, 17, 18, 19, 20, 21, 24</w:t>
            </w:r>
          </w:p>
        </w:tc>
      </w:tr>
      <w:tr w:rsidR="00365104" w:rsidRPr="006B7650" w:rsidTr="005D49DA">
        <w:trPr>
          <w:trHeight w:val="976"/>
          <w:jc w:val="center"/>
        </w:trPr>
        <w:tc>
          <w:tcPr>
            <w:tcW w:w="1776" w:type="dxa"/>
            <w:vMerge/>
            <w:textDirection w:val="btLr"/>
          </w:tcPr>
          <w:p w:rsidR="00365104" w:rsidRPr="004A427A" w:rsidRDefault="00365104" w:rsidP="004A427A">
            <w:pPr>
              <w:spacing w:line="240" w:lineRule="auto"/>
              <w:ind w:left="113" w:right="113" w:firstLine="0"/>
              <w:jc w:val="center"/>
              <w:rPr>
                <w:rFonts w:ascii="Times New Roman" w:hAnsi="Times New Roman"/>
                <w:color w:val="auto"/>
                <w:sz w:val="28"/>
                <w:szCs w:val="28"/>
                <w:lang w:val="uk-UA"/>
              </w:rPr>
            </w:pPr>
          </w:p>
        </w:tc>
        <w:tc>
          <w:tcPr>
            <w:tcW w:w="4803" w:type="dxa"/>
          </w:tcPr>
          <w:p w:rsidR="00365104" w:rsidRPr="004A427A" w:rsidRDefault="00365104" w:rsidP="004A427A">
            <w:pPr>
              <w:spacing w:line="240" w:lineRule="auto"/>
              <w:ind w:firstLine="0"/>
              <w:rPr>
                <w:rFonts w:ascii="Times New Roman" w:hAnsi="Times New Roman"/>
                <w:color w:val="auto"/>
                <w:sz w:val="28"/>
                <w:szCs w:val="28"/>
                <w:lang w:val="uk-UA"/>
              </w:rPr>
            </w:pPr>
            <w:r w:rsidRPr="004A427A">
              <w:rPr>
                <w:rFonts w:ascii="Times New Roman" w:hAnsi="Times New Roman"/>
                <w:color w:val="auto"/>
                <w:sz w:val="28"/>
                <w:szCs w:val="28"/>
                <w:lang w:val="uk-UA"/>
              </w:rPr>
              <w:t>Володіння навичками вербального адміністрування організації та проведення уроку.</w:t>
            </w:r>
          </w:p>
        </w:tc>
        <w:tc>
          <w:tcPr>
            <w:tcW w:w="2992" w:type="dxa"/>
          </w:tcPr>
          <w:p w:rsidR="00365104" w:rsidRPr="004A427A" w:rsidRDefault="00365104" w:rsidP="004A427A">
            <w:pPr>
              <w:spacing w:line="240" w:lineRule="auto"/>
              <w:ind w:firstLine="0"/>
              <w:jc w:val="left"/>
              <w:rPr>
                <w:rFonts w:ascii="Times New Roman" w:hAnsi="Times New Roman"/>
                <w:color w:val="auto"/>
                <w:sz w:val="28"/>
                <w:szCs w:val="28"/>
                <w:lang w:val="uk-UA"/>
              </w:rPr>
            </w:pPr>
            <w:r w:rsidRPr="004A427A">
              <w:rPr>
                <w:rFonts w:ascii="Times New Roman" w:hAnsi="Times New Roman"/>
                <w:color w:val="auto"/>
                <w:sz w:val="28"/>
                <w:szCs w:val="28"/>
                <w:lang w:val="uk-UA"/>
              </w:rPr>
              <w:t>4, 5, 6, 10, 22, 24, 28</w:t>
            </w:r>
          </w:p>
        </w:tc>
      </w:tr>
      <w:tr w:rsidR="00365104" w:rsidRPr="006B7650" w:rsidTr="005D49DA">
        <w:trPr>
          <w:trHeight w:val="693"/>
          <w:jc w:val="center"/>
        </w:trPr>
        <w:tc>
          <w:tcPr>
            <w:tcW w:w="1776" w:type="dxa"/>
            <w:vMerge w:val="restart"/>
            <w:textDirection w:val="btLr"/>
          </w:tcPr>
          <w:p w:rsidR="00365104" w:rsidRPr="004A427A" w:rsidRDefault="00365104" w:rsidP="004A427A">
            <w:pPr>
              <w:spacing w:line="240" w:lineRule="auto"/>
              <w:ind w:left="113" w:right="113" w:firstLine="0"/>
              <w:jc w:val="center"/>
              <w:rPr>
                <w:rFonts w:ascii="Times New Roman" w:hAnsi="Times New Roman"/>
                <w:color w:val="auto"/>
                <w:sz w:val="28"/>
                <w:szCs w:val="28"/>
                <w:lang w:val="uk-UA"/>
              </w:rPr>
            </w:pPr>
            <w:r w:rsidRPr="004A427A">
              <w:rPr>
                <w:rFonts w:ascii="Times New Roman" w:hAnsi="Times New Roman"/>
                <w:color w:val="auto"/>
                <w:sz w:val="28"/>
                <w:szCs w:val="28"/>
                <w:lang w:val="uk-UA"/>
              </w:rPr>
              <w:t>Уміння диференційовано використовувати різні засоби фізичного виховання</w:t>
            </w:r>
          </w:p>
        </w:tc>
        <w:tc>
          <w:tcPr>
            <w:tcW w:w="4803" w:type="dxa"/>
          </w:tcPr>
          <w:p w:rsidR="00365104" w:rsidRPr="004A427A" w:rsidRDefault="00365104" w:rsidP="004A427A">
            <w:pPr>
              <w:spacing w:line="240" w:lineRule="auto"/>
              <w:ind w:firstLine="0"/>
              <w:rPr>
                <w:rFonts w:ascii="Times New Roman" w:hAnsi="Times New Roman"/>
                <w:color w:val="auto"/>
                <w:sz w:val="28"/>
                <w:szCs w:val="28"/>
                <w:lang w:val="uk-UA"/>
              </w:rPr>
            </w:pPr>
            <w:r w:rsidRPr="004A427A">
              <w:rPr>
                <w:rFonts w:ascii="Times New Roman" w:hAnsi="Times New Roman"/>
                <w:color w:val="auto"/>
                <w:sz w:val="28"/>
                <w:szCs w:val="28"/>
                <w:lang w:val="uk-UA"/>
              </w:rPr>
              <w:t>Володіння великим арсеналом фізичних вправ.</w:t>
            </w:r>
          </w:p>
        </w:tc>
        <w:tc>
          <w:tcPr>
            <w:tcW w:w="2992" w:type="dxa"/>
          </w:tcPr>
          <w:p w:rsidR="00365104" w:rsidRPr="004A427A" w:rsidRDefault="00365104" w:rsidP="004A427A">
            <w:pPr>
              <w:spacing w:line="240" w:lineRule="auto"/>
              <w:ind w:firstLine="0"/>
              <w:jc w:val="left"/>
              <w:rPr>
                <w:rFonts w:ascii="Times New Roman" w:hAnsi="Times New Roman"/>
                <w:color w:val="auto"/>
                <w:sz w:val="28"/>
                <w:szCs w:val="28"/>
                <w:lang w:val="uk-UA"/>
              </w:rPr>
            </w:pPr>
            <w:r w:rsidRPr="004A427A">
              <w:rPr>
                <w:rFonts w:ascii="Times New Roman" w:hAnsi="Times New Roman"/>
                <w:color w:val="auto"/>
                <w:sz w:val="28"/>
                <w:szCs w:val="28"/>
                <w:lang w:val="uk-UA"/>
              </w:rPr>
              <w:t xml:space="preserve">4, 5, 6, 8, 9, 12, 13, 15, 16, 17, 18, 19, 20, 21 </w:t>
            </w:r>
          </w:p>
        </w:tc>
      </w:tr>
      <w:tr w:rsidR="00365104" w:rsidRPr="006B7650" w:rsidTr="005D49DA">
        <w:trPr>
          <w:trHeight w:val="703"/>
          <w:jc w:val="center"/>
        </w:trPr>
        <w:tc>
          <w:tcPr>
            <w:tcW w:w="1776" w:type="dxa"/>
            <w:vMerge/>
            <w:textDirection w:val="btLr"/>
          </w:tcPr>
          <w:p w:rsidR="00365104" w:rsidRPr="004A427A" w:rsidRDefault="00365104" w:rsidP="004A427A">
            <w:pPr>
              <w:spacing w:line="240" w:lineRule="auto"/>
              <w:ind w:left="113" w:right="113" w:firstLine="0"/>
              <w:jc w:val="center"/>
              <w:rPr>
                <w:rFonts w:ascii="Times New Roman" w:hAnsi="Times New Roman"/>
                <w:color w:val="auto"/>
                <w:sz w:val="28"/>
                <w:szCs w:val="28"/>
                <w:lang w:val="uk-UA"/>
              </w:rPr>
            </w:pPr>
          </w:p>
        </w:tc>
        <w:tc>
          <w:tcPr>
            <w:tcW w:w="4803" w:type="dxa"/>
          </w:tcPr>
          <w:p w:rsidR="00365104" w:rsidRPr="004A427A" w:rsidRDefault="00365104" w:rsidP="004A427A">
            <w:pPr>
              <w:spacing w:line="240" w:lineRule="auto"/>
              <w:ind w:firstLine="0"/>
              <w:rPr>
                <w:rFonts w:ascii="Times New Roman" w:hAnsi="Times New Roman"/>
                <w:color w:val="auto"/>
                <w:sz w:val="28"/>
                <w:szCs w:val="28"/>
                <w:lang w:val="uk-UA"/>
              </w:rPr>
            </w:pPr>
            <w:r w:rsidRPr="004A427A">
              <w:rPr>
                <w:rFonts w:ascii="Times New Roman" w:hAnsi="Times New Roman"/>
                <w:color w:val="auto"/>
                <w:sz w:val="28"/>
                <w:szCs w:val="28"/>
                <w:lang w:val="uk-UA"/>
              </w:rPr>
              <w:t>Уміння показувати правильне виконання фізичних вправ.</w:t>
            </w:r>
          </w:p>
        </w:tc>
        <w:tc>
          <w:tcPr>
            <w:tcW w:w="2992" w:type="dxa"/>
          </w:tcPr>
          <w:p w:rsidR="00365104" w:rsidRPr="004A427A" w:rsidRDefault="00365104" w:rsidP="004A427A">
            <w:pPr>
              <w:spacing w:line="240" w:lineRule="auto"/>
              <w:ind w:firstLine="0"/>
              <w:jc w:val="left"/>
              <w:rPr>
                <w:rFonts w:ascii="Times New Roman" w:hAnsi="Times New Roman"/>
                <w:color w:val="auto"/>
                <w:sz w:val="28"/>
                <w:szCs w:val="28"/>
                <w:lang w:val="uk-UA"/>
              </w:rPr>
            </w:pPr>
            <w:r w:rsidRPr="004A427A">
              <w:rPr>
                <w:rFonts w:ascii="Times New Roman" w:hAnsi="Times New Roman"/>
                <w:color w:val="auto"/>
                <w:sz w:val="28"/>
                <w:szCs w:val="28"/>
                <w:lang w:val="uk-UA"/>
              </w:rPr>
              <w:t>2, 4, 8, 9, 12, 13, 17, 18, 19, 20, 21</w:t>
            </w:r>
          </w:p>
        </w:tc>
      </w:tr>
      <w:tr w:rsidR="00365104" w:rsidRPr="006B7650" w:rsidTr="005D49DA">
        <w:trPr>
          <w:trHeight w:val="685"/>
          <w:jc w:val="center"/>
        </w:trPr>
        <w:tc>
          <w:tcPr>
            <w:tcW w:w="1776" w:type="dxa"/>
            <w:vMerge/>
            <w:textDirection w:val="btLr"/>
          </w:tcPr>
          <w:p w:rsidR="00365104" w:rsidRPr="004A427A" w:rsidRDefault="00365104" w:rsidP="004A427A">
            <w:pPr>
              <w:spacing w:line="240" w:lineRule="auto"/>
              <w:ind w:left="113" w:right="113" w:firstLine="0"/>
              <w:jc w:val="center"/>
              <w:rPr>
                <w:rFonts w:ascii="Times New Roman" w:hAnsi="Times New Roman"/>
                <w:color w:val="auto"/>
                <w:sz w:val="28"/>
                <w:szCs w:val="28"/>
                <w:lang w:val="uk-UA"/>
              </w:rPr>
            </w:pPr>
          </w:p>
        </w:tc>
        <w:tc>
          <w:tcPr>
            <w:tcW w:w="4803" w:type="dxa"/>
          </w:tcPr>
          <w:p w:rsidR="00365104" w:rsidRPr="004A427A" w:rsidRDefault="00365104" w:rsidP="004A427A">
            <w:pPr>
              <w:spacing w:line="240" w:lineRule="auto"/>
              <w:ind w:firstLine="0"/>
              <w:rPr>
                <w:rFonts w:ascii="Times New Roman" w:hAnsi="Times New Roman"/>
                <w:color w:val="auto"/>
                <w:sz w:val="28"/>
                <w:szCs w:val="28"/>
                <w:lang w:val="uk-UA"/>
              </w:rPr>
            </w:pPr>
            <w:r w:rsidRPr="004A427A">
              <w:rPr>
                <w:rFonts w:ascii="Times New Roman" w:hAnsi="Times New Roman"/>
                <w:color w:val="auto"/>
                <w:sz w:val="28"/>
                <w:szCs w:val="28"/>
                <w:lang w:val="uk-UA"/>
              </w:rPr>
              <w:t xml:space="preserve">Здатність спільно з учнями виконувати фізичні вправи. </w:t>
            </w:r>
          </w:p>
        </w:tc>
        <w:tc>
          <w:tcPr>
            <w:tcW w:w="2992" w:type="dxa"/>
          </w:tcPr>
          <w:p w:rsidR="00365104" w:rsidRPr="004A427A" w:rsidRDefault="00365104" w:rsidP="004A427A">
            <w:pPr>
              <w:spacing w:line="240" w:lineRule="auto"/>
              <w:ind w:firstLine="0"/>
              <w:jc w:val="left"/>
              <w:rPr>
                <w:rFonts w:ascii="Times New Roman" w:hAnsi="Times New Roman"/>
                <w:color w:val="auto"/>
                <w:sz w:val="28"/>
                <w:szCs w:val="28"/>
                <w:lang w:val="uk-UA"/>
              </w:rPr>
            </w:pPr>
            <w:r w:rsidRPr="004A427A">
              <w:rPr>
                <w:rFonts w:ascii="Times New Roman" w:hAnsi="Times New Roman"/>
                <w:color w:val="auto"/>
                <w:sz w:val="28"/>
                <w:szCs w:val="28"/>
                <w:lang w:val="uk-UA"/>
              </w:rPr>
              <w:t>4, 12, 18, 20, 21</w:t>
            </w:r>
          </w:p>
        </w:tc>
      </w:tr>
      <w:tr w:rsidR="00365104" w:rsidRPr="006B7650" w:rsidTr="005D49DA">
        <w:trPr>
          <w:trHeight w:val="709"/>
          <w:jc w:val="center"/>
        </w:trPr>
        <w:tc>
          <w:tcPr>
            <w:tcW w:w="1776" w:type="dxa"/>
            <w:vMerge/>
            <w:textDirection w:val="btLr"/>
          </w:tcPr>
          <w:p w:rsidR="00365104" w:rsidRPr="004A427A" w:rsidRDefault="00365104" w:rsidP="004A427A">
            <w:pPr>
              <w:spacing w:line="240" w:lineRule="auto"/>
              <w:ind w:left="113" w:right="113" w:firstLine="0"/>
              <w:jc w:val="center"/>
              <w:rPr>
                <w:rFonts w:ascii="Times New Roman" w:hAnsi="Times New Roman"/>
                <w:color w:val="auto"/>
                <w:sz w:val="28"/>
                <w:szCs w:val="28"/>
                <w:lang w:val="uk-UA"/>
              </w:rPr>
            </w:pPr>
          </w:p>
        </w:tc>
        <w:tc>
          <w:tcPr>
            <w:tcW w:w="4803" w:type="dxa"/>
          </w:tcPr>
          <w:p w:rsidR="00365104" w:rsidRPr="004A427A" w:rsidRDefault="00365104" w:rsidP="004A427A">
            <w:pPr>
              <w:spacing w:line="240" w:lineRule="auto"/>
              <w:ind w:firstLine="0"/>
              <w:rPr>
                <w:rFonts w:ascii="Times New Roman" w:hAnsi="Times New Roman"/>
                <w:color w:val="auto"/>
                <w:sz w:val="28"/>
                <w:szCs w:val="28"/>
                <w:lang w:val="uk-UA"/>
              </w:rPr>
            </w:pPr>
            <w:r w:rsidRPr="004A427A">
              <w:rPr>
                <w:rFonts w:ascii="Times New Roman" w:hAnsi="Times New Roman"/>
                <w:color w:val="auto"/>
                <w:sz w:val="28"/>
                <w:szCs w:val="28"/>
                <w:lang w:val="uk-UA"/>
              </w:rPr>
              <w:t>Уміння добирати фізичні вправи.</w:t>
            </w:r>
          </w:p>
        </w:tc>
        <w:tc>
          <w:tcPr>
            <w:tcW w:w="2992" w:type="dxa"/>
          </w:tcPr>
          <w:p w:rsidR="00365104" w:rsidRPr="004A427A" w:rsidRDefault="00365104" w:rsidP="004A427A">
            <w:pPr>
              <w:spacing w:line="240" w:lineRule="auto"/>
              <w:ind w:firstLine="0"/>
              <w:jc w:val="left"/>
              <w:rPr>
                <w:rFonts w:ascii="Times New Roman" w:hAnsi="Times New Roman"/>
                <w:color w:val="auto"/>
                <w:sz w:val="28"/>
                <w:szCs w:val="28"/>
                <w:lang w:val="uk-UA"/>
              </w:rPr>
            </w:pPr>
            <w:r w:rsidRPr="004A427A">
              <w:rPr>
                <w:rFonts w:ascii="Times New Roman" w:hAnsi="Times New Roman"/>
                <w:color w:val="auto"/>
                <w:sz w:val="28"/>
                <w:szCs w:val="28"/>
                <w:lang w:val="uk-UA"/>
              </w:rPr>
              <w:t>8, 9, 12, 13, 17, 18, 19, 20, 21, 23</w:t>
            </w:r>
          </w:p>
        </w:tc>
      </w:tr>
      <w:tr w:rsidR="00365104" w:rsidRPr="006B7650" w:rsidTr="005D49DA">
        <w:trPr>
          <w:trHeight w:val="528"/>
          <w:jc w:val="center"/>
        </w:trPr>
        <w:tc>
          <w:tcPr>
            <w:tcW w:w="1776" w:type="dxa"/>
            <w:vMerge w:val="restart"/>
            <w:textDirection w:val="btLr"/>
          </w:tcPr>
          <w:p w:rsidR="00365104" w:rsidRPr="004A427A" w:rsidRDefault="00365104" w:rsidP="004A427A">
            <w:pPr>
              <w:spacing w:line="240" w:lineRule="auto"/>
              <w:ind w:left="113" w:right="113" w:firstLine="0"/>
              <w:jc w:val="center"/>
              <w:rPr>
                <w:rFonts w:ascii="Times New Roman" w:hAnsi="Times New Roman"/>
                <w:color w:val="auto"/>
                <w:sz w:val="28"/>
                <w:szCs w:val="28"/>
                <w:lang w:val="uk-UA"/>
              </w:rPr>
            </w:pPr>
            <w:r w:rsidRPr="004A427A">
              <w:rPr>
                <w:rFonts w:ascii="Times New Roman" w:hAnsi="Times New Roman"/>
                <w:color w:val="auto"/>
                <w:sz w:val="28"/>
                <w:szCs w:val="28"/>
                <w:lang w:val="uk-UA"/>
              </w:rPr>
              <w:t>Уміння раціонально використовувати навчальний час на уроці</w:t>
            </w:r>
          </w:p>
        </w:tc>
        <w:tc>
          <w:tcPr>
            <w:tcW w:w="4803" w:type="dxa"/>
          </w:tcPr>
          <w:p w:rsidR="00365104" w:rsidRPr="004A427A" w:rsidRDefault="00365104" w:rsidP="004A427A">
            <w:pPr>
              <w:spacing w:line="240" w:lineRule="auto"/>
              <w:ind w:firstLine="0"/>
              <w:rPr>
                <w:rFonts w:ascii="Times New Roman" w:hAnsi="Times New Roman"/>
                <w:color w:val="auto"/>
                <w:sz w:val="28"/>
                <w:szCs w:val="28"/>
                <w:lang w:val="uk-UA"/>
              </w:rPr>
            </w:pPr>
            <w:r w:rsidRPr="004A427A">
              <w:rPr>
                <w:rFonts w:ascii="Times New Roman" w:hAnsi="Times New Roman"/>
                <w:color w:val="auto"/>
                <w:sz w:val="28"/>
                <w:szCs w:val="28"/>
                <w:lang w:val="uk-UA"/>
              </w:rPr>
              <w:t>Уміння ставити завдання уроку.</w:t>
            </w:r>
          </w:p>
        </w:tc>
        <w:tc>
          <w:tcPr>
            <w:tcW w:w="2992" w:type="dxa"/>
          </w:tcPr>
          <w:p w:rsidR="00365104" w:rsidRPr="004A427A" w:rsidRDefault="00365104" w:rsidP="004A427A">
            <w:pPr>
              <w:spacing w:line="240" w:lineRule="auto"/>
              <w:ind w:firstLine="0"/>
              <w:jc w:val="left"/>
              <w:rPr>
                <w:rFonts w:ascii="Times New Roman" w:hAnsi="Times New Roman"/>
                <w:color w:val="auto"/>
                <w:sz w:val="28"/>
                <w:szCs w:val="28"/>
                <w:lang w:val="uk-UA"/>
              </w:rPr>
            </w:pPr>
            <w:r w:rsidRPr="004A427A">
              <w:rPr>
                <w:rFonts w:ascii="Times New Roman" w:hAnsi="Times New Roman"/>
                <w:color w:val="auto"/>
                <w:sz w:val="28"/>
                <w:szCs w:val="28"/>
                <w:lang w:val="uk-UA"/>
              </w:rPr>
              <w:t>4, 5, 6, 7, 23, 28</w:t>
            </w:r>
          </w:p>
        </w:tc>
      </w:tr>
      <w:tr w:rsidR="00365104" w:rsidRPr="006B7650" w:rsidTr="005D49DA">
        <w:trPr>
          <w:trHeight w:val="672"/>
          <w:jc w:val="center"/>
        </w:trPr>
        <w:tc>
          <w:tcPr>
            <w:tcW w:w="1776" w:type="dxa"/>
            <w:vMerge/>
            <w:textDirection w:val="btLr"/>
          </w:tcPr>
          <w:p w:rsidR="00365104" w:rsidRPr="004A427A" w:rsidRDefault="00365104" w:rsidP="004A427A">
            <w:pPr>
              <w:spacing w:line="240" w:lineRule="auto"/>
              <w:ind w:left="113" w:right="113" w:firstLine="0"/>
              <w:jc w:val="center"/>
              <w:rPr>
                <w:rFonts w:ascii="Times New Roman" w:hAnsi="Times New Roman"/>
                <w:color w:val="auto"/>
                <w:sz w:val="28"/>
                <w:szCs w:val="28"/>
                <w:lang w:val="uk-UA"/>
              </w:rPr>
            </w:pPr>
          </w:p>
        </w:tc>
        <w:tc>
          <w:tcPr>
            <w:tcW w:w="4803" w:type="dxa"/>
          </w:tcPr>
          <w:p w:rsidR="00365104" w:rsidRPr="004A427A" w:rsidRDefault="00365104" w:rsidP="004A427A">
            <w:pPr>
              <w:spacing w:line="240" w:lineRule="auto"/>
              <w:ind w:firstLine="0"/>
              <w:rPr>
                <w:rFonts w:ascii="Times New Roman" w:hAnsi="Times New Roman"/>
                <w:color w:val="auto"/>
                <w:sz w:val="28"/>
                <w:szCs w:val="28"/>
                <w:lang w:val="uk-UA"/>
              </w:rPr>
            </w:pPr>
            <w:r w:rsidRPr="004A427A">
              <w:rPr>
                <w:rFonts w:ascii="Times New Roman" w:hAnsi="Times New Roman"/>
                <w:color w:val="auto"/>
                <w:sz w:val="28"/>
                <w:szCs w:val="28"/>
                <w:lang w:val="uk-UA"/>
              </w:rPr>
              <w:t>Володіння спортивним інвентарем та обладнанням.</w:t>
            </w:r>
          </w:p>
        </w:tc>
        <w:tc>
          <w:tcPr>
            <w:tcW w:w="2992" w:type="dxa"/>
          </w:tcPr>
          <w:p w:rsidR="00365104" w:rsidRPr="004A427A" w:rsidRDefault="00365104" w:rsidP="004A427A">
            <w:pPr>
              <w:spacing w:line="240" w:lineRule="auto"/>
              <w:ind w:firstLine="0"/>
              <w:jc w:val="left"/>
              <w:rPr>
                <w:rFonts w:ascii="Times New Roman" w:hAnsi="Times New Roman"/>
                <w:color w:val="auto"/>
                <w:sz w:val="28"/>
                <w:szCs w:val="28"/>
                <w:lang w:val="uk-UA"/>
              </w:rPr>
            </w:pPr>
            <w:r w:rsidRPr="004A427A">
              <w:rPr>
                <w:rFonts w:ascii="Times New Roman" w:hAnsi="Times New Roman"/>
                <w:color w:val="auto"/>
                <w:sz w:val="28"/>
                <w:szCs w:val="28"/>
                <w:lang w:val="uk-UA"/>
              </w:rPr>
              <w:t>25</w:t>
            </w:r>
          </w:p>
        </w:tc>
      </w:tr>
      <w:tr w:rsidR="00365104" w:rsidRPr="006B7650" w:rsidTr="005D49DA">
        <w:trPr>
          <w:trHeight w:val="698"/>
          <w:jc w:val="center"/>
        </w:trPr>
        <w:tc>
          <w:tcPr>
            <w:tcW w:w="1776" w:type="dxa"/>
            <w:vMerge/>
            <w:textDirection w:val="btLr"/>
          </w:tcPr>
          <w:p w:rsidR="00365104" w:rsidRPr="004A427A" w:rsidRDefault="00365104" w:rsidP="004A427A">
            <w:pPr>
              <w:spacing w:line="240" w:lineRule="auto"/>
              <w:ind w:left="113" w:right="113" w:firstLine="0"/>
              <w:jc w:val="center"/>
              <w:rPr>
                <w:rFonts w:ascii="Times New Roman" w:hAnsi="Times New Roman"/>
                <w:color w:val="auto"/>
                <w:sz w:val="28"/>
                <w:szCs w:val="28"/>
                <w:lang w:val="uk-UA"/>
              </w:rPr>
            </w:pPr>
          </w:p>
        </w:tc>
        <w:tc>
          <w:tcPr>
            <w:tcW w:w="4803" w:type="dxa"/>
          </w:tcPr>
          <w:p w:rsidR="00365104" w:rsidRPr="004A427A" w:rsidRDefault="00365104" w:rsidP="004A427A">
            <w:pPr>
              <w:spacing w:line="240" w:lineRule="auto"/>
              <w:ind w:firstLine="0"/>
              <w:rPr>
                <w:rFonts w:ascii="Times New Roman" w:hAnsi="Times New Roman"/>
                <w:color w:val="auto"/>
                <w:sz w:val="28"/>
                <w:szCs w:val="28"/>
                <w:lang w:val="uk-UA"/>
              </w:rPr>
            </w:pPr>
            <w:r w:rsidRPr="004A427A">
              <w:rPr>
                <w:rFonts w:ascii="Times New Roman" w:hAnsi="Times New Roman"/>
                <w:color w:val="auto"/>
                <w:sz w:val="28"/>
                <w:szCs w:val="28"/>
                <w:lang w:val="uk-UA"/>
              </w:rPr>
              <w:t>Володіння методами й формами організації уроку.</w:t>
            </w:r>
          </w:p>
        </w:tc>
        <w:tc>
          <w:tcPr>
            <w:tcW w:w="2992" w:type="dxa"/>
          </w:tcPr>
          <w:p w:rsidR="00365104" w:rsidRPr="004A427A" w:rsidRDefault="00365104" w:rsidP="004A427A">
            <w:pPr>
              <w:spacing w:line="240" w:lineRule="auto"/>
              <w:ind w:firstLine="0"/>
              <w:jc w:val="left"/>
              <w:rPr>
                <w:rFonts w:ascii="Times New Roman" w:hAnsi="Times New Roman"/>
                <w:color w:val="auto"/>
                <w:sz w:val="28"/>
                <w:szCs w:val="28"/>
                <w:lang w:val="uk-UA"/>
              </w:rPr>
            </w:pPr>
            <w:r w:rsidRPr="004A427A">
              <w:rPr>
                <w:rFonts w:ascii="Times New Roman" w:hAnsi="Times New Roman"/>
                <w:color w:val="auto"/>
                <w:sz w:val="28"/>
                <w:szCs w:val="28"/>
                <w:lang w:val="uk-UA"/>
              </w:rPr>
              <w:t>6, 7, 14, 23</w:t>
            </w:r>
          </w:p>
        </w:tc>
      </w:tr>
      <w:tr w:rsidR="00365104" w:rsidRPr="006B7650" w:rsidTr="005D49DA">
        <w:trPr>
          <w:trHeight w:val="752"/>
          <w:jc w:val="center"/>
        </w:trPr>
        <w:tc>
          <w:tcPr>
            <w:tcW w:w="1776" w:type="dxa"/>
            <w:vMerge/>
            <w:textDirection w:val="btLr"/>
          </w:tcPr>
          <w:p w:rsidR="00365104" w:rsidRPr="004A427A" w:rsidRDefault="00365104" w:rsidP="004A427A">
            <w:pPr>
              <w:spacing w:line="240" w:lineRule="auto"/>
              <w:ind w:left="113" w:right="113" w:firstLine="0"/>
              <w:jc w:val="center"/>
              <w:rPr>
                <w:rFonts w:ascii="Times New Roman" w:hAnsi="Times New Roman"/>
                <w:color w:val="auto"/>
                <w:sz w:val="28"/>
                <w:szCs w:val="28"/>
                <w:lang w:val="uk-UA"/>
              </w:rPr>
            </w:pPr>
          </w:p>
        </w:tc>
        <w:tc>
          <w:tcPr>
            <w:tcW w:w="4803" w:type="dxa"/>
          </w:tcPr>
          <w:p w:rsidR="00365104" w:rsidRPr="004A427A" w:rsidRDefault="00365104" w:rsidP="004A427A">
            <w:pPr>
              <w:spacing w:line="240" w:lineRule="auto"/>
              <w:ind w:firstLine="0"/>
              <w:rPr>
                <w:rFonts w:ascii="Times New Roman" w:hAnsi="Times New Roman"/>
                <w:color w:val="auto"/>
                <w:sz w:val="28"/>
                <w:szCs w:val="28"/>
                <w:lang w:val="uk-UA"/>
              </w:rPr>
            </w:pPr>
            <w:r w:rsidRPr="004A427A">
              <w:rPr>
                <w:rFonts w:ascii="Times New Roman" w:hAnsi="Times New Roman"/>
                <w:color w:val="auto"/>
                <w:sz w:val="28"/>
                <w:szCs w:val="28"/>
                <w:lang w:val="uk-UA"/>
              </w:rPr>
              <w:t>Здатність формувати в учнів мотиви до занять фізичними вправами.</w:t>
            </w:r>
          </w:p>
        </w:tc>
        <w:tc>
          <w:tcPr>
            <w:tcW w:w="2992" w:type="dxa"/>
          </w:tcPr>
          <w:p w:rsidR="00365104" w:rsidRPr="004A427A" w:rsidRDefault="00365104" w:rsidP="004A427A">
            <w:pPr>
              <w:spacing w:line="240" w:lineRule="auto"/>
              <w:ind w:firstLine="0"/>
              <w:jc w:val="left"/>
              <w:rPr>
                <w:rFonts w:ascii="Times New Roman" w:hAnsi="Times New Roman"/>
                <w:color w:val="auto"/>
                <w:sz w:val="28"/>
                <w:szCs w:val="28"/>
                <w:lang w:val="uk-UA"/>
              </w:rPr>
            </w:pPr>
            <w:r w:rsidRPr="004A427A">
              <w:rPr>
                <w:rFonts w:ascii="Times New Roman" w:hAnsi="Times New Roman"/>
                <w:color w:val="auto"/>
                <w:sz w:val="28"/>
                <w:szCs w:val="28"/>
                <w:lang w:val="uk-UA"/>
              </w:rPr>
              <w:t>4, 5, 7, 23, 24, 26, 27</w:t>
            </w:r>
          </w:p>
        </w:tc>
      </w:tr>
      <w:tr w:rsidR="00365104" w:rsidRPr="006B7650" w:rsidTr="005D49DA">
        <w:trPr>
          <w:trHeight w:val="697"/>
          <w:jc w:val="center"/>
        </w:trPr>
        <w:tc>
          <w:tcPr>
            <w:tcW w:w="1776" w:type="dxa"/>
            <w:vMerge/>
            <w:textDirection w:val="btLr"/>
          </w:tcPr>
          <w:p w:rsidR="00365104" w:rsidRPr="004A427A" w:rsidRDefault="00365104" w:rsidP="004A427A">
            <w:pPr>
              <w:spacing w:line="240" w:lineRule="auto"/>
              <w:ind w:left="113" w:right="113" w:firstLine="0"/>
              <w:jc w:val="center"/>
              <w:rPr>
                <w:rFonts w:ascii="Times New Roman" w:hAnsi="Times New Roman"/>
                <w:color w:val="auto"/>
                <w:sz w:val="28"/>
                <w:szCs w:val="28"/>
                <w:lang w:val="uk-UA"/>
              </w:rPr>
            </w:pPr>
          </w:p>
        </w:tc>
        <w:tc>
          <w:tcPr>
            <w:tcW w:w="4803" w:type="dxa"/>
          </w:tcPr>
          <w:p w:rsidR="00365104" w:rsidRPr="004A427A" w:rsidRDefault="00365104" w:rsidP="004A427A">
            <w:pPr>
              <w:spacing w:line="240" w:lineRule="auto"/>
              <w:ind w:firstLine="0"/>
              <w:rPr>
                <w:rFonts w:ascii="Times New Roman" w:hAnsi="Times New Roman"/>
                <w:color w:val="auto"/>
                <w:sz w:val="28"/>
                <w:szCs w:val="28"/>
                <w:lang w:val="uk-UA"/>
              </w:rPr>
            </w:pPr>
            <w:r w:rsidRPr="004A427A">
              <w:rPr>
                <w:rFonts w:ascii="Times New Roman" w:hAnsi="Times New Roman"/>
                <w:color w:val="auto"/>
                <w:sz w:val="28"/>
                <w:szCs w:val="28"/>
                <w:lang w:val="uk-UA"/>
              </w:rPr>
              <w:t>Уміння розділяти урок на складники.</w:t>
            </w:r>
          </w:p>
        </w:tc>
        <w:tc>
          <w:tcPr>
            <w:tcW w:w="2992" w:type="dxa"/>
          </w:tcPr>
          <w:p w:rsidR="00365104" w:rsidRPr="004A427A" w:rsidRDefault="00365104" w:rsidP="004A427A">
            <w:pPr>
              <w:spacing w:line="240" w:lineRule="auto"/>
              <w:ind w:firstLine="0"/>
              <w:jc w:val="left"/>
              <w:rPr>
                <w:rFonts w:ascii="Times New Roman" w:hAnsi="Times New Roman"/>
                <w:color w:val="auto"/>
                <w:sz w:val="28"/>
                <w:szCs w:val="28"/>
                <w:lang w:val="uk-UA"/>
              </w:rPr>
            </w:pPr>
            <w:r w:rsidRPr="004A427A">
              <w:rPr>
                <w:rFonts w:ascii="Times New Roman" w:hAnsi="Times New Roman"/>
                <w:color w:val="auto"/>
                <w:sz w:val="28"/>
                <w:szCs w:val="28"/>
                <w:lang w:val="uk-UA"/>
              </w:rPr>
              <w:t xml:space="preserve">3, 4, 5, 6, 7, 11 </w:t>
            </w:r>
          </w:p>
        </w:tc>
      </w:tr>
      <w:tr w:rsidR="00365104" w:rsidRPr="006B7650" w:rsidTr="005D49DA">
        <w:trPr>
          <w:trHeight w:val="423"/>
          <w:jc w:val="center"/>
        </w:trPr>
        <w:tc>
          <w:tcPr>
            <w:tcW w:w="1776" w:type="dxa"/>
            <w:vMerge w:val="restart"/>
            <w:tcMar>
              <w:left w:w="0" w:type="dxa"/>
              <w:right w:w="0" w:type="dxa"/>
            </w:tcMar>
            <w:textDirection w:val="btLr"/>
          </w:tcPr>
          <w:p w:rsidR="00365104" w:rsidRPr="004A427A" w:rsidRDefault="00365104" w:rsidP="004A427A">
            <w:pPr>
              <w:spacing w:line="240" w:lineRule="auto"/>
              <w:ind w:left="113" w:right="113" w:firstLine="0"/>
              <w:jc w:val="center"/>
              <w:rPr>
                <w:rFonts w:ascii="Times New Roman" w:hAnsi="Times New Roman"/>
                <w:color w:val="auto"/>
                <w:sz w:val="28"/>
                <w:szCs w:val="28"/>
                <w:lang w:val="uk-UA"/>
              </w:rPr>
            </w:pPr>
            <w:r w:rsidRPr="004A427A">
              <w:rPr>
                <w:rFonts w:ascii="Times New Roman" w:hAnsi="Times New Roman"/>
                <w:color w:val="auto"/>
                <w:sz w:val="26"/>
                <w:szCs w:val="26"/>
                <w:lang w:val="uk-UA"/>
              </w:rPr>
              <w:t>Уміння розробляти структуру уроку та дотримуватися  її</w:t>
            </w:r>
          </w:p>
        </w:tc>
        <w:tc>
          <w:tcPr>
            <w:tcW w:w="4803" w:type="dxa"/>
          </w:tcPr>
          <w:p w:rsidR="00365104" w:rsidRPr="004A427A" w:rsidRDefault="00365104" w:rsidP="004A427A">
            <w:pPr>
              <w:spacing w:line="240" w:lineRule="auto"/>
              <w:ind w:firstLine="0"/>
              <w:rPr>
                <w:rFonts w:ascii="Times New Roman" w:hAnsi="Times New Roman"/>
                <w:color w:val="auto"/>
                <w:sz w:val="28"/>
                <w:szCs w:val="28"/>
                <w:lang w:val="uk-UA"/>
              </w:rPr>
            </w:pPr>
            <w:r w:rsidRPr="004A427A">
              <w:rPr>
                <w:rFonts w:ascii="Times New Roman" w:hAnsi="Times New Roman"/>
                <w:color w:val="auto"/>
                <w:sz w:val="28"/>
                <w:szCs w:val="28"/>
                <w:lang w:val="uk-UA"/>
              </w:rPr>
              <w:t>Уміння дозувати фізичні вправи.</w:t>
            </w:r>
          </w:p>
        </w:tc>
        <w:tc>
          <w:tcPr>
            <w:tcW w:w="2992" w:type="dxa"/>
          </w:tcPr>
          <w:p w:rsidR="00365104" w:rsidRPr="004A427A" w:rsidRDefault="00365104" w:rsidP="004A427A">
            <w:pPr>
              <w:spacing w:line="240" w:lineRule="auto"/>
              <w:ind w:firstLine="0"/>
              <w:jc w:val="left"/>
              <w:rPr>
                <w:rFonts w:ascii="Times New Roman" w:hAnsi="Times New Roman"/>
                <w:color w:val="auto"/>
                <w:sz w:val="28"/>
                <w:szCs w:val="28"/>
                <w:lang w:val="uk-UA"/>
              </w:rPr>
            </w:pPr>
            <w:r w:rsidRPr="004A427A">
              <w:rPr>
                <w:rFonts w:ascii="Times New Roman" w:hAnsi="Times New Roman"/>
                <w:color w:val="auto"/>
                <w:sz w:val="28"/>
                <w:szCs w:val="28"/>
                <w:lang w:val="uk-UA"/>
              </w:rPr>
              <w:t>2, 3, 11, 23</w:t>
            </w:r>
          </w:p>
        </w:tc>
      </w:tr>
      <w:tr w:rsidR="00365104" w:rsidRPr="006B7650" w:rsidTr="005D49DA">
        <w:trPr>
          <w:trHeight w:val="664"/>
          <w:jc w:val="center"/>
        </w:trPr>
        <w:tc>
          <w:tcPr>
            <w:tcW w:w="1776" w:type="dxa"/>
            <w:vMerge/>
            <w:textDirection w:val="btLr"/>
          </w:tcPr>
          <w:p w:rsidR="00365104" w:rsidRPr="004A427A" w:rsidRDefault="00365104" w:rsidP="004A427A">
            <w:pPr>
              <w:spacing w:line="240" w:lineRule="auto"/>
              <w:ind w:left="113" w:right="113" w:firstLine="0"/>
              <w:jc w:val="center"/>
              <w:rPr>
                <w:rFonts w:ascii="Times New Roman" w:hAnsi="Times New Roman"/>
                <w:color w:val="auto"/>
                <w:sz w:val="28"/>
                <w:szCs w:val="28"/>
                <w:lang w:val="uk-UA"/>
              </w:rPr>
            </w:pPr>
          </w:p>
        </w:tc>
        <w:tc>
          <w:tcPr>
            <w:tcW w:w="4803" w:type="dxa"/>
          </w:tcPr>
          <w:p w:rsidR="00365104" w:rsidRPr="004A427A" w:rsidRDefault="00365104" w:rsidP="004A427A">
            <w:pPr>
              <w:spacing w:line="240" w:lineRule="auto"/>
              <w:ind w:firstLine="0"/>
              <w:rPr>
                <w:rFonts w:ascii="Times New Roman" w:hAnsi="Times New Roman"/>
                <w:color w:val="auto"/>
                <w:sz w:val="28"/>
                <w:szCs w:val="28"/>
                <w:lang w:val="uk-UA"/>
              </w:rPr>
            </w:pPr>
            <w:r w:rsidRPr="004A427A">
              <w:rPr>
                <w:rFonts w:ascii="Times New Roman" w:hAnsi="Times New Roman"/>
                <w:color w:val="auto"/>
                <w:sz w:val="28"/>
                <w:szCs w:val="28"/>
                <w:lang w:val="uk-UA"/>
              </w:rPr>
              <w:t>Уміння проводити контроль та самоконтроль за фізичним станом.</w:t>
            </w:r>
          </w:p>
        </w:tc>
        <w:tc>
          <w:tcPr>
            <w:tcW w:w="2992" w:type="dxa"/>
          </w:tcPr>
          <w:p w:rsidR="00365104" w:rsidRPr="004A427A" w:rsidRDefault="00365104" w:rsidP="004A427A">
            <w:pPr>
              <w:spacing w:line="240" w:lineRule="auto"/>
              <w:ind w:firstLine="0"/>
              <w:jc w:val="left"/>
              <w:rPr>
                <w:rFonts w:ascii="Times New Roman" w:hAnsi="Times New Roman"/>
                <w:color w:val="auto"/>
                <w:sz w:val="28"/>
                <w:szCs w:val="28"/>
                <w:lang w:val="uk-UA"/>
              </w:rPr>
            </w:pPr>
            <w:r w:rsidRPr="004A427A">
              <w:rPr>
                <w:rFonts w:ascii="Times New Roman" w:hAnsi="Times New Roman"/>
                <w:color w:val="auto"/>
                <w:sz w:val="28"/>
                <w:szCs w:val="28"/>
                <w:lang w:val="uk-UA"/>
              </w:rPr>
              <w:t>3, 7, 11, 23, 29, 30</w:t>
            </w:r>
            <w:r w:rsidRPr="004A427A">
              <w:rPr>
                <w:rFonts w:ascii="Times New Roman" w:hAnsi="Times New Roman"/>
                <w:color w:val="auto"/>
                <w:sz w:val="28"/>
                <w:szCs w:val="28"/>
                <w:lang w:val="uk-UA"/>
              </w:rPr>
              <w:tab/>
            </w:r>
          </w:p>
        </w:tc>
      </w:tr>
      <w:tr w:rsidR="00365104" w:rsidRPr="006B7650" w:rsidTr="005D49DA">
        <w:trPr>
          <w:trHeight w:val="853"/>
          <w:jc w:val="center"/>
        </w:trPr>
        <w:tc>
          <w:tcPr>
            <w:tcW w:w="1776" w:type="dxa"/>
            <w:vMerge/>
            <w:textDirection w:val="btLr"/>
          </w:tcPr>
          <w:p w:rsidR="00365104" w:rsidRPr="004A427A" w:rsidRDefault="00365104" w:rsidP="004A427A">
            <w:pPr>
              <w:spacing w:line="240" w:lineRule="auto"/>
              <w:ind w:left="113" w:right="113" w:firstLine="0"/>
              <w:jc w:val="center"/>
              <w:rPr>
                <w:rFonts w:ascii="Times New Roman" w:hAnsi="Times New Roman"/>
                <w:color w:val="auto"/>
                <w:sz w:val="28"/>
                <w:szCs w:val="28"/>
                <w:lang w:val="uk-UA"/>
              </w:rPr>
            </w:pPr>
          </w:p>
        </w:tc>
        <w:tc>
          <w:tcPr>
            <w:tcW w:w="4803" w:type="dxa"/>
          </w:tcPr>
          <w:p w:rsidR="00365104" w:rsidRPr="004A427A" w:rsidRDefault="00365104" w:rsidP="004A427A">
            <w:pPr>
              <w:spacing w:line="240" w:lineRule="auto"/>
              <w:ind w:firstLine="0"/>
              <w:rPr>
                <w:rFonts w:ascii="Times New Roman" w:hAnsi="Times New Roman"/>
                <w:color w:val="auto"/>
                <w:sz w:val="28"/>
                <w:szCs w:val="28"/>
                <w:lang w:val="uk-UA"/>
              </w:rPr>
            </w:pPr>
            <w:r w:rsidRPr="004A427A">
              <w:rPr>
                <w:rFonts w:ascii="Times New Roman" w:hAnsi="Times New Roman"/>
                <w:color w:val="auto"/>
                <w:sz w:val="28"/>
                <w:szCs w:val="28"/>
                <w:lang w:val="uk-UA"/>
              </w:rPr>
              <w:t>Уміння контролювати правильність виконання фізичних вправ.</w:t>
            </w:r>
          </w:p>
        </w:tc>
        <w:tc>
          <w:tcPr>
            <w:tcW w:w="2992" w:type="dxa"/>
          </w:tcPr>
          <w:p w:rsidR="00365104" w:rsidRPr="004A427A" w:rsidRDefault="00365104" w:rsidP="004A427A">
            <w:pPr>
              <w:spacing w:line="240" w:lineRule="auto"/>
              <w:ind w:firstLine="0"/>
              <w:jc w:val="left"/>
              <w:rPr>
                <w:rFonts w:ascii="Times New Roman" w:hAnsi="Times New Roman"/>
                <w:color w:val="auto"/>
                <w:sz w:val="28"/>
                <w:szCs w:val="28"/>
                <w:lang w:val="uk-UA"/>
              </w:rPr>
            </w:pPr>
            <w:r w:rsidRPr="004A427A">
              <w:rPr>
                <w:rFonts w:ascii="Times New Roman" w:hAnsi="Times New Roman"/>
                <w:color w:val="auto"/>
                <w:sz w:val="28"/>
                <w:szCs w:val="28"/>
                <w:lang w:val="uk-UA"/>
              </w:rPr>
              <w:t xml:space="preserve">2, 6, 7, 23 </w:t>
            </w:r>
          </w:p>
        </w:tc>
      </w:tr>
      <w:tr w:rsidR="00365104" w:rsidRPr="006B7650" w:rsidTr="005D49DA">
        <w:trPr>
          <w:trHeight w:val="687"/>
          <w:jc w:val="center"/>
        </w:trPr>
        <w:tc>
          <w:tcPr>
            <w:tcW w:w="1776" w:type="dxa"/>
            <w:vMerge w:val="restart"/>
            <w:textDirection w:val="btLr"/>
          </w:tcPr>
          <w:p w:rsidR="00365104" w:rsidRPr="004A427A" w:rsidRDefault="00365104" w:rsidP="004A427A">
            <w:pPr>
              <w:spacing w:line="240" w:lineRule="auto"/>
              <w:ind w:left="113" w:right="113" w:firstLine="0"/>
              <w:jc w:val="center"/>
              <w:rPr>
                <w:rFonts w:ascii="Times New Roman" w:hAnsi="Times New Roman"/>
                <w:color w:val="auto"/>
                <w:sz w:val="28"/>
                <w:szCs w:val="28"/>
                <w:lang w:val="uk-UA"/>
              </w:rPr>
            </w:pPr>
            <w:r w:rsidRPr="004A427A">
              <w:rPr>
                <w:rFonts w:ascii="Times New Roman" w:hAnsi="Times New Roman"/>
                <w:color w:val="auto"/>
                <w:sz w:val="28"/>
                <w:szCs w:val="28"/>
                <w:lang w:val="uk-UA"/>
              </w:rPr>
              <w:t>уміння визначати та прогнозувати можливі потенційні небезпеки</w:t>
            </w:r>
          </w:p>
        </w:tc>
        <w:tc>
          <w:tcPr>
            <w:tcW w:w="4803" w:type="dxa"/>
          </w:tcPr>
          <w:p w:rsidR="00365104" w:rsidRPr="004A427A" w:rsidRDefault="00365104" w:rsidP="004A427A">
            <w:pPr>
              <w:spacing w:line="240" w:lineRule="auto"/>
              <w:ind w:firstLine="0"/>
              <w:rPr>
                <w:rFonts w:ascii="Times New Roman" w:hAnsi="Times New Roman"/>
                <w:color w:val="auto"/>
                <w:sz w:val="28"/>
                <w:szCs w:val="28"/>
                <w:lang w:val="uk-UA"/>
              </w:rPr>
            </w:pPr>
            <w:r w:rsidRPr="004A427A">
              <w:rPr>
                <w:rFonts w:ascii="Times New Roman" w:hAnsi="Times New Roman"/>
                <w:color w:val="auto"/>
                <w:sz w:val="28"/>
                <w:szCs w:val="28"/>
                <w:lang w:val="uk-UA"/>
              </w:rPr>
              <w:t>Здатність забезпечувати страхування під час виконання вправи учнем.</w:t>
            </w:r>
          </w:p>
        </w:tc>
        <w:tc>
          <w:tcPr>
            <w:tcW w:w="2992" w:type="dxa"/>
          </w:tcPr>
          <w:p w:rsidR="00365104" w:rsidRPr="004A427A" w:rsidRDefault="00365104" w:rsidP="004A427A">
            <w:pPr>
              <w:spacing w:line="240" w:lineRule="auto"/>
              <w:ind w:firstLine="0"/>
              <w:jc w:val="left"/>
              <w:rPr>
                <w:rFonts w:ascii="Times New Roman" w:hAnsi="Times New Roman"/>
                <w:color w:val="auto"/>
                <w:sz w:val="28"/>
                <w:szCs w:val="28"/>
                <w:lang w:val="uk-UA"/>
              </w:rPr>
            </w:pPr>
            <w:r w:rsidRPr="004A427A">
              <w:rPr>
                <w:rFonts w:ascii="Times New Roman" w:hAnsi="Times New Roman"/>
                <w:color w:val="auto"/>
                <w:sz w:val="28"/>
                <w:szCs w:val="28"/>
                <w:lang w:val="uk-UA"/>
              </w:rPr>
              <w:t>8, 13, 17, 18</w:t>
            </w:r>
          </w:p>
        </w:tc>
      </w:tr>
      <w:tr w:rsidR="00365104" w:rsidRPr="006B7650" w:rsidTr="005D49DA">
        <w:trPr>
          <w:trHeight w:val="964"/>
          <w:jc w:val="center"/>
        </w:trPr>
        <w:tc>
          <w:tcPr>
            <w:tcW w:w="1776" w:type="dxa"/>
            <w:vMerge/>
            <w:textDirection w:val="btLr"/>
          </w:tcPr>
          <w:p w:rsidR="00365104" w:rsidRPr="004A427A" w:rsidRDefault="00365104" w:rsidP="004A427A">
            <w:pPr>
              <w:spacing w:line="240" w:lineRule="auto"/>
              <w:ind w:left="113" w:right="113" w:firstLine="0"/>
              <w:jc w:val="center"/>
              <w:rPr>
                <w:rFonts w:ascii="Times New Roman" w:hAnsi="Times New Roman"/>
                <w:color w:val="auto"/>
                <w:sz w:val="28"/>
                <w:szCs w:val="28"/>
                <w:lang w:val="uk-UA"/>
              </w:rPr>
            </w:pPr>
          </w:p>
        </w:tc>
        <w:tc>
          <w:tcPr>
            <w:tcW w:w="4803" w:type="dxa"/>
          </w:tcPr>
          <w:p w:rsidR="00365104" w:rsidRPr="004A427A" w:rsidRDefault="00365104" w:rsidP="004A427A">
            <w:pPr>
              <w:spacing w:line="240" w:lineRule="auto"/>
              <w:ind w:firstLine="0"/>
              <w:rPr>
                <w:rFonts w:ascii="Times New Roman" w:hAnsi="Times New Roman"/>
                <w:color w:val="auto"/>
                <w:sz w:val="28"/>
                <w:szCs w:val="28"/>
                <w:lang w:val="uk-UA"/>
              </w:rPr>
            </w:pPr>
            <w:r w:rsidRPr="004A427A">
              <w:rPr>
                <w:rFonts w:ascii="Times New Roman" w:hAnsi="Times New Roman"/>
                <w:color w:val="auto"/>
                <w:sz w:val="28"/>
                <w:szCs w:val="28"/>
                <w:lang w:val="uk-UA"/>
              </w:rPr>
              <w:t>Уміння правильно й безпечно користуватися спортивним обладнанням та інвентарем.</w:t>
            </w:r>
          </w:p>
        </w:tc>
        <w:tc>
          <w:tcPr>
            <w:tcW w:w="2992" w:type="dxa"/>
          </w:tcPr>
          <w:p w:rsidR="00365104" w:rsidRPr="004A427A" w:rsidRDefault="00365104" w:rsidP="004A427A">
            <w:pPr>
              <w:spacing w:line="240" w:lineRule="auto"/>
              <w:ind w:firstLine="0"/>
              <w:jc w:val="left"/>
              <w:rPr>
                <w:rFonts w:ascii="Times New Roman" w:hAnsi="Times New Roman"/>
                <w:color w:val="auto"/>
                <w:sz w:val="28"/>
                <w:szCs w:val="28"/>
                <w:lang w:val="uk-UA"/>
              </w:rPr>
            </w:pPr>
            <w:r w:rsidRPr="004A427A">
              <w:rPr>
                <w:rFonts w:ascii="Times New Roman" w:hAnsi="Times New Roman"/>
                <w:color w:val="auto"/>
                <w:sz w:val="28"/>
                <w:szCs w:val="28"/>
                <w:lang w:val="uk-UA"/>
              </w:rPr>
              <w:t>8, 9, 12, 13, 18, 25</w:t>
            </w:r>
          </w:p>
        </w:tc>
      </w:tr>
      <w:tr w:rsidR="00365104" w:rsidRPr="006B7650" w:rsidTr="005D49DA">
        <w:trPr>
          <w:trHeight w:val="687"/>
          <w:jc w:val="center"/>
        </w:trPr>
        <w:tc>
          <w:tcPr>
            <w:tcW w:w="1776" w:type="dxa"/>
            <w:vMerge/>
            <w:textDirection w:val="btLr"/>
          </w:tcPr>
          <w:p w:rsidR="00365104" w:rsidRPr="004A427A" w:rsidRDefault="00365104" w:rsidP="004A427A">
            <w:pPr>
              <w:spacing w:line="240" w:lineRule="auto"/>
              <w:ind w:left="113" w:right="113" w:firstLine="0"/>
              <w:jc w:val="center"/>
              <w:rPr>
                <w:rFonts w:ascii="Times New Roman" w:hAnsi="Times New Roman"/>
                <w:color w:val="auto"/>
                <w:sz w:val="28"/>
                <w:szCs w:val="28"/>
                <w:lang w:val="uk-UA"/>
              </w:rPr>
            </w:pPr>
          </w:p>
        </w:tc>
        <w:tc>
          <w:tcPr>
            <w:tcW w:w="4803" w:type="dxa"/>
          </w:tcPr>
          <w:p w:rsidR="00365104" w:rsidRPr="004A427A" w:rsidRDefault="00365104" w:rsidP="004A427A">
            <w:pPr>
              <w:spacing w:line="240" w:lineRule="auto"/>
              <w:ind w:firstLine="0"/>
              <w:rPr>
                <w:rFonts w:ascii="Times New Roman" w:hAnsi="Times New Roman"/>
                <w:color w:val="auto"/>
                <w:sz w:val="28"/>
                <w:szCs w:val="28"/>
                <w:lang w:val="uk-UA"/>
              </w:rPr>
            </w:pPr>
            <w:r w:rsidRPr="004A427A">
              <w:rPr>
                <w:rFonts w:ascii="Times New Roman" w:hAnsi="Times New Roman"/>
                <w:color w:val="auto"/>
                <w:sz w:val="28"/>
                <w:szCs w:val="28"/>
                <w:lang w:val="uk-UA"/>
              </w:rPr>
              <w:t>Уміння дотримуватися санітарно-гігієнічних норм і правил охорони праці.</w:t>
            </w:r>
          </w:p>
        </w:tc>
        <w:tc>
          <w:tcPr>
            <w:tcW w:w="2992" w:type="dxa"/>
          </w:tcPr>
          <w:p w:rsidR="00365104" w:rsidRPr="004A427A" w:rsidRDefault="00365104" w:rsidP="004A427A">
            <w:pPr>
              <w:spacing w:line="240" w:lineRule="auto"/>
              <w:ind w:firstLine="0"/>
              <w:jc w:val="left"/>
              <w:rPr>
                <w:rFonts w:ascii="Times New Roman" w:hAnsi="Times New Roman"/>
                <w:color w:val="auto"/>
                <w:sz w:val="28"/>
                <w:szCs w:val="28"/>
                <w:lang w:val="uk-UA"/>
              </w:rPr>
            </w:pPr>
            <w:r w:rsidRPr="004A427A">
              <w:rPr>
                <w:rFonts w:ascii="Times New Roman" w:hAnsi="Times New Roman"/>
                <w:color w:val="auto"/>
                <w:sz w:val="28"/>
                <w:szCs w:val="28"/>
                <w:lang w:val="uk-UA"/>
              </w:rPr>
              <w:t>31, 33</w:t>
            </w:r>
          </w:p>
        </w:tc>
      </w:tr>
      <w:tr w:rsidR="00365104" w:rsidRPr="006B7650" w:rsidTr="005D49DA">
        <w:trPr>
          <w:trHeight w:val="687"/>
          <w:jc w:val="center"/>
        </w:trPr>
        <w:tc>
          <w:tcPr>
            <w:tcW w:w="1776" w:type="dxa"/>
            <w:vMerge/>
            <w:textDirection w:val="btLr"/>
          </w:tcPr>
          <w:p w:rsidR="00365104" w:rsidRPr="004A427A" w:rsidRDefault="00365104" w:rsidP="004A427A">
            <w:pPr>
              <w:spacing w:line="240" w:lineRule="auto"/>
              <w:ind w:left="113" w:right="113" w:firstLine="0"/>
              <w:jc w:val="center"/>
              <w:rPr>
                <w:rFonts w:ascii="Times New Roman" w:hAnsi="Times New Roman"/>
                <w:color w:val="auto"/>
                <w:sz w:val="28"/>
                <w:szCs w:val="28"/>
                <w:lang w:val="uk-UA"/>
              </w:rPr>
            </w:pPr>
          </w:p>
        </w:tc>
        <w:tc>
          <w:tcPr>
            <w:tcW w:w="4803" w:type="dxa"/>
          </w:tcPr>
          <w:p w:rsidR="00365104" w:rsidRPr="004A427A" w:rsidRDefault="00365104" w:rsidP="004A427A">
            <w:pPr>
              <w:spacing w:line="240" w:lineRule="auto"/>
              <w:ind w:firstLine="0"/>
              <w:rPr>
                <w:rFonts w:ascii="Times New Roman" w:hAnsi="Times New Roman"/>
                <w:color w:val="auto"/>
                <w:sz w:val="28"/>
                <w:szCs w:val="28"/>
                <w:lang w:val="uk-UA"/>
              </w:rPr>
            </w:pPr>
            <w:r w:rsidRPr="004A427A">
              <w:rPr>
                <w:rFonts w:ascii="Times New Roman" w:hAnsi="Times New Roman"/>
                <w:color w:val="auto"/>
                <w:sz w:val="28"/>
                <w:szCs w:val="28"/>
                <w:lang w:val="uk-UA"/>
              </w:rPr>
              <w:t>Уміння грамотно діяти в надзвичайних ситуаціях.</w:t>
            </w:r>
          </w:p>
        </w:tc>
        <w:tc>
          <w:tcPr>
            <w:tcW w:w="2992" w:type="dxa"/>
          </w:tcPr>
          <w:p w:rsidR="00365104" w:rsidRPr="004A427A" w:rsidRDefault="00365104" w:rsidP="004A427A">
            <w:pPr>
              <w:spacing w:line="240" w:lineRule="auto"/>
              <w:ind w:firstLine="0"/>
              <w:jc w:val="left"/>
              <w:rPr>
                <w:rFonts w:ascii="Times New Roman" w:hAnsi="Times New Roman"/>
                <w:color w:val="auto"/>
                <w:sz w:val="28"/>
                <w:szCs w:val="28"/>
                <w:lang w:val="uk-UA"/>
              </w:rPr>
            </w:pPr>
            <w:r w:rsidRPr="004A427A">
              <w:rPr>
                <w:rFonts w:ascii="Times New Roman" w:hAnsi="Times New Roman"/>
                <w:color w:val="auto"/>
                <w:sz w:val="28"/>
                <w:szCs w:val="28"/>
                <w:lang w:val="uk-UA"/>
              </w:rPr>
              <w:t>32, 33</w:t>
            </w:r>
          </w:p>
        </w:tc>
      </w:tr>
    </w:tbl>
    <w:p w:rsidR="00365104" w:rsidRPr="0098159A" w:rsidRDefault="00365104" w:rsidP="004A427A">
      <w:pPr>
        <w:rPr>
          <w:rFonts w:ascii="Times New Roman" w:hAnsi="Times New Roman"/>
          <w:spacing w:val="-4"/>
          <w:sz w:val="28"/>
          <w:szCs w:val="28"/>
          <w:lang w:val="uk-UA"/>
        </w:rPr>
      </w:pPr>
    </w:p>
    <w:p w:rsidR="00365104" w:rsidRPr="0098159A" w:rsidRDefault="00365104" w:rsidP="004A427A">
      <w:pPr>
        <w:rPr>
          <w:rFonts w:ascii="Times New Roman" w:hAnsi="Times New Roman"/>
          <w:spacing w:val="-4"/>
          <w:sz w:val="28"/>
          <w:szCs w:val="28"/>
          <w:lang w:val="uk-UA"/>
        </w:rPr>
      </w:pPr>
      <w:r w:rsidRPr="0098159A">
        <w:rPr>
          <w:rFonts w:ascii="Times New Roman" w:hAnsi="Times New Roman"/>
          <w:spacing w:val="-4"/>
          <w:sz w:val="28"/>
          <w:szCs w:val="28"/>
          <w:lang w:val="uk-UA"/>
        </w:rPr>
        <w:t>У руслі докладного аналізу кожного показника діяльнісного компонента за процесуальним критерієм зазначимо, що комунікативні вміння є важливими й необхідними для всіх педагогічних професій. Якщо інші вміння акцентують більшу увагу на переданні знань у професії вчителя фізичної культури, то комунікативні вміння виявляються переважно у вигляді вербального супроводу виконання фізичних вправ, у поясненні, формулюванні зауважень щодо можливих помилок під час виконання різних дій. Для володіння високим рівнем вербальної діяльності необхідно, щоб майбутні вчителі фізичної культури не лише знали, що говорити, чого навчати, а й уміли передавати навчальну інформацію.</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Важливу роль у формуванні комунікативних умінь відіграють дисципліни, у межах яких майбутній учитель фізичної культури вивчає різні фізичні вправи, методику їх застосування, вербальний супровід. До таких дисциплін належать: «Гімнастика з методикою викладання», «Легка атлетика з методикою викладання», «Плавання з методикою викладання», «Рекреаційні ігри» тощо. Забезпечити управління освітнім процесом не можливо без надання чітких вказівок та управлінських команд. З огляду на таке завдання, необхідно вивчати окремі теми з дисциплін: «Основи менеджменту, маркетингу та адміністрування в професійні діяльності вчителя фізичної культури», «Професійна майстерність учителя фізичної культури», «Зміст та види професійної діяльності фахівця у сфері фізичної культури і спорту».</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Уміння диференційовано використовувати різні засоби фізичного виховання залежить від багатьох інших умінь: володіння великим арсеналом фізичних вправ, уміння демонструвати правильне виконання фізичних вправ, здатність спільно з учнями виконувати фізичні вправи, уміння добирати фізичні вправи. Найбільш важливе значення для формування цього вміння має великий арсенал фізичних вправ, що наявний у майбутніх учителів фізичної культури. Обмеженість рухового потенціалу вчителя стає на перешкоді ефективності провадження освітнього процесу з фізичної культури, призводить передовсім до одноманітності уроків, втрати інтересу до уроків із боку учнів. Водночас володіння великим арсеналом фізичних вправ вимагає від учителя вміння добирати фізичні вправи відповідно до тематики уроку, до умов навколишнього середовища, зважаючи на можливості учнів та наявну матеріально-технічну базу й спортивний інвентар. Ефективність застосування тієї або тієї вправи залежить від уміння демонструвати правильне виконання фізичних вправ. Здатність спільно з учнями виконувати фізичні вправи хоч і вимагає від учителя більших функційних затрат, проте допомагає учням більш якісно виконувати вправи, контролюючи власні дії. Формування зазначених умінь потребує інтеграції знань цілої низки дисциплін, переважно практичного характеру, які передбачають вивчення різних фізичних вправ. До таких дисциплін належать: «Легка атлетика з методикою викладання», «Гімнастика з методикою викладання», «Плавання з методикою викладання», «Спортивні ігри з методикою викладання» тощо.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Уміння раціонально використовувати навчальний час на уроці залежить передовсім від того, наскільки ретельно вчитель підготовлений до заняття. Грамотно сформульовані завдання уроку, чіткий розподіл уроку на окремі складники запобігають даремному витрачанню часу. Посутню роль безпосередньо під час проведення уроку відіграють уміння добре володіти методами й формами організації уроку. Уміння досконало користуватися спортивним інвентарем дає змогу більш ефективно використовувати його на уроці. Підтримання рухової активності учнів на належному рівні, особливо в разі більш складного й важкого фізичного навантаження, вимагає наявності в учителя  здатності формувати в учнів мотиви до занять фізичними вправами. Уміння окреслювати завдання уроку та вміння розподіляти урок на складники найбільше допомагають сформувати такі дисципліни: «Теорія і методика фізичного виховання», «Теорія і методика викладання фізичної культури в ЗНЗ». </w:t>
      </w:r>
    </w:p>
    <w:p w:rsidR="00365104" w:rsidRPr="0098159A" w:rsidRDefault="00365104" w:rsidP="004A427A">
      <w:pPr>
        <w:rPr>
          <w:rFonts w:ascii="Times New Roman" w:hAnsi="Times New Roman"/>
          <w:spacing w:val="-2"/>
          <w:sz w:val="28"/>
          <w:szCs w:val="28"/>
          <w:lang w:val="uk-UA"/>
        </w:rPr>
      </w:pPr>
      <w:r w:rsidRPr="0098159A">
        <w:rPr>
          <w:rFonts w:ascii="Times New Roman" w:hAnsi="Times New Roman"/>
          <w:spacing w:val="-2"/>
          <w:sz w:val="28"/>
          <w:szCs w:val="28"/>
          <w:lang w:val="uk-UA"/>
        </w:rPr>
        <w:t xml:space="preserve">Рівень володіння спортивним інвентарем та обладнанням залежить від вивчення дисципліни «Спортивні споруди й обладнання». На ступінь володіння методами й формами організації уроку суттєвою мірою вливає опанування таких курсів: «Теорія і методика фізичного виховання», «Теорія і методика викладання фізичної культури в ЗНЗ». Здатність формувати в учнів мотиви до занять фізичними вправами може бути сформована в межах дисциплін «Психологія фізичного виховання і спорту», «Психологія здоров’я та здорового способу життя».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Уміння </w:t>
      </w:r>
      <w:r w:rsidRPr="0098159A">
        <w:rPr>
          <w:rFonts w:ascii="Times New Roman" w:hAnsi="Times New Roman"/>
          <w:spacing w:val="-2"/>
          <w:sz w:val="28"/>
          <w:szCs w:val="28"/>
          <w:lang w:val="uk-UA"/>
        </w:rPr>
        <w:t>розробляти структуру уроку й дотримуватися її трактуємо як одне з найскладніших професійних умінь майбутніх учителів фізичної культури. Вище зауважено, що найбільш поширений тип помилок у діяльності вчителя фізичної культури спричинений саме неправильним дозуванням фізичних вправ. Адекватність навантаження залежить від багатьох чинників. З одного боку, інтенсивність, біомеханічна структура, вид навантаження, обсяг і тривалість вправи впливають на організм учня; з іншого – сторони, тренованість, фізичні, психічні та функційні можливості учня відображають ефект від застосування конкретної вправи. Від того, наскільки майбутній учитель буде відчувати вплив застосованих ним фізичних вправ на організм учнів, залежатиме точність і правильність його професійних дій. Формування вміння дозувати фізичні вправи передбачене в межах дисциплін: «Фізіологія людини», «Фізіологія рухової активності».</w:t>
      </w:r>
    </w:p>
    <w:p w:rsidR="00365104" w:rsidRPr="004A427A" w:rsidRDefault="00365104" w:rsidP="004A427A">
      <w:pPr>
        <w:rPr>
          <w:rFonts w:ascii="Times New Roman" w:hAnsi="Times New Roman"/>
          <w:color w:val="auto"/>
          <w:sz w:val="28"/>
          <w:szCs w:val="28"/>
          <w:lang w:val="uk-UA" w:eastAsia="ru-RU"/>
        </w:rPr>
      </w:pPr>
      <w:r w:rsidRPr="004A427A">
        <w:rPr>
          <w:rFonts w:ascii="Times New Roman" w:hAnsi="Times New Roman"/>
          <w:sz w:val="28"/>
          <w:szCs w:val="28"/>
          <w:lang w:val="uk-UA"/>
        </w:rPr>
        <w:t xml:space="preserve">Формування вміння проводити контроль і самоконтроль за фізичним станом учня найбільше залежить від вивчення дисциплін «Теорія і методика викладання фізичної культури в ЗНЗ», «Спортивна морфологія», «Спортивна метрологія», «Фізіологія рухової активності». </w:t>
      </w:r>
      <w:r w:rsidRPr="004A427A">
        <w:rPr>
          <w:rFonts w:ascii="Times New Roman" w:hAnsi="Times New Roman"/>
          <w:color w:val="auto"/>
          <w:sz w:val="28"/>
          <w:szCs w:val="28"/>
          <w:lang w:val="uk-UA" w:eastAsia="ru-RU"/>
        </w:rPr>
        <w:t xml:space="preserve">У процесі опанування цих курсів студенти оволодівають знаннями й уміннями медико-біологічного контролю, вивчають методи контролю за функційним станом організму, технологію проведення лікарського та педагогічного контролю, освоюють методи самоконтролю в процесі занять фізичними вправами. </w:t>
      </w:r>
    </w:p>
    <w:p w:rsidR="00365104" w:rsidRPr="004A427A" w:rsidRDefault="00365104" w:rsidP="004A427A">
      <w:pPr>
        <w:rPr>
          <w:rFonts w:ascii="Times New Roman" w:hAnsi="Times New Roman"/>
          <w:color w:val="auto"/>
          <w:sz w:val="28"/>
          <w:szCs w:val="28"/>
          <w:lang w:val="uk-UA" w:eastAsia="ru-RU"/>
        </w:rPr>
      </w:pPr>
      <w:r w:rsidRPr="004A427A">
        <w:rPr>
          <w:rFonts w:ascii="Times New Roman" w:hAnsi="Times New Roman"/>
          <w:color w:val="auto"/>
          <w:sz w:val="28"/>
          <w:szCs w:val="28"/>
          <w:lang w:val="uk-UA" w:eastAsia="ru-RU"/>
        </w:rPr>
        <w:t xml:space="preserve">Дисципліни «Фізіологія рухової активності», «Фізіологія людини» містять відомості, пов’язані з класифікацією фізичних вправ, фізіологічним забезпеченням, впливом фізичного навантаження на різні системи організму, зміни в організмі людини під час м’язової роботи, впливом фізичних навантажень на фізичний стан, працездатність та здоров’я людини.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До появи помилок під час уроку може призвести неправильне виконання вправи, недотримання техніки виконання рухового елемента, порушення біокінематичної структури. Важливо, щоб майбутні вчителі фізичної культури вміли контролювати правильність виконання фізичних вправ через застосування під час уроку організаційних і методичних рекомендацій до фізичних вправ. Формування цього вміння потребує вивчення дисциплін: «Біомеханіка», «Спортивна метрологія», «Теорія і методика фізичного виховання».</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Серед характерних особливостей професійної діяльності вчителя фізичної культури варто назвати наявність особливих умов праці. Як зазначено вище, висока рухова активність, підвищений емоційний стан, постійний контакт між учнями, особливо під час спортивних ігор, часто стають причинами виникнення різних небезпечних ситуацій. Нерідко порушення дисципліни, конфліктна ситуація, недотримання санітарно-гігієнічних норм і правил охорони праці призводять до ушкоджень та травмувань під час уроків, інколи стають причиною інвалідності та втрати працездатності на тривалий час.</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Водночас змінні складні умови – одна з обов’язкових умов дослідження професійної надійності. Саме тому виокремлено таке важливе вміння, як уміння майбутніх учителів фізичної культури прогнозувати потенційні небезпеки. Успішність застосування цього вміння залежатиме від здатності забезпечувати страхування від час виконання вправи учнем, уміння правильно й безпечно користуватися спортивним обладнанням та інвентарем, уміння дотримуватися санітарно-гігієнічних норм і правил охорони праці. Украй важливо, щоб учитель застосовував зазначені вміння в професійній діяльності постійно, оскільки неможливо заздалегідь передбачити час і місце виникнення небезпечної ситуації. Намагання їх уникати та вчасно вживати профілактичних заходів стає запорукою мінімізації травматизму й нещасних випадків на уроках із фізичної культури. Серед можливих превентивних дій із боку вчителя фізичної культури необхідно назвати здатність забезпечувати страхування під час виконання вправи учнем. У цьому зв’язку важливо, щоб під час викладання дисциплін «Гімнастика з методикою викладання», «Одноборства з методикою викладання», «Плавання з методикою викладання», «Атлетизм із методикою викладання», зокрема проведення практичних занять, була зосереджена особлива увага викладача на забезпеченні страхування, на можливих ризиках у ході виконання складних вправ.</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Формування вміння правильно й безпечно користуватися спортивним обладнанням та інвентарем найбільшою мірою залежить від вивчення дисципліни «Спортивні споруди й обладнання». Уміння дотримуватися санітарно-гігієнічних норм і правил охорони праці формують у процесі оволодіння такими дисциплінами, як «Гігієна фізичного виховання, спорту» та «Безпека життєдіяльності людини». Водночас у разі виникнення нещасних випадків мінімізувати їхні наслідки допомагає сформованість у майбутнього вчителя фізичної культури вміння грамотно діяти в надзвичайних ситуаціях. У цьому зв’язку обов’язковою дисципліною є «Долікарська медична допомога в невідкладних станах».</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Описану педагогічну умову реалізовано з дотриманням низки принципів, серед яких вибраний насамперед принцип відповідності. Кожна навчальна дисципліна повинна містити запланований навчальний матеріал, необхідний для формування системи знань і вмінь професійної надійності. З одного боку, постає конкретне завдання, виконання якого засвідчує наявність сформованої професійної надійності вчителя, з іншого боку – конкретна сукупність знань, якими має володіти вчитель, здатний розв’язувати запропоновані завдання.</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Інший важливий принцип – це наявність тісного міждисциплінарного зв’язку. Крім поєднання дисциплін, важливо дотримуватися почерговості викладання навчального матеріалу, оскільки для кращого й ефективного учіння студентами новий матеріал потрібно вибудовувати на раніше опанованих і відомих студентам знаннях. Це доводить необхідність дотримання принципу систематичності й послідовності навчання, спрямованого на формування професійної надійності.</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У межах другого напряму оновлення змісту фахових дисциплін, які безпосередньо пов’язані з проблемою формування професійної надійності майбутніх учителів фізичної культури, доцільно проаналізувати такі дисципліни: «Професійна майстерність учителя фізичної культури», «Зміст та види професійної діяльності фахівців у сфері фізичної культури і спорту».</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Змістове наповнення дисципліни «Професійна майстерність учителя фізичної культури» оновлено </w:t>
      </w:r>
      <w:r>
        <w:rPr>
          <w:rFonts w:ascii="Times New Roman" w:hAnsi="Times New Roman"/>
          <w:sz w:val="28"/>
          <w:szCs w:val="28"/>
          <w:lang w:val="uk-UA"/>
        </w:rPr>
        <w:t>через включення низки тем (Д</w:t>
      </w:r>
      <w:r w:rsidRPr="004A427A">
        <w:rPr>
          <w:rFonts w:ascii="Times New Roman" w:hAnsi="Times New Roman"/>
          <w:sz w:val="28"/>
          <w:szCs w:val="28"/>
          <w:lang w:val="uk-UA"/>
        </w:rPr>
        <w:t xml:space="preserve">одаток </w:t>
      </w:r>
      <w:r>
        <w:rPr>
          <w:rFonts w:ascii="Times New Roman" w:hAnsi="Times New Roman"/>
          <w:sz w:val="28"/>
          <w:szCs w:val="28"/>
          <w:lang w:val="uk-UA"/>
        </w:rPr>
        <w:t>К</w:t>
      </w:r>
      <w:r w:rsidRPr="004A427A">
        <w:rPr>
          <w:rFonts w:ascii="Times New Roman" w:hAnsi="Times New Roman"/>
          <w:sz w:val="28"/>
          <w:szCs w:val="28"/>
          <w:lang w:val="uk-UA"/>
        </w:rPr>
        <w:t>): особистість учителя й педагогічна діяльність (роль та функції педагога в суспільстві, педагогічна діяльність як особливий вид суспільно корисної діяльності, вимоги до особистості вчителя та класифікації якостей його особистості, система самовиховання вчителя); професійна надійність учителя фізичної культури (професійна надійність як міждисциплінарна категорія, структура професійної надійності майбутніх учителів фізичної культури, діагностика стану сформованості професійної надійності вчителя фізичної культури, формування професійної надійності майбутніх учителів фізичної культури); мовлення вчителя як основний засіб педагогічної діяльності (мовлення й комунікативна поведінка вчителя, методи професійної комунікації та функції мовлення вчителя у взаємодії з учнями, вимоги до мовлення педагога, основи техніки мовлення педагога).</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У ході опанування теми «Особистість учителя й педагогічна діяльність» особлива увага зосереджена на формуванні особистісних якостей майбутнього вчителя фізичної культури, що стосуються особистісно-мотиваційного компонента професійної надійності. Крім таких якостей, як самовладання, відповідальність, дисциплінованість, під час вивчення згаданої дисципліни варто з’ясувати значення інших якостей фахівця, зокрема: «толерантість до невизначеності», «саморегуляція поведінки».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Опанування теми «Мовлення вчителя як основний засіб педагогічної діяльності» спрямоване на покращення комунікативних якостей майбутніх учителів фізичної культури. Крім характеристики вербальних і невербальних форм спілкування, посутню увагу звернено на культуру спілкування, ораторське мистецтво.</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До складу дисципліни «Зміст та види професійної діяльності фахівця у сфері фізичної культури </w:t>
      </w:r>
      <w:r>
        <w:rPr>
          <w:rFonts w:ascii="Times New Roman" w:hAnsi="Times New Roman"/>
          <w:sz w:val="28"/>
          <w:szCs w:val="28"/>
          <w:lang w:val="uk-UA"/>
        </w:rPr>
        <w:t>і спорту» (Д</w:t>
      </w:r>
      <w:r w:rsidRPr="004A427A">
        <w:rPr>
          <w:rFonts w:ascii="Times New Roman" w:hAnsi="Times New Roman"/>
          <w:sz w:val="28"/>
          <w:szCs w:val="28"/>
          <w:lang w:val="uk-UA"/>
        </w:rPr>
        <w:t xml:space="preserve">одаток </w:t>
      </w:r>
      <w:r>
        <w:rPr>
          <w:rFonts w:ascii="Times New Roman" w:hAnsi="Times New Roman"/>
          <w:sz w:val="28"/>
          <w:szCs w:val="28"/>
          <w:lang w:val="uk-UA"/>
        </w:rPr>
        <w:t>К</w:t>
      </w:r>
      <w:r w:rsidRPr="004A427A">
        <w:rPr>
          <w:rFonts w:ascii="Times New Roman" w:hAnsi="Times New Roman"/>
          <w:sz w:val="28"/>
          <w:szCs w:val="28"/>
          <w:lang w:val="uk-UA"/>
        </w:rPr>
        <w:t>) входять теми: професійна діяльність учителя фізичної культури (професійне становлення вчителя фізичної культури, професійна підготовка, адаптація до професійної діяльності, умови праці, вимоги до працівника); надійність учителя фізичного культури (визначення надійності, концепція дослідження надійності вчителя фізичної культури, характеристика окремих складників надійності вчителя фізичної культури).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Оволодіння темою «Професійна діяльність учителя фізичної культури» передбачає аналіз питань, що характеризують вимоги до професійно надійного вчителя фізичної культури, окреслення функцій, які виконує професійно надійний педагог. Наукове зацікавлення становили також аспекти, пов’язані з описом умов праці. Особливий акцент зроблено на складності й напруженості професійної діяльності.</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У процесі реалізації такої педагогічної умови, як оновлення змісту професійної підготовки майбутніх учителів фізичної культури на засадах інтегративного підходу, зосереджено посутню увагу на розробленні нових курсів, що сприяють цілеспрямованому впливу на формування професійної надійності майбутніх учителів фізичної культури (третій напрям).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Зокрема, розроблено курс «Теорія і методика фізичного самовдосконалення», що орієнтований на формування морфо-функційного й особистісно-</w:t>
      </w:r>
      <w:r>
        <w:rPr>
          <w:rFonts w:ascii="Times New Roman" w:hAnsi="Times New Roman"/>
          <w:sz w:val="28"/>
          <w:szCs w:val="28"/>
          <w:lang w:val="uk-UA"/>
        </w:rPr>
        <w:t>мотиваційного компонентів (Д</w:t>
      </w:r>
      <w:r w:rsidRPr="004A427A">
        <w:rPr>
          <w:rFonts w:ascii="Times New Roman" w:hAnsi="Times New Roman"/>
          <w:sz w:val="28"/>
          <w:szCs w:val="28"/>
          <w:lang w:val="uk-UA"/>
        </w:rPr>
        <w:t xml:space="preserve">одаток </w:t>
      </w:r>
      <w:r>
        <w:rPr>
          <w:rFonts w:ascii="Times New Roman" w:hAnsi="Times New Roman"/>
          <w:sz w:val="28"/>
          <w:szCs w:val="28"/>
          <w:lang w:val="uk-UA"/>
        </w:rPr>
        <w:t>К</w:t>
      </w:r>
      <w:r w:rsidRPr="004A427A">
        <w:rPr>
          <w:rFonts w:ascii="Times New Roman" w:hAnsi="Times New Roman"/>
          <w:sz w:val="28"/>
          <w:szCs w:val="28"/>
          <w:lang w:val="uk-UA"/>
        </w:rPr>
        <w:t xml:space="preserve">). Авторський курс складається з низки тем: складники фізичного самовдосконалення; психологічний </w:t>
      </w:r>
      <w:r w:rsidRPr="00AF6C43">
        <w:rPr>
          <w:rFonts w:ascii="Times New Roman" w:hAnsi="Times New Roman"/>
          <w:sz w:val="28"/>
          <w:szCs w:val="28"/>
          <w:lang w:val="uk-UA"/>
        </w:rPr>
        <w:t>блок (потребово-мотиваційна сфера, воля, самоконтроль психологічних якостей); модель фізичної досконалості</w:t>
      </w:r>
      <w:r w:rsidRPr="004A427A">
        <w:rPr>
          <w:rFonts w:ascii="Times New Roman" w:hAnsi="Times New Roman"/>
          <w:sz w:val="28"/>
          <w:szCs w:val="28"/>
          <w:lang w:val="uk-UA"/>
        </w:rPr>
        <w:t xml:space="preserve"> (фізичні якості, самоконтроль розвитку фізичних якостей, фізіологічні параметри, самоконтроль фізіологічних показників, морфологічна будова, самоконтроль морфологічної будови); теоретичний блок (засоби фізичного виховання, методи фізичного виховання, форми фізичного самовдосконалення, основи здорового способу життя) (рис. 3.2).</w:t>
      </w:r>
    </w:p>
    <w:p w:rsidR="00365104" w:rsidRPr="004A427A" w:rsidRDefault="00365104" w:rsidP="004A427A">
      <w:pPr>
        <w:ind w:firstLine="0"/>
        <w:rPr>
          <w:rFonts w:ascii="Times New Roman" w:hAnsi="Times New Roman"/>
          <w:sz w:val="28"/>
          <w:szCs w:val="28"/>
          <w:lang w:val="uk-UA"/>
        </w:rPr>
      </w:pPr>
      <w:r w:rsidRPr="00A5192C">
        <w:rPr>
          <w:noProof/>
          <w:lang w:eastAsia="ru-RU"/>
        </w:rPr>
        <w:pict>
          <v:shape id="Рисунок 231" o:spid="_x0000_i1109" type="#_x0000_t75" style="width:492pt;height:328.5pt;visibility:visible">
            <v:imagedata r:id="rId45" o:title=""/>
          </v:shape>
        </w:pict>
      </w:r>
    </w:p>
    <w:p w:rsidR="00365104" w:rsidRPr="004A427A" w:rsidRDefault="00365104" w:rsidP="004A427A">
      <w:pPr>
        <w:ind w:firstLine="0"/>
        <w:jc w:val="center"/>
        <w:rPr>
          <w:rFonts w:ascii="Times New Roman" w:hAnsi="Times New Roman"/>
          <w:b/>
          <w:sz w:val="28"/>
          <w:szCs w:val="28"/>
          <w:lang w:val="uk-UA"/>
        </w:rPr>
      </w:pPr>
      <w:r w:rsidRPr="004A427A">
        <w:rPr>
          <w:rFonts w:ascii="Times New Roman" w:hAnsi="Times New Roman"/>
          <w:b/>
          <w:sz w:val="28"/>
          <w:szCs w:val="28"/>
          <w:lang w:val="uk-UA"/>
        </w:rPr>
        <w:t xml:space="preserve">Рис. 3.2. Скриншот сторінки авторського курсу </w:t>
      </w:r>
    </w:p>
    <w:p w:rsidR="00365104" w:rsidRPr="004A427A" w:rsidRDefault="00365104" w:rsidP="004A427A">
      <w:pPr>
        <w:ind w:firstLine="0"/>
        <w:jc w:val="center"/>
        <w:rPr>
          <w:rFonts w:ascii="Times New Roman" w:hAnsi="Times New Roman"/>
          <w:b/>
          <w:sz w:val="28"/>
          <w:szCs w:val="28"/>
          <w:lang w:val="uk-UA"/>
        </w:rPr>
      </w:pPr>
      <w:r w:rsidRPr="004A427A">
        <w:rPr>
          <w:rFonts w:ascii="Times New Roman" w:hAnsi="Times New Roman"/>
          <w:b/>
          <w:sz w:val="28"/>
          <w:szCs w:val="28"/>
          <w:lang w:val="uk-UA"/>
        </w:rPr>
        <w:t>«Теорія і методика фізичного самовдосконалення»</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 xml:space="preserve">Курс «Теорія і методика фізичного самовдосконалення» побудований так, що студент поступово й послідовно вивчає теоретичний матеріал та закріплює отримані знання у вигляді виконання контрольної роботи. Заплановано опанування чотирьох тем. У першій темі передбачено з’ясування основного поняття, формування розуміння процесу фізичного самовдосконалення. Зазначено, із яких розділів (блоків) складається процес фізичного самовдосконалення. У межах другої теми подано теоретичні відомості про психологічний складник фізичного самовдосконалення та способи оцінювання. У руслі третьої теми схарактеризовано модель фізичної досконалості – мету, до якої потрібно прагнути для досконалості. </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Модель фізичної досконалості витлумачена з трьох позицій: стан розвитку фізичних якостей, стан розвитку фізіологічних показників, особливості тілобудови. Після кожного пункту запропоновано способи самооцінювання окреслених компонентів. Для успішної реалізації фізичного самовдосконалення потрібно мати достатні знання про засоби й форми фізичного розвитку, правильний добір форм і методів розвитку тих чи тих здібностей. Таку інформацію викладено в межах четвертої теми. Окрім контрольної роботи, у процесі вивчення курсу передбачено проведення двох тематичних контролів, підготовлених у вигляді тестування.</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 xml:space="preserve">Унаслідок успішного вивчення дисципліни студент опанує такі знання: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сучасні уявлення про предмет фізичного самовдосконалення;</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основні психологічні складники, які спонукають до фізичної досконалості;</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модельні характеристики фізичної досконалості;</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основні відомості про здоровий спосіб життя, організацію та планування оздоровчого тренування, засоби, форми й методи фізичного самовиховання.</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Оволодіння дисципліною сприяє формуванню низки вмінь:</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оцінювати рівень розвитку фізичних якостей;</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 визначати основні фізіологічні показники;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діагностувати гармонійний стан розвитку тіла на основі визначення складу тіла та основних розмірів;</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самостійно проводити оздоровчі заняття й контролювати свій фізичний стан.</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Включення курсу «Теорія і методика фізичного самовдосконалення» до навчального плану спеціальності «Середня освіта (Фізична культура)» сприяє формуванню морфо-функційного компонента через покращення будови тіла, розвиток функційних можливостей організму (стан серцево-судинної та дихальної систем, відновлюваність після фізичного навантаження). Водночас особливу увагу зосереджено на покращенні мотиваційної сфери та прагненні до самовдосконалення майбутнього вчителя фізичної культури, що важливо для формування особистісно-мотиваційного компонента професійної надійності.</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Характеризуючи авторський курс «Професійна надійність у</w:t>
      </w:r>
      <w:r>
        <w:rPr>
          <w:rFonts w:ascii="Times New Roman" w:hAnsi="Times New Roman"/>
          <w:sz w:val="28"/>
          <w:szCs w:val="28"/>
          <w:lang w:val="uk-UA"/>
        </w:rPr>
        <w:t>чителя фізичної культури» (Д</w:t>
      </w:r>
      <w:r w:rsidRPr="004A427A">
        <w:rPr>
          <w:rFonts w:ascii="Times New Roman" w:hAnsi="Times New Roman"/>
          <w:sz w:val="28"/>
          <w:szCs w:val="28"/>
          <w:lang w:val="uk-UA"/>
        </w:rPr>
        <w:t xml:space="preserve">одаток </w:t>
      </w:r>
      <w:r>
        <w:rPr>
          <w:rFonts w:ascii="Times New Roman" w:hAnsi="Times New Roman"/>
          <w:sz w:val="28"/>
          <w:szCs w:val="28"/>
          <w:lang w:val="uk-UA"/>
        </w:rPr>
        <w:t>К</w:t>
      </w:r>
      <w:r w:rsidRPr="004A427A">
        <w:rPr>
          <w:rFonts w:ascii="Times New Roman" w:hAnsi="Times New Roman"/>
          <w:sz w:val="28"/>
          <w:szCs w:val="28"/>
          <w:lang w:val="uk-UA"/>
        </w:rPr>
        <w:t>), зауважимо, що попередні дисципліни, залучені до реалізації педагогічних умов, стосуються окремих компонентів професійної надійності. Натомість розроблена нами дисципліна має комплексний характер, об’єднує всі компоненти професійної надійності, сприяє формуванню професійної надійності майбутніх учителів фізичної культури в процесі навчання у ЗВО.</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Загалом вивчення дисципліни «Професійна надійність учителя фізичної культури» у процесі професійної підготовки фахівців має важливе соціальне, педагогічне значення та спрямоване на виконання окреслених завдань:</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 xml:space="preserve">1) сформувати цілісне уявлення про професійну надійність фахівця; </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 xml:space="preserve">2) ознайомити студентів з основними складниками професійної надійності; </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 xml:space="preserve">3) надати знання про педагогічну надійність учителя фізичної культури; </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 xml:space="preserve">4) навчити користуватися основними методиками діагностики стану окремих складників професійної надійності вчителя фізичної культури; </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5) представити дієві способи формування професійної надійності майбутнього вчителя фізичної культури.</w:t>
      </w:r>
    </w:p>
    <w:p w:rsidR="00365104"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Зміст навчальної дисципліни охоплює низку тем: професійна надійність як міждисциплінарна категорія, професійна підготовка майбутніх учителів фізичної культури, особливості професійної підготовки майбутніх учителів фізичної культури в зарубіжному досвіді, специфіка професійної діяльності вчителя фізичної культури, структура професійної надійності майбутніх учителів фізичної культури, діагностика стану сформованості професійної надійності вчителя фізичної культури, формування професійної надійності майбутніх учителів фізичної культури (рис. 3.3).</w:t>
      </w:r>
    </w:p>
    <w:p w:rsidR="00365104" w:rsidRPr="004A427A" w:rsidRDefault="00365104" w:rsidP="0098159A">
      <w:pPr>
        <w:ind w:firstLine="708"/>
        <w:rPr>
          <w:rFonts w:ascii="Times New Roman" w:hAnsi="Times New Roman"/>
          <w:sz w:val="28"/>
          <w:szCs w:val="28"/>
          <w:lang w:val="uk-UA"/>
        </w:rPr>
      </w:pPr>
      <w:r w:rsidRPr="004A427A">
        <w:rPr>
          <w:rFonts w:ascii="Times New Roman" w:hAnsi="Times New Roman"/>
          <w:sz w:val="28"/>
          <w:szCs w:val="28"/>
          <w:lang w:val="uk-UA"/>
        </w:rPr>
        <w:t>Доцільно окреслити основні форми організації навчання, що сприяють реалізації зазначеної педагогічної умови. Зважаючи на те, що основні знання, пов’язані з професійною надійністю, студенти опановують у процесі викладання дисциплін, вибір форм навчання зумовлений передусім специфікою кожної дисципліни. Загалом весь процес навчання поділено на дві частини – аудиторне й самостійне навчання.</w:t>
      </w:r>
    </w:p>
    <w:p w:rsidR="00365104" w:rsidRPr="004A427A" w:rsidRDefault="00365104" w:rsidP="004A427A">
      <w:pPr>
        <w:ind w:firstLine="0"/>
        <w:rPr>
          <w:rFonts w:ascii="Times New Roman" w:hAnsi="Times New Roman"/>
          <w:sz w:val="28"/>
          <w:szCs w:val="28"/>
          <w:lang w:val="uk-UA"/>
        </w:rPr>
      </w:pPr>
      <w:r w:rsidRPr="006B7650">
        <w:rPr>
          <w:rFonts w:ascii="Times New Roman" w:hAnsi="Times New Roman"/>
          <w:noProof/>
          <w:sz w:val="28"/>
          <w:szCs w:val="28"/>
          <w:lang w:eastAsia="ru-RU"/>
        </w:rPr>
        <w:pict>
          <v:shape id="Рисунок 233" o:spid="_x0000_i1110" type="#_x0000_t75" style="width:493.5pt;height:345pt;visibility:visible">
            <v:imagedata r:id="rId46" o:title=""/>
          </v:shape>
        </w:pict>
      </w:r>
    </w:p>
    <w:p w:rsidR="00365104" w:rsidRPr="004A427A" w:rsidRDefault="00365104" w:rsidP="004A427A">
      <w:pPr>
        <w:ind w:firstLine="0"/>
        <w:jc w:val="center"/>
        <w:rPr>
          <w:rFonts w:ascii="Times New Roman" w:hAnsi="Times New Roman"/>
          <w:sz w:val="28"/>
          <w:szCs w:val="28"/>
          <w:lang w:val="uk-UA"/>
        </w:rPr>
      </w:pPr>
      <w:r w:rsidRPr="004A427A">
        <w:rPr>
          <w:rFonts w:ascii="Times New Roman" w:hAnsi="Times New Roman"/>
          <w:b/>
          <w:sz w:val="28"/>
          <w:szCs w:val="28"/>
          <w:lang w:val="uk-UA"/>
        </w:rPr>
        <w:t>Рис. 3.3. Скриншот сторінки авторської дисципліни «Професійна надійність учителя фізичної культури» у модульному середовищі для навчання (Хмельницький національний університет)</w:t>
      </w:r>
    </w:p>
    <w:p w:rsidR="00365104" w:rsidRPr="004A427A" w:rsidRDefault="00365104" w:rsidP="004A427A">
      <w:pPr>
        <w:ind w:firstLine="708"/>
        <w:rPr>
          <w:rFonts w:ascii="Times New Roman" w:hAnsi="Times New Roman"/>
          <w:sz w:val="28"/>
          <w:szCs w:val="28"/>
          <w:lang w:val="uk-UA"/>
        </w:rPr>
      </w:pP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 xml:space="preserve">Студенти засвоюють основні теоретичні знання на лекційних, семінарських, практичних, лабораторних заняттях. Найбільшу частку нової інформації, пов’язаної з проблематикою дослідження, студенти опановують у ході інформаційних та проблемних лекцій. Формат традиційних лекцій дає змогу студентам здебільшого довіряти інформації, поданій лектором, меншою мірою піддавати її сумнівам. Натомість у ході проблемних лекцій суттєво зростає активність студентів, через систему доказів та аргументів студенти намагаються самостійно дійти необхідного висновку та розв’язати порушену лектором проблему. </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Нижче подано кілька прикладів використання проблемних лекцій у ході реалізації педагогічної умови. Свою ефективність проблемні лекції засвідчили під час з’ясування питань, пов’язаних із діяльнісним компонентом професійної надійності. Серед важливих лекцій варто назвати проблемну лекцію за темою «Раціональне використання робочого часу вчителя на уроці з фізичної культури». На підставі фахових знань, сформованих раніше, студенти повинні були самостійно спробувати виявити й пояснити чинники, які покращують загальну щільність уроку або, навпаки, призводять до її погіршення. Таке формулювання завдання спонукало студентів до активної розумової діяльності, зіставлення низки знань, пов’язаних з організацією освітнього процесу й фізичної культури, фізіологічними особливостями учнів, структурою уроку, метою й завданнями, запланованими для вивчення, із наявними засобами та матеріально-технічними умовами тощо. Такі лекції стимулюють не лише процеси пам’яті, уяви, мислення, а й суттєво активізують мотиваційну сферу учня, покращують бажання навчатися тощо.</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Наприклад, такий показник діяльнісного компонента, як уміння розробляти структуру уроку та дотримуватися її, потребував наявності в студентів низки знань, що допомагають максимально грамотно й правильно організовувати та регулювати хід уроку з фізичної культури; зменшувати кількість помилок й огріхів під час уроку. Зокрема, проблемна лекція за темою «Планування змісту уроку з фізичної культури» спонукала студентів  до грамотного планування уроку, контролю окремих елементів під час уроку, з’ясування причин відхилень від плану уроку тощо.</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Особливого значення проблемна лекція набувала в ході викладання дисципліни «Долікарська медична допомога в невідкладних станах». Наприклад, представляючи навчальну інформацію на лекції «Травматизм на уроках із фізичної культури», викладач щоразу звертався до студентів із запитаннями про те, як би вони діяли в різних непередбачуваних ситуаціях. У випадках травмувань або ушкоджень учнів на уроках фізичної культури вчитель несе велику відповідальність за стан здоров’я учнів, тому особливо важливо, щоб професійні дії педагогів були грамотними й правильними.</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Крім проблемних лекцій, широко використано відеолекції. Найбільшу значущість відеолекція засвідчила під час вивчення різних фізичних вправ, демонстрації технічних елементів і складних координаційних рухів. Ефективним було проведення відеолекцій із циклічних видів рухової активності. Зокрема, відеолекція на тему «Стилі плавання» із дисципліни «Плавання з методикою викладання» дала змогу наочно ознайомити студентів із технікою плавання різними стилями: брас, кроль, кроль на спині, комплексне плавання, батерфляй. Відеолекція за темою «Види ходьби на лижах» сприяла більш ефективному опануванню студентами різних видів ходьби на лижах (ступний крок, ковзний крок, безкроковий хід, перемінний двокроковий).</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 xml:space="preserve">З огляду на складність виконання окремих технічних елементів, широкого використання набула побудова кінограм (рис. 3.4). </w:t>
      </w:r>
    </w:p>
    <w:p w:rsidR="00365104" w:rsidRPr="004A427A" w:rsidRDefault="00365104" w:rsidP="004A427A">
      <w:pPr>
        <w:spacing w:after="200" w:line="276" w:lineRule="auto"/>
        <w:ind w:firstLine="0"/>
        <w:jc w:val="center"/>
        <w:rPr>
          <w:color w:val="auto"/>
          <w:lang w:val="uk-UA"/>
        </w:rPr>
      </w:pPr>
      <w:r w:rsidRPr="006B7650">
        <w:rPr>
          <w:noProof/>
          <w:color w:val="auto"/>
          <w:lang w:eastAsia="ru-RU"/>
        </w:rPr>
        <w:pict>
          <v:shape id="Рисунок 237" o:spid="_x0000_i1111" type="#_x0000_t75" style="width:118.5pt;height:66pt;visibility:visible">
            <v:imagedata r:id="rId47" o:title=""/>
          </v:shape>
        </w:pict>
      </w:r>
      <w:r w:rsidRPr="006B7650">
        <w:rPr>
          <w:noProof/>
          <w:color w:val="auto"/>
          <w:lang w:eastAsia="ru-RU"/>
        </w:rPr>
        <w:pict>
          <v:shape id="Рисунок 238" o:spid="_x0000_i1112" type="#_x0000_t75" style="width:114pt;height:65.25pt;visibility:visible">
            <v:imagedata r:id="rId48" o:title=""/>
          </v:shape>
        </w:pict>
      </w:r>
      <w:r w:rsidRPr="006B7650">
        <w:rPr>
          <w:noProof/>
          <w:color w:val="auto"/>
          <w:lang w:eastAsia="ru-RU"/>
        </w:rPr>
        <w:pict>
          <v:shape id="Рисунок 239" o:spid="_x0000_i1113" type="#_x0000_t75" style="width:117pt;height:66pt;visibility:visible">
            <v:imagedata r:id="rId49" o:title=""/>
          </v:shape>
        </w:pict>
      </w:r>
      <w:r w:rsidRPr="006B7650">
        <w:rPr>
          <w:noProof/>
          <w:color w:val="auto"/>
          <w:lang w:eastAsia="ru-RU"/>
        </w:rPr>
        <w:pict>
          <v:shape id="Рисунок 240" o:spid="_x0000_i1114" type="#_x0000_t75" style="width:114.75pt;height:66pt;visibility:visible">
            <v:imagedata r:id="rId50" o:title=""/>
          </v:shape>
        </w:pict>
      </w:r>
      <w:r w:rsidRPr="006B7650">
        <w:rPr>
          <w:noProof/>
          <w:color w:val="auto"/>
          <w:lang w:eastAsia="ru-RU"/>
        </w:rPr>
        <w:pict>
          <v:shape id="Рисунок 241" o:spid="_x0000_i1115" type="#_x0000_t75" style="width:117.75pt;height:66pt;visibility:visible">
            <v:imagedata r:id="rId51" o:title=""/>
          </v:shape>
        </w:pict>
      </w:r>
      <w:r w:rsidRPr="006B7650">
        <w:rPr>
          <w:noProof/>
          <w:color w:val="auto"/>
          <w:lang w:eastAsia="ru-RU"/>
        </w:rPr>
        <w:pict>
          <v:shape id="Рисунок 242" o:spid="_x0000_i1116" type="#_x0000_t75" style="width:112.5pt;height:66pt;visibility:visible">
            <v:imagedata r:id="rId52" o:title=""/>
          </v:shape>
        </w:pict>
      </w:r>
      <w:r w:rsidRPr="006B7650">
        <w:rPr>
          <w:noProof/>
          <w:color w:val="auto"/>
          <w:lang w:eastAsia="ru-RU"/>
        </w:rPr>
        <w:pict>
          <v:shape id="Рисунок 243" o:spid="_x0000_i1117" type="#_x0000_t75" style="width:114.75pt;height:66.75pt;visibility:visible">
            <v:imagedata r:id="rId53" o:title=""/>
          </v:shape>
        </w:pict>
      </w:r>
      <w:r w:rsidRPr="006B7650">
        <w:rPr>
          <w:noProof/>
          <w:color w:val="auto"/>
          <w:lang w:eastAsia="ru-RU"/>
        </w:rPr>
        <w:pict>
          <v:shape id="Рисунок 244" o:spid="_x0000_i1118" type="#_x0000_t75" style="width:118.5pt;height:66pt;visibility:visible">
            <v:imagedata r:id="rId54" o:title=""/>
          </v:shape>
        </w:pict>
      </w:r>
      <w:r w:rsidRPr="006B7650">
        <w:rPr>
          <w:noProof/>
          <w:color w:val="auto"/>
          <w:lang w:eastAsia="ru-RU"/>
        </w:rPr>
        <w:pict>
          <v:shape id="Рисунок 245" o:spid="_x0000_i1119" type="#_x0000_t75" style="width:118.5pt;height:66.75pt;visibility:visible">
            <v:imagedata r:id="rId55" o:title=""/>
          </v:shape>
        </w:pict>
      </w:r>
      <w:r w:rsidRPr="006B7650">
        <w:rPr>
          <w:noProof/>
          <w:color w:val="auto"/>
          <w:lang w:eastAsia="ru-RU"/>
        </w:rPr>
        <w:pict>
          <v:shape id="Рисунок 246" o:spid="_x0000_i1120" type="#_x0000_t75" style="width:112.5pt;height:68.25pt;visibility:visible">
            <v:imagedata r:id="rId56" o:title=""/>
          </v:shape>
        </w:pict>
      </w:r>
      <w:r w:rsidRPr="006B7650">
        <w:rPr>
          <w:noProof/>
          <w:color w:val="auto"/>
          <w:lang w:eastAsia="ru-RU"/>
        </w:rPr>
        <w:pict>
          <v:shape id="Рисунок 247" o:spid="_x0000_i1121" type="#_x0000_t75" style="width:114.75pt;height:66.75pt;visibility:visible">
            <v:imagedata r:id="rId57" o:title=""/>
          </v:shape>
        </w:pict>
      </w:r>
      <w:r w:rsidRPr="006B7650">
        <w:rPr>
          <w:noProof/>
          <w:color w:val="auto"/>
          <w:lang w:eastAsia="ru-RU"/>
        </w:rPr>
        <w:pict>
          <v:shape id="Рисунок 248" o:spid="_x0000_i1122" type="#_x0000_t75" style="width:117pt;height:67.5pt;visibility:visible">
            <v:imagedata r:id="rId58" o:title=""/>
          </v:shape>
        </w:pict>
      </w:r>
    </w:p>
    <w:p w:rsidR="00365104" w:rsidRPr="004A427A" w:rsidRDefault="00365104" w:rsidP="004A427A">
      <w:pPr>
        <w:spacing w:after="200" w:line="276" w:lineRule="auto"/>
        <w:ind w:firstLine="0"/>
        <w:jc w:val="center"/>
        <w:rPr>
          <w:rFonts w:ascii="Times New Roman" w:hAnsi="Times New Roman"/>
          <w:b/>
          <w:color w:val="auto"/>
          <w:sz w:val="28"/>
          <w:szCs w:val="28"/>
          <w:lang w:val="uk-UA"/>
        </w:rPr>
      </w:pPr>
      <w:r w:rsidRPr="004A427A">
        <w:rPr>
          <w:rFonts w:ascii="Times New Roman" w:hAnsi="Times New Roman"/>
          <w:b/>
          <w:color w:val="auto"/>
          <w:sz w:val="28"/>
          <w:szCs w:val="28"/>
          <w:lang w:val="uk-UA"/>
        </w:rPr>
        <w:t>Рис 3.4. Кінограма стрибка в довжину з місця</w:t>
      </w:r>
    </w:p>
    <w:p w:rsidR="00365104" w:rsidRPr="004A427A" w:rsidRDefault="00365104" w:rsidP="009E1599">
      <w:pPr>
        <w:ind w:firstLine="708"/>
        <w:rPr>
          <w:rFonts w:ascii="Times New Roman" w:hAnsi="Times New Roman"/>
          <w:sz w:val="28"/>
          <w:szCs w:val="28"/>
          <w:lang w:val="uk-UA"/>
        </w:rPr>
      </w:pPr>
      <w:r w:rsidRPr="004A427A">
        <w:rPr>
          <w:rFonts w:ascii="Times New Roman" w:hAnsi="Times New Roman"/>
          <w:sz w:val="28"/>
          <w:szCs w:val="28"/>
          <w:lang w:val="uk-UA"/>
        </w:rPr>
        <w:t>Побудова біокінематичних схем на основі кінограм допомагає не лише краще побачити правильність виконання руху, а й розрахувати окремі просторові, часові, просторово-часові показники (траєкторію руху, переміщення, тривалість вправи (фази), темп, швидкість руху, пришвидшення).</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Зважаючи на специфіку аналізованої професії, переважну частину освітнього процесу організовують у формі практичних занять. Крім традиційних практичних занять, під час реалізації зазначеної педагогічної умови проведено семінари-дискусії. Наприклад, проведено семінар-дискусію за темою «Переваги й недоліки проведеного уроку з фізичної культури». Під час заняття студенти аналізували помилки вчителів фізичної культури та окреслювали способи їх усунення в подальшій діяльності. Посутню увагу в процесі формування професійної надійності зосереджено на самостійній роботі студентів. Формування професійних умінь, оволодіння фаховими знаннями потребують багаторазового повторення, тому самостійна робота студентів передбачала закріплення пройденого матеріалу, опрацювання рекомендованої літератури, виконання додаткових розрахункових завдань.</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 xml:space="preserve">Серед методів навчання, застосованих у процесі формування професійної надійності, варто назвати словесні (розповідь, бесіда, пояснення); практичні (дискусії, навчальні ігри); наочні (показ слайдів). Метод розповіді використано для викладання дисципліни «Вступ до спеціальності». Викладачі ознайомлювали студентів з умовами майбутньої професії, взаєминами, що сформувалися в сучасній школі, із проблемами в шкільній освіті. </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 xml:space="preserve">Крім розповіді, організовано ділові групові бесіди, що проходили </w:t>
      </w:r>
      <w:r w:rsidRPr="0098159A">
        <w:rPr>
          <w:rFonts w:ascii="Times New Roman" w:hAnsi="Times New Roman"/>
          <w:spacing w:val="-2"/>
          <w:sz w:val="28"/>
          <w:szCs w:val="28"/>
          <w:lang w:val="uk-UA"/>
        </w:rPr>
        <w:t>здебільшого під час занять із дисциплін «Психологія здоров’я та здорового способу життя», «Професійна майстерність учителя фізичної культури». Серед важливих тем, порушених у ході бесіди, виокремлюємо такі: «Мотивація до занять фізичними вправами», «Оптимальна рухова активність – ключ до здоров’я молоді», «Протидія шкідливим звичкам», «Характеристика особистісних якостей успішного вчителя фізичної культури». У ході бесіди студенти разом із викладачем обмінювалися інформацією зі згаданих тем. Студенти висловлювали свою позицію, розповідали про власні погляди щодо окреслених проблем, натомість викладачі передавали фахову інформацію, апелювали до життєвого досвіду.</w:t>
      </w:r>
    </w:p>
    <w:p w:rsidR="00365104" w:rsidRPr="0098159A" w:rsidRDefault="00365104" w:rsidP="004A427A">
      <w:pPr>
        <w:ind w:firstLine="708"/>
        <w:rPr>
          <w:rFonts w:ascii="Times New Roman" w:hAnsi="Times New Roman"/>
          <w:spacing w:val="-4"/>
          <w:sz w:val="28"/>
          <w:szCs w:val="28"/>
          <w:lang w:val="uk-UA"/>
        </w:rPr>
      </w:pPr>
      <w:r w:rsidRPr="0098159A">
        <w:rPr>
          <w:rFonts w:ascii="Times New Roman" w:hAnsi="Times New Roman"/>
          <w:spacing w:val="-4"/>
          <w:sz w:val="28"/>
          <w:szCs w:val="28"/>
          <w:lang w:val="uk-UA"/>
        </w:rPr>
        <w:t>Науково-педагогічні працівники активно використовували метод пояснення в межах усіх дисциплін. Пояснення давало викладачам змогу не лише передавати нову інформацію студентам про необхідність формування професійних умінь, що характеризують діяльнісний компонент професійної надійності, а й пояснювати відомості, аргументувати, як ці вміння забезпечують формування професійної надійності.</w:t>
      </w:r>
    </w:p>
    <w:p w:rsidR="00365104"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Метод дискусії сприяв кращому опануванню студентами фахових знань щодо когнітивного компонента професійної надійності. Проведення дискусії в межах дисциплін «Теорія і методика викладання фізичної культури в ЗНЗ», «Організація і методика спортивно-масової роботи в ЗНЗ», «Методика навчання основ здоров’я» через колективне обговорення сприяло більш глибокому засвоєнню студентами методів фізичного виховання, засобів фізичної культури, доборові ефективного методу розвитку фізичних якостей тощо.</w:t>
      </w:r>
    </w:p>
    <w:p w:rsidR="00365104" w:rsidRDefault="00365104" w:rsidP="004A427A">
      <w:pPr>
        <w:ind w:firstLine="708"/>
        <w:rPr>
          <w:rFonts w:ascii="Times New Roman" w:hAnsi="Times New Roman"/>
          <w:sz w:val="28"/>
          <w:szCs w:val="28"/>
          <w:lang w:val="uk-UA"/>
        </w:rPr>
      </w:pPr>
      <w:r>
        <w:rPr>
          <w:rFonts w:ascii="Times New Roman" w:hAnsi="Times New Roman"/>
          <w:sz w:val="28"/>
          <w:szCs w:val="28"/>
          <w:lang w:val="uk-UA"/>
        </w:rPr>
        <w:t>Формуванню у студентів цілісного уявлення про певні важливі проблеми, пов’язані із професійною надійністю, зокрема виявлення помилок у професійних діях, слугувало використання інтегрованих дидактичних одиниць. За рахунок об’єднання змісту з окремих дисциплін в один тематичний модуль дозволяло подати навчальний матеріал в більш зрозумілій формі.</w:t>
      </w:r>
    </w:p>
    <w:p w:rsidR="00365104" w:rsidRDefault="00365104" w:rsidP="004A427A">
      <w:pPr>
        <w:ind w:firstLine="708"/>
        <w:rPr>
          <w:rFonts w:ascii="Times New Roman" w:hAnsi="Times New Roman"/>
          <w:sz w:val="28"/>
          <w:szCs w:val="28"/>
          <w:lang w:val="uk-UA"/>
        </w:rPr>
      </w:pPr>
      <w:r>
        <w:rPr>
          <w:rFonts w:ascii="Times New Roman" w:hAnsi="Times New Roman"/>
          <w:sz w:val="28"/>
          <w:szCs w:val="28"/>
          <w:lang w:val="uk-UA"/>
        </w:rPr>
        <w:t>Кращому засвоєнню знань, пов’язаних із професійною надійністю, слугувало представлення навчального матеріалу у вигляді структурно-логічних блок схем.</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Успішне оволодіння навчальним матеріалом під час проведення практичних занять із дисциплін «Спортивні ігри та методика їх викладання», «Рекреаційні ігри», «Оздоровчий туризм та орієнтування», «Організація і методика спортивно-масової роботи в ЗНЗ» стало можливим завдяки ігровому методові. Серед поширених форм у процесі формування професійної надійності майбутніх учителів фізичної культури варто назвати гру за спрощеними вправами.</w:t>
      </w:r>
    </w:p>
    <w:p w:rsidR="00365104"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Виклад навчального матеріалу під час лекційних занять у формі мультимедійних презентацій суттєво підвищував ефективність проведення лекційних занять, оскільки збільшував наочність, що позитивно позначалося на формуванні когнітивного компонента професійної надійності в майбутніх учителів фізичної культури.</w:t>
      </w:r>
    </w:p>
    <w:p w:rsidR="00365104" w:rsidRDefault="00365104" w:rsidP="004A427A">
      <w:pPr>
        <w:ind w:firstLine="708"/>
        <w:rPr>
          <w:rFonts w:ascii="Times New Roman" w:hAnsi="Times New Roman"/>
          <w:sz w:val="28"/>
          <w:szCs w:val="28"/>
          <w:lang w:val="uk-UA"/>
        </w:rPr>
      </w:pPr>
      <w:r>
        <w:rPr>
          <w:rFonts w:ascii="Times New Roman" w:hAnsi="Times New Roman"/>
          <w:sz w:val="28"/>
          <w:szCs w:val="28"/>
          <w:lang w:val="uk-UA"/>
        </w:rPr>
        <w:t>Ефективним виявилось застосування в освітньому процесі концепт-мапи. Під час перевірки знань студентам було пропонувалося розкрити зміст навчального матеріалу за певною темою користуючись заданими ключовими словами.</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Під час викладання низки практичних занять із дисциплін «Спортивні ігри з методикою викладання», «Легка атлетика з методикою викладання» та інших широкого застосування набув змагальний метод. Ідеться, наприклад, про проведення естафет, у складі яких передбачені різні бігові вправи. Такий підхід оптимізував вивчення дисципліни «Легка атлетика з методикою викладання». Проведення змагань між студентами з окремих видів спорту сприяло закріпленню рухових умінь і навичок, удосконаленню виконання технічних елементів, позитивно позначалося на формуванні морфо-функційного компонента професійної надійності, розвиткові особистісних якостей, мотиваційної сфери майбутніх учителів фізичної культури.</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 xml:space="preserve">Загалом аналіз і характеристика оновлення професійної підготовки майбутніх учителів фізичної культури на основі інтегративного підходу створюють передумови для діагностування фахової компетентності, пов’язаної з професійною надійністю майбутнього вчителя фізичної культури. Компетентність є комплексним явищем, що поєднує результати різних видів освітньої діяльності, тому успішне її формування лише через знання або через результати вивчення окремої дисципліни практично не можливе. </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Професійна підготовка за сучасними освітніми програмами четвертого покоління вимагає акцентованого студентоцентрованого навчання, спрямована на досягнення студентами конкретних результатів навчання та формування в них низки компетентностей. У сучасній освіті компетентності та результати навчання слугують основними орієнтирами освітньої діяльності, які окреслюють напрям професійної підготовки за кожною спеціальністю (Захарченко, Луговий, Рашкевич, &amp; Таланова, 2014).</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Згідно з визначенням, поданим у Законі України «Про вищу освіту» (2014), під компетентністю розуміють динамічну комбінацію знань, умінь і практичних навичок, способів мислення, професійних, світоглядних та громадянських якостей, морально-етичних цінностей, що впливають на здатність особи в подальшому успішно провадити професійну й навчальну діяльність.</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Найбільше зацікавлення становить дефініція компетентності, що запропонована в освітньому глосарії ЮНЕСКО. Відповідно до глосарію, компетентність – «здатність мобілізувати й використовувати внутрішні ресурси, такі як: знання, навички та погляди, а також зовнішні ресурси, такі як: бази даних, колеги, друзі, бібліотеки, інструменти і т. ін., для ефективного розв’язання конкретних проблем у реальних життєвих ситуаціях» (Калініченко, Смачило, Халіна, &amp; Колмакова, 2018, с. 58).</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З огляду на визначення професійної надійності майбутніх учителів фізичної культури та на специфіку досліджуваної професії, витлумачено сутність фахової компетентності, якою повинен володіти професійно надійний учитель фізичної культури. Фахова компетентність – здатність ефективно, з оптимальними ресурсними витратами виконувати професійні дії, спрямовані на розв’язання комплексних навчальних, оздоровчих і виховних завдань у заданих умовах упродовж професійної діяльності.</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Поряд із визначенням сутності компетентності важливим також є з’ясування результатів навчання в процесі формування професійної надійності майбутніх учителів фізичної культури (Soltyk, Pavlyuk, Vynogradskyi, Pavlyuk, &amp; Antoniuk, 2017). Результати навчання й компетентності є невід’ємними складниками освітньої програми, що не просто тісно пов’язані між собою, а сформульовані в термінах компетентностей (Захарченко, Луговий, Рашкевич, &amp; Таланова, 2014, с. 7). Загалом у результатах навчання конкретизоване те, що повинен знати, розуміти, бути здатним продемонструвати студент після завершення навчання.</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 xml:space="preserve">Водночас характерна відмінність результатів навчання від компетентностей фахівця полягає в можливості їх вимірювати. Відповідно до фахової компетентності, що характеризує професійно надійного вчителя фізичної культури, окреслено результати навчання. Професійно надійний майбутній учитель фізичної культури: </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 xml:space="preserve">1) уміє ефективно виконувати комплексні освітні, оздоровчі й виховні завдання в змінних умовах професійної діяльності; </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 xml:space="preserve">2) спроможний провадити професійну діяльність з оптимальними ресурсними витратами організму. </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Перший результат навчання пов’язаний із низкою методичних умінь майбутнього вчителя фізичної культури (уміння диференційовано використовувати різні засоби фізичного виховання; уміння раціонально використовувати навчальний час на уроці; уміння розробляти структуру уроку та дотримуватися її), що в підсумку позитивно позначається на розв’язанні освітніх, оздоровчих і виховних завдань уроку. Згідно з другим результатом навчання, важливими показниками є «відновлюваність після фізичного навантаження», «фізична витривалість».</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Крім того, когнітивний компонент професійної надійності майбутніх учителів фізичної культури характеризуватиме результат навчання: знання та вміння застосовувати на практиці основні положення фізіології, біомеханіки, морфології, психології, біохімії для розвитку фізичних (рухових) якостей, формування рухових умінь і навичок людей різних вікових груп, володіння засобами інтегрального гармонійного (розумового, духовного, фізичного) розвитку людини.</w:t>
      </w:r>
    </w:p>
    <w:p w:rsidR="00365104"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Підсумовуючи викладений матеріал, зауважимо, що оновлення змісту професійної підготовки майбутніх учителів фізичної культури на засадах інтегративного підходу в змісті професійної підготовки майбутніх учителів фізичної культури відіграє ключову роль у формуванні професійної надійності. Виокремлення в змісті низки дисциплін важливих тем і питань, оновлення змісту дисциплін, розроблення нових курсів створюють необхідне теоретичне підґрунтя для формування морфо-функційного, когнітивного, особистісно-мотиваційного та діяльнісного компонентів професійної надійності майбутнього вчителя фізичної культури. Фахова компетентність майбутніх професійно надійних учителів фізичної культури представлена через здатність ефективно, з оптимальними ресурсними витратами виконувати професійні дії, спрямовані на розв’язання комплексних навчальних, оздоровчих і виховних завдань у заданих умовах упродовж професійної діяльності.</w:t>
      </w:r>
    </w:p>
    <w:p w:rsidR="00365104" w:rsidRDefault="00365104" w:rsidP="0016455E">
      <w:pPr>
        <w:pStyle w:val="Subtitle"/>
        <w:rPr>
          <w:rFonts w:ascii="Times New Roman" w:hAnsi="Times New Roman"/>
          <w:b/>
          <w:i w:val="0"/>
          <w:color w:val="000000"/>
          <w:sz w:val="28"/>
          <w:szCs w:val="28"/>
          <w:lang w:val="uk-UA"/>
        </w:rPr>
      </w:pPr>
      <w:bookmarkStart w:id="125" w:name="_Toc7430001"/>
    </w:p>
    <w:p w:rsidR="00365104" w:rsidRPr="001012BF" w:rsidRDefault="00365104" w:rsidP="0016455E">
      <w:pPr>
        <w:pStyle w:val="Subtitle"/>
        <w:rPr>
          <w:rFonts w:ascii="Times New Roman" w:hAnsi="Times New Roman"/>
          <w:b/>
          <w:i w:val="0"/>
          <w:sz w:val="28"/>
          <w:szCs w:val="28"/>
          <w:lang w:val="uk-UA"/>
        </w:rPr>
      </w:pPr>
      <w:bookmarkStart w:id="126" w:name="_Toc23018132"/>
      <w:r w:rsidRPr="001012BF">
        <w:rPr>
          <w:rFonts w:ascii="Times New Roman" w:hAnsi="Times New Roman"/>
          <w:b/>
          <w:i w:val="0"/>
          <w:color w:val="000000"/>
          <w:sz w:val="28"/>
          <w:szCs w:val="28"/>
          <w:lang w:val="uk-UA"/>
        </w:rPr>
        <w:t>3.</w:t>
      </w:r>
      <w:r>
        <w:rPr>
          <w:rFonts w:ascii="Times New Roman" w:hAnsi="Times New Roman"/>
          <w:b/>
          <w:i w:val="0"/>
          <w:color w:val="000000"/>
          <w:sz w:val="28"/>
          <w:szCs w:val="28"/>
          <w:lang w:val="uk-UA"/>
        </w:rPr>
        <w:t>3</w:t>
      </w:r>
      <w:r w:rsidRPr="001012BF">
        <w:rPr>
          <w:rFonts w:ascii="Times New Roman" w:hAnsi="Times New Roman"/>
          <w:b/>
          <w:i w:val="0"/>
          <w:color w:val="000000"/>
          <w:sz w:val="28"/>
          <w:szCs w:val="28"/>
          <w:lang w:val="uk-UA"/>
        </w:rPr>
        <w:t>. </w:t>
      </w:r>
      <w:bookmarkEnd w:id="125"/>
      <w:r>
        <w:rPr>
          <w:rFonts w:ascii="Times New Roman" w:hAnsi="Times New Roman"/>
          <w:b/>
          <w:i w:val="0"/>
          <w:color w:val="000000"/>
          <w:sz w:val="28"/>
          <w:szCs w:val="28"/>
          <w:lang w:val="uk-UA"/>
        </w:rPr>
        <w:t>Ф</w:t>
      </w:r>
      <w:r w:rsidRPr="0034750E">
        <w:rPr>
          <w:rFonts w:ascii="Times New Roman" w:hAnsi="Times New Roman"/>
          <w:b/>
          <w:i w:val="0"/>
          <w:color w:val="000000"/>
          <w:sz w:val="28"/>
          <w:szCs w:val="28"/>
          <w:lang w:val="uk-UA"/>
        </w:rPr>
        <w:t>ормування позитивної мотивації до професійної діяльності з урахуванням індивідуально-психологічних особливостей студентів</w:t>
      </w:r>
      <w:bookmarkEnd w:id="126"/>
    </w:p>
    <w:p w:rsidR="00365104" w:rsidRPr="00650771" w:rsidRDefault="00365104" w:rsidP="0016455E">
      <w:pPr>
        <w:ind w:firstLine="0"/>
        <w:rPr>
          <w:rFonts w:ascii="Times New Roman" w:hAnsi="Times New Roman"/>
          <w:b/>
          <w:iCs/>
          <w:color w:val="auto"/>
          <w:spacing w:val="15"/>
          <w:sz w:val="28"/>
          <w:szCs w:val="28"/>
          <w:lang w:val="uk-UA"/>
        </w:rPr>
      </w:pP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Оновлення змісту професійної підготовки майбутніх учителів фізичної культури на засадах інтегративного підходу – необхідна й важлива педагогічна умова для формування професійної надійності майбутнього вчителя фізичної культури в процесі професійної підготовки. Водночас акцентування уваги лише на одних знаннях у цьому процесі є недостатнім. Як зазначають Л. Подоляк, В. Юрченко (2006), успішне оволодіння професією відбувається тоді, коли навчання в студента набуває особистісного життєвого сенсу, коли наявне спрямування його пізнавальної творчої активності на самовизначення та професійне самоутвердження, розвиток потенційних ресурсів. Важливою запорукою успішної реалізації процесу навчання є виховання в студентів бажання навчатися, формування позитивної мотивації.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У науковій літературі запропоновано різні підходи, у межах яких доведено важливу роль мотивації в процесі професійної підготовки. А. Реан, Н. Бордовська, С. Розум (2004) наголошують, що висока позитивна мотивація не лише допомагає успішно вчитися, а й дає змогу певною мірою компенсувати недостатній рівень спеціальних знань і вмінь, певні прогалини в знаннях тощо. А. Бугріменко (2007) стверджує, що студенти, які мають розвинуті внутрішні мотиви, вирізняються більшою активністю та свідомістю. Вони краще орієнтовані на процес навчання, ніж на зовнішні чинники, зокрема на оцінювання.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Значення мотивації в освітньому процесі підтверджують й інші учені. В. Якунін, М. Мєшков (1991) виявили, що «сильні» та «слабкі» у навчанні студенти вирізняються не стільки інтелектуальними здібностями, скільки мотивацією до навчання. Зокрема, дослідники акцентують увагу на внутрішній мотивації як такій, що має більший вплив на засвоєння студентами міцних знань і практичних умінь. Такі студенти мають сильнішу потребу в опануванні професії. Студенти, яким властива зовнішня мотивація, більше турбуються під час навчання про те, як уникнути осуду й покарання за можливі огріхи, орієнтуються на зовнішні чинники, що гірше позначається на навчанні.</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Ефективною в навчальній діяльності є мотивація на досягнення (Хекхаузен, 2001). Доведено, що студенти, у яких виражена мотивація на досягнення, уміють окреслювати більш віддалені цілі, налаштовуватися на тривалу діяльність. Крім того, таким студентам більш притаманні нестандартні, оригінальні способи досягнення цілей.</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Серед інших позитивних мотивів в аспекті навчальної діяльності варто виокремити професійну мотивацію, або мотивацію, спрямовану на здобуття студентами професії. Професійну мотивацію засвідчує яскраво виражений інтерес до професії, бажання працювати в майбутньому за цим фахом, прагнення бути корисними для суспільства тощо (Василенко &amp; Видра, 2015). Учені наголошують на необхідності створення належних умов та на доцільності організації освітнього процесу для формування професійної мотивації (Маркова, Матис &amp; Орлов, 1990).</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І. Кусраєва (2009), досліджуючи специфіку навчальної мотивації студентів, виявила найбільш важливі мотиви, до яких належать: бажання стати висококваліфікованим спеціалістом, прагнення опанувати глибокі й міцні знання, забезпечення успішності майбутньої професійної діяльності, отримання інтелектуального задоволення.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Водночас вагому роль у формуванні позитивної професійної мотивації студентів виконують науково-педагогічні працівники. Значення діяльності викладачів у процесі навчання постає предметом дослідження багатьох науковців. А. Рева (2009) схарактеризував викладача як головну фігуру педагогічного процесу. Педагог постає не просто в ролі людини, яка передає знання, він є могутнім інструментом виховного впливу.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А. Кісельова (2015) акцентує увагу на важливій роль викладача у формуванні мотивації до навчальної діяльності. Серед важливих складників покращення мотивації авторка диференціює покращення власного іміджу, доброзичливе ставлення до студентів, емоційне та яскраве мовлення педагога.</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Як зазначає Е. Стрига (2013), викладач має бути більше ніж фахівець із дисциплі</w:t>
      </w:r>
      <w:r w:rsidRPr="0098159A">
        <w:rPr>
          <w:rFonts w:ascii="Times New Roman" w:hAnsi="Times New Roman"/>
          <w:spacing w:val="-4"/>
          <w:sz w:val="28"/>
          <w:szCs w:val="28"/>
          <w:lang w:val="uk-UA"/>
        </w:rPr>
        <w:t>ни, якої він навчає, водночас він повинен бути кваліфікованим методистом, дидактом, педагогічним технологом, постійно вдосконалюватися в майстерності навчання. Серед ролей, що виконує викладач, Е. Стрига назвав формування в студента соціально-особистісних якостей, зокрема мотиваційної сфери.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До </w:t>
      </w:r>
      <w:r w:rsidRPr="0098159A">
        <w:rPr>
          <w:rFonts w:ascii="Times New Roman" w:hAnsi="Times New Roman"/>
          <w:spacing w:val="-4"/>
          <w:sz w:val="28"/>
          <w:szCs w:val="28"/>
          <w:lang w:val="uk-UA"/>
        </w:rPr>
        <w:t>дієвих кроків на шляху формування мотиваційної сфери майбутніх учителів фізичної культури належать такі: наповнення навчального матеріалу інформацією, важливою для зростання професіоналізму студента; збільшення обсягу та змісту матеріалу, акцентування актуальності й новизни; стимулювання самостійності студента, надання свободи та можливості вибору; створення умов для виявлення творчості студентів; діагностика мотивів студентів і їх корекція. І. Ляшенко (2013) також наголошує на важливості використання фахової практики й позитивного професійного досвіду для формування професійної мотивації.</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Викладач повинен творчо та з високим професіоналізмом ставитися до власного предмета, бути як знавцем своєї дисципліни, так і авторитетом для студентів. Н. Степаненко (2016) зосереджує увагу на важливості формування мотивації до професійної підготовки не лише в студентів, оскільки необхідною є позитивна мотивація й викладачів до професійної діяльності. Досягненню високих результатів в освітній діяльності майбутніх учителів фізичної культури, як зазначає дослідниця, сприяє формування сприятливого клімату в освітньому процесі, налагодження позитивних міжособистісних і ділових взаємин.</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Відсутність належної мотивації до навчання, несформованість потреби в оволодінні знаннями нівелюють якісно розроблений викладачами навчальний матеріал із дисциплін, високий рівень викладання. Крім бажання навчатися, оволодівати майбутньою спеціальністю, важливим є виховання в студентів тих властивостей мотиваційної сфери, які значущі для майбутньої професії вчителя фізичної культури. З іншого боку, мотиваційну сферу майбутнього вчителя фізичної культури потрібно досліджувати з огляду на специфіку формування професійної надійності.</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Формування мотиваційної сфери студента повинно бути базоване на певній інформаційній основі, орієнтуватися на досвід учителя фізичної культури, зокрема, зважати на характер й особливості впливу мотиваційної сфери на показники професійної надійності.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У контексті аналізу доцільно проаналізувати мотиваційну сферу вчителя фізичної культури, схарактеризувати її вплив на професійну надійність. Відомо, що мотиваційна сфера, яка в загальному вигляді постає як спонукальна сила, суттєвою мірою впливає на характер професійної діяльності, її проміжні й кінцеві результати, спрямовуючи активність фахівця на досягнення окресленої мети (Бодров &amp; Орлов, 1998). На важливості мотиваційного чинника в процесі досягнення мети як однієї з ознак надійності наголошують учені О. Конопкін (1980), Б. Ломов, Є. Сурков (1980), В. Шадриков (1994).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У дослідженнях надійності важливим є процес досягнення мети. Для з’ясування мотиваційних показників майбутнього вчителя фізичної культури використано «Опитувальник мотиваційних </w:t>
      </w:r>
      <w:r w:rsidRPr="005D49DA">
        <w:rPr>
          <w:rFonts w:ascii="Times New Roman" w:hAnsi="Times New Roman"/>
          <w:sz w:val="28"/>
          <w:szCs w:val="28"/>
          <w:lang w:val="uk-UA"/>
        </w:rPr>
        <w:t xml:space="preserve">джерел </w:t>
      </w:r>
      <w:r w:rsidRPr="005D49DA">
        <w:rPr>
          <w:rFonts w:ascii="Times New Roman" w:hAnsi="Times New Roman"/>
          <w:sz w:val="28"/>
          <w:szCs w:val="28"/>
          <w:lang w:val="en-US"/>
        </w:rPr>
        <w:t>J</w:t>
      </w:r>
      <w:r w:rsidRPr="005D49DA">
        <w:rPr>
          <w:rFonts w:ascii="Times New Roman" w:hAnsi="Times New Roman"/>
          <w:sz w:val="28"/>
          <w:szCs w:val="28"/>
          <w:lang w:val="uk-UA"/>
        </w:rPr>
        <w:t>. </w:t>
      </w:r>
      <w:r w:rsidRPr="005D49DA">
        <w:rPr>
          <w:rFonts w:ascii="Times New Roman" w:hAnsi="Times New Roman"/>
          <w:sz w:val="28"/>
          <w:szCs w:val="28"/>
          <w:lang w:val="en-US"/>
        </w:rPr>
        <w:t>Barbuto</w:t>
      </w:r>
      <w:r w:rsidRPr="005D49DA">
        <w:rPr>
          <w:rFonts w:ascii="Times New Roman" w:hAnsi="Times New Roman"/>
          <w:sz w:val="28"/>
          <w:szCs w:val="28"/>
          <w:lang w:val="uk-UA"/>
        </w:rPr>
        <w:t xml:space="preserve"> та </w:t>
      </w:r>
      <w:r w:rsidRPr="005D49DA">
        <w:rPr>
          <w:rFonts w:ascii="Times New Roman" w:hAnsi="Times New Roman"/>
          <w:sz w:val="28"/>
          <w:szCs w:val="28"/>
          <w:lang w:val="en-US"/>
        </w:rPr>
        <w:t>R</w:t>
      </w:r>
      <w:r w:rsidRPr="005D49DA">
        <w:rPr>
          <w:rFonts w:ascii="Times New Roman" w:hAnsi="Times New Roman"/>
          <w:sz w:val="28"/>
          <w:szCs w:val="28"/>
          <w:lang w:val="uk-UA"/>
        </w:rPr>
        <w:t>. </w:t>
      </w:r>
      <w:r w:rsidRPr="005D49DA">
        <w:rPr>
          <w:rFonts w:ascii="Times New Roman" w:hAnsi="Times New Roman"/>
          <w:sz w:val="28"/>
          <w:szCs w:val="28"/>
          <w:lang w:val="en-US"/>
        </w:rPr>
        <w:t>Scholl</w:t>
      </w:r>
      <w:r w:rsidRPr="005D49DA">
        <w:rPr>
          <w:rFonts w:ascii="Times New Roman" w:hAnsi="Times New Roman"/>
          <w:sz w:val="28"/>
          <w:szCs w:val="28"/>
          <w:lang w:val="uk-UA"/>
        </w:rPr>
        <w:t xml:space="preserve"> (1998</w:t>
      </w:r>
      <w:r w:rsidRPr="004A427A">
        <w:rPr>
          <w:rFonts w:ascii="Times New Roman" w:hAnsi="Times New Roman"/>
          <w:sz w:val="28"/>
          <w:szCs w:val="28"/>
          <w:lang w:val="uk-UA"/>
        </w:rPr>
        <w:t>) в обробленні О. Сидоренка». У цьому опитувальнику акцент зроблено на окресленні джерел мотивації. Автори методу диференціювали п’ять основних джерел мотивації: внутрішні процеси, інструментальна мотивація, зовнішня Я-концепція, внутрішня Я-концепція, інтерналізація мети. У кожної людини можуть бути наявні всі джерела мотивації, проте їхній рівень і вплив на надійність фахівця, зокрема вчителя фізичної культури, різні. Також цей метод визначення джерел мотивації особливо цінний на етапі професійної підготовки майбутніх фахівців, оскільки дає змогу виявляти ті аспекти, властивості особистості, завдяки яким можна не лише покращити надійнісні характеристики, а й суттєво вплинути на ефективність професійної діяльності, окреслити індивідуальні підходи до стимулювання майбутньої праці тощо.</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Відповідно до вибраної методики, зафіксовано п’ять різних джерел мотивації, що схарактеризовані як фундаментальні особистісні утворення, які формують і спрямовують поведінку людини, зокрема в професійній діяльності. Виявлено середні значення п’яти джерел мотивації в учителів фізичної культури: внутрішні процеси, інструментальна мотивація, зовнішня Я-концепція, внутрішня Я-концепція, інтерналізація мети.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Згідно з ключем, кожне запитання опитувальника оцінене від -3 до +3 балів. Джерела мотивації проаналізовані за шістьма запитаннями. Максимально й мінімально виражене джерело мотивації теоретично могло перебувати в межах від -18 до +18. Як засвідчили розрахунки, найбільш виразною в учителів фізичної культури є внутрішня Я-концепція (9,83) (Солтик, 2018e). Ці результати доводять, що головне в діяльності вчителя фізичної культури – прагнення відповідати власним стандартам рис, компетентності й цінностей. Отже, для вчителя важливо, що він має бути задоволений собою, відповідати своїм уявленням про власні фізичні, інтелектуальні, природні властивості тощо.</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Порівняно нижчий показник зафіксовано за джерелом мотивації, пов’язаним з інтерналізацією мети (6,22). У цьому джерелі мотивації основним стає бажання досягати мети. Людям, які мають високі значення за названим показником, складно чітко сформулювати мету, поставити конкретні завдання, не концентруючи уваги на механізмах і шляхах досягнення результату. Отримані значення, що демонструють низький рівень у вчителів фізичної культури, дають підстави говорити про те, що в них немає чіткої мети власної професійної діяльності, до якої потрібно прагнути понад усе.</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Решта джерел мотивації отримала ще менші значення. Зокрема, інструментальна мотивація констатована на рівні 4,5 бала. Це доводить, що бажання вчителя одержувати зовнішні винагороди, такі як заробітна плата, премії, додаткові виплати тощо, не мають провідного значення для  професії. Цей факт можна пояснити невеликою заробітною платою, що сьогодні чинна в освітянській сфері. Більшість педагогів, зокрема вчителів фізичної культури, вибираючи професію, заздалегідь усвідомлює рівень оплати праці, окреслюючи свій професійний шлях, насамперед орієнтується на інші види задоволення власних потреб, реалізації себе в професії.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Практично на одному рівні були отримані значення за джерелами мотивації «внутрішні процеси» і «зовнішня Я-концепція» – 3,89 та 3,56 відповідно. Це спонукає до висновку, що окремі складники діяльності: процес роботи, проведення занять, організація навчального процесу, пов’язані з джерелом мотивації «внутрішні процеси», – у професії вчителя фізичної культури не відіграють важливої ролі. Схожа ситуація склалася із зовнішньою Я-концепцією. Для вчителя фізичної культури не дуже вагомий той факт, як його оцінюють інші, яку мають про нього думку та яке він формує враження в оточення. Це нерідко підтверджують випадки, коли вчитель фізичної культури недостатньо стежить за своїм зовнішнім виглядом, буває неохайним, дозволяє собі вдягати нечисту та непрасовану спортивну форму.</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Визначення рівня джерел мотивації відіграє важливу роль у процесі покращення ефективності праці вчителів фізичної культури, оскільки допомагає нам окреслити «мотиваційну карту» працівника. Такі відомості дають змогу більш успішно розробляти комплекси заходів, спрямовані на стимулювання мотивації працівників.  </w:t>
      </w:r>
    </w:p>
    <w:p w:rsidR="00365104" w:rsidRPr="0098159A" w:rsidRDefault="00365104" w:rsidP="004A427A">
      <w:pPr>
        <w:rPr>
          <w:rFonts w:ascii="Times New Roman" w:hAnsi="Times New Roman"/>
          <w:spacing w:val="-4"/>
          <w:sz w:val="28"/>
          <w:szCs w:val="28"/>
          <w:lang w:val="uk-UA"/>
        </w:rPr>
      </w:pPr>
      <w:r w:rsidRPr="004A427A">
        <w:rPr>
          <w:rFonts w:ascii="Times New Roman" w:hAnsi="Times New Roman"/>
          <w:sz w:val="28"/>
          <w:szCs w:val="28"/>
          <w:lang w:val="uk-UA"/>
        </w:rPr>
        <w:t>П</w:t>
      </w:r>
      <w:r w:rsidRPr="0098159A">
        <w:rPr>
          <w:rFonts w:ascii="Times New Roman" w:hAnsi="Times New Roman"/>
          <w:spacing w:val="-4"/>
          <w:sz w:val="28"/>
          <w:szCs w:val="28"/>
          <w:lang w:val="uk-UA"/>
        </w:rPr>
        <w:t>орівнюючи високі й низькі показники джерел мотивації в учителів фізичної культури, звернемо увагу на певну переорієнтацію таких джерел мотивації, як внутрішні процеси, зовнішня Я-концепція, інструментальна мотивація в бік внутрішньої Я-концепції та меншою мірою – інтернаціоналізації мети.</w:t>
      </w:r>
    </w:p>
    <w:p w:rsidR="00365104" w:rsidRPr="0098159A" w:rsidRDefault="00365104" w:rsidP="004A427A">
      <w:pPr>
        <w:rPr>
          <w:rFonts w:ascii="Times New Roman" w:hAnsi="Times New Roman"/>
          <w:spacing w:val="-4"/>
          <w:sz w:val="28"/>
          <w:szCs w:val="28"/>
          <w:lang w:val="uk-UA"/>
        </w:rPr>
      </w:pPr>
      <w:r w:rsidRPr="0098159A">
        <w:rPr>
          <w:rFonts w:ascii="Times New Roman" w:hAnsi="Times New Roman"/>
          <w:spacing w:val="-4"/>
          <w:sz w:val="28"/>
          <w:szCs w:val="28"/>
          <w:lang w:val="uk-UA"/>
        </w:rPr>
        <w:t>Для підвищення успішності професійної діяльності вчителя фізичної культури дієвими є заходи, спрямовані на те, щоб учитель у процесі праці був задоволений собою: покращення комфортних умов праці, забезпечення умов самореалізації й самовдосконалення. Також дієвими стають конкретизація мети, чітке формулювання завдань, які потрібно виконати вчителеві в процесі своєї праці.</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З іншого боку, окреслення джерел мотивації, значущих для вчителя фізичної культури, не лише надає нам інструменти для впливу на вчителя в процесі професійної діяльності, а й відкриває певні можливості в ході професійної підготовки через реалізацію таких елементів, як відбір, професійна діагностика, профорієнтація, з’ясування готовності до діяльності тощо.</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Згідно з показниками, отриманими внаслідок дослідження, проведеного за допомогою кореляційного аналізу, існує низка зв’язків між різними джерелами мотивації й показниками діяльнісного компонента професійної надійності. Високий рівень джерела мотивації, орієнтованого на внутрішні процеси, позитивно впливає на формування комунікативних умінь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23" type="#_x0000_t75" style="width:69.75pt;height:16.5pt">
            <v:imagedata r:id="rId59"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24" type="#_x0000_t75" style="width:69.75pt;height:16.5pt">
            <v:imagedata r:id="rId59" o:title="" chromakey="white"/>
          </v:shape>
        </w:pict>
      </w:r>
      <w:r w:rsidRPr="006B7650">
        <w:rPr>
          <w:rFonts w:ascii="Times New Roman" w:hAnsi="Times New Roman"/>
          <w:sz w:val="28"/>
          <w:szCs w:val="28"/>
          <w:lang w:val="uk-UA"/>
        </w:rPr>
        <w:fldChar w:fldCharType="end"/>
      </w:r>
      <w:r w:rsidRPr="004A427A">
        <w:rPr>
          <w:rFonts w:ascii="Times New Roman" w:hAnsi="Times New Roman"/>
          <w:sz w:val="28"/>
          <w:szCs w:val="28"/>
          <w:lang w:val="uk-UA"/>
        </w:rPr>
        <w:t xml:space="preserve"> за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25" type="#_x0000_t75" style="width:48pt;height:16.5pt">
            <v:imagedata r:id="rId60"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26" type="#_x0000_t75" style="width:48pt;height:16.5pt">
            <v:imagedata r:id="rId60" o:title="" chromakey="white"/>
          </v:shape>
        </w:pict>
      </w:r>
      <w:r w:rsidRPr="006B7650">
        <w:rPr>
          <w:rFonts w:ascii="Times New Roman" w:hAnsi="Times New Roman"/>
          <w:sz w:val="28"/>
          <w:szCs w:val="28"/>
          <w:lang w:val="uk-UA"/>
        </w:rPr>
        <w:fldChar w:fldCharType="end"/>
      </w:r>
      <w:r w:rsidRPr="004A427A">
        <w:rPr>
          <w:rFonts w:ascii="Times New Roman" w:hAnsi="Times New Roman"/>
          <w:sz w:val="28"/>
          <w:szCs w:val="28"/>
          <w:lang w:val="uk-UA"/>
        </w:rPr>
        <w:t xml:space="preserve">5. Ще на більш високому рівні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27" type="#_x0000_t75" style="width:56.25pt;height:16.5pt">
            <v:imagedata r:id="rId35"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28" type="#_x0000_t75" style="width:56.25pt;height:16.5pt">
            <v:imagedata r:id="rId35" o:title="" chromakey="white"/>
          </v:shape>
        </w:pict>
      </w:r>
      <w:r w:rsidRPr="006B7650">
        <w:rPr>
          <w:rFonts w:ascii="Times New Roman" w:hAnsi="Times New Roman"/>
          <w:sz w:val="28"/>
          <w:szCs w:val="28"/>
          <w:lang w:val="uk-UA"/>
        </w:rPr>
        <w:fldChar w:fldCharType="end"/>
      </w:r>
      <w:r w:rsidRPr="004A427A">
        <w:rPr>
          <w:rFonts w:ascii="Times New Roman" w:hAnsi="Times New Roman"/>
          <w:sz w:val="28"/>
          <w:szCs w:val="28"/>
          <w:lang w:val="uk-UA"/>
        </w:rPr>
        <w:t xml:space="preserve"> зафіксовано вплив цього джерела мотивації на вміння раціонально використовувати навчальний час на уроці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29" type="#_x0000_t75" style="width:69.75pt;height:16.5pt">
            <v:imagedata r:id="rId61"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30" type="#_x0000_t75" style="width:69.75pt;height:16.5pt">
            <v:imagedata r:id="rId61" o:title="" chromakey="white"/>
          </v:shape>
        </w:pict>
      </w:r>
      <w:r w:rsidRPr="006B7650">
        <w:rPr>
          <w:rFonts w:ascii="Times New Roman" w:hAnsi="Times New Roman"/>
          <w:sz w:val="28"/>
          <w:szCs w:val="28"/>
          <w:lang w:val="uk-UA"/>
        </w:rPr>
        <w:fldChar w:fldCharType="end"/>
      </w:r>
      <w:r w:rsidRPr="004A427A">
        <w:rPr>
          <w:rFonts w:ascii="Times New Roman" w:hAnsi="Times New Roman"/>
          <w:sz w:val="28"/>
          <w:szCs w:val="28"/>
          <w:lang w:val="uk-UA"/>
        </w:rPr>
        <w:t>.</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Подані відомості доводять важливість орієнтації на внутрішні процеси для забезпечення професійної надійності в мотиваційній сфері вчителя фізичної культури. Такі вчителі мають набагато кращі результати за показником «комунікативні вміння», більш активні в аспекті мовної діяльності. На уроках у таких учителів учні теж мають вищі показники рухової активності, отримують більше користі від занять фізичними вправами. Отже, кращі показники професійної надійності будуть мати вчителі, у яких у процесі професійної діяльності головними стають бажання отримувати задоволення від роботи, насолоджуватися безпосередньо процесом праці, виконанням своїх професійних дій. Реалізувати таку мотиваційну орієнтацію, на наш погляд, можливо двома шляхами. Перший – це забезпечення якісної профорієнтаційної роботи, зокрема, відбір та спрямування на навчання до закладів вищої освіти тих учнів, які мають певні мотиваційні схильності. Другий – спроба правильно налаштовувати студентів, які навчаються за цим фахом, на майбутню професійну діяльність, проведення роз’яснювальної роботи, спрямованої на правильне розміщення акцентів. Ефективними можуть бути й інші засоби, зокрема психолого-педагогічні впливи тощо.</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Наголосимо ще на одному тісному зв’язку внутрішніх процесів з умінням диференційовано використовувати різні засоби фізичного виховання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31" type="#_x0000_t75" style="width:67.5pt;height:16.5pt">
            <v:imagedata r:id="rId62"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32" type="#_x0000_t75" style="width:67.5pt;height:16.5pt">
            <v:imagedata r:id="rId62" o:title="" chromakey="white"/>
          </v:shape>
        </w:pict>
      </w:r>
      <w:r w:rsidRPr="006B7650">
        <w:rPr>
          <w:rFonts w:ascii="Times New Roman" w:hAnsi="Times New Roman"/>
          <w:sz w:val="28"/>
          <w:szCs w:val="28"/>
          <w:lang w:val="uk-UA"/>
        </w:rPr>
        <w:fldChar w:fldCharType="end"/>
      </w:r>
      <w:r w:rsidRPr="004A427A">
        <w:rPr>
          <w:rFonts w:ascii="Times New Roman" w:hAnsi="Times New Roman"/>
          <w:sz w:val="28"/>
          <w:szCs w:val="28"/>
          <w:lang w:val="uk-UA"/>
        </w:rPr>
        <w:t xml:space="preserve"> за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33" type="#_x0000_t75" style="width:48pt;height:16.5pt">
            <v:imagedata r:id="rId60"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34" type="#_x0000_t75" style="width:48pt;height:16.5pt">
            <v:imagedata r:id="rId60" o:title="" chromakey="white"/>
          </v:shape>
        </w:pict>
      </w:r>
      <w:r w:rsidRPr="006B7650">
        <w:rPr>
          <w:rFonts w:ascii="Times New Roman" w:hAnsi="Times New Roman"/>
          <w:sz w:val="28"/>
          <w:szCs w:val="28"/>
          <w:lang w:val="uk-UA"/>
        </w:rPr>
        <w:fldChar w:fldCharType="end"/>
      </w:r>
      <w:r w:rsidRPr="004A427A">
        <w:rPr>
          <w:rFonts w:ascii="Times New Roman" w:hAnsi="Times New Roman"/>
          <w:sz w:val="28"/>
          <w:szCs w:val="28"/>
          <w:lang w:val="uk-UA"/>
        </w:rPr>
        <w:t xml:space="preserve">1. Учителі, які налаштовані у своїй діяльності на виконання роботи, зацікавлені в професійній діяльності, водночас краще ставляться до змістового проведення занять. Вони намагаються проводити заняття більш цікаво, різноманітно, використовують порівняно ширший багаж фізичних вправ. За іншими джерелами мотивацій не виявлено істотних зв’язків із показниками діяльнісного компонента професійної надійності.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З огляду на важливе значення використання мотиваційної сфери на шляху до підвищення рівня надійності майбутнього вчителя фізичної культури, необхідно більш докладно описати особливості формування окреслених мотивів у майбутніх учителів фізичної культури під час професійної підготовки.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Опрацювання літературних джерел, присвячених аналізові системи формування професійної надійності майбутніх учителів фізичної культури, дало змогу виявити низку важливих мотивів, які сприяють успішній реалізації професійної підготовки. Серед основних мотивів виокремлено такі: формування внутрішніх мотивів, формування мотивації досягнень та професійної мотивації. Водночас зазначені мотиви більшою мірою пов’язані з професійною підготовкою, здобуттям професії. Безперечно, ці мотиви є універсальними для різних педагогічних професій, зокрема й учителя фізичної культури. Формування зазначених мотивів у цілому забезпечить позитивне спрямування зусиль студента на вивчення професії. Констатовано, однак, що роль та особливості мотиваційної сфери щодо формування професійної надійності майбутнього вчителя фізичної культури достатньо не схарактеризовані в науковій літературі. У зв’язку з цим у подальшій роботі варто керуватися власними дослідженнями мотиваційної сфери вчителя фізичної культури, відомостями про виявлений взаємозв’язок із показниками професійної надійності.</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Зважаючи на те, що процес формування професійної надійності відбувається впродовж усього періоду професійної підготовки, починаючи від вступу до навчального закладу, завершуючи здобуттям вищої освіти, мотиваційний супровід навчання також має бути постійним. Формування позитивної мотивації під час професійної підготовки доцільно розділити на два етапи: перший пов’язаний із профорієнтацією та вступом на навчання за однією зі спеціальностей; другий етап реалізований під час професійної підготовки.</w:t>
      </w:r>
    </w:p>
    <w:p w:rsidR="00365104" w:rsidRPr="0098159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Сутність першого етапу полягає в тому, щоб зорієнтувати та відібрати на навчання до ЗВО тих молодих людей, у яких мотиваційна сфера найбільш відповідає мотивації вчителя фізичної культури. </w:t>
      </w:r>
      <w:r w:rsidRPr="0098159A">
        <w:rPr>
          <w:rFonts w:ascii="Times New Roman" w:hAnsi="Times New Roman"/>
          <w:sz w:val="28"/>
          <w:szCs w:val="28"/>
          <w:lang w:val="uk-UA"/>
        </w:rPr>
        <w:t>Загалом, потребово-мотиваційна сфера людини – досить складне утворення, що відіграє ключову роль у житті людини. У науковій школі існує два підходи до визначення мотивації. Перший трактує мотивацію як структурне утворення, як сукупність чинників або мотивів. Сутність другого підходу полягає в тому, що мотивація витлумачена як динамічне утворення, як процес, який допомагає підтримувати психічну активність на визначеному рівні (Аверін, 1999).</w:t>
      </w:r>
    </w:p>
    <w:p w:rsidR="00365104" w:rsidRPr="004A427A" w:rsidRDefault="00365104" w:rsidP="004A427A">
      <w:pPr>
        <w:rPr>
          <w:rFonts w:ascii="Times New Roman" w:hAnsi="Times New Roman"/>
          <w:sz w:val="28"/>
          <w:szCs w:val="28"/>
          <w:lang w:val="uk-UA"/>
        </w:rPr>
      </w:pPr>
      <w:r w:rsidRPr="0098159A">
        <w:rPr>
          <w:rFonts w:ascii="Times New Roman" w:hAnsi="Times New Roman"/>
          <w:sz w:val="28"/>
          <w:szCs w:val="28"/>
          <w:lang w:val="uk-UA"/>
        </w:rPr>
        <w:t>Як зауважує Б. Ломов (1984), потребово-мотиваційна сфера особистості становить своєрідний фундамент, на якому формуються життєві цілі особистості, що впливають на її життєвий шлях. Життєві цілі</w:t>
      </w:r>
      <w:r w:rsidRPr="004A427A">
        <w:rPr>
          <w:rFonts w:ascii="Times New Roman" w:hAnsi="Times New Roman"/>
          <w:sz w:val="28"/>
          <w:szCs w:val="28"/>
          <w:lang w:val="uk-UA"/>
        </w:rPr>
        <w:t xml:space="preserve"> реалізовані в концепції життя, визначенні сенсу й життєвого шляху.</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Кожна мотиваційна сфера людини має статичний і динамічний вияв. Регуляція діяльності, поведінки зумовлена </w:t>
      </w:r>
      <w:r w:rsidRPr="0098159A">
        <w:rPr>
          <w:rFonts w:ascii="Times New Roman" w:hAnsi="Times New Roman"/>
          <w:sz w:val="28"/>
          <w:szCs w:val="28"/>
          <w:lang w:val="uk-UA"/>
        </w:rPr>
        <w:t>специфічністю потребово-мотиваційної сфери, особливостями ціннісних орієнтацій, які в людині</w:t>
      </w:r>
      <w:r w:rsidRPr="004A427A">
        <w:rPr>
          <w:rFonts w:ascii="Times New Roman" w:hAnsi="Times New Roman"/>
          <w:sz w:val="28"/>
          <w:szCs w:val="28"/>
          <w:lang w:val="uk-UA"/>
        </w:rPr>
        <w:t xml:space="preserve"> формуються тривалий час упродовж отримання попереднього життєвого досвіду. На основі системи мотивів і цінностей людини можуть утворюватися нові мотиви й цінності, породжені різними впливами.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У руслі дослідження важливим стає виявлення тих молодих людей, які мають сформовані відповідно до майбутньої професії мотиви й цінності. Повертаючись до аналізу чинної системи вступу до ЗВО, зауважимо, що сучасні умови вступу не дають змоги повноцінно реалізувати перше завдання, оскільки обмежено можливості вступника за вибором предметів, які вони складають під час зовнішнього незалежного оцінювання (ЗНО). Крім того, предмети, передбачені для ЗНО, не відображають усієї специфіки майбутньої професії.</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Водночас специфіка вступу на спеціальність «Середня освіта (Фізична культура)» уможливлює заходи з профорієнтації абітурієнтів. Зокрема, наявність творчого конкурсу (заліку) під час вступу дає змогу впливати на цей процес. Те, які результати демонструють абітурієнти на вступних випробуваннях, менш важливе, ніж живе спілкування з молодими людьми під час іспиту.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У межах дослідження перший етап реалізації мотиваційного складника полягав в обов’язковому проведенні співбесіди зі вступниками. У ході такої роботи абітурієнтів поінформовано про порядок й організацію проведення вступного випробування, особливу увагу зосереджено на характеристиці майбутньої професії, з’ясовано роль професії вчителя фізичної культури в сучасному суспільстві. Особливий акцент зроблено на мотивації щодо внутрішніх процесів, оскільки вони слугують важливими джерелами мотивації, що виявлено в ході роботи. Невисокі зарплати, відсутність вагомого стимулювання, менша престижність і статус професії вчителя фізичної культури, зокрема стосовно педагогів інших предметів, позначаються на таких джерелах мотивації, як інструментальна мотивація, зовнішня та внутрішня Я-концепція. На відміну від тренерської професії, де досягнення кінцевої мети, підготовка спортсмена до участі в змаганнях мають вагоме значення, у професії вчителя фізичної культури мотив «інтерналізація мети» також не відіграє суттєвої ролі.</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Проводячи співбесіду, викладач має надавати абітурієнтам правдиву інформацію про професію, наголошувати не лише на позитивних аспектах професії, водночас звертати увагу на певні труднощі та проблеми, що нині властиві фізкультурній сфері. З іншого боку, такий підхід допомагає абітурієнтам краще розібратися з професійним вибором. Власне кажучи, успішність співбесіди позначається на формуванні в абітурієнтів упевненості щодо правильності зробленого ним вибору майбутньої професії. Так частково вдається збільшити кількість вступників, яким подобається насамперед професія вчителя фізичної культури, які мають покликання до цієї роботи, прагнуть працювати з дітьми, виховувати покоління, що підростає, та ін.</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Другий етап формування позитивної мотивації в процесі формування професійної надійності майбутніх учителів фізичної культури під час професійної підготовки – реалізація комплексу впливів, спрямованих на розвиток внутрішньої мотивації. Передумовою формування внутрішньої мотивації слугує процес розвитку самосвідомості індивіда, формування потенціалу самоорганізації (Новак, Мостенська &amp; Ільєнко, 2013). Цього можливо досягти через цілеспрямовану й усвідомлену систематизацію своїх уявлень, опанування власних дій. Майбутній учитель фізичної культури формує уявлення про самого себе, осмислює власні потреби, спрямовує зусилля на накопичення необхідних знань, розвиток особистих якостей, опановує різні вміння й навички. Крім зусиль, які студент має докладати самостійно щодо формування внутрішньої мотивації, ефективним уважаємо вплив на майбутніх учителів фізичної культури з боку науково-педагогічних працівників під час освітнього процесу.</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Науково-педагогічні працівники, формуючи внутрішню мотивацію, повинні в процесі професійного навчання забезпечувати в студентів відчуття повної розумової та фізичної присутності в процесі діяльності, концентрації уваги, думок і відчуттів на справі, чіткого усвідомлення цілей роботи, відчуття впевненості у своїх діях, знання стосовно того, що робити в будь-який момент, відсутність страху за виникнення можливих помилок чи невдач.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У процесі навчання викладачі повинні так організовувати свою освітню діяльність, добирати форми й методи викладання матеріалу, оцінювання успішності та ін., щоб у студентів виникав позитивний емоційний стан, вони отримували радість від активності на заняттях, відчували стан натхнення, задоволення.</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Для покращення внутрішньої мотивації важливо формувати в студентів відчуття власних можливостей. Відчуття своєї ефективності, своєї здатності впливати на навколишній світ та змінювати його слугує дієвим механізмом формування внутрішньої мотивації. Потужним інструментом формування внутрішньої мотивації є відчуття власної професійної компетентності, упевненості у своїх професійних діях.</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Як слушно зазначають науковці (Новак, Мостенська &amp; Ільєнко, 2013), відчуття власних можливостей, оцінювання компетентності, упевненість у своїх діях є набагато важливішими, ніж рівень професіоналізму. Такі вчителі, зокрема фізичної культури, докладають більше зусиль й активності у своїй професійній діяльності.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Серед важливих механізмів забезпечення позитивної мотиваційної варто назвати створення ситуації вільного вибору студентом. Вільний вибір, який студенти реалізують у процесі навчання, – це потужне джерело розвитку самостійності та ініціативності (Столярчук, Августова &amp; Загашев, 2010, с. 118). Під час освітнього процесу необхідно створювати таку взаємодію між викладачами й студентами, унаслідок якої виникають різні педагогічні ситуації, що спонукають студентів робити вільний вибір, підвищують відчуття відповідальності та переживання за їх розв’язання. У ситуаціях, коли студент має зробити самостійний вільний вибір, по-іншому сприймається мета, завдання; з’являється змога оцінити власні ресурси, суттєво зростає зацікавлення порушеною проблемою.</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Загалом ситуація вільного вибору студента під час навчання є важливим джерелом розвитку індивідуальності, коли студент на базі аналізу власних знань, умінь, набутого досвіду ухвалює самостійне рішення, за яке потім відчуває відповідальність. Зокрема, студентам запропоновано самостійно вибирати різні фізичні вправи для розвитку тих чи тих якостей, форми й методи для покращення фізичної підготовки. Вільний вибір творчих робіт, індивідуальних завдань, тем для самостійної роботи тощо суттєво покращує мотивацію до вільного вибору, а також внутрішню мотивацію загалом.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Вільний вибір доречно продемонструвати на прикладі розподілу тем курсових робіт. На відміну від регламентованого розподілу тематики курсових робіт, коли кожен студент отримує тему від викладача, вільний вибір має багато переваг. По-перше, вибираючи тему, студент ознайомлюється з повним списком проблематики курсових робіт, одночасно оцінює свої знання з дисципліни, діагностує прогалини в знаннях. Вільний вибір дає змогу вибрати тему, яка може бути найбільш цікава для студента, мати практичне спрямування, краще підходити до майбутньої професійної діяльності. Вибираючи тему курсової роботи, студент відчуває відповідальність за власне рішення.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Передумовою дослідження впливу індивідуально-психологічних особливостей студентів на формування професійної надійності майбутнього вчителя фізичної культури послугувало виявлення чисельних даних, що засвідчують залежність результатів професійної надійності від якостей фахівців (Солтик, 2017b). В. Небилицин (1964a) констатував тісний взаємозв’язок між показниками надійності працівника та властивостями нервової системи. Автор описує залежність витривалості, завадостійкості, характеристик, що впливають на професійну надійність, від сили, рухливості та врівноваженості нервових процесів фахівця. О. Конопкін (1996) також висловлює міркування про важливість стану нервових процесів стосовно професійної надійності фахівця. Виявлено вплив сили збудження нервової системи на можливості людини отримувати інформацію, що в підсумку теж позначається на виявах професійної надійності працівника. І. Ільїн (1976), досліджуючи надійність в екстремальних умовах, звернув увагу на зв’язок між надійністю діяльності людини та емоційним станом, вольовими якостями й психомоторними властивостями.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Разом з індивідуально</w:t>
      </w:r>
      <w:r w:rsidRPr="0098159A">
        <w:rPr>
          <w:rFonts w:ascii="Times New Roman" w:hAnsi="Times New Roman"/>
          <w:sz w:val="28"/>
          <w:szCs w:val="28"/>
          <w:lang w:val="uk-UA"/>
        </w:rPr>
        <w:t>-типологічними властивостями на показники професійної надійності впливають особистісні якості фахівця. C. Lager (1974) на прикладі пілотів описав залежність рівня професійної надійності від рис особистості людини. E. Venesiale (1974) диференціював дванадцять окремих рис пілота, які можуть призводити</w:t>
      </w:r>
      <w:r w:rsidRPr="004A427A">
        <w:rPr>
          <w:rFonts w:ascii="Times New Roman" w:hAnsi="Times New Roman"/>
          <w:sz w:val="28"/>
          <w:szCs w:val="28"/>
          <w:lang w:val="uk-UA"/>
        </w:rPr>
        <w:t xml:space="preserve"> до виникнення аварійних ситуацій. М. Котик, О. Ємельянов (1993) поряд із властивостями нервової системи описали вплив на показники професійної надійності рівня емоційної стійкості, рівня суб’єктивного контролю та когнітивного стилю.</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Крім особистих якостей, важливу роль у забезпеченні професійної надійності фахівця відіграють процеси саморегуляції (Котик, 1989). М. Галлай (1965) наголошує на важливості самоконтролю в процесі забезпечення надійності фахівця. Натомість Г. Нікіфоров (1977), Д. Ошанін (1968) трактують самоконтроль як важливу передумову забезпечення професійної надійності.</w:t>
      </w:r>
    </w:p>
    <w:p w:rsidR="00365104" w:rsidRPr="004A427A" w:rsidRDefault="00365104" w:rsidP="004A427A">
      <w:pPr>
        <w:contextualSpacing/>
        <w:rPr>
          <w:rFonts w:ascii="Times New Roman" w:hAnsi="Times New Roman"/>
          <w:sz w:val="28"/>
          <w:szCs w:val="28"/>
          <w:lang w:val="uk-UA"/>
        </w:rPr>
      </w:pPr>
      <w:r w:rsidRPr="004A427A">
        <w:rPr>
          <w:rFonts w:ascii="Times New Roman" w:hAnsi="Times New Roman"/>
          <w:sz w:val="28"/>
          <w:szCs w:val="28"/>
          <w:lang w:val="uk-UA"/>
        </w:rPr>
        <w:t xml:space="preserve">Не становить винятку й професійна діяльність майбутніх учителів фізичної культури. Важливість вивчення впливу індивідуально-психологічних властивостей майбутніх учителів, їх урахування в процесі професійної підготовки, обмеженість наукових даних стосовно майбутньої професії вчителя фізичної культури аргументовано доводять необхідність проведення досліджень щодо окресленої проблеми.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У ході студіювання структури професійної надійності майбутніх учителів фізичної культури диференційовано найбільш важливі якості фахівця, що впливають на формування професійної надійності, а саме: здатність до саморефлексії професійної та навчальної діяльності (самооцінювання, самоаналіз власних дій), толерантність до невизначеності, саморегуляція поведінки, активність особистості, мотивація до ефективної професійної діяльності, сила волі, самовладання, відповідальність, дисциплінованість, прагнення до самовдосконалення. Сукупність цих якостей стосується особистісно-мотиваційного компонента.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Аналізуючи названі якості майбутнього педагога та окреслюючи шляхи їх покращення в умовах ЗВО, зазначимо, що особистісні якості не можна досліджувати окремо від інших компонентів професійної надійності. Під час формування педагогічних умінь і знань професійної надійності майбутніх учителів фізичної культури буде одночасно реалізовано цілеспрямований вплив на індивідуально-психологічні якості. З іншого боку, стимулювання мотиваційної сфери, розвиток і виховання якостей майбутніх фахівців позитивно позначатимуться на покращенні когнітивного й діяльнісного компонентів.</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На відміну від попередніх педагогічних умов, де основна увага зосереджена на збільшенні фахових знань, педагогічних умінь у ході вивчення конкретних дисциплін, розвиток якостей майбутнього вчителя пов’язаний насамперед із процесом виховання. Процес виховання потрактований як система виховних заходів, спрямованих на формування всебічно та гармонійно розвиненої особистості (Фіцула, 2005, с. 38), тому реалізацію цієї педагогічної умови також варто описувати через виховання якостей, пов’язаних із професійною надійністю вчителя. Крім мети, важливо окреслити зміст, форми, методи й засоби виховання.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Насамперед необхідно з’ясувати основні закономірності та принципи виховання, що важливі в процесі реалізації названої педагогічної умови. Першу закономірність схарактеризуємо як органічний зв’язок виховання між професійною надійністю й соціальним замовленням. Суть цієї закономірності полягає в тому, що, реалізуючи виховний вплив на покращення окремих якостей учителя фізичної культури, ми не лише сприяємо формуванню професійної надійності вчителя, а й водночас формуємо якості майбутнього педагога, які є важливими та корисними для професійної діяльності, покращують рівень фахової майстерності, що в підсумку сприяє підвищенню рівня професійної підготовки.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Інша закономірність полягає в тому, що індивідуально-психологічні якості майбутнього вчителя фізичної культури, які впливають на формування його професійної надійності, виховують під впливом різноманітних чинників. На відміну від процесу оволодіння знаннями, необхідними для формування професійної надійності, що відбувається переважно в ході аудиторної роботи, для виховання якостей майбутнього вчителя характерні значно більші можливості за методами, формами й засобами виховного впливу. Виховний процес може проходити як під час занять, так і в позанавчальний час, у процесі різноманітних виховних заходів.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Серед важливих принципів, які відображають закономірності виховного впливу, спрямованого на розвиток зазначених вище якостей майбутнього вчителя фізичної культури, варто виокремлювати принципи цілеспрямованості, комплексності, виховання якостей у колективі. Цілеспрямованість пов’язана з підпорядкованістю виховної роботи, спрямованої на розвиток певних якостей учителя, загальній меті, формуванню професійно надійного вчителя фізичної культури. Комплексність являє собою єдність виховних впливів із боку навчального закладу, педагогічного колективу, інших студентів та самого себе, що спрямовані на розвиток важливих для професійної надійності якостей майбутнього вчителя фізичної культури.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Значущим уважаємо й принцип виховання якостей майбутнього вчителя фізичної культури в колективі. Оскільки процес професійної підготовки, у ході якого відбувається виховна робота, проходить у формі групових занять, різних масових колективних заходів, майбутній учитель зазнає впливу не тільки окремого педагога, а й багатьох людей з оточення, зокрема студентів, інших викладачів. Загальна атмосфера, яка панує в колективі, командний дух, ідеали та цілі опосередковано позначаються на виховному процесі.</w:t>
      </w:r>
    </w:p>
    <w:p w:rsidR="00365104" w:rsidRPr="004A427A" w:rsidRDefault="00365104" w:rsidP="004A427A">
      <w:pPr>
        <w:rPr>
          <w:rFonts w:ascii="Times New Roman" w:hAnsi="Times New Roman"/>
          <w:sz w:val="28"/>
          <w:szCs w:val="28"/>
          <w:highlight w:val="red"/>
          <w:lang w:val="uk-UA"/>
        </w:rPr>
      </w:pPr>
      <w:r w:rsidRPr="004A427A">
        <w:rPr>
          <w:rFonts w:ascii="Times New Roman" w:hAnsi="Times New Roman"/>
          <w:sz w:val="28"/>
          <w:szCs w:val="28"/>
          <w:lang w:val="uk-UA"/>
        </w:rPr>
        <w:t>На особливу увагу заслуговує організація виховної роботи, що спрямована на розвиток якостей, важливих у процесі формування професійної надійності майбутніх учителів фізичної культури. Емпіричне дослідження окремих особистісно-психологічних якостей учителів фізичної культури та аналіз зв’язку з показниками професійної надійності послугували підставою для окреслення кроків із реалізації такої педагогічної умови, як формування позитивної мотивації до професійної діяльності з огляду на індивідуально-психологічні особливості студентів, в освітньому процесі професійної підготовки майбутніх учителів фізичної культури.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Основним мірилом </w:t>
      </w:r>
      <w:r w:rsidRPr="004A427A">
        <w:rPr>
          <w:rFonts w:ascii="Times New Roman" w:hAnsi="Times New Roman"/>
          <w:b/>
          <w:i/>
          <w:sz w:val="28"/>
          <w:szCs w:val="28"/>
          <w:lang w:val="uk-UA"/>
        </w:rPr>
        <w:t xml:space="preserve">здатності до саморефлексії професійної та навчальної діяльності </w:t>
      </w:r>
      <w:r w:rsidRPr="004A427A">
        <w:rPr>
          <w:rFonts w:ascii="Times New Roman" w:hAnsi="Times New Roman"/>
          <w:sz w:val="28"/>
          <w:szCs w:val="28"/>
          <w:lang w:val="uk-UA"/>
        </w:rPr>
        <w:t>майбутнього вчителя фізичної культури слугує його самооцінювання. Усіх людей в аспекті самооцінювання можна поділити на осіб із завищеною, заниженою або з адекватною самооцінкою. Зазвичай, особи із завищеною самооцінкою переоцінюють власні можливості, ставлять вищі, інколи недосяжні цілі; у них здебільшого завищений рівень домагань, що не відповідає їхнім реальним можливостям. Завищена самооцінка часто супроводжувана підвищеною самовпевненістю. Ця обставина може призводити до того, що особи із завищеною самооцінкою можуть невиправдано йти на ризики, це своєю чергою призводить до зниження надійності.</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Дещо інші ознаки фіксують у разі заниженої самооцінки. Люди з низькою самооцінкою ставлять перед собою переважно менші, недостатні за їхніми можливостями цілі. Такі особи суттєво перебільшують наслідки невдач. Часто низька самооцінка супроводжувана виникненням у людей інших рис особистості: невпевненість у собі, пасивність, комплекс неповноцінності тощо (Адлер, 1997).</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Водночас адекватна самооцінка зумовлює формування впевненості, впливає на життєву успішність людини та її самодостатність. Адекватна самооцінка слугує важливим механізмом саморегуляції, впливає на ефективність професійної діяльності (Міщенко, 2016). Рівень самооцінки також відіграє посутню роль у процесі професійного навчання. О. Столярчук трактує професійну самооцінку як один із чинників формування професіоналізму особистості, що слугує потужним чинником для самовдосконалення й саморозвитку, механізмом регуляції фахової творчості та майстерності (Столярчук, 2017, с. 299).</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Отже, адекватна самооцінка має вагоме значення не лише в процесі навчання, формування особистості, провадження успішної подальшої професійної діяльності. Самооцінка позитивно впливає й на формування професійної надійності майбутнього вчителя фізичної культури.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Зафіксовано зв’язок між рівнем самооцінки й комунікативними вміннями діяльнісного компонента професійної надійності вчителя фізичної культури. Збільшення рівня самооцінки від заниженого до адекватного призводить до підвищення мовленнєвої діяльності вчителя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35" type="#_x0000_t75" style="width:69.75pt;height:16.5pt">
            <v:imagedata r:id="rId63"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36" type="#_x0000_t75" style="width:69.75pt;height:16.5pt">
            <v:imagedata r:id="rId63" o:title="" chromakey="white"/>
          </v:shape>
        </w:pict>
      </w:r>
      <w:r w:rsidRPr="006B7650">
        <w:rPr>
          <w:rFonts w:ascii="Times New Roman" w:hAnsi="Times New Roman"/>
          <w:sz w:val="28"/>
          <w:szCs w:val="28"/>
          <w:lang w:val="uk-UA"/>
        </w:rPr>
        <w:fldChar w:fldCharType="end"/>
      </w:r>
      <w:r w:rsidRPr="004A427A">
        <w:rPr>
          <w:rFonts w:ascii="Times New Roman" w:hAnsi="Times New Roman"/>
          <w:sz w:val="28"/>
          <w:szCs w:val="28"/>
          <w:lang w:val="uk-UA"/>
        </w:rPr>
        <w:t xml:space="preserve"> на рівні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37" type="#_x0000_t75" style="width:48pt;height:16.5pt">
            <v:imagedata r:id="rId60"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38" type="#_x0000_t75" style="width:48pt;height:16.5pt">
            <v:imagedata r:id="rId60" o:title="" chromakey="white"/>
          </v:shape>
        </w:pict>
      </w:r>
      <w:r w:rsidRPr="006B7650">
        <w:rPr>
          <w:rFonts w:ascii="Times New Roman" w:hAnsi="Times New Roman"/>
          <w:sz w:val="28"/>
          <w:szCs w:val="28"/>
          <w:lang w:val="uk-UA"/>
        </w:rPr>
        <w:fldChar w:fldCharType="end"/>
      </w:r>
      <w:r w:rsidRPr="004A427A">
        <w:rPr>
          <w:rFonts w:ascii="Times New Roman" w:hAnsi="Times New Roman"/>
          <w:sz w:val="28"/>
          <w:szCs w:val="28"/>
          <w:lang w:val="uk-UA"/>
        </w:rPr>
        <w:t>5. Так, учителі фізичної культури, які реально оцінюють себе, упевнені у своїх силах, почуваються більш розкуто та спокійно в ролі лектора. Вони не соромляться й не бояться визнавати, коли їм щось невідомо, намагаються розібратися в новому навчальному матеріалі, щоб далі використовувати його в навчальному процесі.</w:t>
      </w:r>
    </w:p>
    <w:p w:rsidR="00365104" w:rsidRPr="004A427A" w:rsidRDefault="00365104" w:rsidP="004A427A">
      <w:pPr>
        <w:rPr>
          <w:rFonts w:ascii="Times New Roman" w:hAnsi="Times New Roman"/>
          <w:sz w:val="28"/>
          <w:szCs w:val="28"/>
          <w:highlight w:val="cyan"/>
          <w:lang w:val="uk-UA"/>
        </w:rPr>
      </w:pPr>
      <w:r w:rsidRPr="004A427A">
        <w:rPr>
          <w:rFonts w:ascii="Times New Roman" w:hAnsi="Times New Roman"/>
          <w:sz w:val="28"/>
          <w:szCs w:val="28"/>
          <w:lang w:val="uk-UA"/>
        </w:rPr>
        <w:t>Вод</w:t>
      </w:r>
      <w:r w:rsidRPr="0098159A">
        <w:rPr>
          <w:rFonts w:ascii="Times New Roman" w:hAnsi="Times New Roman"/>
          <w:spacing w:val="-4"/>
          <w:sz w:val="28"/>
          <w:szCs w:val="28"/>
          <w:lang w:val="uk-UA"/>
        </w:rPr>
        <w:t>ночас підвищення самооцінки від адекватного до завищеного рівня, навпаки, негативно позначається на вмінні розробляти структуру уроку та дотримуватися її (</w:t>
      </w:r>
      <w:r w:rsidRPr="006B7650">
        <w:rPr>
          <w:rFonts w:ascii="Times New Roman" w:hAnsi="Times New Roman"/>
          <w:spacing w:val="-4"/>
          <w:sz w:val="28"/>
          <w:szCs w:val="28"/>
          <w:lang w:val="uk-UA"/>
        </w:rPr>
        <w:fldChar w:fldCharType="begin"/>
      </w:r>
      <w:r w:rsidRPr="006B7650">
        <w:rPr>
          <w:rFonts w:ascii="Times New Roman" w:hAnsi="Times New Roman"/>
          <w:spacing w:val="-4"/>
          <w:sz w:val="28"/>
          <w:szCs w:val="28"/>
          <w:lang w:val="uk-UA"/>
        </w:rPr>
        <w:instrText xml:space="preserve"> QUOTE </w:instrText>
      </w:r>
      <w:r w:rsidRPr="006B7650">
        <w:pict>
          <v:shape id="_x0000_i1139" type="#_x0000_t75" style="width:69.75pt;height:16.5pt">
            <v:imagedata r:id="rId64" o:title="" chromakey="white"/>
          </v:shape>
        </w:pict>
      </w:r>
      <w:r w:rsidRPr="006B7650">
        <w:rPr>
          <w:rFonts w:ascii="Times New Roman" w:hAnsi="Times New Roman"/>
          <w:spacing w:val="-4"/>
          <w:sz w:val="28"/>
          <w:szCs w:val="28"/>
          <w:lang w:val="uk-UA"/>
        </w:rPr>
        <w:instrText xml:space="preserve"> </w:instrText>
      </w:r>
      <w:r w:rsidRPr="006B7650">
        <w:rPr>
          <w:rFonts w:ascii="Times New Roman" w:hAnsi="Times New Roman"/>
          <w:spacing w:val="-4"/>
          <w:sz w:val="28"/>
          <w:szCs w:val="28"/>
          <w:lang w:val="uk-UA"/>
        </w:rPr>
        <w:fldChar w:fldCharType="separate"/>
      </w:r>
      <w:r w:rsidRPr="006B7650">
        <w:pict>
          <v:shape id="_x0000_i1140" type="#_x0000_t75" style="width:69.75pt;height:16.5pt">
            <v:imagedata r:id="rId64" o:title="" chromakey="white"/>
          </v:shape>
        </w:pict>
      </w:r>
      <w:r w:rsidRPr="006B7650">
        <w:rPr>
          <w:rFonts w:ascii="Times New Roman" w:hAnsi="Times New Roman"/>
          <w:spacing w:val="-4"/>
          <w:sz w:val="28"/>
          <w:szCs w:val="28"/>
          <w:lang w:val="uk-UA"/>
        </w:rPr>
        <w:fldChar w:fldCharType="end"/>
      </w:r>
      <w:r w:rsidRPr="0098159A">
        <w:rPr>
          <w:rFonts w:ascii="Times New Roman" w:hAnsi="Times New Roman"/>
          <w:spacing w:val="-4"/>
          <w:sz w:val="28"/>
          <w:szCs w:val="28"/>
          <w:lang w:val="uk-UA"/>
        </w:rPr>
        <w:t xml:space="preserve"> за </w:t>
      </w:r>
      <w:r w:rsidRPr="006B7650">
        <w:rPr>
          <w:rFonts w:ascii="Times New Roman" w:hAnsi="Times New Roman"/>
          <w:spacing w:val="-4"/>
          <w:sz w:val="28"/>
          <w:szCs w:val="28"/>
          <w:lang w:val="uk-UA"/>
        </w:rPr>
        <w:fldChar w:fldCharType="begin"/>
      </w:r>
      <w:r w:rsidRPr="006B7650">
        <w:rPr>
          <w:rFonts w:ascii="Times New Roman" w:hAnsi="Times New Roman"/>
          <w:spacing w:val="-4"/>
          <w:sz w:val="28"/>
          <w:szCs w:val="28"/>
          <w:lang w:val="uk-UA"/>
        </w:rPr>
        <w:instrText xml:space="preserve"> QUOTE </w:instrText>
      </w:r>
      <w:r w:rsidRPr="006B7650">
        <w:pict>
          <v:shape id="_x0000_i1141" type="#_x0000_t75" style="width:48pt;height:16.5pt">
            <v:imagedata r:id="rId60" o:title="" chromakey="white"/>
          </v:shape>
        </w:pict>
      </w:r>
      <w:r w:rsidRPr="006B7650">
        <w:rPr>
          <w:rFonts w:ascii="Times New Roman" w:hAnsi="Times New Roman"/>
          <w:spacing w:val="-4"/>
          <w:sz w:val="28"/>
          <w:szCs w:val="28"/>
          <w:lang w:val="uk-UA"/>
        </w:rPr>
        <w:instrText xml:space="preserve"> </w:instrText>
      </w:r>
      <w:r w:rsidRPr="006B7650">
        <w:rPr>
          <w:rFonts w:ascii="Times New Roman" w:hAnsi="Times New Roman"/>
          <w:spacing w:val="-4"/>
          <w:sz w:val="28"/>
          <w:szCs w:val="28"/>
          <w:lang w:val="uk-UA"/>
        </w:rPr>
        <w:fldChar w:fldCharType="separate"/>
      </w:r>
      <w:r w:rsidRPr="006B7650">
        <w:pict>
          <v:shape id="_x0000_i1142" type="#_x0000_t75" style="width:48pt;height:16.5pt">
            <v:imagedata r:id="rId60" o:title="" chromakey="white"/>
          </v:shape>
        </w:pict>
      </w:r>
      <w:r w:rsidRPr="006B7650">
        <w:rPr>
          <w:rFonts w:ascii="Times New Roman" w:hAnsi="Times New Roman"/>
          <w:spacing w:val="-4"/>
          <w:sz w:val="28"/>
          <w:szCs w:val="28"/>
          <w:lang w:val="uk-UA"/>
        </w:rPr>
        <w:fldChar w:fldCharType="end"/>
      </w:r>
      <w:r w:rsidRPr="0098159A">
        <w:rPr>
          <w:rFonts w:ascii="Times New Roman" w:hAnsi="Times New Roman"/>
          <w:spacing w:val="-4"/>
          <w:sz w:val="28"/>
          <w:szCs w:val="28"/>
          <w:lang w:val="uk-UA"/>
        </w:rPr>
        <w:t>5. Учителі фізичної культури, які мають завищену самооцінку, допускають більше помилок, пов’язаних із відхиленням уроку від конспекту. Таку особливість можна пояснити тим, що вчителі певною мірою нереально оцінюють свої можливості, часто ставлять підвищені вимоги як до учнів, так і до себе, унаслідок чого не справляються із завданням у повному обсязі.</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Для формування адекватної самооцінки в майбутніх учителів фізичної культури необхідно окреслити конкретні дії. За основу взято науковий досвід Л. Онуфрієвої (2014), згідно із яким формування самооцінки проходить три етапи. Спочатку в майбутніх фахівців має бути сформована ідеальна модель професіонала, наступний етап полягає в оцінюванні свого реального образу та порівнянні його з образом професіонала. Третій етап передбачає стимуляцію особистісного зростання й удосконалення в напрямі досягнення ідеального образу професіонала.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Формування адекватної самооцінки реалізовано в процесі всієї професійної підготовки. На початку навчання в ході опанування дисципліни «Вступ до спеціальності» студенти мали змогу сформувати уявлення як про майбутню професійну діяльність учителя фізичної культури, так і про вимоги до вчителя фізичної культури, його функційні обов’язки. У процесі подальшого навчання студенти поглиблювали знання про професію вчителя фізичної культури, унаслідок чого уточнювали відомості про образ учителя-професіонала. Поряд із цим студенти мали змогу оцінювати власні можливості, порівнювати їх із модельними даними. Зіставлення власних показників з уявленнями про ідеальний образ допомагало студентам спрямовувати свої зусилля на покращення власних якостей. Посутню роль у процесі формування самооцінки відігравала педагогічна практика, що створювала умови для апробації студентами себе в ролі вчителя фізичної культури. Цей перший досвід активної практики мав у процесі формування самооцінки ключове значення. Від того, наскільки вдало студент справлявся з роллю вчителя, залежала не лише його самооцінка, а й подальше професійне становлення, зокрема працевлаштування за фахом.</w:t>
      </w:r>
    </w:p>
    <w:p w:rsidR="00365104" w:rsidRPr="004A427A" w:rsidRDefault="00365104" w:rsidP="004A427A">
      <w:pPr>
        <w:rPr>
          <w:rFonts w:ascii="Times New Roman" w:hAnsi="Times New Roman"/>
          <w:sz w:val="28"/>
          <w:szCs w:val="28"/>
          <w:lang w:val="uk-UA"/>
        </w:rPr>
      </w:pPr>
      <w:r w:rsidRPr="004A427A">
        <w:rPr>
          <w:rFonts w:ascii="Times New Roman" w:hAnsi="Times New Roman"/>
          <w:b/>
          <w:i/>
          <w:iCs/>
          <w:sz w:val="28"/>
          <w:szCs w:val="28"/>
          <w:lang w:val="uk-UA"/>
        </w:rPr>
        <w:t xml:space="preserve">Самоаналіз власних дій </w:t>
      </w:r>
      <w:r w:rsidRPr="004A427A">
        <w:rPr>
          <w:rFonts w:ascii="Times New Roman" w:hAnsi="Times New Roman"/>
          <w:iCs/>
          <w:sz w:val="28"/>
          <w:szCs w:val="28"/>
          <w:lang w:val="uk-UA"/>
        </w:rPr>
        <w:t xml:space="preserve">–важлива характеристика особистості, що передбачає оцінювання себе як діяча. Н. Волянюк </w:t>
      </w:r>
      <w:r w:rsidRPr="004A427A">
        <w:rPr>
          <w:rFonts w:ascii="Times New Roman" w:hAnsi="Times New Roman"/>
          <w:sz w:val="28"/>
          <w:szCs w:val="28"/>
          <w:lang w:val="uk-UA"/>
        </w:rPr>
        <w:t>(2006) докладно описала феномен</w:t>
      </w:r>
      <w:r w:rsidRPr="004A427A">
        <w:rPr>
          <w:rFonts w:ascii="Times New Roman" w:hAnsi="Times New Roman"/>
          <w:iCs/>
          <w:sz w:val="28"/>
          <w:szCs w:val="28"/>
          <w:lang w:val="uk-UA"/>
        </w:rPr>
        <w:t xml:space="preserve"> власних дій через </w:t>
      </w:r>
      <w:r w:rsidRPr="004A427A">
        <w:rPr>
          <w:rFonts w:ascii="Times New Roman" w:hAnsi="Times New Roman"/>
          <w:sz w:val="28"/>
          <w:szCs w:val="28"/>
          <w:lang w:val="uk-UA"/>
        </w:rPr>
        <w:t xml:space="preserve">здатність виокремлювати, аналізувати, оцінювати й усвідомлювати свої можливості, професійно важливі якості, різні аспекти своєї діяльності та розвитку як професіонала, знаходити взаємозв’язки між подіями й проблемними ситуаціями, узагальнювати професійний досвід тощо. </w:t>
      </w:r>
    </w:p>
    <w:p w:rsidR="00365104" w:rsidRPr="004A427A" w:rsidRDefault="00365104" w:rsidP="004A427A">
      <w:pPr>
        <w:rPr>
          <w:rFonts w:ascii="Times New Roman" w:hAnsi="Times New Roman"/>
          <w:sz w:val="28"/>
          <w:szCs w:val="28"/>
          <w:lang w:val="uk-UA"/>
        </w:rPr>
      </w:pPr>
      <w:r w:rsidRPr="004A427A">
        <w:rPr>
          <w:rFonts w:ascii="Times New Roman" w:hAnsi="Times New Roman"/>
          <w:iCs/>
          <w:sz w:val="28"/>
          <w:szCs w:val="28"/>
          <w:lang w:val="uk-UA"/>
        </w:rPr>
        <w:t xml:space="preserve">Серед дієвих способів впливу на покращення здатності аналізувати власні дії в майбутніх учителів фізичної культури </w:t>
      </w:r>
      <w:r w:rsidRPr="004A427A">
        <w:rPr>
          <w:rFonts w:ascii="Times New Roman" w:hAnsi="Times New Roman"/>
          <w:sz w:val="28"/>
          <w:szCs w:val="28"/>
          <w:lang w:val="uk-UA"/>
        </w:rPr>
        <w:t xml:space="preserve">варто назвати створення рефлексивного простору. В основу створення рефлексивного простору покладено </w:t>
      </w:r>
      <w:r w:rsidRPr="004A427A">
        <w:rPr>
          <w:rFonts w:ascii="Times New Roman" w:hAnsi="Times New Roman"/>
          <w:iCs/>
          <w:sz w:val="28"/>
          <w:szCs w:val="28"/>
          <w:lang w:val="uk-UA"/>
        </w:rPr>
        <w:t>оцінювально-проектувальний метод.</w:t>
      </w:r>
      <w:r w:rsidRPr="004A427A">
        <w:rPr>
          <w:rFonts w:ascii="Times New Roman" w:hAnsi="Times New Roman"/>
          <w:sz w:val="28"/>
          <w:szCs w:val="28"/>
          <w:lang w:val="uk-UA"/>
        </w:rPr>
        <w:t xml:space="preserve"> Сутність оцінювально-проектувального методу полягала в проведенні студентами самооцінювання власної навчально-пізнавальної діяльності. Самоаналіз давав змогу виконувати необхідну корекцію, більш успішно проектувати наступний навчальний період.</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Загалом такий спосіб організації освітнього процесу стимулює в студентів здатність до критичного самоаналізу, уміння з’ясовувати причини невдач і помилок, діагностувати труднощі у виконанні завдань, у подальшому знаходити шляхи та методи їх подолання (Сердюк, 2009, с. 139).</w:t>
      </w:r>
    </w:p>
    <w:p w:rsidR="00365104" w:rsidRPr="0098159A" w:rsidRDefault="00365104" w:rsidP="004A427A">
      <w:pPr>
        <w:contextualSpacing/>
        <w:rPr>
          <w:rFonts w:ascii="Times New Roman" w:hAnsi="Times New Roman"/>
          <w:sz w:val="28"/>
          <w:szCs w:val="28"/>
          <w:lang w:val="uk-UA"/>
        </w:rPr>
      </w:pPr>
      <w:r w:rsidRPr="004A427A">
        <w:rPr>
          <w:rFonts w:ascii="Times New Roman" w:hAnsi="Times New Roman"/>
          <w:sz w:val="28"/>
          <w:szCs w:val="28"/>
          <w:lang w:val="uk-UA"/>
        </w:rPr>
        <w:t xml:space="preserve">Постійне виникнення в професійній діяльності вчителя фізичної культури неочікуваних, непередбачуваних ситуацій та обставин, що породжені різними змінними умовами праці, вимагає формування в майбутнього вчителя такої якості, як </w:t>
      </w:r>
      <w:r w:rsidRPr="004A427A">
        <w:rPr>
          <w:rFonts w:ascii="Times New Roman" w:hAnsi="Times New Roman"/>
          <w:b/>
          <w:i/>
          <w:sz w:val="28"/>
          <w:szCs w:val="28"/>
          <w:lang w:val="uk-UA"/>
        </w:rPr>
        <w:t>толерантність до невизначеності</w:t>
      </w:r>
      <w:r w:rsidRPr="004A427A">
        <w:rPr>
          <w:rFonts w:ascii="Times New Roman" w:hAnsi="Times New Roman"/>
          <w:sz w:val="28"/>
          <w:szCs w:val="28"/>
          <w:lang w:val="uk-UA"/>
        </w:rPr>
        <w:t xml:space="preserve">. Невизначеність як відсутність визначеності може виявлятися </w:t>
      </w:r>
      <w:r w:rsidRPr="0098159A">
        <w:rPr>
          <w:rFonts w:ascii="Times New Roman" w:hAnsi="Times New Roman"/>
          <w:sz w:val="28"/>
          <w:szCs w:val="28"/>
          <w:lang w:val="uk-UA"/>
        </w:rPr>
        <w:t xml:space="preserve">в різних ситуаціях; у повсякденному житті, міжособистісному спілкуванні, міжособистісній і міжгруповій взаємодії, у ході формулювання й виконання завдань навчальної та професійної діяльності, під час ухвалення рішень (Леонов, 2014). </w:t>
      </w:r>
    </w:p>
    <w:p w:rsidR="00365104" w:rsidRPr="004A427A" w:rsidRDefault="00365104" w:rsidP="004A427A">
      <w:pPr>
        <w:contextualSpacing/>
        <w:rPr>
          <w:rFonts w:ascii="Times New Roman" w:hAnsi="Times New Roman"/>
          <w:sz w:val="28"/>
          <w:szCs w:val="28"/>
          <w:lang w:val="uk-UA"/>
        </w:rPr>
      </w:pPr>
      <w:r w:rsidRPr="0098159A">
        <w:rPr>
          <w:rFonts w:ascii="Times New Roman" w:hAnsi="Times New Roman"/>
          <w:sz w:val="28"/>
          <w:szCs w:val="28"/>
          <w:lang w:val="uk-UA"/>
        </w:rPr>
        <w:t>Згідно з міркуваннями S. Budner (1962), невизначеність виявляється за трьома напрямами: за новизною, коли невизначена ситуація породжена недостатньою кількістю інформації</w:t>
      </w:r>
      <w:r w:rsidRPr="004A427A">
        <w:rPr>
          <w:rFonts w:ascii="Times New Roman" w:hAnsi="Times New Roman"/>
          <w:sz w:val="28"/>
          <w:szCs w:val="28"/>
          <w:lang w:val="uk-UA"/>
        </w:rPr>
        <w:t xml:space="preserve"> або відсутністю необхідних стимулів; за складністю, коли інформації занадто багато й вона складна для сприйняття; за нерозв’язністю, коли наявна інформація містить суперечливі дані. Аналіз толерантності до невизначеності дав змогу виявити низку особливостей у вчителів фізичної культури.</w:t>
      </w:r>
    </w:p>
    <w:p w:rsidR="00365104" w:rsidRPr="004A427A" w:rsidRDefault="00365104" w:rsidP="004A427A">
      <w:pPr>
        <w:rPr>
          <w:rFonts w:ascii="Times New Roman" w:hAnsi="Times New Roman"/>
          <w:sz w:val="28"/>
          <w:szCs w:val="28"/>
          <w:highlight w:val="yellow"/>
          <w:lang w:val="uk-UA"/>
        </w:rPr>
      </w:pPr>
      <w:r w:rsidRPr="004A427A">
        <w:rPr>
          <w:rFonts w:ascii="Times New Roman" w:hAnsi="Times New Roman"/>
          <w:sz w:val="28"/>
          <w:szCs w:val="28"/>
          <w:lang w:val="uk-UA"/>
        </w:rPr>
        <w:t>Учителі фізичної культури, які мають високий рівень терпимості за шкалою «новизна», більше терпимі до всього нового, із легкістю сприймають сучасні зміни в освітньому процесі, новації в професійній діяльності, водночас вони більш активні на уроках, мають вищу рухову діяльність. Такі вчителі більш вільні й активні в ході спілкування з учнями. Учителі фізичної культури, толерантні до виникнення нових умов проведення уроків, використання сучасного інвентарю й обладнання, упровадження нових освітніх технологій тощо, більш вдало використовують змінні умови праці, що позитивно позначається на підвищенні ефективності діяльності. Крім того, толерантність до невизначеності має позитивний зв’язок з умінням раціонально використовувати навчальний час у ході уроку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43" type="#_x0000_t75" style="width:69.75pt;height:16.5pt">
            <v:imagedata r:id="rId65"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44" type="#_x0000_t75" style="width:69.75pt;height:16.5pt">
            <v:imagedata r:id="rId65" o:title="" chromakey="white"/>
          </v:shape>
        </w:pict>
      </w:r>
      <w:r w:rsidRPr="006B7650">
        <w:rPr>
          <w:rFonts w:ascii="Times New Roman" w:hAnsi="Times New Roman"/>
          <w:sz w:val="28"/>
          <w:szCs w:val="28"/>
          <w:lang w:val="uk-UA"/>
        </w:rPr>
        <w:fldChar w:fldCharType="end"/>
      </w:r>
      <w:r w:rsidRPr="004A427A">
        <w:rPr>
          <w:rFonts w:ascii="Times New Roman" w:hAnsi="Times New Roman"/>
          <w:sz w:val="28"/>
          <w:szCs w:val="28"/>
          <w:lang w:val="uk-UA"/>
        </w:rPr>
        <w:t xml:space="preserve"> на рівні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45" type="#_x0000_t75" style="width:56.25pt;height:16.5pt">
            <v:imagedata r:id="rId35"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46" type="#_x0000_t75" style="width:56.25pt;height:16.5pt">
            <v:imagedata r:id="rId35" o:title="" chromakey="white"/>
          </v:shape>
        </w:pict>
      </w:r>
      <w:r w:rsidRPr="006B7650">
        <w:rPr>
          <w:rFonts w:ascii="Times New Roman" w:hAnsi="Times New Roman"/>
          <w:sz w:val="28"/>
          <w:szCs w:val="28"/>
          <w:lang w:val="uk-UA"/>
        </w:rPr>
        <w:fldChar w:fldCharType="end"/>
      </w:r>
      <w:r w:rsidRPr="004A427A">
        <w:rPr>
          <w:rFonts w:ascii="Times New Roman" w:hAnsi="Times New Roman"/>
          <w:sz w:val="28"/>
          <w:szCs w:val="28"/>
          <w:lang w:val="uk-UA"/>
        </w:rPr>
        <w:t>.</w:t>
      </w:r>
    </w:p>
    <w:p w:rsidR="00365104" w:rsidRPr="004A427A" w:rsidRDefault="00365104" w:rsidP="004A427A">
      <w:pPr>
        <w:tabs>
          <w:tab w:val="left" w:pos="8505"/>
        </w:tabs>
        <w:rPr>
          <w:rFonts w:ascii="Times New Roman" w:hAnsi="Times New Roman"/>
          <w:sz w:val="28"/>
          <w:szCs w:val="28"/>
          <w:lang w:val="uk-UA"/>
        </w:rPr>
      </w:pPr>
      <w:r w:rsidRPr="004A427A">
        <w:rPr>
          <w:rFonts w:ascii="Times New Roman" w:hAnsi="Times New Roman"/>
          <w:sz w:val="28"/>
          <w:szCs w:val="28"/>
          <w:lang w:val="uk-UA"/>
        </w:rPr>
        <w:t>Позитивний зв’язок між умінням диференційовано використовувати різні засоби фізичного виховання й толерантністю до невизначеності за шкалою новизна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47" type="#_x0000_t75" style="width:69.75pt;height:16.5pt">
            <v:imagedata r:id="rId66"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48" type="#_x0000_t75" style="width:69.75pt;height:16.5pt">
            <v:imagedata r:id="rId66" o:title="" chromakey="white"/>
          </v:shape>
        </w:pict>
      </w:r>
      <w:r w:rsidRPr="006B7650">
        <w:rPr>
          <w:rFonts w:ascii="Times New Roman" w:hAnsi="Times New Roman"/>
          <w:sz w:val="28"/>
          <w:szCs w:val="28"/>
          <w:lang w:val="uk-UA"/>
        </w:rPr>
        <w:fldChar w:fldCharType="end"/>
      </w:r>
      <w:r w:rsidRPr="004A427A">
        <w:rPr>
          <w:rFonts w:ascii="Times New Roman" w:hAnsi="Times New Roman"/>
          <w:sz w:val="28"/>
          <w:szCs w:val="28"/>
          <w:lang w:val="uk-UA"/>
        </w:rPr>
        <w:t xml:space="preserve"> на рівні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49" type="#_x0000_t75" style="width:56.25pt;height:16.5pt">
            <v:imagedata r:id="rId39"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50" type="#_x0000_t75" style="width:56.25pt;height:16.5pt">
            <v:imagedata r:id="rId39" o:title="" chromakey="white"/>
          </v:shape>
        </w:pict>
      </w:r>
      <w:r w:rsidRPr="006B7650">
        <w:rPr>
          <w:rFonts w:ascii="Times New Roman" w:hAnsi="Times New Roman"/>
          <w:sz w:val="28"/>
          <w:szCs w:val="28"/>
          <w:lang w:val="uk-UA"/>
        </w:rPr>
        <w:fldChar w:fldCharType="end"/>
      </w:r>
      <w:r w:rsidRPr="004A427A">
        <w:rPr>
          <w:rFonts w:ascii="Times New Roman" w:hAnsi="Times New Roman"/>
          <w:sz w:val="28"/>
          <w:szCs w:val="28"/>
          <w:lang w:val="uk-UA"/>
        </w:rPr>
        <w:t xml:space="preserve"> доводить, що такі вчителі спокійно ставляться до нового, не бояться використовувати нові вправи, здебільшого краще проводять уроки із застосуванням численної кількості різноманітних вправ. </w:t>
      </w:r>
    </w:p>
    <w:p w:rsidR="00365104" w:rsidRPr="004A427A" w:rsidRDefault="00365104" w:rsidP="004A427A">
      <w:pPr>
        <w:tabs>
          <w:tab w:val="left" w:pos="8505"/>
        </w:tabs>
        <w:rPr>
          <w:rFonts w:ascii="Times New Roman" w:hAnsi="Times New Roman"/>
          <w:sz w:val="28"/>
          <w:szCs w:val="28"/>
          <w:lang w:val="uk-UA"/>
        </w:rPr>
      </w:pPr>
      <w:r w:rsidRPr="004A427A">
        <w:rPr>
          <w:rFonts w:ascii="Times New Roman" w:hAnsi="Times New Roman"/>
          <w:sz w:val="28"/>
          <w:szCs w:val="28"/>
          <w:lang w:val="uk-UA"/>
        </w:rPr>
        <w:t>Виявлений зв’язок між умінням розробляти структуру уроку й дотримуватися її та толерантністю до невизначеності за шкалою «складність»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51" type="#_x0000_t75" style="width:80.25pt;height:16.5pt">
            <v:imagedata r:id="rId67"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52" type="#_x0000_t75" style="width:80.25pt;height:16.5pt">
            <v:imagedata r:id="rId67" o:title="" chromakey="white"/>
          </v:shape>
        </w:pict>
      </w:r>
      <w:r w:rsidRPr="006B7650">
        <w:rPr>
          <w:rFonts w:ascii="Times New Roman" w:hAnsi="Times New Roman"/>
          <w:sz w:val="28"/>
          <w:szCs w:val="28"/>
          <w:lang w:val="uk-UA"/>
        </w:rPr>
        <w:fldChar w:fldCharType="end"/>
      </w:r>
      <w:r w:rsidRPr="004A427A">
        <w:rPr>
          <w:rFonts w:ascii="Times New Roman" w:hAnsi="Times New Roman"/>
          <w:sz w:val="28"/>
          <w:szCs w:val="28"/>
          <w:lang w:val="uk-UA"/>
        </w:rPr>
        <w:t xml:space="preserve"> на рівні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53" type="#_x0000_t75" style="width:56.25pt;height:16.5pt">
            <v:imagedata r:id="rId35"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54" type="#_x0000_t75" style="width:56.25pt;height:16.5pt">
            <v:imagedata r:id="rId35" o:title="" chromakey="white"/>
          </v:shape>
        </w:pict>
      </w:r>
      <w:r w:rsidRPr="006B7650">
        <w:rPr>
          <w:rFonts w:ascii="Times New Roman" w:hAnsi="Times New Roman"/>
          <w:sz w:val="28"/>
          <w:szCs w:val="28"/>
          <w:lang w:val="uk-UA"/>
        </w:rPr>
        <w:fldChar w:fldCharType="end"/>
      </w:r>
      <w:r w:rsidRPr="004A427A">
        <w:rPr>
          <w:rFonts w:ascii="Times New Roman" w:hAnsi="Times New Roman"/>
          <w:sz w:val="28"/>
          <w:szCs w:val="28"/>
          <w:lang w:val="uk-UA"/>
        </w:rPr>
        <w:t xml:space="preserve"> дає підстави говорити про те, що такі вчителі не бояться важких завдань, готові до виконання непростих завдань, значно менше допускають помилок у своїй професійній діяльності.</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Як зауважено вище, процес професійної підготовки, здобуття фахових знань, оволодіння фахом супроводжуваний високим рівнем невизначеності. Під час професійної підготовки виникнення таких невизначених ситуацій є досить поширеним явищем. Важливо сформувати в майбутніх учителів фізичної культури такі якості, які не лише будуть корисними під час навчання у ЗВО, а й матимуть позитивне значення в майбутній професійній діяльності.</w:t>
      </w:r>
    </w:p>
    <w:p w:rsidR="00365104" w:rsidRPr="004A427A" w:rsidRDefault="00365104" w:rsidP="004A427A">
      <w:pPr>
        <w:rPr>
          <w:rFonts w:ascii="Times New Roman" w:hAnsi="Times New Roman"/>
          <w:iCs/>
          <w:sz w:val="28"/>
          <w:szCs w:val="28"/>
          <w:lang w:val="uk-UA"/>
        </w:rPr>
      </w:pPr>
      <w:r w:rsidRPr="004A427A">
        <w:rPr>
          <w:rFonts w:ascii="Times New Roman" w:hAnsi="Times New Roman"/>
          <w:sz w:val="28"/>
          <w:szCs w:val="28"/>
          <w:lang w:val="uk-UA"/>
        </w:rPr>
        <w:t>З огляду на це, основний механізм формування якостей толерантності до невизначеності в майбутніх учителів фізичної культури пов’язаний зі створенням під час навчання різних невизначених ситуацій, із колективним пошуком варіантів їх розв’язання. Для досягнення позитивного ефекту акцентовано увагу на формуванні в студентів здатності розмірковувати над проблемою; здатності бути готовим до виникнення конфліктів і напружень, що часто супроводжують невизначені ситуації; здатності сприймати нові, незнайомі, інколи ризиковані ситуації; умінь пристосовуватися до різних невизначених ситуацій (Гусев, 2011).</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Формування толерантності до невизначеності в майбутніх учителів фізичної культури організовано також під час педагогічної практики. Сутність виховання цієї якості полягала у створенні різних педагогічних ситуацій, коли майбутній учитель повинен ухвалювати рішення в складних умовах. Під час педагогічної практики такі непередбачувані обставини можуть бути зумовлені великою кількістю дітей, наявністю неслухняних і недисциплінованих учнів, гіперактивних школярів, сильним шумом, який заважає виконувати команди та пояснювати їх тощо. Завдяки таким тренуванням студенти поступово адаптуються до змінних умов майбутньої професійної діяльності вчителя фізичної культури.</w:t>
      </w:r>
    </w:p>
    <w:p w:rsidR="00365104" w:rsidRPr="004A427A" w:rsidRDefault="00365104" w:rsidP="004A427A">
      <w:pPr>
        <w:rPr>
          <w:rFonts w:ascii="Times New Roman" w:hAnsi="Times New Roman"/>
          <w:iCs/>
          <w:sz w:val="28"/>
          <w:szCs w:val="28"/>
          <w:lang w:val="uk-UA"/>
        </w:rPr>
      </w:pPr>
      <w:r w:rsidRPr="004A427A">
        <w:rPr>
          <w:rFonts w:ascii="Times New Roman" w:hAnsi="Times New Roman"/>
          <w:iCs/>
          <w:sz w:val="28"/>
          <w:szCs w:val="28"/>
          <w:lang w:val="uk-UA"/>
        </w:rPr>
        <w:t xml:space="preserve">Наступна важлива якість особистості майбутнього вчителя фізичної культури в процесі формування професійної надійності – </w:t>
      </w:r>
      <w:r w:rsidRPr="004A427A">
        <w:rPr>
          <w:rFonts w:ascii="Times New Roman" w:hAnsi="Times New Roman"/>
          <w:b/>
          <w:i/>
          <w:iCs/>
          <w:sz w:val="28"/>
          <w:szCs w:val="28"/>
          <w:lang w:val="uk-UA"/>
        </w:rPr>
        <w:t>саморегуляція поведінки</w:t>
      </w:r>
      <w:r w:rsidRPr="004A427A">
        <w:rPr>
          <w:rFonts w:ascii="Times New Roman" w:hAnsi="Times New Roman"/>
          <w:iCs/>
          <w:sz w:val="28"/>
          <w:szCs w:val="28"/>
          <w:lang w:val="uk-UA"/>
        </w:rPr>
        <w:t xml:space="preserve">. Її сутність полягає в самоорганізації й керуванні зовнішньою та внутрішньою цілеспрямованою активністю особистості, що виявляється в різних її видах (Моросанова, 2001). </w:t>
      </w:r>
    </w:p>
    <w:p w:rsidR="00365104" w:rsidRPr="004A427A" w:rsidRDefault="00365104" w:rsidP="004A427A">
      <w:pPr>
        <w:rPr>
          <w:rFonts w:ascii="Times New Roman" w:hAnsi="Times New Roman"/>
          <w:sz w:val="28"/>
          <w:szCs w:val="28"/>
          <w:lang w:val="uk-UA"/>
        </w:rPr>
      </w:pPr>
      <w:r w:rsidRPr="004A427A">
        <w:rPr>
          <w:rFonts w:ascii="Times New Roman" w:hAnsi="Times New Roman"/>
          <w:iCs/>
          <w:sz w:val="28"/>
          <w:szCs w:val="28"/>
          <w:lang w:val="uk-UA"/>
        </w:rPr>
        <w:t xml:space="preserve">Унаслідок </w:t>
      </w:r>
      <w:r w:rsidRPr="004A427A">
        <w:rPr>
          <w:rFonts w:ascii="Times New Roman" w:hAnsi="Times New Roman"/>
          <w:sz w:val="28"/>
          <w:szCs w:val="28"/>
          <w:lang w:val="uk-UA"/>
        </w:rPr>
        <w:t>аналізу зв’язків між педагогічними вміннями й саморегуляцією поведінки зафіксовано низку залежностей. Наявність від’ємних зв’язків між комунікативними вміннями й саморегуляцію поведінки за шкалою програмування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55" type="#_x0000_t75" style="width:80.25pt;height:16.5pt">
            <v:imagedata r:id="rId68"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56" type="#_x0000_t75" style="width:80.25pt;height:16.5pt">
            <v:imagedata r:id="rId68" o:title="" chromakey="white"/>
          </v:shape>
        </w:pict>
      </w:r>
      <w:r w:rsidRPr="006B7650">
        <w:rPr>
          <w:rFonts w:ascii="Times New Roman" w:hAnsi="Times New Roman"/>
          <w:sz w:val="28"/>
          <w:szCs w:val="28"/>
          <w:lang w:val="uk-UA"/>
        </w:rPr>
        <w:fldChar w:fldCharType="end"/>
      </w:r>
      <w:r w:rsidRPr="004A427A">
        <w:rPr>
          <w:rFonts w:ascii="Times New Roman" w:hAnsi="Times New Roman"/>
          <w:sz w:val="28"/>
          <w:szCs w:val="28"/>
          <w:lang w:val="uk-UA"/>
        </w:rPr>
        <w:t xml:space="preserve"> за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57" type="#_x0000_t75" style="width:56.25pt;height:16.5pt">
            <v:imagedata r:id="rId39"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58" type="#_x0000_t75" style="width:56.25pt;height:16.5pt">
            <v:imagedata r:id="rId39" o:title="" chromakey="white"/>
          </v:shape>
        </w:pict>
      </w:r>
      <w:r w:rsidRPr="006B7650">
        <w:rPr>
          <w:rFonts w:ascii="Times New Roman" w:hAnsi="Times New Roman"/>
          <w:sz w:val="28"/>
          <w:szCs w:val="28"/>
          <w:lang w:val="uk-UA"/>
        </w:rPr>
        <w:fldChar w:fldCharType="end"/>
      </w:r>
      <w:r w:rsidRPr="004A427A">
        <w:rPr>
          <w:rFonts w:ascii="Times New Roman" w:hAnsi="Times New Roman"/>
          <w:sz w:val="28"/>
          <w:szCs w:val="28"/>
          <w:lang w:val="uk-UA"/>
        </w:rPr>
        <w:t xml:space="preserve"> та шкалою моделювання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59" type="#_x0000_t75" style="width:80.25pt;height:16.5pt">
            <v:imagedata r:id="rId69"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60" type="#_x0000_t75" style="width:80.25pt;height:16.5pt">
            <v:imagedata r:id="rId69" o:title="" chromakey="white"/>
          </v:shape>
        </w:pict>
      </w:r>
      <w:r w:rsidRPr="006B7650">
        <w:rPr>
          <w:rFonts w:ascii="Times New Roman" w:hAnsi="Times New Roman"/>
          <w:sz w:val="28"/>
          <w:szCs w:val="28"/>
          <w:lang w:val="uk-UA"/>
        </w:rPr>
        <w:fldChar w:fldCharType="end"/>
      </w:r>
      <w:r w:rsidRPr="004A427A">
        <w:rPr>
          <w:rFonts w:ascii="Times New Roman" w:hAnsi="Times New Roman"/>
          <w:sz w:val="28"/>
          <w:szCs w:val="28"/>
          <w:lang w:val="uk-UA"/>
        </w:rPr>
        <w:t xml:space="preserve"> за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61" type="#_x0000_t75" style="width:56.25pt;height:16.5pt">
            <v:imagedata r:id="rId39"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62" type="#_x0000_t75" style="width:56.25pt;height:16.5pt">
            <v:imagedata r:id="rId39" o:title="" chromakey="white"/>
          </v:shape>
        </w:pict>
      </w:r>
      <w:r w:rsidRPr="006B7650">
        <w:rPr>
          <w:rFonts w:ascii="Times New Roman" w:hAnsi="Times New Roman"/>
          <w:sz w:val="28"/>
          <w:szCs w:val="28"/>
          <w:lang w:val="uk-UA"/>
        </w:rPr>
        <w:fldChar w:fldCharType="end"/>
      </w:r>
      <w:r w:rsidRPr="004A427A">
        <w:rPr>
          <w:rFonts w:ascii="Times New Roman" w:hAnsi="Times New Roman"/>
          <w:sz w:val="28"/>
          <w:szCs w:val="28"/>
          <w:lang w:val="uk-UA"/>
        </w:rPr>
        <w:t xml:space="preserve"> означає таке: що краще вчитель продумує власні способи дій, покрокові шляхи досягнення поставленої мети, докладно й розгорнуто формує програму своїх дій, то меншою стає потреба в додатковому вербальному супроводі уроку. Учителі фізичної культури, які краще вміють диференціювати зовнішні та внутрішні умови діяльності, виявляти умови досягнення поставлених цілей, що відображене в більш раціональному моделюванні й побудові дій педагога, у підсумку під час професійної діяльності витрачають значно менше слів для організації активності учнів. Що краще змодельований урок, то менше вчитель витрачає зусиль на його проведення. У такому випадку завдання для учнів стають більш зрозумілими. У процесі праці зникає потреба в постійній корекції, зміні умов проведення уроку, що зменшує додаткові пояснення з боку вчителя.</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Саморегуляція поведінки вчителів фізичної культури за шкалою програмування має від’ємний зв’язок з умінням професійної надійності – умінням розробляти структуру уроку та дотримуватися її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63" type="#_x0000_t75" style="width:80.25pt;height:16.5pt">
            <v:imagedata r:id="rId70"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64" type="#_x0000_t75" style="width:80.25pt;height:16.5pt">
            <v:imagedata r:id="rId70" o:title="" chromakey="white"/>
          </v:shape>
        </w:pict>
      </w:r>
      <w:r w:rsidRPr="006B7650">
        <w:rPr>
          <w:rFonts w:ascii="Times New Roman" w:hAnsi="Times New Roman"/>
          <w:sz w:val="28"/>
          <w:szCs w:val="28"/>
          <w:lang w:val="uk-UA"/>
        </w:rPr>
        <w:fldChar w:fldCharType="end"/>
      </w:r>
      <w:r w:rsidRPr="004A427A">
        <w:rPr>
          <w:rFonts w:ascii="Times New Roman" w:hAnsi="Times New Roman"/>
          <w:sz w:val="28"/>
          <w:szCs w:val="28"/>
          <w:lang w:val="uk-UA"/>
        </w:rPr>
        <w:t xml:space="preserve"> за </w:t>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65" type="#_x0000_t75" style="width:48pt;height:16.5pt">
            <v:imagedata r:id="rId60"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66" type="#_x0000_t75" style="width:48pt;height:16.5pt">
            <v:imagedata r:id="rId60" o:title="" chromakey="white"/>
          </v:shape>
        </w:pict>
      </w:r>
      <w:r w:rsidRPr="006B7650">
        <w:rPr>
          <w:rFonts w:ascii="Times New Roman" w:hAnsi="Times New Roman"/>
          <w:sz w:val="28"/>
          <w:szCs w:val="28"/>
          <w:lang w:val="uk-UA"/>
        </w:rPr>
        <w:fldChar w:fldCharType="end"/>
      </w:r>
      <w:r w:rsidRPr="004A427A">
        <w:rPr>
          <w:rFonts w:ascii="Times New Roman" w:hAnsi="Times New Roman"/>
          <w:sz w:val="28"/>
          <w:szCs w:val="28"/>
          <w:lang w:val="uk-UA"/>
        </w:rPr>
        <w:t>1. Ці дані засвідчують, що покращення саморегуляції поведінки, пов’язаної з програмуванням учителем фізичної культури своїх дій, позитивно відображається на ступені відхилення проведеного уроку від конспекту.</w:t>
      </w:r>
    </w:p>
    <w:p w:rsidR="00365104" w:rsidRPr="004A427A" w:rsidRDefault="00365104" w:rsidP="004A427A">
      <w:pPr>
        <w:rPr>
          <w:rFonts w:ascii="Times New Roman" w:hAnsi="Times New Roman"/>
          <w:sz w:val="28"/>
          <w:szCs w:val="28"/>
          <w:highlight w:val="yellow"/>
          <w:lang w:val="uk-UA"/>
        </w:rPr>
      </w:pPr>
      <w:r w:rsidRPr="004A427A">
        <w:rPr>
          <w:rFonts w:ascii="Times New Roman" w:hAnsi="Times New Roman"/>
          <w:sz w:val="28"/>
          <w:szCs w:val="28"/>
          <w:lang w:val="uk-UA"/>
        </w:rPr>
        <w:t>Учителі фізичної культури, які мають високий рівень регуляторної гнучкості, уміють легко перебудовувати власну поведінку відповідно до змінних зовнішніх умов. Цей показник особливо цінний для нас, оскільки зовнішні умови, що постійно змінюються, непередбачені обставини, складні педагогічні ситуації безпосередньо стосуються характеристики надійності. Гнучкі вчителі фізичної культури краще протидіють змінним умовам професійної діяльності, без особливих труднощів перелаштовують свої професійні дії.</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Загалом саморегуляція поведінки тісно пов’язана зі здатностями студентів до самопізнання та самоаналізу, допомагає критично оцінювати власні дії (Чебикін, 1982, с. 509). О. Чебикін зазначив, що ефективним шляхом покращення саморегуляції поведінки є підвищення емоційно-вольового та поведінкового компонента особистості. Формування таких вольових компонентів, як самостійність, наполегливість, витримка, ініціативність, упертість у досягненні мети, прагнення до успіху, відіграє важливу роль не лише в процесі формування професійної надійності, а й у ході досягнення успішності професійної діяльності.</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Для розвитку саморегуляції поведінки в процесі професійного навчання вжито таких заходів: збільшено частку використання ігрових і змагальних методів; під час виховних годин проведено зустріч із відомими й успішними людьми, спортсменами, фахівцями у сфері фізичної культури та спорту.</w:t>
      </w:r>
    </w:p>
    <w:p w:rsidR="00365104" w:rsidRPr="004A427A" w:rsidRDefault="00365104" w:rsidP="004A427A">
      <w:pPr>
        <w:rPr>
          <w:rFonts w:ascii="Times New Roman" w:hAnsi="Times New Roman"/>
          <w:sz w:val="28"/>
          <w:szCs w:val="28"/>
          <w:highlight w:val="yellow"/>
          <w:lang w:val="uk-UA"/>
        </w:rPr>
      </w:pPr>
      <w:r w:rsidRPr="004A427A">
        <w:rPr>
          <w:rFonts w:ascii="Times New Roman" w:hAnsi="Times New Roman"/>
          <w:sz w:val="28"/>
          <w:szCs w:val="28"/>
          <w:lang w:val="uk-UA"/>
        </w:rPr>
        <w:t xml:space="preserve">Один із важливих показників – </w:t>
      </w:r>
      <w:r w:rsidRPr="004A427A">
        <w:rPr>
          <w:rFonts w:ascii="Times New Roman" w:hAnsi="Times New Roman"/>
          <w:b/>
          <w:i/>
          <w:sz w:val="28"/>
          <w:szCs w:val="28"/>
          <w:lang w:val="uk-UA"/>
        </w:rPr>
        <w:t>активність особистості.</w:t>
      </w:r>
      <w:r w:rsidRPr="004A427A">
        <w:rPr>
          <w:rFonts w:ascii="Times New Roman" w:hAnsi="Times New Roman"/>
          <w:sz w:val="28"/>
          <w:szCs w:val="28"/>
          <w:lang w:val="uk-UA"/>
        </w:rPr>
        <w:t xml:space="preserve"> Висока активність притаманна енергійним учителям фізичної культури, які вирізняються цілеспрямованою діяльністю, усвідомленими власними способами та прийомами дій, мають менші відхилення проведеного уроку від конспекту. Підвищена активність допомагає вчителеві краще розібратися у своїй професійній діяльності, використовувати різні методи й засоби проведення уроку. Збільшення професійного потенціалу позитивно відображається на точності проведення уроку, сприяє  чіткому дотриманню окресленого плану дій, виконанню поставлених на уроці завдань тощо.</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У контексті виховного впливу для розвитку активності майбутніх учителів фізичної культури використано ідею реалізації суб’єкт-суб’єктних взаємин під час професійної підготовки. Як зауважує Г. Мухіна (2016), побудова під час освітнього процесу повноцінної суб’єкт-суб’єктної взаємодії між викладачем і студентом сприяє якісним змінам, які відбуваються зі студентом. Студенти стають не просто рівноправними учасниками педагогічного процесу, у них зростає активність, ініціативність, відповідальність за свої дії. Під час суб’єкт-суб’єктної взаємодії в студентів посилюється відчуття власної унікальності, потреба в саморозвитку. Крім того, суб’єкт-суб’єктний характер спілкування сприяє забезпеченню рівності психологічних позицій, взаємної гуманістичної настанови, підвищенню активності викладача й студентів, готовності взаємодіяти між учасниками педагогічного процесу, здатності розуміти почуття й переживати один за одного (Петровська, 1989).</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Для досягнення позитивного ефекту в підвищенні активності під час професійної підготовки залучено такі настанови: намагатися не нав’язувати свою думку, бачення проблеми, а давати студентові змогу робити власний вибір у розв’язанні проблеми; уникати домінування викладача над студентом, запобігати зверхньому ставленню, намагатися бути рівноправними учасниками педагогічного процесу; докладати зусиль для розуміння студента, співчуття йому.</w:t>
      </w:r>
    </w:p>
    <w:p w:rsidR="00365104" w:rsidRPr="004A427A" w:rsidRDefault="00365104" w:rsidP="004A427A">
      <w:pPr>
        <w:rPr>
          <w:rFonts w:ascii="Times New Roman" w:hAnsi="Times New Roman"/>
          <w:iCs/>
          <w:sz w:val="28"/>
          <w:szCs w:val="28"/>
          <w:lang w:val="uk-UA"/>
        </w:rPr>
      </w:pPr>
      <w:r w:rsidRPr="004A427A">
        <w:rPr>
          <w:rFonts w:ascii="Times New Roman" w:hAnsi="Times New Roman"/>
          <w:iCs/>
          <w:sz w:val="28"/>
          <w:szCs w:val="28"/>
          <w:lang w:val="uk-UA"/>
        </w:rPr>
        <w:t xml:space="preserve">Специфіка професії вчителя фізичної культури полягає в тому, що, окрім психоемоційного напруження під час проведення уроків із фізичної культури, педагог виконує суттєві фізичні навантаження. Це своєю чергою вимагає від педагога розвинутої </w:t>
      </w:r>
      <w:r w:rsidRPr="004A427A">
        <w:rPr>
          <w:rFonts w:ascii="Times New Roman" w:hAnsi="Times New Roman"/>
          <w:b/>
          <w:i/>
          <w:iCs/>
          <w:sz w:val="28"/>
          <w:szCs w:val="28"/>
          <w:lang w:val="uk-UA"/>
        </w:rPr>
        <w:t>сили волі</w:t>
      </w:r>
      <w:r w:rsidRPr="004A427A">
        <w:rPr>
          <w:rFonts w:ascii="Times New Roman" w:hAnsi="Times New Roman"/>
          <w:iCs/>
          <w:sz w:val="28"/>
          <w:szCs w:val="28"/>
          <w:lang w:val="uk-UA"/>
        </w:rPr>
        <w:t>. Серед важливих шляхів покращення вольових здібностей у майбутніх учителів фізичної культури виокремлено систематичне збагачення досвіду вольової поведінки та розвиток уміння мобілізувати сили для подолання труднощів. Дієвими прийомами покращення сили волі є намагання завжди доводити розпочату справу до кінця, суворе дотримання режиму дня. На розвитку вольових якостей позитивно позначаються систематичні тренування в спортивних секціях.</w:t>
      </w:r>
    </w:p>
    <w:p w:rsidR="00365104" w:rsidRPr="004A427A" w:rsidRDefault="00365104" w:rsidP="004A427A">
      <w:pPr>
        <w:rPr>
          <w:rFonts w:ascii="Times New Roman" w:hAnsi="Times New Roman"/>
          <w:iCs/>
          <w:sz w:val="28"/>
          <w:szCs w:val="28"/>
          <w:lang w:val="uk-UA"/>
        </w:rPr>
      </w:pPr>
      <w:r w:rsidRPr="004A427A">
        <w:rPr>
          <w:rFonts w:ascii="Times New Roman" w:hAnsi="Times New Roman"/>
          <w:iCs/>
          <w:sz w:val="28"/>
          <w:szCs w:val="28"/>
          <w:lang w:val="uk-UA"/>
        </w:rPr>
        <w:t xml:space="preserve">Наступний показник, що передбачений для аналізу в межах порушеної проблеми, – </w:t>
      </w:r>
      <w:r w:rsidRPr="004A427A">
        <w:rPr>
          <w:rFonts w:ascii="Times New Roman" w:hAnsi="Times New Roman"/>
          <w:b/>
          <w:i/>
          <w:iCs/>
          <w:sz w:val="28"/>
          <w:szCs w:val="28"/>
          <w:lang w:val="uk-UA"/>
        </w:rPr>
        <w:t>самовладання</w:t>
      </w:r>
      <w:r w:rsidRPr="004A427A">
        <w:rPr>
          <w:rFonts w:ascii="Times New Roman" w:hAnsi="Times New Roman"/>
          <w:iCs/>
          <w:sz w:val="28"/>
          <w:szCs w:val="28"/>
          <w:lang w:val="uk-UA"/>
        </w:rPr>
        <w:t>. Під цим поняттям розуміють здатність людини володіти собою та своєю поведінкою в будь-яких ситуаціях (Селіванов, 1992). Серед дієвих шляхів, спрямованих на покращення самовладання, справедливо називають контроль емоцій і власної поведінки в різних умовах майбутньої професійної діяльності. Підвищуючи самовладання, майбутні вчителі фізичної культури отримують максимальну інформацію про різні умови, що можуть виникати в професії. У такий спосіб вдається зменшувати тривогу і страх, досягати кращої підготовки до появи схожих ситуацій.</w:t>
      </w:r>
    </w:p>
    <w:p w:rsidR="00365104" w:rsidRPr="004A427A" w:rsidRDefault="00365104" w:rsidP="004A427A">
      <w:pPr>
        <w:rPr>
          <w:rFonts w:ascii="Times New Roman" w:hAnsi="Times New Roman"/>
          <w:iCs/>
          <w:sz w:val="28"/>
          <w:szCs w:val="28"/>
          <w:lang w:val="uk-UA"/>
        </w:rPr>
      </w:pPr>
      <w:r w:rsidRPr="004A427A">
        <w:rPr>
          <w:rFonts w:ascii="Times New Roman" w:hAnsi="Times New Roman"/>
          <w:iCs/>
          <w:sz w:val="28"/>
          <w:szCs w:val="28"/>
          <w:lang w:val="uk-UA"/>
        </w:rPr>
        <w:t xml:space="preserve">Як зазначено вище, в умовах, коли учитель фізичної культури реалізує вплив на здоров’я учня, суттєво підвищується </w:t>
      </w:r>
      <w:r w:rsidRPr="004A427A">
        <w:rPr>
          <w:rFonts w:ascii="Times New Roman" w:hAnsi="Times New Roman"/>
          <w:b/>
          <w:i/>
          <w:iCs/>
          <w:sz w:val="28"/>
          <w:szCs w:val="28"/>
          <w:lang w:val="uk-UA"/>
        </w:rPr>
        <w:t>відповідальність</w:t>
      </w:r>
      <w:r w:rsidRPr="004A427A">
        <w:rPr>
          <w:rFonts w:ascii="Times New Roman" w:hAnsi="Times New Roman"/>
          <w:iCs/>
          <w:sz w:val="28"/>
          <w:szCs w:val="28"/>
          <w:lang w:val="uk-UA"/>
        </w:rPr>
        <w:t xml:space="preserve"> за професійні дії. Учитель має розуміти та усвідомлювати значення своїх дій, бути завжди готовим відповідати за них. Для ефективного формування відповідальності в майбутніх учителів фізичної культури доцільно аналізувати різні педагогічні ситуації, вивчати їхні наслідки та значення для учасників. Варто демонструвати намагання поставити себе на місце іншої людини, що допоможе краще відчувати негативний вплив помилкових рішень.</w:t>
      </w:r>
    </w:p>
    <w:p w:rsidR="00365104" w:rsidRPr="00F8431F" w:rsidRDefault="00365104" w:rsidP="004A427A">
      <w:pPr>
        <w:rPr>
          <w:rFonts w:ascii="Times New Roman" w:hAnsi="Times New Roman"/>
          <w:spacing w:val="-6"/>
          <w:sz w:val="28"/>
          <w:szCs w:val="28"/>
          <w:lang w:val="uk-UA"/>
        </w:rPr>
      </w:pPr>
      <w:r w:rsidRPr="00F8431F">
        <w:rPr>
          <w:rFonts w:ascii="Times New Roman" w:hAnsi="Times New Roman"/>
          <w:spacing w:val="-6"/>
          <w:sz w:val="28"/>
          <w:szCs w:val="28"/>
          <w:lang w:val="uk-UA"/>
        </w:rPr>
        <w:t>Для формування відповідальності досить важливо створювати певні умови в ході навчання. Під час навчання студентам запропоновано різні завдання, у межах виконання яких вони повинні були поставати в ролі організаторів. Зокрема, опановуючи рухливі ігри, студенти мали почергово бути керівником групи й проводити гру, використовуючи групу з-поміж інших студентів. Під час туристичного походу кожен студент відповідав за певну ділянку роботу, для виконання якої потрібно було провести організаційні дії. Відповідальний за харчування простежував розподіл харчів між учасниками походу; відповідальний за фотозвіт постійно прагнув фотографувати чи знімати відео на різні події під час походу. Формулювання різних доручень, підготовка й виступ із проектами перед одногрупниками також мають позитивний вплив на розвиток відповідальності за виконання завдання.</w:t>
      </w:r>
    </w:p>
    <w:p w:rsidR="00365104" w:rsidRPr="004A427A" w:rsidRDefault="00365104" w:rsidP="004A427A">
      <w:pPr>
        <w:rPr>
          <w:rFonts w:ascii="Times New Roman" w:hAnsi="Times New Roman"/>
          <w:iCs/>
          <w:sz w:val="28"/>
          <w:szCs w:val="28"/>
          <w:lang w:val="uk-UA"/>
        </w:rPr>
      </w:pPr>
      <w:r w:rsidRPr="004A427A">
        <w:rPr>
          <w:rFonts w:ascii="Times New Roman" w:hAnsi="Times New Roman"/>
          <w:iCs/>
          <w:sz w:val="28"/>
          <w:szCs w:val="28"/>
          <w:lang w:val="uk-UA"/>
        </w:rPr>
        <w:t xml:space="preserve">Формування </w:t>
      </w:r>
      <w:r w:rsidRPr="004A427A">
        <w:rPr>
          <w:rFonts w:ascii="Times New Roman" w:hAnsi="Times New Roman"/>
          <w:b/>
          <w:i/>
          <w:iCs/>
          <w:sz w:val="28"/>
          <w:szCs w:val="28"/>
          <w:lang w:val="uk-UA"/>
        </w:rPr>
        <w:t>дисциплінованості</w:t>
      </w:r>
      <w:r w:rsidRPr="004A427A">
        <w:rPr>
          <w:rFonts w:ascii="Times New Roman" w:hAnsi="Times New Roman"/>
          <w:iCs/>
          <w:sz w:val="28"/>
          <w:szCs w:val="28"/>
          <w:lang w:val="uk-UA"/>
        </w:rPr>
        <w:t xml:space="preserve"> в майбутніх учителів фізичної культури організоване за допомогою традиційних методів. З одного боку, за порушення дисципліни було передбачене покарання в різних формах (погані оцінки, додаткове завдання, зауваження). З іншого боку, для підтримання дисципліни запланована система заохочень (похвала, вербальне схвалення, подяка, нагорода).</w:t>
      </w:r>
    </w:p>
    <w:p w:rsidR="00365104" w:rsidRPr="004A427A" w:rsidRDefault="00365104" w:rsidP="004A427A">
      <w:pPr>
        <w:rPr>
          <w:rFonts w:ascii="Times New Roman" w:hAnsi="Times New Roman"/>
          <w:iCs/>
          <w:sz w:val="28"/>
          <w:szCs w:val="28"/>
          <w:lang w:val="uk-UA"/>
        </w:rPr>
      </w:pPr>
      <w:r w:rsidRPr="004A427A">
        <w:rPr>
          <w:rFonts w:ascii="Times New Roman" w:hAnsi="Times New Roman"/>
          <w:b/>
          <w:i/>
          <w:iCs/>
          <w:sz w:val="28"/>
          <w:szCs w:val="28"/>
          <w:lang w:val="uk-UA"/>
        </w:rPr>
        <w:t>Прагнення до самовдосконалення.</w:t>
      </w:r>
      <w:r w:rsidRPr="004A427A">
        <w:rPr>
          <w:rFonts w:ascii="Times New Roman" w:hAnsi="Times New Roman"/>
          <w:iCs/>
          <w:sz w:val="28"/>
          <w:szCs w:val="28"/>
          <w:lang w:val="uk-UA"/>
        </w:rPr>
        <w:t xml:space="preserve"> Вагомий вплив на формування прагнення до самовдосконалення має педагогічна практика. По-перше, працюючи з дітьми, майбутні вчителі фізичної культури повинні відчувати підвищений інтерес до праці педагога. По-друге, поява дефіциту знань, низького рівня педагогічних умінь, вияв неузгодженості своїх якостей із вимогами професії за правильного акцентування уваги повинні спонукати до самовиховання та самовдосконалення.</w:t>
      </w:r>
    </w:p>
    <w:p w:rsidR="00365104" w:rsidRPr="004A427A" w:rsidRDefault="00365104" w:rsidP="004A427A">
      <w:pPr>
        <w:rPr>
          <w:rFonts w:ascii="Times New Roman" w:hAnsi="Times New Roman"/>
          <w:sz w:val="28"/>
          <w:szCs w:val="28"/>
          <w:lang w:val="uk-UA" w:eastAsia="ru-RU"/>
        </w:rPr>
      </w:pPr>
      <w:r w:rsidRPr="004A427A">
        <w:rPr>
          <w:rFonts w:ascii="Times New Roman" w:hAnsi="Times New Roman"/>
          <w:sz w:val="28"/>
          <w:szCs w:val="28"/>
          <w:lang w:val="uk-UA" w:eastAsia="ru-RU"/>
        </w:rPr>
        <w:t>Для забезпечення мотиваційної сфери, що сприяє якісному формуванню професійної надійності майбутнього вчителя фізичної культури, важливо реалізувати двосторонній вплив на неї. Студенти мають спрямовувати власні зусилля на розвиток внутрішньої мотивації під час професійної підготовки. Викладачі зобов’язані вживати необхідних профорієнтаційних заходів під час вступу до ЗВО на навчання, стимулювати ці процеси безпосередньо в ході професійної підготовки. Для формування позитивної мотивації дієвою є низка заходів: створення на заняттях ситуацій вільного вибору, формування в студентів відчуття своїх можливостей, відчуття студентами власної професійної компетентності, упевненості у своїх професійних діях, створення на заняттях позитивного емоційного стану.</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Вагому роль у формуванні позитивної мотивації щодо професійної надійності майбутніх учителів фізичної культури відіграє позанавчальна діяльність. Участь студентів у спортивних змаганнях (змагання між академічними групами, між курсами на спеціальності, серед збірних команд факультетів, виступи в складі збірної команди університетів на міських, обласних і республіканських змаганнях), масових фізкультурних заходах (флешмоби, масові пробіги, веселі старти, змагання до Дня фізичної культури і спорту), показові спортивні виступи (посвята в студенти, день факультету та університету, свято випускника) сприяють збагаченню досвіду вольової поведінки, розвиткові вміння мобілізувати сили для подолання труднощів, прагненню завершувати почату справу до кінця. Активна участь у позанавчальній діяльності оптимізує розвиток низки важливих психологічних та особистісних якостей майбутніх учителів фізичної культури (самовладання, відповідальність, дисциплінованість), які маркують професійну надійність.</w:t>
      </w:r>
    </w:p>
    <w:p w:rsidR="00365104" w:rsidRDefault="00365104" w:rsidP="004A427A">
      <w:pPr>
        <w:ind w:firstLine="708"/>
        <w:rPr>
          <w:rFonts w:ascii="Times New Roman" w:hAnsi="Times New Roman"/>
          <w:sz w:val="28"/>
          <w:szCs w:val="28"/>
          <w:highlight w:val="cyan"/>
          <w:lang w:val="uk-UA"/>
        </w:rPr>
      </w:pPr>
      <w:r w:rsidRPr="004A427A">
        <w:rPr>
          <w:rFonts w:ascii="Times New Roman" w:hAnsi="Times New Roman"/>
          <w:sz w:val="28"/>
          <w:szCs w:val="28"/>
          <w:lang w:val="uk-UA"/>
        </w:rPr>
        <w:t>Організація брейн-рингів («Хто краще знає свою професію?», «Найкращий учитель фізичної культури») і квестів («Ознайомлення з матеріально-технічною базою університету»), що присвячені аналізові умов та особливостей професії вчителя фізичної культури, сприяла створенню уявної атмосфери «занурення» у професію. Проведення самооцінювання власної навчально-пізнавальної діяльності допомагало формувати критичне мислення, уміння виявляти причини невдач і помилок, знаходити шляхи їх подолання. Це позитивно впливало на формування таких важливих показників професійної надійності майбутніх педагогів, як толерантність до невизначеності, саморегуляція поведінки, активність особистості. Для посилення в студентів прагнення до самовдосконалення організовано й проведено зустрічі з відомими та успішними людьми, спортсменами, фахівцями у сфері фізичної культури і спорту.</w:t>
      </w:r>
    </w:p>
    <w:p w:rsidR="00365104" w:rsidRDefault="00365104" w:rsidP="00AD529C">
      <w:pPr>
        <w:ind w:firstLine="708"/>
        <w:rPr>
          <w:rFonts w:ascii="Times New Roman" w:hAnsi="Times New Roman"/>
          <w:sz w:val="28"/>
          <w:szCs w:val="28"/>
          <w:lang w:val="uk-UA" w:eastAsia="ru-RU"/>
        </w:rPr>
      </w:pPr>
    </w:p>
    <w:p w:rsidR="00365104" w:rsidRPr="00927FF3" w:rsidRDefault="00365104" w:rsidP="00927FF3">
      <w:pPr>
        <w:pStyle w:val="Subtitle"/>
        <w:rPr>
          <w:rFonts w:ascii="Times New Roman" w:hAnsi="Times New Roman"/>
          <w:b/>
          <w:i w:val="0"/>
          <w:sz w:val="28"/>
          <w:szCs w:val="28"/>
          <w:lang w:val="uk-UA"/>
        </w:rPr>
      </w:pPr>
      <w:bookmarkStart w:id="127" w:name="_Toc7429999"/>
      <w:bookmarkStart w:id="128" w:name="_Toc23018133"/>
      <w:r w:rsidRPr="00927FF3">
        <w:rPr>
          <w:rFonts w:ascii="Times New Roman" w:hAnsi="Times New Roman"/>
          <w:b/>
          <w:i w:val="0"/>
          <w:color w:val="000000"/>
          <w:sz w:val="28"/>
          <w:szCs w:val="28"/>
          <w:lang w:val="uk-UA"/>
        </w:rPr>
        <w:t>3.</w:t>
      </w:r>
      <w:r>
        <w:rPr>
          <w:rFonts w:ascii="Times New Roman" w:hAnsi="Times New Roman"/>
          <w:b/>
          <w:i w:val="0"/>
          <w:color w:val="000000"/>
          <w:sz w:val="28"/>
          <w:szCs w:val="28"/>
          <w:lang w:val="uk-UA"/>
        </w:rPr>
        <w:t>4</w:t>
      </w:r>
      <w:r w:rsidRPr="00927FF3">
        <w:rPr>
          <w:rFonts w:ascii="Times New Roman" w:hAnsi="Times New Roman"/>
          <w:b/>
          <w:i w:val="0"/>
          <w:color w:val="000000"/>
          <w:sz w:val="28"/>
          <w:szCs w:val="28"/>
          <w:lang w:val="uk-UA"/>
        </w:rPr>
        <w:t>. </w:t>
      </w:r>
      <w:bookmarkEnd w:id="127"/>
      <w:r>
        <w:rPr>
          <w:rFonts w:ascii="Times New Roman" w:hAnsi="Times New Roman"/>
          <w:b/>
          <w:i w:val="0"/>
          <w:color w:val="000000"/>
          <w:sz w:val="28"/>
          <w:szCs w:val="28"/>
          <w:lang w:val="uk-UA"/>
        </w:rPr>
        <w:t>У</w:t>
      </w:r>
      <w:r w:rsidRPr="0034750E">
        <w:rPr>
          <w:rFonts w:ascii="Times New Roman" w:hAnsi="Times New Roman"/>
          <w:b/>
          <w:i w:val="0"/>
          <w:color w:val="000000"/>
          <w:sz w:val="28"/>
          <w:szCs w:val="28"/>
          <w:lang w:val="uk-UA"/>
        </w:rPr>
        <w:t>досконалення фізичної підготовки майбутніх учителів фізичної культури на основі диверсифікації та збіл</w:t>
      </w:r>
      <w:r>
        <w:rPr>
          <w:rFonts w:ascii="Times New Roman" w:hAnsi="Times New Roman"/>
          <w:b/>
          <w:i w:val="0"/>
          <w:color w:val="000000"/>
          <w:sz w:val="28"/>
          <w:szCs w:val="28"/>
          <w:lang w:val="uk-UA"/>
        </w:rPr>
        <w:t>ьшення арсеналу фізичних вправ</w:t>
      </w:r>
      <w:bookmarkEnd w:id="128"/>
    </w:p>
    <w:p w:rsidR="00365104" w:rsidRPr="00650771" w:rsidRDefault="00365104" w:rsidP="00650771">
      <w:pPr>
        <w:ind w:firstLine="0"/>
        <w:rPr>
          <w:rFonts w:ascii="Times New Roman" w:hAnsi="Times New Roman"/>
          <w:b/>
          <w:iCs/>
          <w:color w:val="auto"/>
          <w:spacing w:val="15"/>
          <w:sz w:val="28"/>
          <w:szCs w:val="28"/>
          <w:lang w:val="uk-UA"/>
        </w:rPr>
      </w:pPr>
    </w:p>
    <w:p w:rsidR="00365104" w:rsidRPr="00F8431F" w:rsidRDefault="00365104" w:rsidP="004A427A">
      <w:pPr>
        <w:rPr>
          <w:rFonts w:ascii="Times New Roman" w:hAnsi="Times New Roman"/>
          <w:spacing w:val="-6"/>
          <w:sz w:val="28"/>
          <w:szCs w:val="28"/>
          <w:lang w:val="uk-UA"/>
        </w:rPr>
      </w:pPr>
      <w:r w:rsidRPr="00F8431F">
        <w:rPr>
          <w:rFonts w:ascii="Times New Roman" w:hAnsi="Times New Roman"/>
          <w:spacing w:val="-6"/>
          <w:sz w:val="28"/>
          <w:szCs w:val="28"/>
          <w:lang w:val="uk-UA"/>
        </w:rPr>
        <w:t>Фізична вправа – основний засіб фізичного виховання. З огляду на це в науковій літературі акцентовано увагу на питаннях, присвячених вивченню фізичних вправ, удосконаленню технічних елементів, аналізові різних рухових елементів і рухових дій тощо. Під час професійної підготовки майбутніх учителів фізичної культури навчають переважно того, як правильно застосовувати фізичні вправи під час виконання різних освітніх завдань. Водночас бракує дослідницької уваги тим аспектам, що описують особливості формування арсеналу фізичних вправ у вчителя.</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На потребі в наявності достатнього рухового арсеналу наголошено в працях багатьох учених. Ю. Зайцева доводить, що специфіка професійної діяльності вчителя фізичної культури полягає в наявності рухового компонента, пов’язаного з виконанням фізичних вправ разом із групою, демонстрацією й показом виконання, забезпеченням страхування тощо (Зайцева, 2014). На необхідність збагачення рухового досвіду, формування культури рухів під час професійної підготовки майбутніх фахівців у сфері фізичної культури звертає увагу вчений О. Демінський (1995)</w:t>
      </w:r>
      <w:r>
        <w:rPr>
          <w:rFonts w:ascii="Times New Roman" w:hAnsi="Times New Roman"/>
          <w:sz w:val="28"/>
          <w:szCs w:val="28"/>
          <w:lang w:val="uk-UA"/>
        </w:rPr>
        <w:t>.</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С. Переверзева, В. Марчик (2017) витлумачують здатність виконувати фізичні вправи серед специфічних умінь учителя фізичної культури. Автори пов’язують продуктивність та ефективність навчальної діяльності школярів із правильністю показу вчителем тієї або тієї вправи. Також виконання фізичних вправ, зокрема правильність технічної структури руху, впливає на формування рухових умінь учителя фізичної культури (Шалар, 2015).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Оволодіння різними фізичними вправами і здатність їх застосовувати в навчальному процесі О. Гауряк, О. Киселиця (2012) аналізують у межах змісту професійно-педагогічної культури вчителя фізичної культури. С. Гаркуша стверджує, що для забезпечення можливості показу фізичних вправ важливою є сформованість у вчителя фізичної культури високого рівня розвитку фізичних якостей, підтримання їх на належному рівні в процесі професійної діяльності (Гаркуша, 2013).</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Наявність у фізкультурного педагога широкого арсеналу фізичних вправ, їхня простота за координаційною структурою й доступністю відіграють важливу роль у професійно-прикладній фізичній підготовці (Колумбет, Димуцька &amp; Максимович, 2011). Володіння належним арсеналом рухових умінь допомагає вчителеві фізичної культури провадити професійну діяльність, зокрема, зосереджувати увагу в різних непередбачуваних ситуаціях, вчасно вживати потрібних педагогічних дій для виконання складних завдань (Лаврін, 2012).</w:t>
      </w:r>
    </w:p>
    <w:p w:rsidR="00365104" w:rsidRPr="00973490" w:rsidRDefault="00365104" w:rsidP="004A427A">
      <w:pPr>
        <w:rPr>
          <w:rFonts w:ascii="Times New Roman" w:hAnsi="Times New Roman"/>
          <w:spacing w:val="-6"/>
          <w:sz w:val="28"/>
          <w:szCs w:val="28"/>
          <w:lang w:val="uk-UA"/>
        </w:rPr>
      </w:pPr>
      <w:r w:rsidRPr="00973490">
        <w:rPr>
          <w:rFonts w:ascii="Times New Roman" w:hAnsi="Times New Roman"/>
          <w:spacing w:val="-6"/>
          <w:sz w:val="28"/>
          <w:szCs w:val="28"/>
          <w:lang w:val="uk-UA"/>
        </w:rPr>
        <w:t>А. Чесноков, Н. Баранова (2007) у процесі професійної підготовки майбутніх педагогів із фізичної культури звертають увагу на важливість досягнення високого рівня фізичної підготовленості. Автори доводять, що особи, які в процесі навчання мають вищий рівень рухових якостей, умінь та навичок, досягають кращої педагогічної кваліфікації в майбутній професійній діяльності, вирізняються бажанням удосконалюватися, досягати вищих професійних показників.</w:t>
      </w:r>
    </w:p>
    <w:p w:rsidR="00365104" w:rsidRDefault="00365104" w:rsidP="004A427A">
      <w:pPr>
        <w:rPr>
          <w:rFonts w:ascii="Times New Roman" w:hAnsi="Times New Roman"/>
          <w:sz w:val="28"/>
          <w:szCs w:val="28"/>
          <w:lang w:val="uk-UA"/>
        </w:rPr>
      </w:pPr>
      <w:r w:rsidRPr="00973490">
        <w:rPr>
          <w:rFonts w:ascii="Times New Roman" w:hAnsi="Times New Roman"/>
          <w:sz w:val="28"/>
          <w:szCs w:val="28"/>
          <w:lang w:val="uk-UA"/>
        </w:rPr>
        <w:t>Окрім вагомого значення у професійній діяльності формування рухової функції у молодих лю</w:t>
      </w:r>
      <w:r>
        <w:rPr>
          <w:rFonts w:ascii="Times New Roman" w:hAnsi="Times New Roman"/>
          <w:sz w:val="28"/>
          <w:szCs w:val="28"/>
          <w:lang w:val="uk-UA"/>
        </w:rPr>
        <w:t>д</w:t>
      </w:r>
      <w:r w:rsidRPr="00973490">
        <w:rPr>
          <w:rFonts w:ascii="Times New Roman" w:hAnsi="Times New Roman"/>
          <w:sz w:val="28"/>
          <w:szCs w:val="28"/>
          <w:lang w:val="uk-UA"/>
        </w:rPr>
        <w:t>ей, в тому числі майбутніх учителів фізичної культури, сприяє зміцненню фізичного й психічного здоров’я, формув</w:t>
      </w:r>
      <w:r>
        <w:rPr>
          <w:rFonts w:ascii="Times New Roman" w:hAnsi="Times New Roman"/>
          <w:sz w:val="28"/>
          <w:szCs w:val="28"/>
          <w:lang w:val="uk-UA"/>
        </w:rPr>
        <w:t>а</w:t>
      </w:r>
      <w:r w:rsidRPr="00973490">
        <w:rPr>
          <w:rFonts w:ascii="Times New Roman" w:hAnsi="Times New Roman"/>
          <w:sz w:val="28"/>
          <w:szCs w:val="28"/>
          <w:lang w:val="uk-UA"/>
        </w:rPr>
        <w:t>нн</w:t>
      </w:r>
      <w:r>
        <w:rPr>
          <w:rFonts w:ascii="Times New Roman" w:hAnsi="Times New Roman"/>
          <w:sz w:val="28"/>
          <w:szCs w:val="28"/>
          <w:lang w:val="uk-UA"/>
        </w:rPr>
        <w:t>ю</w:t>
      </w:r>
      <w:r w:rsidRPr="00973490">
        <w:rPr>
          <w:rFonts w:ascii="Times New Roman" w:hAnsi="Times New Roman"/>
          <w:sz w:val="28"/>
          <w:szCs w:val="28"/>
          <w:lang w:val="uk-UA"/>
        </w:rPr>
        <w:t xml:space="preserve"> розумових якостей особистості, удосконаленн</w:t>
      </w:r>
      <w:r>
        <w:rPr>
          <w:rFonts w:ascii="Times New Roman" w:hAnsi="Times New Roman"/>
          <w:sz w:val="28"/>
          <w:szCs w:val="28"/>
          <w:lang w:val="uk-UA"/>
        </w:rPr>
        <w:t>ю</w:t>
      </w:r>
      <w:r w:rsidRPr="00973490">
        <w:rPr>
          <w:rFonts w:ascii="Times New Roman" w:hAnsi="Times New Roman"/>
          <w:sz w:val="28"/>
          <w:szCs w:val="28"/>
          <w:lang w:val="uk-UA"/>
        </w:rPr>
        <w:t xml:space="preserve"> фізичної та психологічної підготовленості до активного життя (Носко, 2003).</w:t>
      </w:r>
    </w:p>
    <w:p w:rsidR="00365104" w:rsidRPr="004A427A" w:rsidRDefault="00365104" w:rsidP="004A427A">
      <w:pPr>
        <w:rPr>
          <w:rFonts w:ascii="Times New Roman" w:hAnsi="Times New Roman"/>
          <w:sz w:val="28"/>
          <w:szCs w:val="28"/>
          <w:lang w:val="uk-UA"/>
        </w:rPr>
      </w:pPr>
      <w:r w:rsidRPr="00A62B2D">
        <w:rPr>
          <w:rFonts w:ascii="Times New Roman" w:hAnsi="Times New Roman"/>
          <w:sz w:val="28"/>
          <w:szCs w:val="28"/>
          <w:lang w:val="uk-UA"/>
        </w:rPr>
        <w:t>Фізичне виховання як складова частина загальної системи освіти в навчально-виховній сфері дітей та молоді повинне концептуалізовуватися на зміцнення фізичного й психічного здоров'я, комплексний підхід до формування розумових і рухових якостей особистості, удосконалення й професійної діяльності на принципах індивідуального підходу, пріоритету оздоровчої спрямованості, широкого використання різноманітних методів і форм фізичного вдосконалення.</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На підставі викладу виокремлено наступну педагогічну умову формування професійної надійності майбутнього вчителя фізичної культури – удосконалення фізичної підготовки майбутніх учителів фізичної культури на основі диверсифікації та збільшення арсеналу фізичних вправ.Поряд зі знаннями й мотивацією до навчання наявність великого арсеналу фізичних вправ стає важливою та специфічною педагогічною умовою, характерною лише для вчителів фізичної культури. Фізична вправа – основний засіб фізичної культури, що допомагає забезпечити рухову активність людини. До категорії фізичних вправ зараховують не всі рухові дії людини, а лише ті, які спрямовані на виконання завдань фізичного виховання, сформовані та організовані за певними закономірностями (Ашмарин, Виноградів &amp; Вяткіна, 1990). Кількість фізичних вправ, які використовують у фізичному вихованні, є надзвичайно великою. Фізичні вправи мають різні класифікації, що залежать від критерію, який покладено в основу їхньої типології.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Вправи поділяють на групи відповідно до кількості м’язів, які активовані під час виконання вправ та їх локалізації; чисельності енергетичних витрат; домінування розвитку певної фізичної якості; тривалості виконання. Крім того, вправи класифікують на ті, що виконують на місці й у русі; вправи, які виконують самостійно, або в парах, чи в групі. Фізичні вправи відрізняються за біомеханічною структурою виконання, положенням тіла, просторово-часовими характеристиками тощо. Донині в науковій літературі відсутня класифікація вправ, яка б повністю брала до уваги всі зазначені особливості.</w:t>
      </w:r>
    </w:p>
    <w:p w:rsidR="00365104" w:rsidRPr="00973490" w:rsidRDefault="00365104" w:rsidP="004A427A">
      <w:pPr>
        <w:rPr>
          <w:rFonts w:ascii="Times New Roman" w:hAnsi="Times New Roman"/>
          <w:spacing w:val="-6"/>
          <w:sz w:val="28"/>
          <w:szCs w:val="28"/>
          <w:lang w:val="uk-UA"/>
        </w:rPr>
      </w:pPr>
      <w:r w:rsidRPr="00973490">
        <w:rPr>
          <w:rFonts w:ascii="Times New Roman" w:hAnsi="Times New Roman"/>
          <w:spacing w:val="-6"/>
          <w:sz w:val="28"/>
          <w:szCs w:val="28"/>
          <w:lang w:val="uk-UA"/>
        </w:rPr>
        <w:t>Різноманітні вправи мають усебічний вплив на організм учня та стають важливим інструментом у руках учителя фізичної культури. Знання про фізичні вправи, уміння їх продемонструвати, доступно пояснити, правильно застосувати суттєво підвищують професійну майстерність майбутніх учителів фізичної культури. Майбутній учитель фізичної культури, який володіє великим арсеналом фізичних вправ, спроможний краще організувати урок із фізичної культури. Збільшення різних фізичних вправ зумовлює посилену зацікавленість до їх виконання з боку учнів. Руховий потенціал майбутнього вчителя дає йому змогу краще дібрати оптимальні вправи для учнів, з огляду на їхні фізичні можливості, вік і стать.</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Збільшення арсеналу фізичних вправ оптимізує формування низки професійних умінь, що характеризують діяльнісний компонент професійної надійності майбутніх учителів фізичної культури. Розширення рухового багажу майбутнього вчителя насамперед сприяє формуванню вміння диференційовано використовувати різні засоби фізичного виховання. Маючи великий набір вправ, майбутній учитель надаватиме перевагу виконанню на уроці різних фізичних вправ, ніж багаторазовому повторенню однакових вправ. Крім того, володіння великим арсеналом фізичних вправ позитивно позначається на формуванні вміння раціонально використовувати навчальний час на уроці, через збільшення значень моторної та загальної щільності. Кожне виконання нової вправи стимулює учня до роботи. У разі переходу до нової вправи відбувається зміна режиму роботи, переключення на роботу нової групи м’язів. Завдяки цьому учні менше втомлюються, ніж за постійного виконання однакової вправи тривалий час. Це натомість сприяє зменшенню кількості й тривалості зупинок в учнів, що породжені втомою. Збільшення часу на пояснення під час виконання вправи впливає на посилення загальної щільності уроку.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К</w:t>
      </w:r>
      <w:r w:rsidRPr="0098159A">
        <w:rPr>
          <w:rFonts w:ascii="Times New Roman" w:hAnsi="Times New Roman"/>
          <w:spacing w:val="-4"/>
          <w:sz w:val="28"/>
          <w:szCs w:val="28"/>
          <w:lang w:val="uk-UA"/>
        </w:rPr>
        <w:t xml:space="preserve">ожне виконання нової вправи спонукає майбутнього вчителя фізичної культури дбати про вербальний супровід, пояснювати, навіщо потрібна вправа, як правильно її виконувати, звертати увагу на техніку. У випадках, коли фізична вправа повторювана багато разів, учителі лише акцентують увагу на початку й на закінченні виконання вправи, інколи підраховують кількість повторень, що суттєво обмежує вербальний супровід. Отже, використання більшої кількості фізичних вправ на уроці позитивно позначається на формуванні комунікативних умінь. </w:t>
      </w:r>
    </w:p>
    <w:p w:rsidR="00365104" w:rsidRPr="00973490" w:rsidRDefault="00365104" w:rsidP="004A427A">
      <w:pPr>
        <w:rPr>
          <w:rFonts w:ascii="Times New Roman" w:hAnsi="Times New Roman"/>
          <w:color w:val="auto"/>
          <w:spacing w:val="-4"/>
          <w:sz w:val="28"/>
          <w:szCs w:val="28"/>
          <w:lang w:val="uk-UA"/>
        </w:rPr>
      </w:pPr>
      <w:r w:rsidRPr="00973490">
        <w:rPr>
          <w:rFonts w:ascii="Times New Roman" w:hAnsi="Times New Roman"/>
          <w:spacing w:val="-4"/>
          <w:sz w:val="28"/>
          <w:szCs w:val="28"/>
          <w:lang w:val="uk-UA"/>
        </w:rPr>
        <w:t xml:space="preserve">Вдаючись до багаторазового виконання однакових фізичних вправ, учитель, зазвичай, демонструє виконання фізичної вправи лише в разі її першого виконання. Далі вчитель тільки контролює процес виконання вправи учнями, проводить лічбу, надає рекомендації щодо правильності їх виконання. На противагу повторному методові, кожна нова фізична вправа, яку вчитель пропонує на уроці, вимагає більших функційних затрат, пов’язаних із показом правильності її виконання. Збільшення арсеналу фізичних вправ позитивно впливає на такий показник, як фізична витривалість. </w:t>
      </w:r>
      <w:r w:rsidRPr="00973490">
        <w:rPr>
          <w:rFonts w:ascii="Times New Roman" w:hAnsi="Times New Roman"/>
          <w:color w:val="auto"/>
          <w:spacing w:val="-4"/>
          <w:sz w:val="28"/>
          <w:szCs w:val="28"/>
          <w:lang w:val="uk-UA"/>
        </w:rPr>
        <w:t>Рухова активність майбутнього вчителя має бути не спонтанною чи випадковою, рухи повинні бути корисними й раціональними.</w:t>
      </w:r>
    </w:p>
    <w:p w:rsidR="00365104" w:rsidRPr="004A427A" w:rsidRDefault="00365104" w:rsidP="004A427A">
      <w:pPr>
        <w:rPr>
          <w:rFonts w:ascii="Times New Roman" w:hAnsi="Times New Roman"/>
          <w:sz w:val="28"/>
          <w:szCs w:val="28"/>
          <w:lang w:val="uk-UA"/>
        </w:rPr>
      </w:pPr>
      <w:r w:rsidRPr="004A427A">
        <w:rPr>
          <w:rFonts w:ascii="Times New Roman" w:hAnsi="Times New Roman"/>
          <w:color w:val="auto"/>
          <w:sz w:val="28"/>
          <w:szCs w:val="28"/>
          <w:lang w:val="uk-UA"/>
        </w:rPr>
        <w:t xml:space="preserve">Зауважимо, що поряд із якісним вивченням рухових елементів, нових фізичних вправ студент одночасно покращує власні функційні можливості, удосконалює роботу серцево-судинної та дихальної систем, покращує тренованість організму. Вивчення дисципліни «Атлетизм із методикою викладання» вимагає від студента достатнього рівня силових здібностей. Крім практичних занять, де студенти покращують свої фізичні якості й рухові здібності, посутню роль відіграють заняття в спортивних секціях, участь у змаганнях, самостійні тренування. Загалом реалізація </w:t>
      </w:r>
      <w:r w:rsidRPr="004A427A">
        <w:rPr>
          <w:rFonts w:ascii="Times New Roman" w:hAnsi="Times New Roman"/>
          <w:sz w:val="28"/>
          <w:szCs w:val="28"/>
          <w:lang w:val="uk-UA"/>
        </w:rPr>
        <w:t>педагогічної умови «вдосконалення фізичної підготовки майбутніх учителів фізичної культури на основі диверсифікації та збільшення арсеналу фізичних вправ» позитивно відображається на формуванні морфо-функційного компонента професійної надійності майбутніх учителів фізичної культури.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Зважаючи на велику кількість фізичних вправ, які використовують у сфері фізичної культури і спорту, необхідно дотримуватися певного порядку їх проведення. Формуючи руховий арсенал майбутнього вчителя, насамперед акцентують увагу на тих вправах, які найбільш важливі для майбутньої професійної діяльності вчителя фізичної культури. Кожен майбутній учитель фізичної культури має володіти технікою виконання вправи та вміти навчити цього учнів на уроках із фізичної культури. Зазвичай, такі вправи найбільш важливі для життя людини, допомагають учням ставати фізично розвиненими, активними як під час навчання, так і в майбутній професійній діяльності.</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 xml:space="preserve">Орієнтиром для вибору фізичних вправ слугує навчальна програма з фізичної культури для </w:t>
      </w:r>
      <w:r>
        <w:rPr>
          <w:rFonts w:ascii="Times New Roman" w:hAnsi="Times New Roman"/>
          <w:sz w:val="28"/>
          <w:szCs w:val="28"/>
          <w:lang w:val="uk-UA"/>
        </w:rPr>
        <w:t xml:space="preserve">ЗСО </w:t>
      </w:r>
      <w:r w:rsidRPr="004A427A">
        <w:rPr>
          <w:rFonts w:ascii="Times New Roman" w:hAnsi="Times New Roman"/>
          <w:sz w:val="28"/>
          <w:szCs w:val="28"/>
          <w:lang w:val="uk-UA"/>
        </w:rPr>
        <w:t xml:space="preserve">(«Навчальна програма з фізичної культури», 2017). Ця навчальна програма побудована за модульною системою, складається з двох частин – інваріативної (обов’язкової) і варіативної. Варіативний складник фізичної культури залежить від багатьох чинників, зокрема: наявність матеріально-технічної бази, спортивного інвентарю й обладнання, укомплектованість висококваліфікованими кадрами потрібного профілю чи виду спорту. Водночас не кожен навчальний заклад здатний забезпечити всі варіативні модулі. Натомість інваріативна частина навчальної програми з фізичної культури охоплює ті фізичні вправи, що найбільш доступні, відіграють важливу роль у майбутньому житті учня, зокрема в професійній сфері. </w:t>
      </w:r>
    </w:p>
    <w:p w:rsidR="00365104" w:rsidRPr="00973490" w:rsidRDefault="00365104" w:rsidP="004A427A">
      <w:pPr>
        <w:ind w:firstLine="708"/>
        <w:rPr>
          <w:rFonts w:ascii="Times New Roman" w:hAnsi="Times New Roman"/>
          <w:spacing w:val="-4"/>
          <w:sz w:val="28"/>
          <w:szCs w:val="28"/>
          <w:lang w:val="uk-UA"/>
        </w:rPr>
      </w:pPr>
      <w:r w:rsidRPr="00973490">
        <w:rPr>
          <w:rFonts w:ascii="Times New Roman" w:hAnsi="Times New Roman"/>
          <w:spacing w:val="-4"/>
          <w:sz w:val="28"/>
          <w:szCs w:val="28"/>
          <w:lang w:val="uk-UA"/>
        </w:rPr>
        <w:t>Виокремлену педагогічну умову реалізовано за трьома напрямами (Солтик, 2018g). Перший напрям пов’язаний із формуванням у майбутнього вчителя фізичної культури достатнього рухового арсеналу, що представляє інваріативний (обов’язковий) складник навчальної програми. За другим напрямом зусилля спрямовано на формування рухового багажу майбутнього вчителя фізичної культури, що допомагає йому забезпечувати окремі вибрані варіативні модулі. Третій напрям – найбільш прогресивний, за яким спонукаємо майбутнього вчителя до розроблення власного комплексу фізичних вправ, авторського рухового модуля.</w:t>
      </w:r>
    </w:p>
    <w:p w:rsidR="00365104" w:rsidRPr="00973490" w:rsidRDefault="00365104" w:rsidP="004A427A">
      <w:pPr>
        <w:ind w:firstLine="708"/>
        <w:rPr>
          <w:rFonts w:ascii="Times New Roman" w:hAnsi="Times New Roman"/>
          <w:spacing w:val="-6"/>
          <w:sz w:val="28"/>
          <w:szCs w:val="28"/>
          <w:lang w:val="uk-UA"/>
        </w:rPr>
      </w:pPr>
      <w:r w:rsidRPr="00973490">
        <w:rPr>
          <w:rFonts w:ascii="Times New Roman" w:hAnsi="Times New Roman"/>
          <w:spacing w:val="-6"/>
          <w:sz w:val="28"/>
          <w:szCs w:val="28"/>
          <w:lang w:val="uk-UA"/>
        </w:rPr>
        <w:t xml:space="preserve">Докладно характеризуючи кожен із напрямів удосконалення рухового багажу майбутніх учителів фізичної культури, зауважимо, що інваріативна частина навчальної програми з фізичної культури для </w:t>
      </w:r>
      <w:r>
        <w:rPr>
          <w:rFonts w:ascii="Times New Roman" w:hAnsi="Times New Roman"/>
          <w:spacing w:val="-6"/>
          <w:sz w:val="28"/>
          <w:szCs w:val="28"/>
          <w:lang w:val="uk-UA"/>
        </w:rPr>
        <w:t>ЗСО</w:t>
      </w:r>
      <w:r w:rsidRPr="00973490">
        <w:rPr>
          <w:rFonts w:ascii="Times New Roman" w:hAnsi="Times New Roman"/>
          <w:spacing w:val="-6"/>
          <w:sz w:val="28"/>
          <w:szCs w:val="28"/>
          <w:lang w:val="uk-UA"/>
        </w:rPr>
        <w:t xml:space="preserve"> складається з фізичних вправ, покликаних забезпечувати загально-фізичну підготовку учнів (Солтик, Павлюк, &amp; Савченко, 2005). До таких вправ належать: стройові вправи, ходьба, біг, стрибки, загальнорозвивальні вправи, вправи для формування постави та запобігання плоскостопості, танцювальні вправи. Поряд із цими важливими є вправи для розвитку фізичних якостей: сили, спритності, витривалості, швидкості, гнучкості. Неабиякої значущості для учнів набувають рухливі й народні ігри, спортивні ігри та естафети.</w:t>
      </w:r>
    </w:p>
    <w:p w:rsidR="00365104" w:rsidRPr="004A427A" w:rsidRDefault="00365104" w:rsidP="004A427A">
      <w:pPr>
        <w:ind w:firstLine="708"/>
        <w:rPr>
          <w:rFonts w:ascii="Times New Roman" w:hAnsi="Times New Roman"/>
          <w:sz w:val="28"/>
          <w:szCs w:val="28"/>
          <w:lang w:val="uk-UA"/>
        </w:rPr>
      </w:pPr>
      <w:r w:rsidRPr="004A427A">
        <w:rPr>
          <w:rFonts w:ascii="Times New Roman" w:hAnsi="Times New Roman"/>
          <w:sz w:val="28"/>
          <w:szCs w:val="28"/>
          <w:lang w:val="uk-UA"/>
        </w:rPr>
        <w:t>У навчальному плані підготовки майбутніх учителів фізичної культури передбачено низку дисциплін, які сприяють формуванню рухового арсеналу, відповідно до описаних вище фізичних вправ. Окремі дисципліни безпосередньо спрямовані на формування рухового арсеналу, інші лише частково сприяють формуванню рухових можливостей майбутнього вчителя фізичної культури. Для ефективної реалізації педагогічної умови дисципліни навчального плану підготовки майбутніх учителів, що допомагають студентам краще засвоїти фізичні вправи, зараховано до обов’язкової частини навчальної програми з фізичної культури (табл. 3.3).</w:t>
      </w:r>
    </w:p>
    <w:p w:rsidR="00365104" w:rsidRPr="004A427A" w:rsidRDefault="00365104" w:rsidP="004A427A">
      <w:pPr>
        <w:ind w:firstLine="0"/>
        <w:jc w:val="right"/>
        <w:rPr>
          <w:rFonts w:ascii="Times New Roman" w:hAnsi="Times New Roman"/>
          <w:i/>
          <w:sz w:val="28"/>
          <w:szCs w:val="28"/>
          <w:lang w:val="uk-UA"/>
        </w:rPr>
      </w:pPr>
      <w:r w:rsidRPr="004A427A">
        <w:rPr>
          <w:rFonts w:ascii="Times New Roman" w:hAnsi="Times New Roman"/>
          <w:i/>
          <w:sz w:val="28"/>
          <w:szCs w:val="28"/>
          <w:lang w:val="uk-UA"/>
        </w:rPr>
        <w:t xml:space="preserve">Таблиця 3.3 </w:t>
      </w:r>
    </w:p>
    <w:p w:rsidR="00365104" w:rsidRPr="004A427A" w:rsidRDefault="00365104" w:rsidP="004A427A">
      <w:pPr>
        <w:ind w:firstLine="0"/>
        <w:jc w:val="center"/>
        <w:rPr>
          <w:rFonts w:ascii="Times New Roman" w:hAnsi="Times New Roman"/>
          <w:b/>
          <w:sz w:val="28"/>
          <w:szCs w:val="28"/>
          <w:lang w:val="uk-UA"/>
        </w:rPr>
      </w:pPr>
      <w:r w:rsidRPr="004A427A">
        <w:rPr>
          <w:rFonts w:ascii="Times New Roman" w:hAnsi="Times New Roman"/>
          <w:b/>
          <w:sz w:val="28"/>
          <w:szCs w:val="28"/>
          <w:lang w:val="uk-UA"/>
        </w:rPr>
        <w:t>Співвідношення дисциплін, спрямованих на забезпечення рухового арсеналу майбутнього вчителя фізичної культури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66"/>
        <w:gridCol w:w="4269"/>
        <w:gridCol w:w="5302"/>
      </w:tblGrid>
      <w:tr w:rsidR="00365104" w:rsidRPr="006B7650" w:rsidTr="006B7650">
        <w:tc>
          <w:tcPr>
            <w:tcW w:w="496" w:type="dxa"/>
          </w:tcPr>
          <w:p w:rsidR="00365104" w:rsidRPr="006B7650" w:rsidRDefault="00365104" w:rsidP="006B7650">
            <w:pPr>
              <w:spacing w:line="240" w:lineRule="auto"/>
              <w:ind w:firstLine="0"/>
              <w:jc w:val="left"/>
              <w:rPr>
                <w:rFonts w:ascii="Times New Roman" w:hAnsi="Times New Roman"/>
                <w:b/>
                <w:color w:val="auto"/>
                <w:sz w:val="28"/>
                <w:szCs w:val="28"/>
                <w:lang w:val="uk-UA"/>
              </w:rPr>
            </w:pPr>
            <w:r w:rsidRPr="006B7650">
              <w:rPr>
                <w:rFonts w:ascii="Times New Roman" w:hAnsi="Times New Roman"/>
                <w:b/>
                <w:color w:val="auto"/>
                <w:sz w:val="28"/>
                <w:szCs w:val="28"/>
                <w:lang w:val="uk-UA"/>
              </w:rPr>
              <w:t>№</w:t>
            </w:r>
          </w:p>
        </w:tc>
        <w:tc>
          <w:tcPr>
            <w:tcW w:w="4290" w:type="dxa"/>
          </w:tcPr>
          <w:p w:rsidR="00365104" w:rsidRPr="006B7650" w:rsidRDefault="00365104" w:rsidP="006B7650">
            <w:pPr>
              <w:spacing w:line="240" w:lineRule="auto"/>
              <w:ind w:firstLine="0"/>
              <w:jc w:val="center"/>
              <w:rPr>
                <w:rFonts w:ascii="Times New Roman" w:hAnsi="Times New Roman"/>
                <w:b/>
                <w:color w:val="auto"/>
                <w:sz w:val="28"/>
                <w:szCs w:val="28"/>
                <w:lang w:val="uk-UA"/>
              </w:rPr>
            </w:pPr>
            <w:r w:rsidRPr="006B7650">
              <w:rPr>
                <w:rFonts w:ascii="Times New Roman" w:hAnsi="Times New Roman"/>
                <w:b/>
                <w:color w:val="auto"/>
                <w:sz w:val="28"/>
                <w:szCs w:val="28"/>
                <w:lang w:val="uk-UA"/>
              </w:rPr>
              <w:t>Вид фізичних вправ</w:t>
            </w:r>
          </w:p>
        </w:tc>
        <w:tc>
          <w:tcPr>
            <w:tcW w:w="5351" w:type="dxa"/>
          </w:tcPr>
          <w:p w:rsidR="00365104" w:rsidRPr="006B7650" w:rsidRDefault="00365104" w:rsidP="006B7650">
            <w:pPr>
              <w:spacing w:line="240" w:lineRule="auto"/>
              <w:ind w:firstLine="0"/>
              <w:jc w:val="center"/>
              <w:rPr>
                <w:rFonts w:ascii="Times New Roman" w:hAnsi="Times New Roman"/>
                <w:b/>
                <w:color w:val="auto"/>
                <w:sz w:val="28"/>
                <w:szCs w:val="28"/>
                <w:lang w:val="uk-UA"/>
              </w:rPr>
            </w:pPr>
            <w:r w:rsidRPr="006B7650">
              <w:rPr>
                <w:rFonts w:ascii="Times New Roman" w:hAnsi="Times New Roman"/>
                <w:b/>
                <w:color w:val="auto"/>
                <w:sz w:val="28"/>
                <w:szCs w:val="28"/>
                <w:lang w:val="uk-UA"/>
              </w:rPr>
              <w:t>Перелік навчальних дисциплін</w:t>
            </w:r>
          </w:p>
        </w:tc>
      </w:tr>
      <w:tr w:rsidR="00365104" w:rsidRPr="006B7650" w:rsidTr="006B7650">
        <w:tc>
          <w:tcPr>
            <w:tcW w:w="496"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1.</w:t>
            </w:r>
          </w:p>
        </w:tc>
        <w:tc>
          <w:tcPr>
            <w:tcW w:w="4290"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Стройові вправи.</w:t>
            </w:r>
          </w:p>
        </w:tc>
        <w:tc>
          <w:tcPr>
            <w:tcW w:w="5351"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Гімнастика з методикою викладання.</w:t>
            </w:r>
          </w:p>
        </w:tc>
      </w:tr>
      <w:tr w:rsidR="00365104" w:rsidRPr="006B7650" w:rsidTr="006B7650">
        <w:tc>
          <w:tcPr>
            <w:tcW w:w="496"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2.</w:t>
            </w:r>
          </w:p>
        </w:tc>
        <w:tc>
          <w:tcPr>
            <w:tcW w:w="4290"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Ходьба.</w:t>
            </w:r>
          </w:p>
        </w:tc>
        <w:tc>
          <w:tcPr>
            <w:tcW w:w="5351"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Гімнастика з методикою викладання,</w:t>
            </w:r>
          </w:p>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легка атлетика з методикою викладання.</w:t>
            </w:r>
          </w:p>
        </w:tc>
      </w:tr>
      <w:tr w:rsidR="00365104" w:rsidRPr="006B7650" w:rsidTr="006B7650">
        <w:tc>
          <w:tcPr>
            <w:tcW w:w="496"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3.</w:t>
            </w:r>
          </w:p>
        </w:tc>
        <w:tc>
          <w:tcPr>
            <w:tcW w:w="4290"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Біг.</w:t>
            </w:r>
          </w:p>
        </w:tc>
        <w:tc>
          <w:tcPr>
            <w:tcW w:w="5351"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Легка атлетика з методикою викладання.</w:t>
            </w:r>
          </w:p>
        </w:tc>
      </w:tr>
      <w:tr w:rsidR="00365104" w:rsidRPr="006B7650" w:rsidTr="006B7650">
        <w:tc>
          <w:tcPr>
            <w:tcW w:w="496"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4.</w:t>
            </w:r>
          </w:p>
        </w:tc>
        <w:tc>
          <w:tcPr>
            <w:tcW w:w="4290"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Стрибки.</w:t>
            </w:r>
          </w:p>
        </w:tc>
        <w:tc>
          <w:tcPr>
            <w:tcW w:w="5351"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Легка атлетика з методикою викладання.</w:t>
            </w:r>
          </w:p>
        </w:tc>
      </w:tr>
      <w:tr w:rsidR="00365104" w:rsidRPr="006B7650" w:rsidTr="006B7650">
        <w:tc>
          <w:tcPr>
            <w:tcW w:w="496"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5.</w:t>
            </w:r>
          </w:p>
        </w:tc>
        <w:tc>
          <w:tcPr>
            <w:tcW w:w="4290"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Загальнорозвивальні вправи.</w:t>
            </w:r>
          </w:p>
        </w:tc>
        <w:tc>
          <w:tcPr>
            <w:tcW w:w="5351"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Гімнастика з методикою викладання,</w:t>
            </w:r>
          </w:p>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теорія і методика викладання фізичного виховання у ЗНЗ.</w:t>
            </w:r>
          </w:p>
        </w:tc>
      </w:tr>
      <w:tr w:rsidR="00365104" w:rsidRPr="006B7650" w:rsidTr="006B7650">
        <w:tc>
          <w:tcPr>
            <w:tcW w:w="496"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6.</w:t>
            </w:r>
          </w:p>
        </w:tc>
        <w:tc>
          <w:tcPr>
            <w:tcW w:w="4290"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Вправи для формування постави.</w:t>
            </w:r>
          </w:p>
        </w:tc>
        <w:tc>
          <w:tcPr>
            <w:tcW w:w="5351"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Атлетизм із методикою викладання,</w:t>
            </w:r>
          </w:p>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оздоровчий фітнес.</w:t>
            </w:r>
          </w:p>
        </w:tc>
      </w:tr>
      <w:tr w:rsidR="00365104" w:rsidRPr="006B7650" w:rsidTr="006B7650">
        <w:tc>
          <w:tcPr>
            <w:tcW w:w="496"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7.</w:t>
            </w:r>
          </w:p>
        </w:tc>
        <w:tc>
          <w:tcPr>
            <w:tcW w:w="4290"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Вправи для запобігання плоскостопості.</w:t>
            </w:r>
          </w:p>
        </w:tc>
        <w:tc>
          <w:tcPr>
            <w:tcW w:w="5351"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Оздоровчий фітнес.</w:t>
            </w:r>
          </w:p>
        </w:tc>
      </w:tr>
      <w:tr w:rsidR="00365104" w:rsidRPr="006B7650" w:rsidTr="006B7650">
        <w:tc>
          <w:tcPr>
            <w:tcW w:w="496"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8.</w:t>
            </w:r>
          </w:p>
        </w:tc>
        <w:tc>
          <w:tcPr>
            <w:tcW w:w="4290"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Танцювальні вправи.</w:t>
            </w:r>
          </w:p>
        </w:tc>
        <w:tc>
          <w:tcPr>
            <w:tcW w:w="5351"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 xml:space="preserve">Ритміка і хореографія. </w:t>
            </w:r>
          </w:p>
        </w:tc>
      </w:tr>
      <w:tr w:rsidR="00365104" w:rsidRPr="006B7650" w:rsidTr="006B7650">
        <w:tc>
          <w:tcPr>
            <w:tcW w:w="496"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9.</w:t>
            </w:r>
          </w:p>
        </w:tc>
        <w:tc>
          <w:tcPr>
            <w:tcW w:w="4290"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Вправи для розвитку фізичних якостей.</w:t>
            </w:r>
          </w:p>
        </w:tc>
        <w:tc>
          <w:tcPr>
            <w:tcW w:w="5351"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Теорія і методика викладання фізичного виховання у ЗНЗ.</w:t>
            </w:r>
          </w:p>
        </w:tc>
      </w:tr>
      <w:tr w:rsidR="00365104" w:rsidRPr="006B7650" w:rsidTr="006B7650">
        <w:tc>
          <w:tcPr>
            <w:tcW w:w="496"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10.</w:t>
            </w:r>
          </w:p>
        </w:tc>
        <w:tc>
          <w:tcPr>
            <w:tcW w:w="4290"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Рухливі та народні ігри.</w:t>
            </w:r>
          </w:p>
        </w:tc>
        <w:tc>
          <w:tcPr>
            <w:tcW w:w="5351"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Рекреаційні ігри.</w:t>
            </w:r>
          </w:p>
        </w:tc>
      </w:tr>
      <w:tr w:rsidR="00365104" w:rsidRPr="006B7650" w:rsidTr="006B7650">
        <w:tc>
          <w:tcPr>
            <w:tcW w:w="496"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11.</w:t>
            </w:r>
          </w:p>
        </w:tc>
        <w:tc>
          <w:tcPr>
            <w:tcW w:w="4290"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Спортивні ігри.</w:t>
            </w:r>
          </w:p>
        </w:tc>
        <w:tc>
          <w:tcPr>
            <w:tcW w:w="5351"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Спортивні ігри з методикою їх викладання.</w:t>
            </w:r>
          </w:p>
        </w:tc>
      </w:tr>
      <w:tr w:rsidR="00365104" w:rsidRPr="006B7650" w:rsidTr="006B7650">
        <w:tc>
          <w:tcPr>
            <w:tcW w:w="496"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12.</w:t>
            </w:r>
          </w:p>
        </w:tc>
        <w:tc>
          <w:tcPr>
            <w:tcW w:w="4290"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Естафети.</w:t>
            </w:r>
          </w:p>
        </w:tc>
        <w:tc>
          <w:tcPr>
            <w:tcW w:w="5351" w:type="dxa"/>
          </w:tcPr>
          <w:p w:rsidR="00365104" w:rsidRPr="006B7650" w:rsidRDefault="00365104" w:rsidP="006B7650">
            <w:pPr>
              <w:spacing w:line="240" w:lineRule="auto"/>
              <w:ind w:firstLine="0"/>
              <w:jc w:val="left"/>
              <w:rPr>
                <w:rFonts w:ascii="Times New Roman" w:hAnsi="Times New Roman"/>
                <w:color w:val="auto"/>
                <w:sz w:val="28"/>
                <w:szCs w:val="28"/>
                <w:lang w:val="uk-UA"/>
              </w:rPr>
            </w:pPr>
            <w:r w:rsidRPr="006B7650">
              <w:rPr>
                <w:rFonts w:ascii="Times New Roman" w:hAnsi="Times New Roman"/>
                <w:color w:val="auto"/>
                <w:sz w:val="28"/>
                <w:szCs w:val="28"/>
                <w:lang w:val="uk-UA"/>
              </w:rPr>
              <w:t>Рекреаційні ігри.</w:t>
            </w:r>
          </w:p>
        </w:tc>
      </w:tr>
    </w:tbl>
    <w:p w:rsidR="00365104" w:rsidRPr="004A427A" w:rsidRDefault="00365104" w:rsidP="004A427A">
      <w:pPr>
        <w:ind w:firstLine="0"/>
        <w:rPr>
          <w:rFonts w:ascii="Times New Roman" w:hAnsi="Times New Roman"/>
          <w:sz w:val="28"/>
          <w:szCs w:val="28"/>
        </w:rPr>
      </w:pPr>
    </w:p>
    <w:p w:rsidR="00365104" w:rsidRPr="004A427A" w:rsidRDefault="00365104" w:rsidP="004A427A">
      <w:pPr>
        <w:ind w:firstLine="851"/>
        <w:rPr>
          <w:rFonts w:ascii="Times New Roman" w:hAnsi="Times New Roman"/>
          <w:sz w:val="28"/>
          <w:szCs w:val="28"/>
          <w:lang w:val="uk-UA"/>
        </w:rPr>
      </w:pPr>
      <w:r w:rsidRPr="004A427A">
        <w:rPr>
          <w:rFonts w:ascii="Times New Roman" w:hAnsi="Times New Roman"/>
          <w:sz w:val="28"/>
          <w:szCs w:val="28"/>
          <w:lang w:val="uk-UA"/>
        </w:rPr>
        <w:t>У складі кожної з поданих дисциплін навчальний план передбачає години для проведення практичної роботи, у ході якої студенти мають змогу докладно ознайомитися з фізичними вправами, що входять до обов’язкової частини шкільної навчальної програми з фізичної культури.</w:t>
      </w:r>
    </w:p>
    <w:p w:rsidR="00365104" w:rsidRPr="00973490" w:rsidRDefault="00365104" w:rsidP="004A427A">
      <w:pPr>
        <w:rPr>
          <w:rFonts w:ascii="Times New Roman" w:hAnsi="Times New Roman"/>
          <w:spacing w:val="-4"/>
          <w:sz w:val="28"/>
          <w:szCs w:val="28"/>
          <w:lang w:val="uk-UA"/>
        </w:rPr>
      </w:pPr>
      <w:r w:rsidRPr="00973490">
        <w:rPr>
          <w:rFonts w:ascii="Times New Roman" w:hAnsi="Times New Roman"/>
          <w:spacing w:val="-4"/>
          <w:sz w:val="28"/>
          <w:szCs w:val="28"/>
          <w:lang w:val="uk-UA"/>
        </w:rPr>
        <w:t>Забезпечення варіативного складника потребує більш поглибленого вивчення в межах окремих видів рухової активності. Перелік варіативної частини не є сталим, вона складається з окремих модулів, які мають відповідати певним вимогам. Зокрема, розроблений модуль в обов’язковому порядку повинен пройти експертизу та отримати гриф Міністерства освіти і науки України. Крім того, такі модулі мають бути оприлюдненими для загального користування. Перелік варіативних модулів потрібно постійно розширювати, з огляду на побажання й інтереси учнів.</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Програми варіативних модулів розробляють на весь період навчання. Кожен варіативний модуль повинен містити пояснювальну записку, а також розділи: зміст навчального матеріалу, очікувані результати навчально-пізнавальної діяльності та орієнтовні навчальні нормативи. У межах варіативного модуля обов’язково зазначено перелік необхідного обладнання для успішного засвоєння певного модуля. Важливо наголосити, що під час вивчення фізичної культури в школі частка годин, запланованих для опанування варіативних модулів, становить половину від усього аудиторного часу, передбаченого для фізичної культури. </w:t>
      </w:r>
    </w:p>
    <w:p w:rsidR="00365104" w:rsidRPr="004A427A" w:rsidRDefault="00365104" w:rsidP="004A427A">
      <w:pPr>
        <w:rPr>
          <w:rFonts w:ascii="Times New Roman" w:hAnsi="Times New Roman"/>
          <w:sz w:val="28"/>
          <w:szCs w:val="28"/>
          <w:lang w:val="uk-UA"/>
        </w:rPr>
      </w:pPr>
      <w:r w:rsidRPr="0098159A">
        <w:rPr>
          <w:rFonts w:ascii="Times New Roman" w:hAnsi="Times New Roman"/>
          <w:sz w:val="28"/>
          <w:szCs w:val="28"/>
          <w:lang w:val="uk-UA"/>
        </w:rPr>
        <w:t>Для учнів середньої школи нині запропоновано 32 варіативні модулі: аеробіка, аквааеробіка, бадмінтон, баскетбол, веслування на байдарках та каное, військово-спортивні ігри, волейбол, вправи з гирями, гандбол, гімнастика, городки, корфбол, легка атлетика, лижна підготовка, настільний теніс, петанк, плавання</w:t>
      </w:r>
      <w:r w:rsidRPr="004A427A">
        <w:rPr>
          <w:rFonts w:ascii="Times New Roman" w:hAnsi="Times New Roman"/>
          <w:sz w:val="28"/>
          <w:szCs w:val="28"/>
          <w:lang w:val="uk-UA"/>
        </w:rPr>
        <w:t>, професійно-прикладна фізична підготовка, регбі, рухливі ігри, самбо, спортивне орієнтування, степ-аеробіка, сумо, теніс, туризм, фехтування, фістбол, флорбол, футбол, хортинг, чирлідинг.</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Успішне оволодіння фізичними вправами, що описані в межах варіативних модулів навчальної програми з фізичної культури, стає можливим у професійній підготовці майбутніх учителів завдяки включенню до навчального плану низки дисциплін: «Гімнастика з методикою викладання», «Легка атлетика з методикою викладання», «Спортивні ігри з методикою їх викладання», «Плавання з методикою викладання», «Оздоровчий туризм та орієнтування», «Спортивний туризм», «Прикладні одноборства з методикою викладання», «Нетрадиційні види спорту», «Адаптивний спорт» тощо. Важливу роль у процесі формування фізичних вправ, пов’язаних із варіативними модулями, відіграють навчальні практики. Реалізації педагогічної такої умови, як удосконалення фізичної підготовки майбутніх учителів фізичної культури на основі диверсифікації та збільшення арсеналу фізичних вправ, сприяє проходження студентами навчальних практик: практики із зимових видів рухової активності, практики з літніх видів рухової активності. Розширення змісту й форм проведення практик дає змогу поєднувати низку різних варіативних модулів.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Перелік дисциплін можна змінювати залежно від регіональних потреб, державної політики у сфері фізичної культури і спорту, моди та престижу тощо. Також на зміст варіативної частини навчальної програми з фізичної культури й вибір дисциплін, спрямованих на розширення рухових можливостей майбутніх учителів фізичної культури, суттєвий вплив мають національні традиції, історичний спадок.</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Важливим є третій напрям реалізації педагогічної умови, пов’язаний із розробленням власного комплексу фізичних вправ у процесі професійної підготовки майбутніх учителів фізичної культури. Розроблення та подальше впровадження в освітній процес із фізичної культури нових комплексів фізичних вправ, нетрадиційних видів рухової активності дає змогу вдосконалювати методи викладання, залучати новітні технології навчання. Нові вправи становлять порівняно більшу зацікавленість до фізичної культури серед молоді (Павленко В. &amp; Павленко Т., 2018).</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Руховий арсенал майбутніх учителів фізичної культури, що пов’язаний із розробленням власного комплексу фізичних вправ, формують переважно через творчу науково-дослідницьку роботу студента. Обов’язковим елементом навчання у вищій школі стає самостійна навчально-наукова робота з елементами дослідження, що проходить під час написання курсових робіт із фахових предметів або дипломної роботи. Найбільш ефективний спосіб розроблення власного комплексу фізичних вправ – поєднання тематики курсових робіт із проходженням педагогічної практики. У такому випадку розроблення комплексу фізичних вправ має виразне практичне спрямування, зважає на вікові можливості конкретної групи учнів, матеріально-технічне забезпечення освітнього процесу з фізичної культури, наявний спортивний інвентар та обладнання.</w:t>
      </w:r>
    </w:p>
    <w:p w:rsidR="00365104" w:rsidRPr="006433C7" w:rsidRDefault="00365104" w:rsidP="004A427A">
      <w:pPr>
        <w:rPr>
          <w:rFonts w:ascii="Times New Roman" w:hAnsi="Times New Roman"/>
          <w:spacing w:val="-4"/>
          <w:sz w:val="28"/>
          <w:szCs w:val="28"/>
          <w:lang w:val="uk-UA"/>
        </w:rPr>
      </w:pPr>
      <w:r w:rsidRPr="006433C7">
        <w:rPr>
          <w:rFonts w:ascii="Times New Roman" w:hAnsi="Times New Roman"/>
          <w:spacing w:val="-4"/>
          <w:sz w:val="28"/>
          <w:szCs w:val="28"/>
          <w:lang w:val="uk-UA"/>
        </w:rPr>
        <w:t xml:space="preserve">Доцільно схарактеризувати загальні вимоги до студентів, які розробляють власні комплекси фізичних вправ. М. Линець (1997) описав комплекс правил, дотримання яких сприятиме появі позитивного ефекту від комплексу фізичних вправ: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1) під час занять фізичною культурою потрібно використовувати лише ті засоби й методи фізичного виховання, які мають наукове обґрунтування щодо оздоровчої (тренувальної) цінності;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2) планування фізичного навантаження повинно бути організоване відповідно до можливостей учнів;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3) у процесі використання фізичної культури потрібно забезпечити єдність лікарського, педагогічного контролю й самоконтролю.</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Комплекси фізичних вправ повинні містити низку елементів: мета й завдання, опис контингенту учнів, характеристика місць для занять та їхнього обладнання, перелік фізичних вправ і їх дозування, методичні поради щодо правильності їх виконання, форми та методи тренування.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Спільно з керівником курсової роботи студенти окреслювали спрямування комплексів фізичних вправ із поданого переліку (оздоровчі й силові комплекси фізичних вправ; комплекси вправ гігієнічної гімнастики; комплекси вправ із різних видів спорту; комплекси відновлювальних вправ). Зважаючи на поширення випадків погіршення стану здоров’я учнів, що зумовлені порушеннями формування постави, викривлень хребта, появою плоскостопості в молоді, найбільшої уваги потребувало розроблення комплексів фізичних вправ оздоровчого спрямування.</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Існують істотні розбіжності у фізичних можливостях учнів, що аргументовані віковими й статевими ознаками, тому розроблення комплексу фізичних вправ потребує чіткої конкретизації контингенту учнів, зазначення їхньої чисельності, віку та статті. В окремих випадках варто фіксувати спортивну спеціалізацію та кваліфікацію учнів.</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Побудову комплексу фізичних вправ потрібно узгоджувати з наявною матеріально-технічною базою, спортивним обладнанням та інвентарем. Обмежена кількість або відсутність необхідного інвентарю може стати причиною неякісного проведення комплексу фізичних вправ, порушувати цілісність і послідовність виконання фізичних вправ, у гіршому випадку – не мати позитивного ефекту на стан здоров’я учнів.</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Найбільш відповідальний етап у складанні комплексу –  окреслення змісту, дозування й послідовності виконання фізичних вправ. Саме на цьому етапі провідне значення має рівень фахових знань майбутніх учителів фізичної культури, наявний руховий досвід, володіння достатнім арсеналом фізичних вправ. Під час побудови комплексу фізичних вправ потрібно дотримуватися правильної траєкторії фізіологічної кривої на занятті. Фізіологічне навантаження на організм учня необхідно підвищувати поступово, передбачаючи максимум у середині, поступово зменшуючи його в другій половині комплексу.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Обов’язкова вимога до побудови комплексів – дотримання правильної послідовності фізичних вправ (початкові вправи, вправи для м’язів шиї, плечового поясу, рук, вправи для тулуба й ніг, вправи на розвиток гнучкості, стрибки або підстрибування, вправи на розслаблення). Кожна фізична вправа, яка входить до складу комплексу, повинна містити докладний опис її виконання. У процесі виконання фізичної вправи наявні три компоненти: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1) вихідне положення учасників (в. п.);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2) акцентовані фази виконання рухових дій із підрахунком (1, 2, 3, 4 і т. ін.);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3) кінцеве положення.</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Напроти кожної вправи обов’язково зазначено дозування. З’ясування дозування фізичної вправи належить до найскладнішого етапу побудови комплексу. Дозування фізичної вправи залежить від багатьох чинників: мети й завдань комплексу; змісту фізичної вправи, обсягу та інтенсивності виконання вправи; тривалості відпочинку між вправами; рівня можливостей учнів (фізичні й функційні можливості, наявний руховий досвід, психологічна готовність). Безперечно, на добір вправ та їх дозування суттєвою мірою впливає професійна майстерність майбутнього вчителя фізичної культури.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Провідним у цьому зв’язку стає досвід практичної роботи, де педагог поступово формує вміння грамотно й адекватно дозувати фізичні вправи. На цьому положенні зосереджено особливу увагу в подальшій науковій роботі, під час аналізу проходження студентами педагогічної практики. У зв’язку з відсутністю достатнього досвіду практичної діяльності майбутніх учителів фізичної культури, обов’язковою вимогою до дозування фізичних вправ є окреслення рекомендованого діапазону частоти серцевих скорочень. Визначення пульсового режиму для фізичних вправ, з одного боку, допомагало майбутнім учителям фізичної культури краще зрозуміти та сформувати відчуття реакції організму учнів на фізичне навантаження, з іншого – захищало учнів під час уроків із фізичної культури від перенавантаження завдяки самоконтролю ЧСС. Найчастіше застосовували два способи дозування фізичних вправ: підрахунок кількості повторень, визначення тривалості вправи.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Одноразове виконання розробленого комплексу фізичних вправ не матиме суттєвого тренувального ефекту. Натомість досягнення позитивного результату потребує багаторазового, систематичного повторення занять. Саме тому комплекс фізичних вправ обов’язково повинен містити рекомендації щодо черговості занять у розрізі тижня, місяця, року тощо. Серед вимог до розробників комплексів фізичних вправ варто назвати включення до змісту прогнозованого результату після багаторазових занять. Конкретизація позитивних зрушень в організмі учнів, отримання певного позитивного ефекту слугують мотиваційним стимулом до занять, водночас допомагають учителям фізичної культури в професійній діяльності більш ефективно керувати процесом фізичної культури, стежити за станом здоров’я учнів, вчасно вносити потрібні корективи в навчальний процес.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Докладного аналізу потребують методи, важливі для реалізації цієї педагогічної умови (спрямування зусиль на вивчення нових вправ та формування рухового арсеналу майбутнього вчителя фізичної культури). Попри існування інколи помилкового враження про легкість і простоту оволодіння певним рухом, вивчення нової вправи, нового рухового елемента вимагає від студента цілої низки пізнавальних зусиль. Під час навчання фізичних вправ у студента активуються практично всі пізнавальні психічні процеси (відчуття, сприйняття, пам’ять, мислення, уява). Вивченню фізичних вправ сприяє емоційна та вольова сфери. Водночас вивчення більш складних фізичних вправ потребує наявності в студента додаткового розвитку фізичних якостей, попереднього рухового досвіду, потужної вмотивованості та бажання опанувати новий рух. Складно координовані рухи підвищують вимоги до психомоторних можливостей студента тощо.</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З </w:t>
      </w:r>
      <w:r w:rsidRPr="006433C7">
        <w:rPr>
          <w:rFonts w:ascii="Times New Roman" w:hAnsi="Times New Roman"/>
          <w:spacing w:val="-2"/>
          <w:sz w:val="28"/>
          <w:szCs w:val="28"/>
          <w:lang w:val="uk-UA"/>
        </w:rPr>
        <w:t>огляду на це, у процесі навчання фізичних вправ доцільно використовувати різні методи й засоби. До методів, які рекомендовано  використовувати для вивчення нових фізичних вправ, належать: методи слова, методи наочного сприйняття та методи вправляння (Іващенко &amp; Безкопильний, 2006, с. 172). Серед методів слова ефективними є методи пояснення, команди, розпорядження, вказівки. Для успішного вивчення певного руху спочатку викладач має докладно пояснити зміст вправи, її значення, фізичні якості, які розвиває вправа, користь від неї тощо. Реалізація процесу навчання не можлива без використання певних команд, основу яких становлять спеціальні сигнали або знаки, що детермінують початок виконання чи закінчення. Для спонукання студентів до виконання конкретних дій, корегування в процесі виконання вправи викладачі широко використовують такі методи слова, як розпорядження й вказівки.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У ході навчання фізичних вправ не менш важливі такі методи наочного сприйняття, як методи показу та демонстрації. Студенти найкраще засвоюють інформацію через зоровий аналізатор, тому вкрай необхідно побачити те, як варто виконувати певну вправу. Це найбільш ефективний метод, що не замінний в умовах підвищеного шуму, який часто супроводжує практичні заняття з підготовки майбутніх учителів фізичної культури. Інколи процес навчання фізичних вправ ускладнений через віддаленість викладача від студентів, це зумовлює необхідність переміщуватися під час виконання фізичних вправ, зокрема в бігові або в різних спортивних іграх тощо. Метод показу актуалізує велику відповідальність викладача в аспекті правильності виконання рухового елемента, дотримання чіткої біомеханічної структури руху. Якщо викладач не спроможний правильно продемонструвати певний руховий елемент, доцільно запросити для показу особливостей виконання цієї вправи інших осіб, можливо з-поміж студентів, які можуть якісно виконати фізичну вправу. Відомо, що неправильне заучування рухового елемента створює додаткові труднощі, потребує більших зусиль для перенавчання виконання руху, ніж це було б необхідно за первинного опанування.</w:t>
      </w:r>
    </w:p>
    <w:p w:rsidR="00365104" w:rsidRPr="00973490" w:rsidRDefault="00365104" w:rsidP="004A427A">
      <w:pPr>
        <w:rPr>
          <w:rFonts w:ascii="Times New Roman" w:hAnsi="Times New Roman"/>
          <w:spacing w:val="-6"/>
          <w:sz w:val="28"/>
          <w:szCs w:val="28"/>
          <w:lang w:val="uk-UA"/>
        </w:rPr>
      </w:pPr>
      <w:r w:rsidRPr="00973490">
        <w:rPr>
          <w:rFonts w:ascii="Times New Roman" w:hAnsi="Times New Roman"/>
          <w:spacing w:val="-6"/>
          <w:sz w:val="28"/>
          <w:szCs w:val="28"/>
          <w:lang w:val="uk-UA"/>
        </w:rPr>
        <w:t>Метод демонстрації допомагає разом із показом вивчити різні рухові елементи. Перегляд відеозапису, де трансльовано досконале виконання певних рухових дій найбільш кваліфікованими фахівцями, допомагає майбутньому вчителеві фізичної культури створити правильне уявлення про виконання рухових елементів.</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Особливе місце в процесі формування арсеналу фізичних вправ посідає метод вправляння, що відображає специфіку сфери фізичної культури, оскільки в його основі – поєднання дозування фізичного навантаження й відпочинку (Іващенко &amp; Безкопильний, 2006). Виконання будь-якої фізичної вправи потребує від студента докладання фізичних зусиль. Крім того, засвоєння майбутніми вчителями фізичної культури нових фізичних вправ варто проводити після відпочинку, коли стан організму має високий рівень працездатності. </w:t>
      </w:r>
    </w:p>
    <w:p w:rsidR="00365104" w:rsidRPr="00F8431F" w:rsidRDefault="00365104" w:rsidP="004A427A">
      <w:pPr>
        <w:rPr>
          <w:rFonts w:ascii="Times New Roman" w:hAnsi="Times New Roman"/>
          <w:spacing w:val="-4"/>
          <w:sz w:val="28"/>
          <w:szCs w:val="28"/>
          <w:lang w:val="uk-UA"/>
        </w:rPr>
      </w:pPr>
      <w:r w:rsidRPr="00F8431F">
        <w:rPr>
          <w:rFonts w:ascii="Times New Roman" w:hAnsi="Times New Roman"/>
          <w:spacing w:val="-4"/>
          <w:sz w:val="28"/>
          <w:szCs w:val="28"/>
          <w:lang w:val="uk-UA"/>
        </w:rPr>
        <w:t>Поряд із зазначеними методами навчання в процесі реалізації цієї педагогічної умови дієвими є ігровий і змагальний методи, які вимагають від студентів мобілізації рухових можливостей, морально-вольових якостей, налаштування мотиваційної сфери тощо. Варто зазначити, що процес засвоєння різних видів рухової активності, вивчення нових фізичних вправ майбутніми вчителями фізичної культури відбувається з активним використанням попереднього рухового досвіду, вимагає наявності в студентів належного рівня розвитку фізичних якостей. Під час удосконалення рухового арсеналу покращуються рухові можливості студентів, розвиваються фізичні якості (сила, гнучкість, витривалість, швидкість, спритність). Відвідування практичних занять із дисциплін, що передбачене навчальним планом підготовки майбутніх учителів фізичної культури, не може повною мірою забезпечити вдосконалення фізичної підготовки, сприяти ефективному розвитку фізичних якостей, оскільки основна увага на заняттях зосереджена на освітньому складнику, навчанні нового матеріалу, а не на багаторазовому повторенні однакових вправ. Удосконалювати фізичну підготовку більш ефективно в позанавчальний час, у ході тренувань у спортивних секціях. Для формування професійної надійності, крім оволодіння новими видами рухової активності, обов’язковою вимогою до майбутніх учителів фізичної культури стає відвідування спортивних секцій і гуртків (не менше від двох тренувань на тиждень).</w:t>
      </w:r>
    </w:p>
    <w:p w:rsidR="00365104" w:rsidRPr="000C0D54" w:rsidRDefault="00365104" w:rsidP="003E7473">
      <w:pPr>
        <w:ind w:firstLine="708"/>
        <w:rPr>
          <w:rFonts w:ascii="Times New Roman" w:hAnsi="Times New Roman"/>
          <w:sz w:val="28"/>
          <w:szCs w:val="28"/>
          <w:lang w:val="uk-UA"/>
        </w:rPr>
      </w:pPr>
      <w:r w:rsidRPr="004A427A">
        <w:rPr>
          <w:rFonts w:ascii="Times New Roman" w:hAnsi="Times New Roman"/>
          <w:sz w:val="28"/>
          <w:szCs w:val="28"/>
          <w:lang w:val="uk-UA"/>
        </w:rPr>
        <w:t>Отже, реалізація педагогічної умови – удосконалення фізичної підготовки майбутніх учителів фізичної культури на основі диверсифікації та збільшення арсеналу фізичних вправ – спрямована на розширення рухових можливостей майбутніх учителів фізичної культури за трьома напрямами. Перший напрям охоплює опанування обов’язкового для діяльності вчителя фізичної культури арсеналу вправ (стройові вправи, ходьба, біг, стрибки, загально-розвивальні вправи, вправи для формування постави та запобігання плоскостопості, танцювальні вправи, вправи для розвитку фізичних якостей, рухливі й спортивні ігри, естафети). За другим напрямом студенти самостійно вибирали й досконало вивчали окремі варіативні модулі, представлені переважно з різних видів спорту. За третім напрямом студенти розробляли власний комплекс фізичних вправ. Для покращення фізичних якостей і функційних можливостей студентів обов’язковими є заняття в спортивних секціях та гуртках оздоровчого спрямування.</w:t>
      </w:r>
    </w:p>
    <w:p w:rsidR="00365104" w:rsidRPr="000C0D54" w:rsidRDefault="00365104" w:rsidP="000C0D54">
      <w:pPr>
        <w:rPr>
          <w:sz w:val="28"/>
          <w:szCs w:val="28"/>
          <w:lang w:val="uk-UA"/>
        </w:rPr>
      </w:pPr>
    </w:p>
    <w:p w:rsidR="00365104" w:rsidRPr="003D6058" w:rsidRDefault="00365104" w:rsidP="003D6058">
      <w:pPr>
        <w:pStyle w:val="Subtitle"/>
        <w:rPr>
          <w:rFonts w:ascii="Times New Roman" w:hAnsi="Times New Roman"/>
          <w:b/>
          <w:i w:val="0"/>
          <w:sz w:val="28"/>
          <w:szCs w:val="28"/>
          <w:lang w:val="uk-UA"/>
        </w:rPr>
      </w:pPr>
      <w:bookmarkStart w:id="129" w:name="_Toc7429998"/>
      <w:bookmarkStart w:id="130" w:name="_Toc23018134"/>
      <w:bookmarkStart w:id="131" w:name="_Toc7430000"/>
      <w:r w:rsidRPr="000C0D54">
        <w:rPr>
          <w:rFonts w:ascii="Times New Roman" w:hAnsi="Times New Roman"/>
          <w:b/>
          <w:i w:val="0"/>
          <w:color w:val="auto"/>
          <w:sz w:val="28"/>
          <w:szCs w:val="28"/>
          <w:lang w:val="uk-UA"/>
        </w:rPr>
        <w:t>3.5. </w:t>
      </w:r>
      <w:bookmarkEnd w:id="129"/>
      <w:r w:rsidRPr="000C0D54">
        <w:rPr>
          <w:rFonts w:ascii="Times New Roman" w:hAnsi="Times New Roman"/>
          <w:b/>
          <w:i w:val="0"/>
          <w:color w:val="auto"/>
          <w:sz w:val="28"/>
          <w:szCs w:val="28"/>
          <w:lang w:val="uk-UA"/>
        </w:rPr>
        <w:t>Спрямування педагогічної практики на вирішення комплексних</w:t>
      </w:r>
      <w:r w:rsidRPr="003D6058">
        <w:rPr>
          <w:rFonts w:ascii="Times New Roman" w:hAnsi="Times New Roman"/>
          <w:b/>
          <w:i w:val="0"/>
          <w:color w:val="auto"/>
          <w:sz w:val="28"/>
          <w:szCs w:val="28"/>
          <w:lang w:val="uk-UA"/>
        </w:rPr>
        <w:t xml:space="preserve"> навчальних, оздоровчих і виховних завдань</w:t>
      </w:r>
      <w:bookmarkEnd w:id="130"/>
    </w:p>
    <w:p w:rsidR="00365104" w:rsidRPr="00650771" w:rsidRDefault="00365104" w:rsidP="0016455E">
      <w:pPr>
        <w:ind w:firstLine="0"/>
        <w:rPr>
          <w:rFonts w:ascii="Times New Roman" w:hAnsi="Times New Roman"/>
          <w:b/>
          <w:iCs/>
          <w:color w:val="auto"/>
          <w:spacing w:val="15"/>
          <w:sz w:val="28"/>
          <w:szCs w:val="28"/>
          <w:lang w:val="uk-UA"/>
        </w:rPr>
      </w:pP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Один із вагомих елементів системи формування професійної надійності майбутніх учителів фізичної культури – педагогічна практика (Солтик, 2017g). Основна мета проходження педагогічної практики полягає у формуванні в студентів умінь і навичок використовувати в майбутній професійній діяльності науково-теоретичні знання, засвоєні в межах навчальних дисциплін природничо-наукової підготовки, гуманітарного й соціально-економічного циклу, дисциплін професійної та практичної підготовки. Поряд із цим важливим є розвиток у майбутніх учителів інтересу до педагогічної діяльності.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Сучасна педагогічна наука все більш виразно виявляється на двох рівнях: теоретична наука й практична діяльність (Підласий, 1996). Якщо теоретичний рівень орієнтований на дослідження сутності різних педагогічних явищ, з’ясування законів і закономірностей освітнього процесу, то практичний рівень полягає у використанні досягнень теоретичної науки для конструювання й побудови ефективного навчально-виховного процесу. Важливий складник практичного рівня під час педагогічної практики – розроблення й упровадження в освітній процес педагогічних технологій, методів, методик.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Водночас педагогічна практика – це не просто закріплення знань, отриманих у процесі теоретичного навчання, формування професійно важливих умінь, навичок, здобуття досвіду роботи з майбутньої професії, а насамперед можливість відчути себе в ролі справжнього педагога, зрозуміти важливість і відповідальність цієї професії, зануритися в атмосферу шкільного життя тощо.</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У науковій літературі значення педагогічної практики витлумачене по-різному. Педагог О. Коник (1997) трактує педагогічну практику як особливий вид навчальної діяльності студентів, результатом якого стає якісне перетворення особистості майбутнього вчителя й формування основ та передумов індивідуального стилю майбутньої професійної діяльності. Учені О. Абдулліна, Н. Загрязкіна (1989) акцентують увагу на можливості перевірити в студентів під час практики рівень теоретичної підготовленості, сформованості професійних здібностей, умінь і навичок.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Психолог О. Щербаков (1980) зазначає, що під час педагогічної практики відбувається становлення особистості майбутнього вчителя, розвиваються його професійні якості. Автор акцентує увагу на якості організації педагогічної практики. Виявлено залежність формування професійної спрямованості від рівня організації педагогічної практики. Педагогічна практика сприяє вихованню в студентів самостійності, наполегливості в подоланні труднощів і перешкод, посиленню впевненості у власних силах.</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Педагог Н. Уйсімбаєва (2013) стверджує, що «педагогічна практика створює сприятливі умови для актуалізації в особистісному досвіді студентів знань та умінь як цілісного результату навчально-виховного процесу» (с. 279). Під час практики студенти більш докладно ознайомлюються з навчально-виховними закладами. Поряд із закріпленням умінь, навичок, розвитком педагогічних здібностей у студентів вдосконалюється педагогічне мислення, формується мотивація до педагогічної діяльності. Важливим завданням педагогічної практики є перевірка студента, його професійних якостей щодо готовності та професійної придатності до майбутньої професійної діяльності. Дієвим результатом педагогічної практики стає формування позитивного ставлення до професії педагога, а також усвідомлення майбутнім учителем необхідності в постійній самоосвіті та самовихованні.</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Г. Шулдик, В. Шулдик (2000) схарактеризували педагогічну практику як з’єднувальну ланку між теоретичним навчанням у закладах вищої освіти та майбутньою професійною діяльністю в школі. Під час практики можливо закріпити знання, уміння й навички, а також створити можливості для формування творчого потенціалу особистості майбутнього педагога.</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Загалом педагогічна практика дає змогу успішно виконувати низку завдань: формувати й розвивати професійну свідомість, професійно важливі якості особистості майбутнього вчителя; поглиблювати та закріплювати теоретичні знання, зокрема з низки фахових дисциплін (психологія, педагогіка, професійна майстерність тощо); формувати комплекс умінь і навичок, пов’язаних із професією педагога; оволодівати сучасними технологіями, інноваційними методиками й методами навчання та виховання в школі; розвивати креативне мислення, творчий потенціал; формувати власний стиль професійної діяльності (Уйсімбаєва, 2013, с. 277).</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Ю. Кулюткін (1986) досліджував проблему формування готовності майбутнього фахівця до конкретного виду професійної діяльності. Успішне розв’язання цього питання можливе завдяки наявності у фахівця професійних знань, умінь і навичок, які допомагають відповідати конкретними професійними діями на появу певного сигналу. Важливу роль у цьому зв’язку відіграє педагогічна практика, яка сприяє виробленню в майбутнього педагога здатності реагувати професійними діями на різні педагогічні ситуації, що виникають у процесі праці.</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Учений О. Юринець (2010) наголошує на важливості ідентифікації студента через педагогічну практику з новою соціальною роллю майбутнього шкільного педагога. Це відображається на сформованості «Я-концепції». Під час практики в студентів формується уявлення про себе, зазнає корегування самооцінка, відбувається якісне перетворення свідомості, формування готовності та здатності фахівця до професійної діяльності. Водночас змінюються властивості особистості, покращується поведінка й ставлення до особистісно-професійного розвитку. Загалом у процесі педагогічної практики в майбутніх учителів підвищується вимогливість до себе, формується необхідність до творчої діяльності, переосмислюється ставлення до власних знань і вмінь, що в підсумку впливає на ставлення до майбутньої професії.</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Значущість педагогічної практики полягає також у тому, що під час її проходження формується готовність до майбутньої професії, студенти виявляють суперечності між наявними знаннями, сформованими компетентностями й тим рівнем підготовленості, якого вимагає сучасна професійна діяльність. Це слугує потужним джерелом, стимулом, рушієм до постійного самовдосконалення, самоосвіти фахівця.</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Крім навчання, закріплення вмінь і навичок, під час педагогічної практики реалізують велику виховну роботу. Результатом цілеспрямованих виховних впливів стають сформовані професійні якості, активна життєва й громадянська позиції, розвинуті моральні та духовні якості майбутнього фахівця. Серед важливих якостей майбутнього вчителя, що потрібно виховувати в педагога, – педагогічна любов до дітей, моральне почуття самовідданої та свідомої прихильності до учнів, формування стійкого педагогічного переконання служити дитинству та інтересам людей (Амонашвілі, 2010).</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У процесі проходження педагогічної практики студенти активно використовують низку організаційних форм, а саме: установчі й підсумкові конференції; «круглі столи» з учителями, методистами, психологами; консультації; супровід керівника практики тощо. Загалом успішність проходження педагогічної практики зумовлена низкою чинників: якість навчально-методичного забезпечення як у закладі вищої освіти, так і в школі; рівень теоретичної підготовленості студентів, сформованих умінь і навичок перед проходженням практики; залучення студентів до науково-дослідницької роботи; якісний супровід практики з боку керівників від закладу вищої освіти та від школи, допомога наставників для сприяння адаптації до умов майбутньої професії; наявність об’єктивної системи оцінювання й контролю за перебігом практики, виставлення підсумкової оцінки (Уйсімбаєва, 2013).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Не менш значуща умова успішного проходження педагогічної практики – високий теоретичний і методичний рівні підготовленості, професійна майстерність педагогів, які керують практикою та забезпечують її супровід. Викладачі-професіонали не просто забезпечують формальне керівництво студентами-практикантами, а завдяки активному включенню в процес практики, використанню новітніх методів і прийомів роботи, особистому прикладові активізують діяльність студентів, стимулюють творчу самостійність, креативність у виконанні поставлених завдань, допомагають студентам розвивати відповідальність, дисциплінованість і цілеспрямованість, сумлінне ставлення до роботи тощо. </w:t>
      </w:r>
    </w:p>
    <w:p w:rsidR="00365104" w:rsidRPr="006433C7" w:rsidRDefault="00365104" w:rsidP="004A427A">
      <w:pPr>
        <w:rPr>
          <w:rFonts w:ascii="Times New Roman" w:hAnsi="Times New Roman"/>
          <w:spacing w:val="-2"/>
          <w:sz w:val="28"/>
          <w:szCs w:val="28"/>
          <w:lang w:val="uk-UA"/>
        </w:rPr>
      </w:pPr>
      <w:r w:rsidRPr="006433C7">
        <w:rPr>
          <w:rFonts w:ascii="Times New Roman" w:hAnsi="Times New Roman"/>
          <w:spacing w:val="-2"/>
          <w:sz w:val="28"/>
          <w:szCs w:val="28"/>
          <w:lang w:val="uk-UA"/>
        </w:rPr>
        <w:t>Серед важливих навчальних досягнень, які необхідно оцінювати під час проходження педагогічної практики, Л. Романишина (2012) назвала підготовку до уроку; якість написання конспекту; якість проведення уроку; використання технічних засобів (наочні матеріали, мультимедійне обладнання тощо); самоаналіз проведеного уроку; ведення документації; уміння складати індивідуальний план. Дослідниця наголошує на позитивному ефекті від застосування кредитно-модульних технологій навчання в процесі педагогічної практики.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Терміни проходження педагогічних практик суттєво відрізняються в різних ЗВО, можуть тривати від першого до випускового курсу. Кількість тижнів, запланованих для проходження педагогічних практик, також неоднакова. Водночас у процесі проходження педагогічних практик помітна певна закономірність. Спочатку педагогічна практика проходить у пасивній формі. Студенти вивчають досвід педагогічної роботи в школі, ознайомлюються з умовами роботи, з учнями, їхньою поведінкою, інтересами. Також студенти звертають увагу на матеріально-технічну базу, спортивний інвентар та обладнання, вивчають документацію тощо. Зазвичай, пасивна форма спостережувана на початку педагогічної практики. Інколи пасивна практика проходить як окрема навчальна практика й може відбуватися на 1-3 курсах. Більш ранній початок проходження пасивної форми педагогічної практики має кращий ефект, оскільки спілкування з учнями допомагає студентам краще відчути специфіку професії, підвищує мотивацію до навчання, позначаючись на більш глибокому оволодінні основами педагогічної майстерності.</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У процесі планування проходження педагогічної практики потрібно зважати на тип навчального закладу. Вибір навчального закладу, який використовують як базу для практики, залежить від спеціальності, що здобуває студент, від освітньо-кваліфікаційного рівня. Зазвичай, спеціальність «Середня освіта (Фізична культура)» за освітньо-кваліфікаційним рівнем бакалавр передбачає проходження педагогічної практики в </w:t>
      </w:r>
      <w:r>
        <w:rPr>
          <w:rFonts w:ascii="Times New Roman" w:hAnsi="Times New Roman"/>
          <w:sz w:val="28"/>
          <w:szCs w:val="28"/>
          <w:lang w:val="uk-UA"/>
        </w:rPr>
        <w:t>закладах середньої освіти</w:t>
      </w:r>
      <w:r w:rsidRPr="004A427A">
        <w:rPr>
          <w:rFonts w:ascii="Times New Roman" w:hAnsi="Times New Roman"/>
          <w:sz w:val="28"/>
          <w:szCs w:val="28"/>
          <w:lang w:val="uk-UA"/>
        </w:rPr>
        <w:t xml:space="preserve"> ІІ – ІІІ ступенів. Здобуття вищої освіти за цією спеціальністю на рівні магістра прогнозує проходження педагогічної практики в закладах вищої освіти 1 – 4 рівнів акредитації.</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Залежно від виду практики, місць проходження, віку учнів, рівня їхнього розвитку тощо, кожна педагогічна практика має свої конкретні цілі, завдання і зміст. Педагогічна практика розпочинається з установчої конференції, де присутні студенти, керівники практик, викладачі-методисти, відповідальні особи від навчального закладу (завідувачі кафедр, декани).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У процесі активної педагогічної практики студенти адаптуються до роботи навчального закладу, до вчителів школи та учнів, усвідомлюють власну роль у шкільному освітньому процесі, у взаємодії між учителями та учнями. Під час педагогічної практики майбутнім учителям фізичної культури важливо ознайомитися з реаліями шкільного життя, із тими організаційними завданнями, які не входять до безпосередніх обов’язків учителя фізичної культури, проте часто вчителям доводиться їх виконувати. Це допоможе зменшити кризові періоди, полегшуватиме процеси адаптації на початку професійної діяльності (Richards, Templin, &amp; Gaudreault, 2013).</w:t>
      </w:r>
    </w:p>
    <w:p w:rsidR="00365104" w:rsidRPr="004A427A" w:rsidRDefault="00365104" w:rsidP="004A427A">
      <w:pPr>
        <w:rPr>
          <w:rFonts w:ascii="Times New Roman" w:hAnsi="Times New Roman"/>
          <w:sz w:val="28"/>
          <w:szCs w:val="28"/>
          <w:lang w:val="uk-UA"/>
        </w:rPr>
      </w:pPr>
      <w:r w:rsidRPr="00F8431F">
        <w:rPr>
          <w:rFonts w:ascii="Times New Roman" w:hAnsi="Times New Roman"/>
          <w:sz w:val="28"/>
          <w:szCs w:val="28"/>
          <w:lang w:val="uk-UA"/>
        </w:rPr>
        <w:t>C. Pascual</w:t>
      </w:r>
      <w:r w:rsidRPr="004A427A">
        <w:rPr>
          <w:rFonts w:ascii="Times New Roman" w:hAnsi="Times New Roman"/>
          <w:sz w:val="28"/>
          <w:szCs w:val="28"/>
          <w:lang w:val="uk-UA"/>
        </w:rPr>
        <w:t xml:space="preserve"> (2006) зауважує, що в процесі професійного навчання, зокрема педагогічної практики, важливо підготувати такого вчителя, який би відповідав низці вимог: уміння окреслювати мету й завдання на основі наявних недоліків, потреб та інтересів молоді; поєднання кількох особистісних аспектів (співучасник освітнього процесу, той, хто відчуває дітей, спроможний викладати та має фахові знання); використання педагогічного діалогу для збереження гарних взаємин у класі; грамотність, освіченість, культура, широкий кругозір.</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Педагогічна практика допомагає краще усвідомити й відчути правильність вибраного професійного шляху, оцінити та перевірити наявність професійних якостей, необхідних для майбутньої педагогічної діяльності. Поряд із позитивним налаштуванням на майбутню професію студенти закріплюють і поглиблюють теоретичні знання, здобувають прикладні професійно-педагогічні вміння та навички. Водночас у студентів відбувається формування професійно важливих умінь: планувати власну роботу, чітко розподіляти доручення, знаходити й використовувати потрібний дидактичний матеріал, розв’язувати різні педагогічні ситуації, оцінювати хід роботи й отримані результати, порівнювати виконану роботу з діяльністю інших студентів.</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Важливу ланку проходження активної фази педагогічної практики становить поєднання педагогічних функцій із науково-дослідницькою роботою студента. Така взаємодія науки й практики може бути налагоджена за двома напрямами. Під час теоретичного навчання студенти в ході виконання науково-дослідницької роботи, написання курсових робіт створюють авторські програми, комплекси вправ, які вони пізніше застосовують під час практики, перевіряють їхню дієвість та ефективність. З іншого боку, студенти можуть під час практики проводити науково-пошукову роботу, у ході якої збирають матеріал, отримують емпіричні дані для подальшого написання дипломного або курсового дослідження.</w:t>
      </w:r>
    </w:p>
    <w:p w:rsidR="00365104" w:rsidRPr="006433C7" w:rsidRDefault="00365104" w:rsidP="004A427A">
      <w:pPr>
        <w:rPr>
          <w:rFonts w:ascii="Times New Roman" w:hAnsi="Times New Roman"/>
          <w:spacing w:val="-2"/>
          <w:sz w:val="28"/>
          <w:szCs w:val="28"/>
          <w:lang w:val="uk-UA"/>
        </w:rPr>
      </w:pPr>
      <w:r w:rsidRPr="006433C7">
        <w:rPr>
          <w:rFonts w:ascii="Times New Roman" w:hAnsi="Times New Roman"/>
          <w:spacing w:val="-2"/>
          <w:sz w:val="28"/>
          <w:szCs w:val="28"/>
          <w:lang w:val="uk-UA"/>
        </w:rPr>
        <w:t xml:space="preserve">Загалом виконання творчих завдань, проведення студентами науково-пошукової роботи, різних досліджень не лише підвищують ефективність проходження практики, а й допомагають краще пристосуватися до умов роботи в навчальному закладі, до учнів і вчителів, керівництва школи. Творча робота студентів сприяє формуванню спеціальних умінь, які полягають у здатності діагностувати проблему, уміло формулювати завдання та знаходити оптимальні шляхи їх виконання, проводити самоаналіз роботи. Креативне ставлення до роботи під час педагогічної практики створює передумови та стимулює дослідницький підхід до творчої діяльності в майбутній професійній діяльності вчителя.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Керівник практики виконує насамперед організаційні обов’язки, до яких належать: розподіл студентів по школах (класах), налагодження зв’язків з особами, які працюють на місцях проходження практики, оформлення необхідної документації тощо. Викладач проводить також низку важливих заходів, пов’язаних саме з майбутньою професійною діяльністю вчителя фізичної культури: затвердження тем уроків, визначення обсягу й змісту занять, забезпечення проведення уроків, консультування, перевірка конспектів уроків тощо. Керівник практики активно впливає на проходження педагогічної практики, формує завдання, контролює перебіг практики, тому в реалізації запропонованої методики керівник постає як головна особа (суб’єкт методики).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Завершується педагогічна практика підсумковою (завершальною) конференцією, під час якої кожен студент звітує про проведену роботу. За результатами проходження педагогічної практики студенти отримують диференційовану оцінку. На підсумкову оцінку впливають якість опанованих знань, рівень сформованих і виявлених у ході практики вмінь та навичок, якість проведення уроків, а також характеристика, яку практикант отримує від навчального закладу, де проходила практика. Завершальний етап педагогічної практики, крім індивідуального оцінювання кожного студента-практиканта, відкриває великі можливості для узагальнення отриманих результатів, обміну досвідом між студентами. Найвагоміші та найцікавіші результати, здобутки й досягнення студентів під час проходження педагогічної практики оприлюднюють для загальної аудиторії, що стає прикладом для наслідування, орієнтиром у подальшому вдосконаленні інших студентів.   </w:t>
      </w:r>
    </w:p>
    <w:p w:rsidR="00365104" w:rsidRPr="006433C7" w:rsidRDefault="00365104" w:rsidP="004A427A">
      <w:pPr>
        <w:rPr>
          <w:rFonts w:ascii="Times New Roman" w:hAnsi="Times New Roman"/>
          <w:spacing w:val="-2"/>
          <w:sz w:val="28"/>
          <w:szCs w:val="28"/>
          <w:lang w:val="uk-UA"/>
        </w:rPr>
      </w:pPr>
      <w:r w:rsidRPr="006433C7">
        <w:rPr>
          <w:rFonts w:ascii="Times New Roman" w:hAnsi="Times New Roman"/>
          <w:spacing w:val="-2"/>
          <w:sz w:val="28"/>
          <w:szCs w:val="28"/>
          <w:lang w:val="uk-UA"/>
        </w:rPr>
        <w:t>Логіка викладу аргументує перехід від характеристики ролі педагогічної практики у процесі професійної підготовки до аналізу проблеми, пов’язаної з формуванням професійної надійності під час педагогічної практики майбутніх учителів фізичної культури. Поняття професійної надійності витлумачують як здатність і готовність майбутніх учителів фізичної культури провадити професійну діяльність у реальних умовах під час проведення уроку з фізичної культури. Саме в ході педагогічної практики стає можливим оцінити рівень професійної надійності. Основний акцент зроблено на формуванні діяльнісного компонента професійної надійності, який представлено у вигляді професійних умінь.</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Майбутній учитель фізичної культури готується стати педагогом, який повинен навчати, передавати певну інформацію. З огляду на це особливої уваги потребує вербальна діяльність, формування комунікативних умінь. Загалом більшість молодих педагогів відчуває труднощі в спілкуванні з учнями, що виявляються в невиразності мовлення, недостатній силі голосу, нечіткій дикції, невпевненості мовлення тощо (Кондрацкая, 2014). Посилений шум під час занять, збільшена відстань від учителя до учнів, зокрема під час переміщень, вимагають підвищеного рівня вербальних можливостей учителя. Учні мають розуміти інформацію, яку їм передає вчитель, тому потрібно знати, що говорити, як говорити, коли та стосовно кого. Основи мовленнєвої компетентності закладають ще в процесі фахової підготовки під час теоретичного навчання. У ході практики студенти вперше постають перед потребою спілкування з головним суб’єктом професійної діяльності – з учнем. Студент має звертати увагу на зміст своїх слів, вибір дистанції між учнями, стежити за силою голосу, щоб бути почутим в умовах навколишнього шуму. Під час практики майбутні вчителі фізичної культури мають усвідомити значення вербальної діяльності. Студенти-практиканти повинні активно реалізувати вербальний супровід під час управління освітнім процесом, формулювання команд і вказівок. Вони також мають контролювати правильність виконання вправи, словесно оцінювати виконані рухи, постійно підбадьорювати й заохочувати учнів до реалізації завдань.</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Загалом урахування різних чинників, що описані вище та пов’язані з мовленнєвою діяльністю майбутнього вчителя фізичної культури, сприятиме більш успішному формуванню комунікативного вміння. Існує метод покращення комунікативних умінь майбутніх учителів фізичної культури в процесі формування професійної надійності. Покращення мовленнєвої діяльності майбутніх педагогів характеризують за двома напрямами: 1) використання слів, що підбадьорюють учня; 2) знання й використання чітких команд.</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Важливий напрям підвищення комунікативних умінь учителя фізичної культури пов’язаний із використанням різних слів і словосполучень, крилатих висловів, гіпербол, приказок та прислів’їв під час уроку. Грамотно дібрані й влучно сказані слова можуть мати потужний виховний вплив, суттєво підвищують емоційний фон на уроці, покращують мотивацію до виконання вправ. Наприклад, проголошені слова «команда в паніці» стосовно гравців, які пропустили гол, зазвичай, підвищують згуртованість гравців та їхнє бажання відігратися. Інші прислів’я: «У здоровому тілі – здоровий дух»; «Хто міцний плечем, тому й ноша ніпочім», «Рухайся більше – проживеш довше» тощо – мають по</w:t>
      </w:r>
      <w:r>
        <w:rPr>
          <w:rFonts w:ascii="Times New Roman" w:hAnsi="Times New Roman"/>
          <w:sz w:val="28"/>
          <w:szCs w:val="28"/>
          <w:lang w:val="uk-UA"/>
        </w:rPr>
        <w:t>тужний мотиваційний вплив (Д</w:t>
      </w:r>
      <w:r w:rsidRPr="004A427A">
        <w:rPr>
          <w:rFonts w:ascii="Times New Roman" w:hAnsi="Times New Roman"/>
          <w:sz w:val="28"/>
          <w:szCs w:val="28"/>
          <w:lang w:val="uk-UA"/>
        </w:rPr>
        <w:t>одаток Г). По-перше, вони передають важливу пізнавальну інформацію про домінантну роль рухової активності; по-друге, спонукають учня звернути увагу на себе, на своє здоров’я, на власні фізичні якості, рухову активність.</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Учитель фізичної культури поступово накопичує словниковий запас у процесі професійної діяльності. Проте важливо, щоб майбутні вчителі з перших днів роботи володіли елементами такого впливу. Саме тому під час педагогічної практики студенти повинні створити власний словник доцільних висловлювань. Важливою обставиною є грамотне та влучне застосування висловлювань. Головне, щоб вони не були образливими, не принижували гідності учнів. Одні й ті самі висловлювання можуть мати позитивний ефект або призводити до виникнення конфліктних ситуацій. Студенти повинні постійно вивчати різні висловлювання, аналізувати ефективність їхнього впливу на окремого учня чи на групу учнів загалом.</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Наступний елемент розвитку мовленнєвої діяльності під час уроків із фізичної культури – володіння термінологічним апаратом, правильне та чітке застосування команд, грамотне їх виголошення. Спеціальна термінологія, що охоплює назви команд, правильність лічби, керування переміщеннями, вказівки щодо виконання фізичних вправ та ін., допомагають майбутньому вчителеві виконати цілу низку завдань: покращення спілкування між учителем й учнями, оволодіння фізичними вправами, посилення рухової активності учнів та ін. Студенти повинні розвивати й удосконалювати свій словниковий термінологічний запас, максимально правильно оперувати ним на уроках.</w:t>
      </w:r>
    </w:p>
    <w:p w:rsidR="00365104" w:rsidRPr="006433C7" w:rsidRDefault="00365104" w:rsidP="004A427A">
      <w:pPr>
        <w:rPr>
          <w:rFonts w:ascii="Times New Roman" w:hAnsi="Times New Roman"/>
          <w:spacing w:val="-2"/>
          <w:sz w:val="28"/>
          <w:szCs w:val="28"/>
          <w:lang w:val="uk-UA"/>
        </w:rPr>
      </w:pPr>
      <w:r w:rsidRPr="006433C7">
        <w:rPr>
          <w:rFonts w:ascii="Times New Roman" w:hAnsi="Times New Roman"/>
          <w:spacing w:val="-2"/>
          <w:sz w:val="28"/>
          <w:szCs w:val="28"/>
          <w:lang w:val="uk-UA"/>
        </w:rPr>
        <w:t>Існує величезний набір способів покращення вербальної активності майбутніх учителів фізичної культури, що стає можливим завдяки багатству культури мовлення, функціюванню різних компонентів (дикція, характеристики голосу (сила, тембр, мелодійність, гнучкість, висота, діапазон, тривалість та ін.)). Серед дієвих способів покращення комунікативних умінь активно використовують дихальні вправи та вправи для подолання страху виступу перед учнями.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Дихання – це енергетична база мовлення. Правильне дихання забезпечує чистоту, красу, різноманітність відтінків людського голосу (Барабаш, 2006). Для покращення комунікативних умінь передбачено вправи на розвиток сили й рухливості голосу. Дихальні вправи також слугують ефективним методом зменшення страху виступу перед учнями. Важливо стежити за власними рухами й використовувати методи самонавіювання.</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Уміння диференційовано використовувати різні засоби фізичного виховання, що зумовлене кількістю фізичних вправ, запропонованих майбутнім учителем фізичної культури під час уроку, на нашу думку, є однією з важливих характеристик професійної надійності, що покращує якість уроку, урізноманітнює його. Урок, наповнений різноманітними вправами, стає більш цікавим для учнів, підвищує їхню мотивацію до занять. Саме з цих міркувань під час педагогічної практики студенти-практиканти повинні постійно розширювати власний руховий арсенал, вивчати нові фізичні вправи, намагатися проводити урок із використанням якомога більшої кількості фізичних вправ. Важливим моментом у процесі виконання різних фізичних вправ стало спостереження за реакцією учнів, їхнім емоційним фоном. Це дає змогу майбутньому вчителеві з’ясувати, які вправи більш цікаві для учнів, до яких потрібно застосовувати додаткові методи стимулювання. Грамотне координування під час виконання різних вправ допомагає майбутньому вчителеві посилювати зацікавленість та активність учнів щодо виконання рухової роботи на уроці з фізичної культури.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Формування двох наступних методичних умінь (уміння раціонально використовувати навчальний час на уроці, уміння розробляти структуру уроку та дотримуватися її), пов’язаних із професійною надійністю майбутніх учителів фізичної культури, залежить не лише від грамотної побудови уроку, а й від якісної підготовчої роботи до його початку.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Під час педагогічної практики студенти-практиканти повинні навчитися уникати безпідставної та необґрунтованої втрати часу, коли учні не виконують рухової активності й не отримують ніякої навчальної інформації. У разі появи таких зупинок важливо не просто виявляти їх, а й з’ясовувати причину, щоб у подальшій своїй роботі проводити необхідну корекцію.</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Унаслідок емпіричного дослідження виявлено основні труднощі, що негативно впливають на формування вміння раціонально використовувати навчальний час на уроці. Серед найбільш поширених причин – нераціональне й невміле використання наявного спортивного інвентарю в поєднанні з чисельністю учнів, які присутні на уроці. Якщо інвентар та обладнання, яке вчитель може використовувати під час уроку, є порівняно постійною величиною, то чисельність учнів на уроці з фізичної культури постійно змінюється. Зміни відбуваються за статевою ознакою (співвідношення юнаків і дівчат), а також залежать від стану здоров’я учнів, від захворюваності, від поділу на групи, що входять до основного, підготовчого та спеціального медичного відділення. Ці обставини вимагають від майбутніх учителів фізичної культури неабиякої вправності, творчого підходу, збільшення кругозору та уявлень про можливості використання різних фізичних вправ на уроці тощо. Такий стан доводить доцільність формування в майбутніх учителів фізичної культури низки вмінь з організації навчання.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У ході дослідження виявлено суттєвий недолік – схильність учителів фізичної культури дотримуватися певного індивідуального стилю в роботі, тобто використовувати ті вправи та схему проведення уроку, яка краще їм вдається. Учителі не мають особливого бажання добирати інноваційні способи проведення уроку, не намагаються вивчати новий сучасний спортивний інвентар, упроваджувати нові вправи на наявному обладнанні. Така шаблонність суттєво обмежує якість проведення уроку, зменшує вмотивованість до уроків фізичної культури з боку учнів.</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На противагу описаним проблемам, важливим є формування в майбутніх учителів уміння грамотно та вдало поєднувати наявну матеріально-технічну базу, спортивний інвентар й обладнання з групою учнів, зважаючи на їхні можливості. У студентів потрібно формувати готовність до проведення уроку в різних змінних умовах. Ознайомлюючись зі школою, матеріально-технічною базою, наявним спортивним інвентарем, а також з учнівським колективом, студент заздалегідь продумує, як правильно провести урок, які методи й засоби потрібно використати. Отже, необхідна умова вдалого проведення уроку – завчасна підготовча робота. Студентові потрібно вибрати вправи, які він застосовуватиме на уроці, докладно ознайомитися з особливостями їх виконання й пояснення, обов’язково взяти до уваги можливості учнів.</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Украй важливо до такої роботи долучити інформаційні ресурси, літературні джерела, мережу Інтернет, телебачення. Обов’язковий складник підготовчої роботи – моделювання схеми проведення уроку, де студент-практикант докладно розмірковує, яким чином організувати групу, поділити школярів на підгрупи, забезпечити переміщення під час уроку тощо. Детальний план студент представляє в конспекті уроку.</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Проводячи урок, студент намагається максимально точно реалізувати окреслений план уроку. Найбільш важливий етап у використанні цього методу – аналіз виконаної роботи. Студент самостійно оцінює власні дії під час уроку, бере до уваги успішність застосування вправ, оцінює емоційний стан учнів, їхню зацікавленість і бажання займатися. Найбільшу увагу зосереджують на тих елементах уроку, які виявилися найбільш складними, невдалими, а також на тих, що можна кваліфікувати як позитивні. Аналітична діяльність студента після проведення уроку являє собою констатувальну форму власної роботи, слугує потужним інструментом для збільшення теоретичного професійного рівня з поєднанням практичних здібностей. Майбутньому вчителеві вдається опановувати різні нові вправи, способи їх виконання, розвивати мнемічний апарат. Збільшення професійного потенціалу матиме позитивний вплив на впевненість у собі, у власних професійних можливостях.</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Вартий дослідницької уваги наступний момент реалізації педагогічної умови «спрямування педагогічної практики на виконання комплексних навчальних, оздоровчих і виховних завдань» – постійна зміна вихідних умов, використання іншого спортивного інвентарю, зміна чисельності учнів. Різна кількість школярів змушує майбутнього вчителя прогнозувати спосіб організації уроку з урахуванням наявного інвентарю.</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На особливу увагу заслуговують інноваційні рішення майбутніх учителів фізичної культури. Важливо фіксувати пропозиції щодо покращення умов проведення уроків, удосконалення й модернізації тренажерного обладнання та інвентарю. Це дає змогу більш ефективно використовувати кошти, передбачені для формування фізичної культури в закладах</w:t>
      </w:r>
      <w:r>
        <w:rPr>
          <w:rFonts w:ascii="Times New Roman" w:hAnsi="Times New Roman"/>
          <w:sz w:val="28"/>
          <w:szCs w:val="28"/>
          <w:lang w:val="uk-UA"/>
        </w:rPr>
        <w:t xml:space="preserve"> середньої освіти</w:t>
      </w:r>
      <w:r w:rsidRPr="004A427A">
        <w:rPr>
          <w:rFonts w:ascii="Times New Roman" w:hAnsi="Times New Roman"/>
          <w:sz w:val="28"/>
          <w:szCs w:val="28"/>
          <w:lang w:val="uk-UA"/>
        </w:rPr>
        <w:t>.</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Формуванню готовності вчителя до проведення уроків у змінних умовах суттєво сприяє наявність у майбутнього вчителя фізичної культури розвинутого арсеналу рухових вправ. Великий запас фізичних вправ у вчителя фізичної культури – один із прийомів покращення надійності через її резервування. У разі відсутності або браку інвентарю, зміни умов проведення уроку, відсутності бажання в учнів виконувати поставлені завдання в майбутнього вчителя фізичної культури завжди має бути запасний варіант проведення уроку, розроблені інші фізичні вправи або способи організації рухової активності учнів. З одного боку, резервування – це елемент посилення надійності, з іншого – завдяки резервуванню під час уроку вдається зменшити невиправдані зупинки учнів, підвищити як моторну, так і загальну щільність уроку, що в нашому розумінні детермінує ефективність у професійній надійності вчителя.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Уміння розробляти структуру уроку та дотримуватися її аналізують за ступенем відхилень проведеного уроку від конспекту. До уваги беруть той факт, наскільки точно студентові-практиканту вдається дотримуватися виконання запланованих вправ. Це натомість залежить не лише від якісно підготовленого конспекту, а й від багатьох інших чинників: від вікових особливостей учнів, їхніх фізичних і психічних можливостей, наявної матеріально-технічної бази та інвентарю, розмірів спортивного приміщення, наявності розмітки, чисельності учнів, погодних умов тощо. На успішну реалізацію уроку впливають і професійні вміння студента-практиканта. Майбутній учитель має подбати про якісну підготовчу роботу, провести урок, а також докладно проаналізувати зміст уроку, виявити відхилення від плану, з’ясувати причини помилок. Осмислення недоліків оптимізує подальшу професійну діяльність, покращує точність проведення уроку з фізичної культури, підвищує професійну майстерність майбутнього вчителя.</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Результати, отримані в ході дослідження професійної надійності вчителів фізичної культури, дають змогу виокремити найбільш типові помилки. Ідеться насамперед про відхилення уроку від конспекту, неправильне дозування фізичного навантаження. Для підвищення ефективності професійних дій під час педагогічної практики варто спрямувати зусилля на формування в майбутніх учителів фізичної культури вміння точно за часом пропонувати фізичні навантаження учням. </w:t>
      </w:r>
    </w:p>
    <w:p w:rsidR="00365104" w:rsidRPr="004A427A" w:rsidRDefault="00365104" w:rsidP="003E7473">
      <w:pPr>
        <w:rPr>
          <w:rFonts w:ascii="Times New Roman" w:hAnsi="Times New Roman"/>
          <w:sz w:val="28"/>
          <w:szCs w:val="28"/>
          <w:lang w:val="uk-UA"/>
        </w:rPr>
      </w:pPr>
      <w:r w:rsidRPr="004A427A">
        <w:rPr>
          <w:rFonts w:ascii="Times New Roman" w:hAnsi="Times New Roman"/>
          <w:sz w:val="28"/>
          <w:szCs w:val="28"/>
          <w:lang w:val="uk-UA"/>
        </w:rPr>
        <w:t>Точність дозування навантаження залежить від багатьох чинників, які майбутній учитель фізичної культури має брати до уваги в ході планування фізичного навантаження. Насамперед потрібно зважати на рівень фізичних можливостей учнів. Неприпустимо, коли під час уроків в учнів виникає стан перевтоми або надмірної тренованості, коли учні внаслідок перенавантажень отримують пошкодження, травми чи погіршення стану здоров’я. Серед недоліків варто назвати недостатній рівень навантаження, коли в організмі учня не відбулося позитивних зрушень упродовж уроку. Інший важливий чинник – це відчуття часу тривалості виконання учнями фізичних вправ. Особливо це стосується фізичних навантажень, що дозовані за кількістю повторень виконання вправи, кількістю серій або підходів.</w:t>
      </w:r>
    </w:p>
    <w:p w:rsidR="00365104" w:rsidRPr="004A427A" w:rsidRDefault="00365104" w:rsidP="003E7473">
      <w:pPr>
        <w:rPr>
          <w:rFonts w:ascii="Times New Roman" w:hAnsi="Times New Roman"/>
          <w:sz w:val="28"/>
          <w:szCs w:val="28"/>
          <w:lang w:val="uk-UA"/>
        </w:rPr>
      </w:pPr>
      <w:r w:rsidRPr="004A427A">
        <w:rPr>
          <w:rFonts w:ascii="Times New Roman" w:hAnsi="Times New Roman"/>
          <w:sz w:val="28"/>
          <w:szCs w:val="28"/>
          <w:lang w:val="uk-UA"/>
        </w:rPr>
        <w:t xml:space="preserve">В основу методу розвитку вміння точно дозувати фізичне </w:t>
      </w:r>
      <w:r>
        <w:rPr>
          <w:rFonts w:ascii="Times New Roman" w:hAnsi="Times New Roman"/>
          <w:sz w:val="28"/>
          <w:szCs w:val="28"/>
          <w:lang w:val="uk-UA"/>
        </w:rPr>
        <w:t xml:space="preserve">навантаження </w:t>
      </w:r>
      <w:r w:rsidRPr="004A427A">
        <w:rPr>
          <w:rFonts w:ascii="Times New Roman" w:hAnsi="Times New Roman"/>
          <w:sz w:val="28"/>
          <w:szCs w:val="28"/>
          <w:lang w:val="uk-UA"/>
        </w:rPr>
        <w:t xml:space="preserve">покладено два напрями: </w:t>
      </w:r>
    </w:p>
    <w:p w:rsidR="00365104" w:rsidRPr="004A427A" w:rsidRDefault="00365104" w:rsidP="003E7473">
      <w:pPr>
        <w:numPr>
          <w:ilvl w:val="0"/>
          <w:numId w:val="53"/>
        </w:numPr>
        <w:tabs>
          <w:tab w:val="left" w:pos="1134"/>
        </w:tabs>
        <w:ind w:left="0" w:firstLine="709"/>
        <w:contextualSpacing/>
        <w:jc w:val="left"/>
        <w:rPr>
          <w:rFonts w:ascii="Times New Roman" w:hAnsi="Times New Roman"/>
          <w:sz w:val="28"/>
          <w:szCs w:val="28"/>
          <w:lang w:val="uk-UA"/>
        </w:rPr>
      </w:pPr>
      <w:r w:rsidRPr="004A427A">
        <w:rPr>
          <w:rFonts w:ascii="Times New Roman" w:hAnsi="Times New Roman"/>
          <w:sz w:val="28"/>
          <w:szCs w:val="28"/>
          <w:lang w:val="uk-UA"/>
        </w:rPr>
        <w:t>перший – формування в майбутнього вчителя відчуття реакції організму учня на фізичне навантаження;</w:t>
      </w:r>
    </w:p>
    <w:p w:rsidR="00365104" w:rsidRPr="004A427A" w:rsidRDefault="00365104" w:rsidP="003E7473">
      <w:pPr>
        <w:numPr>
          <w:ilvl w:val="0"/>
          <w:numId w:val="53"/>
        </w:numPr>
        <w:tabs>
          <w:tab w:val="left" w:pos="1134"/>
        </w:tabs>
        <w:ind w:left="0" w:firstLine="709"/>
        <w:contextualSpacing/>
        <w:jc w:val="left"/>
        <w:rPr>
          <w:rFonts w:ascii="Times New Roman" w:hAnsi="Times New Roman"/>
          <w:sz w:val="28"/>
          <w:szCs w:val="28"/>
          <w:lang w:val="uk-UA"/>
        </w:rPr>
      </w:pPr>
      <w:r w:rsidRPr="004A427A">
        <w:rPr>
          <w:rFonts w:ascii="Times New Roman" w:hAnsi="Times New Roman"/>
          <w:sz w:val="28"/>
          <w:szCs w:val="28"/>
          <w:lang w:val="uk-UA"/>
        </w:rPr>
        <w:t>другий – формування в майбутнього вчителя відчуття часу тривалості вправи.</w:t>
      </w:r>
    </w:p>
    <w:p w:rsidR="00365104" w:rsidRPr="00F8431F" w:rsidRDefault="00365104" w:rsidP="003E7473">
      <w:pPr>
        <w:rPr>
          <w:rFonts w:ascii="Times New Roman" w:hAnsi="Times New Roman"/>
          <w:spacing w:val="-4"/>
          <w:sz w:val="28"/>
          <w:szCs w:val="28"/>
          <w:lang w:val="uk-UA"/>
        </w:rPr>
      </w:pPr>
      <w:r w:rsidRPr="00F8431F">
        <w:rPr>
          <w:rFonts w:ascii="Times New Roman" w:hAnsi="Times New Roman"/>
          <w:spacing w:val="-4"/>
          <w:sz w:val="28"/>
          <w:szCs w:val="28"/>
          <w:lang w:val="uk-UA"/>
        </w:rPr>
        <w:t>Для майбутнього вчителя надзвичайно важливо знати рівень дії фізичного навантаження на організм учня. Для цього потрібно постійно на уроці використовувати контроль і самоконтроль стану організму учня (Солтик &amp; Плахтій, 2018). Найбільш простий та інформативний спосіб визначення реакції організму на фізичне навантаження – контроль ЧСС. Основна ідея методу розвитку вміння точно дозувати навантаження полягає у формуванні відчуття реакції організму учня на навантаження. Досягти сформованого відчуття рівня навантаження на організм учня можливо в разі дотримання певної послідовності дій. Плануючи фізичні вправи, студент спочатку передбачає рівень навантаження на організм, фіксує запис у конспекті уроку. Далі безпосередньо під час уроку майбутній учитель перевіряє реакцію організму на навантаження. Після порівняння запланованого й реального практикант робить висновки про те, наскільки адекватним було навантаження згідно з його прогнозами. Якщо вплив навантаження був переоцінений або недооцінений, майбутній учитель має скорегувати свої дії.</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Для використання методу визначення реакції організму учня на навантаження майбутній учитель фізичної культури повинен проставити прогнозовану частоту серцевих скорочень напроти фізичних вправ, які він запланував провести на уроці. В організаційному вимірі це необхідно зробити перед уроком, зафіксувавши відомості в плані конспекту, у розділі щодо методичних рекомендацій. Оскільки учні в класі відрізняються рівнем розвитку фізичних якостей, рівнем тренованості, у протоколі записують не конкретне число, а діапазон значень, у межах якого має перебувати частота серцевих скорочень більшості учнів. Уроки з фізичної культури проходять в окремих класах, де навчаються учні приблизно одного віку, тому діапазон серцевих скорочень доцільно вибирати в обсязі 20 ударів за хвилину. Оскільки ЧСС у подальшому будемо визначати за 15 с, то діапазон різниці між мінімальним і максимальним значенням дорівнюватиме 5 скороченням.</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У ході уроку проводять контроль ЧСС після фізичних вправ, стосовно яких проставлені прогнозовані результати. Одразу після завершення вправи учні самостійно вимірюють частоту серцевих скорочень за 15 с. Після заміру майбутній учитель просить піднести руку тих, у кого ЧСС вийшло за запропонований діапазон, перевищивши значення. У протоколі напроти діапазону фіксують їхню кількість, поряд записують чисельність учнів, які не досягли планованого навантаження на організм.</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У кінці уроку вчитель виконує підрахунок відхилень, аналізує реакцію навантаження як за кожним заміром, так і в загальному підсумку. Особливо важливо звертати увагу на ті фізичні навантаження, де виявлено більші відхилення. Загальний підсумок перевірки якості вчителя відчувати рівень навантаження на організм учня зроблений за формулою 3.1 (Солтик, 2018а):</w:t>
      </w:r>
    </w:p>
    <w:p w:rsidR="00365104" w:rsidRPr="004A427A" w:rsidRDefault="00365104" w:rsidP="00C475F0">
      <w:pPr>
        <w:jc w:val="center"/>
        <w:rPr>
          <w:rFonts w:ascii="Times New Roman" w:hAnsi="Times New Roman"/>
          <w:sz w:val="28"/>
          <w:szCs w:val="28"/>
          <w:lang w:val="uk-UA"/>
        </w:rPr>
      </w:pPr>
      <w:r w:rsidRPr="006B7650">
        <w:rPr>
          <w:rFonts w:ascii="Times New Roman" w:hAnsi="Times New Roman"/>
          <w:sz w:val="32"/>
          <w:szCs w:val="32"/>
          <w:lang w:val="uk-UA"/>
        </w:rPr>
        <w:fldChar w:fldCharType="begin"/>
      </w:r>
      <w:r w:rsidRPr="006B7650">
        <w:rPr>
          <w:rFonts w:ascii="Times New Roman" w:hAnsi="Times New Roman"/>
          <w:sz w:val="32"/>
          <w:szCs w:val="32"/>
          <w:lang w:val="uk-UA"/>
        </w:rPr>
        <w:instrText xml:space="preserve"> QUOTE </w:instrText>
      </w:r>
      <w:r w:rsidRPr="006B7650">
        <w:pict>
          <v:shape id="_x0000_i1167" type="#_x0000_t75" style="width:152.25pt;height:44.25pt">
            <v:imagedata r:id="rId71" o:title="" chromakey="white"/>
          </v:shape>
        </w:pict>
      </w:r>
      <w:r w:rsidRPr="006B7650">
        <w:rPr>
          <w:rFonts w:ascii="Times New Roman" w:hAnsi="Times New Roman"/>
          <w:sz w:val="32"/>
          <w:szCs w:val="32"/>
          <w:lang w:val="uk-UA"/>
        </w:rPr>
        <w:instrText xml:space="preserve"> </w:instrText>
      </w:r>
      <w:r w:rsidRPr="006B7650">
        <w:rPr>
          <w:rFonts w:ascii="Times New Roman" w:hAnsi="Times New Roman"/>
          <w:sz w:val="32"/>
          <w:szCs w:val="32"/>
          <w:lang w:val="uk-UA"/>
        </w:rPr>
        <w:fldChar w:fldCharType="separate"/>
      </w:r>
      <w:r w:rsidRPr="006B7650">
        <w:pict>
          <v:shape id="_x0000_i1168" type="#_x0000_t75" style="width:152.25pt;height:44.25pt">
            <v:imagedata r:id="rId71" o:title="" chromakey="white"/>
          </v:shape>
        </w:pict>
      </w:r>
      <w:r w:rsidRPr="006B7650">
        <w:rPr>
          <w:rFonts w:ascii="Times New Roman" w:hAnsi="Times New Roman"/>
          <w:sz w:val="32"/>
          <w:szCs w:val="32"/>
          <w:lang w:val="uk-UA"/>
        </w:rPr>
        <w:fldChar w:fldCharType="end"/>
      </w:r>
      <w:r>
        <w:rPr>
          <w:rFonts w:ascii="Times New Roman" w:hAnsi="Times New Roman"/>
          <w:sz w:val="32"/>
          <w:szCs w:val="32"/>
          <w:lang w:val="uk-UA"/>
        </w:rPr>
        <w:tab/>
      </w:r>
      <w:r>
        <w:rPr>
          <w:rFonts w:ascii="Times New Roman" w:hAnsi="Times New Roman"/>
          <w:sz w:val="32"/>
          <w:szCs w:val="32"/>
          <w:lang w:val="uk-UA"/>
        </w:rPr>
        <w:tab/>
        <w:t>(3.1)</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де:</w:t>
      </w:r>
      <w:r w:rsidRPr="004A427A">
        <w:rPr>
          <w:rFonts w:ascii="Times New Roman" w:hAnsi="Times New Roman"/>
          <w:sz w:val="28"/>
          <w:szCs w:val="28"/>
          <w:lang w:val="uk-UA"/>
        </w:rPr>
        <w:tab/>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69" type="#_x0000_t75" style="width:15pt;height:16.5pt">
            <v:imagedata r:id="rId72"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70" type="#_x0000_t75" style="width:15pt;height:16.5pt">
            <v:imagedata r:id="rId72" o:title="" chromakey="white"/>
          </v:shape>
        </w:pict>
      </w:r>
      <w:r w:rsidRPr="006B7650">
        <w:rPr>
          <w:rFonts w:ascii="Times New Roman" w:hAnsi="Times New Roman"/>
          <w:sz w:val="28"/>
          <w:szCs w:val="28"/>
          <w:lang w:val="uk-UA"/>
        </w:rPr>
        <w:fldChar w:fldCharType="end"/>
      </w:r>
      <w:r w:rsidRPr="004A427A">
        <w:rPr>
          <w:rFonts w:ascii="Times New Roman" w:hAnsi="Times New Roman"/>
          <w:sz w:val="28"/>
          <w:szCs w:val="28"/>
          <w:lang w:val="uk-UA"/>
        </w:rPr>
        <w:t xml:space="preserve"> – комплексна оцінка вчителя щодо відчуття реакції організму на навантаження; </w:t>
      </w:r>
    </w:p>
    <w:p w:rsidR="00365104" w:rsidRPr="004A427A" w:rsidRDefault="00365104" w:rsidP="004A427A">
      <w:pPr>
        <w:ind w:left="709"/>
        <w:rPr>
          <w:rFonts w:ascii="Times New Roman" w:hAnsi="Times New Roman"/>
          <w:sz w:val="28"/>
          <w:szCs w:val="28"/>
          <w:lang w:val="uk-UA"/>
        </w:rPr>
      </w:pP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71" type="#_x0000_t75" style="width:9.75pt;height:16.5pt">
            <v:imagedata r:id="rId73"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72" type="#_x0000_t75" style="width:9.75pt;height:16.5pt">
            <v:imagedata r:id="rId73" o:title="" chromakey="white"/>
          </v:shape>
        </w:pict>
      </w:r>
      <w:r w:rsidRPr="006B7650">
        <w:rPr>
          <w:rFonts w:ascii="Times New Roman" w:hAnsi="Times New Roman"/>
          <w:sz w:val="28"/>
          <w:szCs w:val="28"/>
          <w:lang w:val="uk-UA"/>
        </w:rPr>
        <w:fldChar w:fldCharType="end"/>
      </w:r>
      <w:r w:rsidRPr="004A427A">
        <w:rPr>
          <w:rFonts w:ascii="Times New Roman" w:hAnsi="Times New Roman"/>
          <w:sz w:val="28"/>
          <w:szCs w:val="28"/>
          <w:lang w:val="uk-UA"/>
        </w:rPr>
        <w:t xml:space="preserve"> – кількість замірів ЧСС;</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ab/>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73" type="#_x0000_t75" style="width:12.75pt;height:16.5pt">
            <v:imagedata r:id="rId23"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74" type="#_x0000_t75" style="width:12.75pt;height:16.5pt">
            <v:imagedata r:id="rId23" o:title="" chromakey="white"/>
          </v:shape>
        </w:pict>
      </w:r>
      <w:r w:rsidRPr="006B7650">
        <w:rPr>
          <w:rFonts w:ascii="Times New Roman" w:hAnsi="Times New Roman"/>
          <w:sz w:val="28"/>
          <w:szCs w:val="28"/>
          <w:lang w:val="uk-UA"/>
        </w:rPr>
        <w:fldChar w:fldCharType="end"/>
      </w:r>
      <w:r w:rsidRPr="004A427A">
        <w:rPr>
          <w:rFonts w:ascii="Times New Roman" w:hAnsi="Times New Roman"/>
          <w:sz w:val="28"/>
          <w:szCs w:val="28"/>
          <w:lang w:val="uk-UA"/>
        </w:rPr>
        <w:t xml:space="preserve"> – кількість учнів на уроці;</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ab/>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75" type="#_x0000_t75" style="width:15.75pt;height:11.25pt">
            <v:imagedata r:id="rId74"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76" type="#_x0000_t75" style="width:15.75pt;height:11.25pt">
            <v:imagedata r:id="rId74" o:title="" chromakey="white"/>
          </v:shape>
        </w:pict>
      </w:r>
      <w:r w:rsidRPr="006B7650">
        <w:rPr>
          <w:rFonts w:ascii="Times New Roman" w:hAnsi="Times New Roman"/>
          <w:sz w:val="28"/>
          <w:szCs w:val="28"/>
          <w:lang w:val="uk-UA"/>
        </w:rPr>
        <w:fldChar w:fldCharType="end"/>
      </w:r>
      <w:r w:rsidRPr="004A427A">
        <w:rPr>
          <w:rFonts w:ascii="Times New Roman" w:hAnsi="Times New Roman"/>
          <w:sz w:val="28"/>
          <w:szCs w:val="28"/>
          <w:lang w:val="uk-UA"/>
        </w:rPr>
        <w:t xml:space="preserve"> – кількість учнів, у яких перевищено рівень ЧСС;</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ab/>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77" type="#_x0000_t75" style="width:15.75pt;height:11.25pt">
            <v:imagedata r:id="rId75"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78" type="#_x0000_t75" style="width:15.75pt;height:11.25pt">
            <v:imagedata r:id="rId75" o:title="" chromakey="white"/>
          </v:shape>
        </w:pict>
      </w:r>
      <w:r w:rsidRPr="006B7650">
        <w:rPr>
          <w:rFonts w:ascii="Times New Roman" w:hAnsi="Times New Roman"/>
          <w:sz w:val="28"/>
          <w:szCs w:val="28"/>
          <w:lang w:val="uk-UA"/>
        </w:rPr>
        <w:fldChar w:fldCharType="end"/>
      </w:r>
      <w:r w:rsidRPr="004A427A">
        <w:rPr>
          <w:rFonts w:ascii="Times New Roman" w:hAnsi="Times New Roman"/>
          <w:sz w:val="28"/>
          <w:szCs w:val="28"/>
          <w:lang w:val="uk-UA"/>
        </w:rPr>
        <w:t xml:space="preserve"> – кількість учнів, у яких рівень ЧСС був менший від діапазону;</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ab/>
        <w:t>N – кількість замірів ЧСС під час уроку.</w:t>
      </w:r>
    </w:p>
    <w:p w:rsidR="00365104" w:rsidRPr="00F8431F" w:rsidRDefault="00365104" w:rsidP="004A427A">
      <w:pPr>
        <w:rPr>
          <w:rFonts w:ascii="Times New Roman" w:hAnsi="Times New Roman"/>
          <w:spacing w:val="-6"/>
          <w:sz w:val="28"/>
          <w:szCs w:val="28"/>
          <w:lang w:val="uk-UA"/>
        </w:rPr>
      </w:pPr>
      <w:r w:rsidRPr="00F8431F">
        <w:rPr>
          <w:rFonts w:ascii="Times New Roman" w:hAnsi="Times New Roman"/>
          <w:spacing w:val="-6"/>
          <w:sz w:val="28"/>
          <w:szCs w:val="28"/>
          <w:lang w:val="uk-UA"/>
        </w:rPr>
        <w:t xml:space="preserve">Відповідно до поданої формули, після кожного уроку необхідно оцінювати відчуття впливу фізичного навантаження на організм учнів. Важливо зазначити, що інформативність оцінювання зростатиме зі збільшенням кількості контрольних замірів ЧСС під час уроку. На наш погляд, оптимально проводити не менше як п’ять перевірок ЧСС, по одній у підготовчій і завершальній частинах, три заміри в основній. Причому перевірку ЧСС доречно проводити після більш важких за інтенсивністю виконання фізичних вправ, які мають вагомий вплив на організм учня.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Формування відчуття тривалості фізичних вправ виконано за схожим принципом. Під час написання конспекту уроку в окремих частинах потрібно проставити прогнозований час закінчення вправ. Серед таких частин обов’язково необхідно виокремити підготовчу, основну та завершальну. В основній частині позначають час закінчення окремих комплексів вправ, наприклад, колового тренування, естафет, ігрових вправ, загальнорозвивальних вправ, вивчення певного технічного елемента тощо.</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Під час проведення уроку студент фіксує в плані конспекті реальний час завершення вправи. Після завершення уроку необхідно виконати загальний аналіз тривалості вправ. У разі суттєвих часових відхилень важливо з’ясувати причини появи відхилень.</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Серед дієвих кроків щодо формування вміння прогнозувати потенційні небезпеки варто назвати рухові дії вчителя, пов’язані з особистим прикладом виконання фізичної вправи, страхуванням, допомогою у виконанні вправ учнями, які не встигають, тощо. Виконання вправи майбутнім учителем реалізує освітнє завдання, а також допомагає перевірити складність та ефективність її впливу на організм. Це певною мірою сприятиме студентові-практиканту в уникненні важких фізичних вправ, які можуть призвести до перенавантаження організму учнів. Постійне переміщення студента-практиканта разом з учнями оптимізує контроль поля зору, у якому мають перебувати всі учні. Намагання бути ближчим до учнів сприятиме вчасному страхуванню, що підвищує безпеку на уроках із фізичної культури.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Загалом студенти повинні оволодівати навичками організації уроків із фізичної культури в різних змінних умовах та збільшувати свій руховий арсенал. Фізичні вправи доцільно опановувати повноцінно, тобто поєднувати не лише спосіб виконання, а й правильний вербальний супровід, акцентувати увагу на методичних порадах щодо виконання, знаннях про потенційні помилки, які виникають під час вправ.</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Крім навчальних завдань, на виконання яких спрямовано зусилля під час педагогічної практики, важливе місце посідають також оздоровчі завдання. До оздоровчих завдань, які постають перед учителем фізичної культури, належить зміцнення опорно-рухового апарату, формування правильної постави, нормалізація розвитку внутрішніх органів, покращення діяльності центральної нервової системи, загартовування організму тощо (Антонік В., Антонік І., &amp; Андріанов, 2009).</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Аналізуючи формування професійної надійності майбутніх учителів фізичної культури під час педагогічної практики, фіксуємо найбільший зв’язок з оздоровчими завданнями стосовно когнітивного й діяльнісного компонентів професійної надійності. У ході формування знань щодо фізіологічних, медико-біологічних закономірностей розвитку фізичних якостей, адаптації організму до фізичних навантажень потрібно зосереджувати увагу на проблемі забезпечення здоров’я учнів. Такі знання допомагають студентові добирати доцільне фізичне навантаження для учнів, яке повинно мати оптимальний вплив на організм, сприяти покращенню адаптаційних і резервних можливостей організму учнів. Виконання оздоровчих завдань стає можливим завдяки знанням майбутнього вчителя фізичної культури щодо правильності планування, побудови, організації, контролю освітнього процесу з фізичної культури.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Формування професійних умінь діяльнісного компонента професійної надійності майбутніх учителів фізичної культури безпосередньо стосується оздоровчих завдань. Наявність у майбутнього вчителя фізичної культури вміння диференційовано використовувати різні засоби фізичного виховання, уміння раціонально використовувати навчальний час на уроці позитивно позначається на руховій активності учнів під час уроків із фізичної культури.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Описані вміння більше орієнтовані на збереження здоров’я, створення оптимальної рухової активності, натомість уміння прогнозувати потенційні небезпеки сфокусовані на те, щоб не допустити випадків травмування на уроках із фізичної культури. Особливу увагу в цьому зв’язку зосереджено на питаннях профілактики травматизму, дотримання гігієнічних норм, норм і правил охорони праці під час проведення уроків із фізичної культури.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У процесі педагогічної практики майбутній учитель фізичної культури має виконувати виховні завдання. Загалом виховні завдання в професійній діяльності учителів фізичної культури «полягають в удосконаленні рухових якостей (сили, швидкості, витривалості, спритності та ін.), у зміцненні вольових якостей (волі до перемоги, сміливості, наполегливості, мужності та ін.), у покращенні психічних здібностей (уваги, пам’яті та ін.), у вихованні позитивних моральних рис, прищепленні правильних естетичних смаків. Варто наголосити, що реалізація оздоровчих, освітніх і виховних завдань із фізичного виховання повинна відбуватися в певному взаємозв’язку, що потребує комплексного розв’язання (Антонік В., Антонік І., &amp; Андріанов, 2009, с. 283). Комплексність виконання виховних завдань виявляється в тому, що під час удосконалення рухових якостей простежуваний одночасний вплив і на морально-вольові якості, особистісні якості учнів. Успішне формування професійного вміння не можливе без активного залучення психічних здібностей учнів (уваги, мислення, пам’яті та ін.).</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Навчання у ЗВО – це двосторонній процес: з одного боку, студенти виявляють пізнавальну активність, спрямовану на отримання нових знань, з іншого – викладачі забезпечують передання професійних знань, реалізують викладацький вплив на студентів. У процесі формування професійної надійності важливу роль відіграють науково-педагогічні працівники.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Професійна надійність формується поступово, практично під час усього професійного навчання, до її забезпечення дотичні різні викладачі. З огляду на це, зазнає актуалізації комплексний характер викладацького впливу. Один чи кілька викладачів не в змозі самотужки забезпечити повноцінне формування професійної надійності. У цьому зв’язку важливо, щоб викладачі, які проводять професійну підготовку, взаємодіяли як єдине ціле, були налаштовані на досягнення однакового результату. Поряд з іншими завданнями, які виконують викладачі під час професійної підготовки (навчити фахових знань, виховати всебічно розвинуту особистість, підготувати грамотного фахівця) особливу значущість має завдання з формування професійно надійного майбутнього вчителя фізичної культури.  </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Науково-педагогічні працівники відіграють різну роль у процесі формування професійної надійності майбутніх учителів фізичної культури, тому всіх викладачів поділено на дві категорії (Солтик, 2018f). До першої категорії зараховано викладачів, які безпосередньо формують професійну надійність. Це викладачі, які читають дисципліни: «Професійна надійність учителя фізичної культури», «Професійна майстерність учителя фізичної культури», «Теорія і методика фізичного самовдосконалення» та інші, схожі за змістом. Вагоме значення має й керівник педагогічної практики, під час якої реалізують цілеспрямований вплив із застосуванням інноваційних методів формування професійної надійності. Інша категорія викладачів забезпечує часткове навчання окремих знань, формування вмінь і навичок, пов’язаних із професійною надійністю вчителя. </w:t>
      </w:r>
    </w:p>
    <w:p w:rsidR="00365104" w:rsidRPr="004A427A" w:rsidRDefault="00365104" w:rsidP="004A427A">
      <w:pPr>
        <w:rPr>
          <w:rFonts w:ascii="Times New Roman" w:hAnsi="Times New Roman"/>
          <w:sz w:val="28"/>
          <w:szCs w:val="28"/>
          <w:highlight w:val="green"/>
          <w:lang w:val="uk-UA"/>
        </w:rPr>
      </w:pPr>
      <w:r w:rsidRPr="004A427A">
        <w:rPr>
          <w:rFonts w:ascii="Times New Roman" w:hAnsi="Times New Roman"/>
          <w:sz w:val="28"/>
          <w:szCs w:val="28"/>
          <w:lang w:val="uk-UA"/>
        </w:rPr>
        <w:t>Для всіх викладачів, залучених до освітнього процесу, було достатньо демонструвати якісне викладання дисципліни, планування в змісті робочої навчальної програми доцільних навчальних матеріалів. Натомість викладачі першої категорії повинні вживати конкретних додаткових заходів. Серед важливих заходів, спрямованих на формування надійності, варто назвати проведення тренінгу «Формування професійної надійності вчителів фізичної культури». Під час тренінгу викладачів детально ознайомлювали з поняттям професійної надійності та її значенням у майбутній професійній діяльності вчителя фізичної культури, із способами її формування, із рекомендаціями, спрямованими на покращення недостатньо розвинених якостей. Особливу увагу зосереджено на формуванні у викладачів мотивації, розуміння важливості розвитку професійної надійності в майбутніх учителів фізичної культури.</w:t>
      </w:r>
    </w:p>
    <w:p w:rsidR="00365104" w:rsidRDefault="00365104" w:rsidP="003E7473">
      <w:pPr>
        <w:ind w:firstLine="708"/>
        <w:rPr>
          <w:rFonts w:ascii="Times New Roman" w:hAnsi="Times New Roman"/>
          <w:sz w:val="28"/>
          <w:szCs w:val="28"/>
          <w:lang w:val="uk-UA"/>
        </w:rPr>
      </w:pPr>
      <w:r w:rsidRPr="004A427A">
        <w:rPr>
          <w:rFonts w:ascii="Times New Roman" w:hAnsi="Times New Roman"/>
          <w:sz w:val="28"/>
          <w:szCs w:val="28"/>
          <w:lang w:val="uk-UA"/>
        </w:rPr>
        <w:t>Отже, педагогічна практика відіграє посутню роль у формуванні професійної надійності майбутнього вчителя фізичної культури. Студенти-практиканти проходять адаптацію до майбутньої професійної діяльності, закріплюють фахові вміння й навички, посилюють свою професійну надійність через вдосконалення професійних умінь. Забезпеченню формування професійної надійності майбутнього вчителя фізичної культури сприяє використання запропонованих інноваційних методів з акцентованим становленням діяльнісного компонента професійної надійності. Серед дієвих способів формування професійної надійності вчителя фізичної культури – вплив на покращення комунікативних умінь через використання слів, що підбадьорюють активність учнів; розширення знань із термінології, застосування чітких команд на уроці. Уміння раціонально використовувати навчальний час на уроці покращено завдяки формуванню вмінь у майбутніх вчителів організовувати уроки з фізичної культури в різних змінних умовах. Для покращення вміння розробляти структуру уроку та дотримуватися її дієвим є формування в учителя відчуття реакції організму учня на фізичне навантаження та відчуття часу тривалості вправи.</w:t>
      </w:r>
    </w:p>
    <w:p w:rsidR="00365104" w:rsidRPr="00A22022" w:rsidRDefault="00365104" w:rsidP="00A22022">
      <w:pPr>
        <w:pStyle w:val="Subtitle"/>
        <w:rPr>
          <w:rFonts w:ascii="Times New Roman" w:hAnsi="Times New Roman"/>
          <w:b/>
          <w:i w:val="0"/>
          <w:color w:val="auto"/>
          <w:sz w:val="28"/>
          <w:szCs w:val="28"/>
          <w:lang w:val="uk-UA"/>
        </w:rPr>
      </w:pPr>
      <w:bookmarkStart w:id="132" w:name="_Toc23018135"/>
      <w:r>
        <w:rPr>
          <w:rFonts w:ascii="Times New Roman" w:hAnsi="Times New Roman"/>
          <w:b/>
          <w:i w:val="0"/>
          <w:color w:val="auto"/>
          <w:sz w:val="28"/>
          <w:szCs w:val="28"/>
          <w:lang w:val="uk-UA"/>
        </w:rPr>
        <w:t>3.6. Навчально-м</w:t>
      </w:r>
      <w:r w:rsidRPr="00A22022">
        <w:rPr>
          <w:rFonts w:ascii="Times New Roman" w:hAnsi="Times New Roman"/>
          <w:b/>
          <w:i w:val="0"/>
          <w:color w:val="auto"/>
          <w:sz w:val="28"/>
          <w:szCs w:val="28"/>
          <w:lang w:val="uk-UA"/>
        </w:rPr>
        <w:t xml:space="preserve">етодичне </w:t>
      </w:r>
      <w:r>
        <w:rPr>
          <w:rFonts w:ascii="Times New Roman" w:hAnsi="Times New Roman"/>
          <w:b/>
          <w:i w:val="0"/>
          <w:color w:val="auto"/>
          <w:sz w:val="28"/>
          <w:szCs w:val="28"/>
          <w:lang w:val="uk-UA"/>
        </w:rPr>
        <w:t xml:space="preserve">та матеріально-технічне </w:t>
      </w:r>
      <w:r w:rsidRPr="00A22022">
        <w:rPr>
          <w:rFonts w:ascii="Times New Roman" w:hAnsi="Times New Roman"/>
          <w:b/>
          <w:i w:val="0"/>
          <w:color w:val="auto"/>
          <w:sz w:val="28"/>
          <w:szCs w:val="28"/>
          <w:lang w:val="uk-UA"/>
        </w:rPr>
        <w:t>забезпечення</w:t>
      </w:r>
      <w:r>
        <w:rPr>
          <w:rFonts w:ascii="Times New Roman" w:hAnsi="Times New Roman"/>
          <w:b/>
          <w:i w:val="0"/>
          <w:color w:val="auto"/>
          <w:sz w:val="28"/>
          <w:szCs w:val="28"/>
          <w:lang w:val="uk-UA"/>
        </w:rPr>
        <w:t xml:space="preserve"> процесу формування професійної надійності майбутніх учителів фізичної культури</w:t>
      </w:r>
      <w:bookmarkEnd w:id="132"/>
    </w:p>
    <w:p w:rsidR="00365104" w:rsidRDefault="00365104" w:rsidP="0016455E">
      <w:pPr>
        <w:numPr>
          <w:ilvl w:val="1"/>
          <w:numId w:val="0"/>
        </w:numPr>
        <w:ind w:firstLine="709"/>
        <w:rPr>
          <w:rFonts w:ascii="Times New Roman" w:hAnsi="Times New Roman"/>
          <w:b/>
          <w:iCs/>
          <w:color w:val="auto"/>
          <w:spacing w:val="15"/>
          <w:sz w:val="28"/>
          <w:szCs w:val="28"/>
          <w:lang w:val="uk-UA"/>
        </w:rPr>
      </w:pPr>
    </w:p>
    <w:bookmarkEnd w:id="131"/>
    <w:p w:rsidR="00365104" w:rsidRPr="004A427A" w:rsidRDefault="00365104" w:rsidP="004A427A">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 xml:space="preserve">Успішне формування професійної надійності майбутніх учителів фізичної культури потребує узгодженої взаємодії багатьох компонентів освітнього процесу, зокрема активності студентів, професійних дій науково-педагогічних працівників, створення належного освітнього простору. Серед обов’язкових компонентів формування професійної надійності – наявність якісного навчально-методичного забезпечення та матеріально-технічного забезпечення. </w:t>
      </w:r>
    </w:p>
    <w:p w:rsidR="00365104" w:rsidRPr="004A427A" w:rsidRDefault="00365104" w:rsidP="006433C7">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Докладного аналізу потребує навчально-методичний комплекс, спрямований на формування професійної надійності майбутніх учителів фізичної культури (рис. 3.5). Формування професійної надійності вимагає насамперед оновлення освітньо-професійної програми підготовки майбутніх учителів фізичної культури. Під освітньо-професійною програмою розуміють «систему освітніх компонентів на певному рівні вищої освіти в межах спеціальності, що окреслює вимоги до рівня освіти осіб, які можуть розпочати навчання за цією програмою, перелік навчальних дисциплін і логічну послідовність їх вивчення, кількість кредитів ЄКТС, необхідних для виконання цієї програми, а також очікувані результаті навчання (компетентності), якими повинен оволодіти здобувач ступеня вищої освіти». З огляду на це, оновлення потрібно проводити на рівні освітніх компонентів. Виокремлення компетентності пов’язане з окресленням результатів навчання, що формують у межах фахових дисциплін, передбачених у навчальному плані підготовки вчителя фізичної культури. Кожна дисципліна потребує якісного забезпечення навчально-методичними комплексами.Потребу у формуванні професійно надійних майбутніх учителів фізичної культури відображено в освітньо-професійній програмі підготовки зазначених фахівців. Це засвідчує включення до її змісту компетентності «здатність ефективно, з оптимальними ресурсними витратами виконувати професійні дії, спрямовані на розв’язання комплексних навчальних, оздоровчих і виховних завдань у заданих умовах упродов</w:t>
      </w:r>
      <w:r>
        <w:rPr>
          <w:rFonts w:ascii="Times New Roman" w:hAnsi="Times New Roman"/>
          <w:sz w:val="28"/>
          <w:szCs w:val="28"/>
          <w:lang w:val="uk-UA"/>
        </w:rPr>
        <w:t>ж професійної діяльності» (Додаток </w:t>
      </w:r>
      <w:r w:rsidRPr="004A427A">
        <w:rPr>
          <w:rFonts w:ascii="Times New Roman" w:hAnsi="Times New Roman"/>
          <w:sz w:val="28"/>
          <w:szCs w:val="28"/>
          <w:lang w:val="uk-UA"/>
        </w:rPr>
        <w:t xml:space="preserve">Ж). </w:t>
      </w:r>
    </w:p>
    <w:p w:rsidR="00365104" w:rsidRPr="004A427A" w:rsidRDefault="00365104" w:rsidP="004A427A">
      <w:pPr>
        <w:numPr>
          <w:ilvl w:val="1"/>
          <w:numId w:val="0"/>
        </w:numPr>
        <w:rPr>
          <w:rFonts w:ascii="Times New Roman" w:hAnsi="Times New Roman"/>
          <w:sz w:val="28"/>
          <w:szCs w:val="28"/>
          <w:lang w:val="uk-UA"/>
        </w:rPr>
      </w:pPr>
      <w:r>
        <w:rPr>
          <w:noProof/>
          <w:lang w:eastAsia="ru-RU"/>
        </w:rPr>
        <w:pict>
          <v:group id="Группа 297" o:spid="_x0000_s1048" style="position:absolute;left:0;text-align:left;margin-left:1.1pt;margin-top:6.85pt;width:491.85pt;height:599.15pt;z-index:251656704" coordsize="62466,68421">
            <v:group id="Группа 269" o:spid="_x0000_s1049" style="position:absolute;width:62466;height:68421" coordorigin=",4268" coordsize="59123,68421">
              <v:roundrect id="Скругленный прямоугольник 270" o:spid="_x0000_s1050" style="position:absolute;top:4268;width:59123;height:5770;visibility:visible;v-text-anchor:middle" arcsize="10923f" fillcolor="#d9d9d9" strokecolor="windowText" strokeweight="1.5pt">
                <v:textbox>
                  <w:txbxContent>
                    <w:p w:rsidR="00365104" w:rsidRPr="008D1587" w:rsidRDefault="00365104" w:rsidP="00623711">
                      <w:pPr>
                        <w:spacing w:line="240" w:lineRule="auto"/>
                        <w:ind w:firstLine="0"/>
                        <w:jc w:val="center"/>
                        <w:rPr>
                          <w:rFonts w:ascii="Times New Roman" w:hAnsi="Times New Roman"/>
                          <w:b/>
                          <w:sz w:val="28"/>
                          <w:szCs w:val="28"/>
                          <w:lang w:val="uk-UA"/>
                        </w:rPr>
                      </w:pPr>
                      <w:r w:rsidRPr="008D1587">
                        <w:rPr>
                          <w:rFonts w:ascii="Times New Roman" w:hAnsi="Times New Roman"/>
                          <w:b/>
                          <w:sz w:val="28"/>
                          <w:szCs w:val="28"/>
                          <w:lang w:val="uk-UA"/>
                        </w:rPr>
                        <w:t>Навчально-методичне забезпечення</w:t>
                      </w:r>
                      <w:r>
                        <w:rPr>
                          <w:rFonts w:ascii="Times New Roman" w:hAnsi="Times New Roman"/>
                          <w:b/>
                          <w:sz w:val="28"/>
                          <w:szCs w:val="28"/>
                          <w:lang w:val="uk-UA"/>
                        </w:rPr>
                        <w:t xml:space="preserve"> для формування </w:t>
                      </w:r>
                      <w:r>
                        <w:rPr>
                          <w:rFonts w:ascii="Times New Roman" w:hAnsi="Times New Roman"/>
                          <w:b/>
                          <w:sz w:val="28"/>
                          <w:szCs w:val="28"/>
                          <w:lang w:val="uk-UA"/>
                        </w:rPr>
                        <w:br/>
                        <w:t>професійної надійності майбутніх учителів фізичної культури</w:t>
                      </w:r>
                    </w:p>
                  </w:txbxContent>
                </v:textbox>
              </v:roundrect>
              <v:rect id="Прямоугольник 271" o:spid="_x0000_s1051" style="position:absolute;top:12076;width:24796;height:3168;visibility:visible;v-text-anchor:middle" filled="f" strokecolor="windowText" strokeweight="1.5pt">
                <v:textbox inset="1mm,,1mm">
                  <w:txbxContent>
                    <w:p w:rsidR="00365104" w:rsidRPr="00900831" w:rsidRDefault="00365104" w:rsidP="00623711">
                      <w:pPr>
                        <w:spacing w:line="240" w:lineRule="auto"/>
                        <w:ind w:firstLine="0"/>
                        <w:jc w:val="center"/>
                        <w:rPr>
                          <w:rFonts w:ascii="Times New Roman" w:hAnsi="Times New Roman"/>
                          <w:b/>
                          <w:sz w:val="28"/>
                          <w:szCs w:val="28"/>
                          <w:lang w:val="uk-UA"/>
                        </w:rPr>
                      </w:pPr>
                      <w:r w:rsidRPr="00900831">
                        <w:rPr>
                          <w:rFonts w:ascii="Times New Roman" w:hAnsi="Times New Roman"/>
                          <w:b/>
                          <w:sz w:val="28"/>
                          <w:szCs w:val="28"/>
                          <w:lang w:val="uk-UA"/>
                        </w:rPr>
                        <w:t>Освітньо-професійна програма</w:t>
                      </w:r>
                    </w:p>
                    <w:p w:rsidR="00365104" w:rsidRDefault="00365104" w:rsidP="004A427A"/>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72" o:spid="_x0000_s1052" type="#_x0000_t67" style="position:absolute;left:6462;top:10038;width:2129;height:1850;visibility:visible;v-text-anchor:middle" adj="10800" filled="f" strokecolor="windowText" strokeweight="1.5pt"/>
              <v:roundrect id="Скругленный прямоугольник 273" o:spid="_x0000_s1053" style="position:absolute;left:29172;top:11790;width:29626;height:3307;visibility:visible;v-text-anchor:middle" arcsize="10923f" filled="f" strokecolor="windowText" strokeweight="1.5pt">
                <v:textbox inset="1mm,,1mm">
                  <w:txbxContent>
                    <w:p w:rsidR="00365104" w:rsidRPr="008D1587" w:rsidRDefault="00365104" w:rsidP="00623711">
                      <w:pPr>
                        <w:ind w:firstLine="0"/>
                        <w:jc w:val="center"/>
                        <w:rPr>
                          <w:rFonts w:ascii="Times New Roman" w:hAnsi="Times New Roman"/>
                          <w:b/>
                          <w:sz w:val="28"/>
                          <w:szCs w:val="28"/>
                          <w:lang w:val="uk-UA"/>
                        </w:rPr>
                      </w:pPr>
                      <w:r>
                        <w:rPr>
                          <w:rFonts w:ascii="Times New Roman" w:hAnsi="Times New Roman"/>
                          <w:b/>
                          <w:sz w:val="28"/>
                          <w:szCs w:val="28"/>
                          <w:lang w:val="uk-UA"/>
                        </w:rPr>
                        <w:t>Середня освіта (Фізична культура)</w:t>
                      </w:r>
                    </w:p>
                  </w:txbxContent>
                </v:textbox>
              </v:roundrect>
              <v:shape id="Прямая со стрелкой 274" o:spid="_x0000_s1054" type="#_x0000_t32" style="position:absolute;left:24796;top:13444;width:4376;height:216;flip:y;visibility:visible" o:connectortype="straight" strokecolor="windowText" strokeweight="1.5pt">
                <v:stroke endarrow="open"/>
              </v:shape>
              <v:rect id="Прямоугольник 275" o:spid="_x0000_s1055" style="position:absolute;top:17410;width:15022;height:2650;visibility:visible;v-text-anchor:middle" filled="f" strokecolor="windowText" strokeweight="1.5pt">
                <v:textbox inset="1mm,,1mm">
                  <w:txbxContent>
                    <w:p w:rsidR="00365104" w:rsidRPr="00900831" w:rsidRDefault="00365104" w:rsidP="00623711">
                      <w:pPr>
                        <w:spacing w:line="240" w:lineRule="auto"/>
                        <w:ind w:firstLine="0"/>
                        <w:jc w:val="center"/>
                        <w:rPr>
                          <w:rFonts w:ascii="Times New Roman" w:hAnsi="Times New Roman"/>
                          <w:b/>
                          <w:sz w:val="28"/>
                          <w:szCs w:val="28"/>
                          <w:lang w:val="uk-UA"/>
                        </w:rPr>
                      </w:pPr>
                      <w:r w:rsidRPr="00900831">
                        <w:rPr>
                          <w:rFonts w:ascii="Times New Roman" w:hAnsi="Times New Roman"/>
                          <w:b/>
                          <w:sz w:val="28"/>
                          <w:szCs w:val="28"/>
                          <w:lang w:val="uk-UA"/>
                        </w:rPr>
                        <w:t>Навчальний план</w:t>
                      </w:r>
                    </w:p>
                    <w:p w:rsidR="00365104" w:rsidRPr="008D1587" w:rsidRDefault="00365104" w:rsidP="004A427A">
                      <w:pPr>
                        <w:spacing w:line="240" w:lineRule="auto"/>
                        <w:jc w:val="center"/>
                        <w:rPr>
                          <w:rFonts w:ascii="Times New Roman" w:hAnsi="Times New Roman"/>
                          <w:sz w:val="28"/>
                          <w:szCs w:val="28"/>
                          <w:lang w:val="uk-UA"/>
                        </w:rPr>
                      </w:pPr>
                    </w:p>
                  </w:txbxContent>
                </v:textbox>
              </v:rect>
              <v:roundrect id="Скругленный прямоугольник 276" o:spid="_x0000_s1056" style="position:absolute;left:17973;top:15891;width:40828;height:13930;visibility:visible;v-text-anchor:middle" arcsize="10923f" filled="f" strokecolor="windowText" strokeweight="1.5pt">
                <v:textbox inset="1mm,0,1mm,.5mm">
                  <w:txbxContent>
                    <w:p w:rsidR="00365104" w:rsidRDefault="00365104" w:rsidP="00623711">
                      <w:pPr>
                        <w:spacing w:line="240" w:lineRule="auto"/>
                        <w:ind w:firstLine="0"/>
                        <w:jc w:val="center"/>
                        <w:rPr>
                          <w:rFonts w:ascii="Times New Roman" w:hAnsi="Times New Roman"/>
                          <w:b/>
                          <w:sz w:val="28"/>
                          <w:szCs w:val="28"/>
                          <w:lang w:val="uk-UA"/>
                        </w:rPr>
                      </w:pPr>
                      <w:r>
                        <w:rPr>
                          <w:rFonts w:ascii="Times New Roman" w:hAnsi="Times New Roman"/>
                          <w:b/>
                          <w:sz w:val="28"/>
                          <w:szCs w:val="28"/>
                          <w:lang w:val="uk-UA"/>
                        </w:rPr>
                        <w:t>Дисципліни:</w:t>
                      </w:r>
                    </w:p>
                    <w:p w:rsidR="00365104" w:rsidRPr="001E0C3E" w:rsidRDefault="00365104" w:rsidP="00623711">
                      <w:pPr>
                        <w:spacing w:line="240" w:lineRule="auto"/>
                        <w:ind w:firstLine="0"/>
                        <w:rPr>
                          <w:rFonts w:ascii="Times New Roman" w:hAnsi="Times New Roman"/>
                          <w:sz w:val="28"/>
                          <w:szCs w:val="28"/>
                          <w:lang w:val="uk-UA"/>
                        </w:rPr>
                      </w:pPr>
                      <w:r w:rsidRPr="001E0C3E">
                        <w:rPr>
                          <w:rFonts w:ascii="Times New Roman" w:hAnsi="Times New Roman"/>
                          <w:sz w:val="28"/>
                          <w:szCs w:val="28"/>
                          <w:lang w:val="uk-UA"/>
                        </w:rPr>
                        <w:t>«Професійна надійність учителя фізичної культури»;«Теорія і методика фізичного самовдосконалення»;</w:t>
                      </w:r>
                      <w:r>
                        <w:rPr>
                          <w:rFonts w:ascii="Times New Roman" w:hAnsi="Times New Roman"/>
                          <w:sz w:val="28"/>
                          <w:szCs w:val="28"/>
                          <w:lang w:val="uk-UA"/>
                        </w:rPr>
                        <w:t xml:space="preserve"> «Зміст та</w:t>
                      </w:r>
                      <w:r w:rsidRPr="001E0C3E">
                        <w:rPr>
                          <w:rFonts w:ascii="Times New Roman" w:hAnsi="Times New Roman"/>
                          <w:sz w:val="28"/>
                          <w:szCs w:val="28"/>
                          <w:lang w:val="uk-UA"/>
                        </w:rPr>
                        <w:t xml:space="preserve"> види професійної діяльності фахівця у сфері фізичної культури і спорту»;</w:t>
                      </w:r>
                      <w:r>
                        <w:rPr>
                          <w:rFonts w:ascii="Times New Roman" w:hAnsi="Times New Roman"/>
                          <w:sz w:val="28"/>
                          <w:szCs w:val="28"/>
                          <w:lang w:val="uk-UA"/>
                        </w:rPr>
                        <w:t xml:space="preserve"> «Професійна майстерність учителя фізичної культури»</w:t>
                      </w:r>
                    </w:p>
                    <w:p w:rsidR="00365104" w:rsidRPr="008D1587" w:rsidRDefault="00365104" w:rsidP="004A427A">
                      <w:pPr>
                        <w:spacing w:line="240" w:lineRule="auto"/>
                        <w:jc w:val="center"/>
                        <w:rPr>
                          <w:rFonts w:ascii="Times New Roman" w:hAnsi="Times New Roman"/>
                          <w:b/>
                          <w:sz w:val="28"/>
                          <w:szCs w:val="28"/>
                          <w:lang w:val="uk-UA"/>
                        </w:rPr>
                      </w:pPr>
                    </w:p>
                  </w:txbxContent>
                </v:textbox>
              </v:roundrect>
              <v:shape id="Прямая со стрелкой 277" o:spid="_x0000_s1057" type="#_x0000_t32" style="position:absolute;left:12641;top:25123;width:5420;height:1;flip:x;visibility:visible" o:connectortype="straight" strokecolor="windowText" strokeweight="1.5pt">
                <v:stroke endarrow="open"/>
              </v:shape>
              <v:shape id="Прямая со стрелкой 278" o:spid="_x0000_s1058" type="#_x0000_t32" style="position:absolute;left:14879;top:18643;width:3096;height:0;visibility:visible" o:connectortype="straight" strokecolor="windowText" strokeweight="1.5pt">
                <v:stroke endarrow="open"/>
              </v:shape>
              <v:shape id="Стрелка вниз 279" o:spid="_x0000_s1059" type="#_x0000_t67" style="position:absolute;left:5334;top:28919;width:1959;height:2105;visibility:visible;v-text-anchor:middle" adj="11546" filled="f" strokecolor="windowText" strokeweight="1.5pt"/>
              <v:shape id="Стрелка вниз 280" o:spid="_x0000_s1060" type="#_x0000_t67" style="position:absolute;left:6640;top:15451;width:2129;height:1958;visibility:visible;v-text-anchor:middle" adj="10800" filled="f" strokecolor="windowText" strokeweight="1.5pt"/>
              <v:roundrect id="Скругленный прямоугольник 281" o:spid="_x0000_s1061" style="position:absolute;top:31024;width:58945;height:41666;visibility:visible" arcsize="10923f" filled="f" strokecolor="windowText" strokeweight="1.5pt">
                <v:textbox>
                  <w:txbxContent>
                    <w:p w:rsidR="00365104" w:rsidRDefault="00365104" w:rsidP="004A427A">
                      <w:pPr>
                        <w:spacing w:line="240" w:lineRule="auto"/>
                        <w:jc w:val="center"/>
                        <w:rPr>
                          <w:rFonts w:ascii="Times New Roman" w:hAnsi="Times New Roman"/>
                          <w:b/>
                          <w:sz w:val="28"/>
                          <w:szCs w:val="28"/>
                          <w:lang w:val="uk-UA"/>
                        </w:rPr>
                      </w:pPr>
                    </w:p>
                    <w:p w:rsidR="00365104" w:rsidRDefault="00365104" w:rsidP="004A427A">
                      <w:pPr>
                        <w:spacing w:line="240" w:lineRule="auto"/>
                        <w:jc w:val="center"/>
                        <w:rPr>
                          <w:rFonts w:ascii="Times New Roman" w:hAnsi="Times New Roman"/>
                          <w:b/>
                          <w:sz w:val="28"/>
                          <w:szCs w:val="28"/>
                          <w:lang w:val="uk-UA"/>
                        </w:rPr>
                      </w:pPr>
                    </w:p>
                    <w:p w:rsidR="00365104" w:rsidRDefault="00365104" w:rsidP="004A427A">
                      <w:pPr>
                        <w:spacing w:line="240" w:lineRule="auto"/>
                        <w:jc w:val="center"/>
                        <w:rPr>
                          <w:rFonts w:ascii="Times New Roman" w:hAnsi="Times New Roman"/>
                          <w:b/>
                          <w:sz w:val="28"/>
                          <w:szCs w:val="28"/>
                          <w:lang w:val="uk-UA"/>
                        </w:rPr>
                      </w:pPr>
                    </w:p>
                    <w:p w:rsidR="00365104" w:rsidRDefault="00365104" w:rsidP="004A427A">
                      <w:pPr>
                        <w:spacing w:line="240" w:lineRule="auto"/>
                        <w:jc w:val="center"/>
                        <w:rPr>
                          <w:rFonts w:ascii="Times New Roman" w:hAnsi="Times New Roman"/>
                          <w:b/>
                          <w:sz w:val="28"/>
                          <w:szCs w:val="28"/>
                          <w:lang w:val="uk-UA"/>
                        </w:rPr>
                      </w:pPr>
                    </w:p>
                    <w:p w:rsidR="00365104" w:rsidRDefault="00365104" w:rsidP="004A427A">
                      <w:pPr>
                        <w:spacing w:line="240" w:lineRule="auto"/>
                        <w:jc w:val="center"/>
                        <w:rPr>
                          <w:rFonts w:ascii="Times New Roman" w:hAnsi="Times New Roman"/>
                          <w:b/>
                          <w:sz w:val="28"/>
                          <w:szCs w:val="28"/>
                          <w:lang w:val="uk-UA"/>
                        </w:rPr>
                      </w:pPr>
                    </w:p>
                    <w:p w:rsidR="00365104" w:rsidRPr="008D1587" w:rsidRDefault="00365104" w:rsidP="004A427A">
                      <w:pPr>
                        <w:spacing w:line="240" w:lineRule="auto"/>
                        <w:ind w:hanging="142"/>
                        <w:jc w:val="center"/>
                        <w:rPr>
                          <w:rFonts w:ascii="Times New Roman" w:hAnsi="Times New Roman"/>
                          <w:b/>
                          <w:sz w:val="28"/>
                          <w:szCs w:val="28"/>
                          <w:lang w:val="uk-UA"/>
                        </w:rPr>
                      </w:pPr>
                    </w:p>
                    <w:p w:rsidR="00365104" w:rsidRDefault="00365104" w:rsidP="004A427A"/>
                  </w:txbxContent>
                </v:textbox>
              </v:roundrect>
              <v:rect id="Прямоугольник 282" o:spid="_x0000_s1062" style="position:absolute;left:653;top:41910;width:57317;height:11319;visibility:visible;v-text-anchor:middle" filled="f" strokecolor="windowText" strokeweight="1.5pt">
                <v:textbox>
                  <w:txbxContent>
                    <w:p w:rsidR="00365104" w:rsidRDefault="00365104" w:rsidP="00623711">
                      <w:pPr>
                        <w:spacing w:line="240" w:lineRule="auto"/>
                        <w:ind w:firstLine="0"/>
                        <w:jc w:val="center"/>
                        <w:rPr>
                          <w:rFonts w:ascii="Times New Roman" w:hAnsi="Times New Roman"/>
                          <w:sz w:val="28"/>
                          <w:szCs w:val="28"/>
                          <w:lang w:val="uk-UA"/>
                        </w:rPr>
                      </w:pPr>
                      <w:r>
                        <w:rPr>
                          <w:rFonts w:ascii="Times New Roman" w:hAnsi="Times New Roman"/>
                          <w:b/>
                          <w:sz w:val="28"/>
                          <w:szCs w:val="28"/>
                          <w:lang w:val="uk-UA"/>
                        </w:rPr>
                        <w:t xml:space="preserve">Методичні рекомендації для практичних занять і самостійної </w:t>
                      </w:r>
                      <w:r>
                        <w:rPr>
                          <w:rFonts w:ascii="Times New Roman" w:hAnsi="Times New Roman"/>
                          <w:b/>
                          <w:sz w:val="28"/>
                          <w:szCs w:val="28"/>
                          <w:lang w:val="uk-UA"/>
                        </w:rPr>
                        <w:br/>
                        <w:t>роботи студентів:</w:t>
                      </w:r>
                      <w:r>
                        <w:rPr>
                          <w:rFonts w:ascii="Times New Roman" w:hAnsi="Times New Roman"/>
                          <w:sz w:val="28"/>
                          <w:szCs w:val="28"/>
                          <w:lang w:val="uk-UA"/>
                        </w:rPr>
                        <w:t>«Професійна надійність учителя фізичної культури»; «</w:t>
                      </w:r>
                      <w:r w:rsidRPr="007B7B6C">
                        <w:rPr>
                          <w:rFonts w:ascii="Times New Roman" w:hAnsi="Times New Roman"/>
                          <w:sz w:val="28"/>
                          <w:szCs w:val="28"/>
                          <w:lang w:val="uk-UA"/>
                        </w:rPr>
                        <w:t>Основи методики фізичного тренування</w:t>
                      </w:r>
                      <w:r>
                        <w:rPr>
                          <w:rFonts w:ascii="Times New Roman" w:hAnsi="Times New Roman"/>
                          <w:sz w:val="28"/>
                          <w:szCs w:val="28"/>
                          <w:lang w:val="uk-UA"/>
                        </w:rPr>
                        <w:t>»; «</w:t>
                      </w:r>
                      <w:r w:rsidRPr="007B7B6C">
                        <w:rPr>
                          <w:rFonts w:ascii="Times New Roman" w:hAnsi="Times New Roman"/>
                          <w:sz w:val="28"/>
                          <w:szCs w:val="28"/>
                          <w:lang w:val="uk-UA"/>
                        </w:rPr>
                        <w:t>Спортивна метрологія</w:t>
                      </w:r>
                      <w:r>
                        <w:rPr>
                          <w:rFonts w:ascii="Times New Roman" w:hAnsi="Times New Roman"/>
                          <w:sz w:val="28"/>
                          <w:szCs w:val="28"/>
                          <w:lang w:val="uk-UA"/>
                        </w:rPr>
                        <w:t>»; «Спортивна морфологія»; «Спортивні споруди»; «Біомеханіка».</w:t>
                      </w:r>
                    </w:p>
                    <w:p w:rsidR="00365104" w:rsidRPr="008D1587" w:rsidRDefault="00365104" w:rsidP="004A427A">
                      <w:pPr>
                        <w:spacing w:line="240" w:lineRule="auto"/>
                        <w:jc w:val="center"/>
                        <w:rPr>
                          <w:rFonts w:ascii="Times New Roman" w:hAnsi="Times New Roman"/>
                          <w:sz w:val="28"/>
                          <w:szCs w:val="28"/>
                          <w:lang w:val="uk-UA"/>
                        </w:rPr>
                      </w:pPr>
                    </w:p>
                  </w:txbxContent>
                </v:textbox>
              </v:rect>
              <v:shape id="Прямая со стрелкой 283" o:spid="_x0000_s1063" type="#_x0000_t32" style="position:absolute;left:49638;top:59436;width:4350;height:0;flip:x;visibility:visible" o:connectortype="straight" strokecolor="windowText" strokeweight="1.5pt">
                <v:stroke endarrow="open"/>
              </v:shape>
              <v:rect id="Прямоугольник 284" o:spid="_x0000_s1064" style="position:absolute;left:653;top:53993;width:57308;height:3489;visibility:visible;v-text-anchor:middle" filled="f" strokecolor="windowText" strokeweight="1.5pt">
                <v:textbox>
                  <w:txbxContent>
                    <w:p w:rsidR="00365104" w:rsidRPr="008D1587" w:rsidRDefault="00365104" w:rsidP="00623711">
                      <w:pPr>
                        <w:ind w:firstLine="0"/>
                        <w:jc w:val="center"/>
                        <w:rPr>
                          <w:rFonts w:ascii="Times New Roman" w:hAnsi="Times New Roman"/>
                          <w:b/>
                          <w:sz w:val="28"/>
                          <w:szCs w:val="28"/>
                          <w:lang w:val="uk-UA"/>
                        </w:rPr>
                      </w:pPr>
                      <w:r>
                        <w:rPr>
                          <w:rFonts w:ascii="Times New Roman" w:hAnsi="Times New Roman"/>
                          <w:b/>
                          <w:sz w:val="28"/>
                          <w:szCs w:val="28"/>
                          <w:lang w:val="uk-UA"/>
                        </w:rPr>
                        <w:t>Система оцінювання рівня сформованості професійної надійності</w:t>
                      </w:r>
                    </w:p>
                    <w:p w:rsidR="00365104" w:rsidRPr="008D1587" w:rsidRDefault="00365104" w:rsidP="004A427A">
                      <w:pPr>
                        <w:spacing w:line="240" w:lineRule="auto"/>
                        <w:jc w:val="center"/>
                        <w:rPr>
                          <w:rFonts w:ascii="Times New Roman" w:hAnsi="Times New Roman"/>
                          <w:sz w:val="28"/>
                          <w:szCs w:val="28"/>
                          <w:lang w:val="uk-UA"/>
                        </w:rPr>
                      </w:pPr>
                    </w:p>
                  </w:txbxContent>
                </v:textbox>
              </v:rect>
              <v:rect id="Прямоугольник 285" o:spid="_x0000_s1065" style="position:absolute;top:21355;width:12641;height:7538;visibility:visible;v-text-anchor:middle" filled="f" strokecolor="windowText" strokeweight="1.5pt">
                <v:textbox>
                  <w:txbxContent>
                    <w:p w:rsidR="00365104" w:rsidRPr="00900831" w:rsidRDefault="00365104" w:rsidP="00623711">
                      <w:pPr>
                        <w:spacing w:line="240" w:lineRule="auto"/>
                        <w:ind w:firstLine="0"/>
                        <w:rPr>
                          <w:rFonts w:ascii="Times New Roman" w:hAnsi="Times New Roman"/>
                          <w:b/>
                          <w:sz w:val="28"/>
                          <w:szCs w:val="28"/>
                          <w:lang w:val="uk-UA"/>
                        </w:rPr>
                      </w:pPr>
                      <w:r w:rsidRPr="00900831">
                        <w:rPr>
                          <w:rFonts w:ascii="Times New Roman" w:hAnsi="Times New Roman"/>
                          <w:b/>
                          <w:sz w:val="28"/>
                          <w:szCs w:val="28"/>
                          <w:lang w:val="uk-UA"/>
                        </w:rPr>
                        <w:t>Навчально-методичні комплекси</w:t>
                      </w:r>
                    </w:p>
                  </w:txbxContent>
                </v:textbox>
              </v:rect>
              <v:rect id="Прямоугольник 286" o:spid="_x0000_s1066" style="position:absolute;left:1741;top:35922;width:53993;height:5334;visibility:visible;v-text-anchor:middle" filled="f" strokecolor="windowText" strokeweight="1.5pt">
                <v:textbox>
                  <w:txbxContent>
                    <w:p w:rsidR="00365104" w:rsidRPr="008D1587" w:rsidRDefault="00365104" w:rsidP="00623711">
                      <w:pPr>
                        <w:spacing w:line="240" w:lineRule="auto"/>
                        <w:ind w:firstLine="0"/>
                        <w:jc w:val="center"/>
                        <w:rPr>
                          <w:rFonts w:ascii="Times New Roman" w:hAnsi="Times New Roman"/>
                          <w:sz w:val="28"/>
                          <w:szCs w:val="28"/>
                          <w:lang w:val="uk-UA"/>
                        </w:rPr>
                      </w:pPr>
                      <w:r w:rsidRPr="00281BDF">
                        <w:rPr>
                          <w:rFonts w:ascii="Times New Roman" w:hAnsi="Times New Roman"/>
                          <w:b/>
                          <w:sz w:val="28"/>
                          <w:szCs w:val="28"/>
                          <w:lang w:val="uk-UA"/>
                        </w:rPr>
                        <w:t>Н</w:t>
                      </w:r>
                      <w:r>
                        <w:rPr>
                          <w:rFonts w:ascii="Times New Roman" w:hAnsi="Times New Roman"/>
                          <w:b/>
                          <w:sz w:val="28"/>
                          <w:szCs w:val="28"/>
                          <w:lang w:val="uk-UA"/>
                        </w:rPr>
                        <w:t>авчальний і навчально-</w:t>
                      </w:r>
                      <w:r w:rsidRPr="00281BDF">
                        <w:rPr>
                          <w:rFonts w:ascii="Times New Roman" w:hAnsi="Times New Roman"/>
                          <w:b/>
                          <w:sz w:val="28"/>
                          <w:szCs w:val="28"/>
                          <w:lang w:val="uk-UA"/>
                        </w:rPr>
                        <w:t>методичний посібники:</w:t>
                      </w:r>
                      <w:r>
                        <w:rPr>
                          <w:rFonts w:ascii="Times New Roman" w:hAnsi="Times New Roman"/>
                          <w:sz w:val="28"/>
                          <w:szCs w:val="28"/>
                          <w:lang w:val="uk-UA"/>
                        </w:rPr>
                        <w:t xml:space="preserve"> «Психологія праці», «Фізіологічні основи рухової активності»</w:t>
                      </w:r>
                    </w:p>
                  </w:txbxContent>
                </v:textbox>
              </v:rect>
              <v:rect id="Прямоугольник 287" o:spid="_x0000_s1067" style="position:absolute;left:21678;top:31702;width:32092;height:3486;visibility:visible;v-text-anchor:middle" filled="f" strokecolor="windowText" strokeweight="1.5pt">
                <v:textbox>
                  <w:txbxContent>
                    <w:p w:rsidR="00365104" w:rsidRPr="006D69A6" w:rsidRDefault="00365104" w:rsidP="00623711">
                      <w:pPr>
                        <w:ind w:firstLine="0"/>
                        <w:jc w:val="center"/>
                        <w:rPr>
                          <w:rFonts w:ascii="Times New Roman" w:hAnsi="Times New Roman"/>
                          <w:b/>
                          <w:sz w:val="26"/>
                          <w:szCs w:val="26"/>
                          <w:lang w:val="uk-UA"/>
                        </w:rPr>
                      </w:pPr>
                      <w:r w:rsidRPr="006D69A6">
                        <w:rPr>
                          <w:rFonts w:ascii="Times New Roman" w:hAnsi="Times New Roman"/>
                          <w:b/>
                          <w:sz w:val="26"/>
                          <w:szCs w:val="26"/>
                          <w:lang w:val="uk-UA"/>
                        </w:rPr>
                        <w:t>Конспекти лекцій із фахових дисциплін</w:t>
                      </w:r>
                    </w:p>
                    <w:p w:rsidR="00365104" w:rsidRPr="008D1587" w:rsidRDefault="00365104" w:rsidP="004A427A">
                      <w:pPr>
                        <w:spacing w:line="240" w:lineRule="auto"/>
                        <w:jc w:val="center"/>
                        <w:rPr>
                          <w:rFonts w:ascii="Times New Roman" w:hAnsi="Times New Roman"/>
                          <w:sz w:val="28"/>
                          <w:szCs w:val="28"/>
                          <w:lang w:val="uk-UA"/>
                        </w:rPr>
                      </w:pPr>
                    </w:p>
                  </w:txbxContent>
                </v:textbox>
              </v:rect>
              <v:shape id="Блок-схема: знак завершения 288" o:spid="_x0000_s1068" type="#_x0000_t116" style="position:absolute;left:653;top:58020;width:48876;height:2934;visibility:visible;v-text-anchor:middle" filled="f" strokecolor="windowText" strokeweight="1.5pt">
                <v:textbox inset="1mm,0,1mm,0">
                  <w:txbxContent>
                    <w:p w:rsidR="00365104" w:rsidRPr="009B2EF1" w:rsidRDefault="00365104" w:rsidP="00623711">
                      <w:pPr>
                        <w:ind w:firstLine="0"/>
                        <w:jc w:val="center"/>
                        <w:rPr>
                          <w:rFonts w:ascii="Times New Roman" w:hAnsi="Times New Roman"/>
                          <w:sz w:val="28"/>
                          <w:szCs w:val="28"/>
                          <w:lang w:val="uk-UA"/>
                        </w:rPr>
                      </w:pPr>
                      <w:r w:rsidRPr="009B2EF1">
                        <w:rPr>
                          <w:rFonts w:ascii="Times New Roman" w:hAnsi="Times New Roman"/>
                          <w:sz w:val="28"/>
                          <w:szCs w:val="28"/>
                          <w:lang w:val="uk-UA"/>
                        </w:rPr>
                        <w:t>П</w:t>
                      </w:r>
                      <w:r>
                        <w:rPr>
                          <w:rFonts w:ascii="Times New Roman" w:hAnsi="Times New Roman"/>
                          <w:sz w:val="28"/>
                          <w:szCs w:val="28"/>
                          <w:lang w:val="uk-UA"/>
                        </w:rPr>
                        <w:t>еревірка морфо-функцій</w:t>
                      </w:r>
                      <w:r w:rsidRPr="009B2EF1">
                        <w:rPr>
                          <w:rFonts w:ascii="Times New Roman" w:hAnsi="Times New Roman"/>
                          <w:sz w:val="28"/>
                          <w:szCs w:val="28"/>
                          <w:lang w:val="uk-UA"/>
                        </w:rPr>
                        <w:t>ного стану</w:t>
                      </w:r>
                    </w:p>
                  </w:txbxContent>
                </v:textbox>
              </v:shape>
              <v:shape id="Блок-схема: знак завершения 289" o:spid="_x0000_s1069" type="#_x0000_t116" style="position:absolute;left:653;top:61504;width:48876;height:2933;visibility:visible;v-text-anchor:middle" filled="f" strokecolor="windowText" strokeweight="1.5pt">
                <v:textbox inset="1mm,0,1mm,0">
                  <w:txbxContent>
                    <w:p w:rsidR="00365104" w:rsidRPr="009B2EF1" w:rsidRDefault="00365104" w:rsidP="00623711">
                      <w:pPr>
                        <w:ind w:firstLine="0"/>
                        <w:jc w:val="center"/>
                        <w:rPr>
                          <w:rFonts w:ascii="Times New Roman" w:hAnsi="Times New Roman"/>
                          <w:sz w:val="28"/>
                          <w:szCs w:val="28"/>
                          <w:lang w:val="uk-UA"/>
                        </w:rPr>
                      </w:pPr>
                      <w:r w:rsidRPr="009B2EF1">
                        <w:rPr>
                          <w:rFonts w:ascii="Times New Roman" w:hAnsi="Times New Roman"/>
                          <w:sz w:val="28"/>
                          <w:szCs w:val="28"/>
                          <w:lang w:val="uk-UA"/>
                        </w:rPr>
                        <w:t xml:space="preserve">Перевірка </w:t>
                      </w:r>
                      <w:r>
                        <w:rPr>
                          <w:rFonts w:ascii="Times New Roman" w:hAnsi="Times New Roman"/>
                          <w:sz w:val="28"/>
                          <w:szCs w:val="28"/>
                          <w:lang w:val="uk-UA"/>
                        </w:rPr>
                        <w:t>фахових знань</w:t>
                      </w:r>
                    </w:p>
                  </w:txbxContent>
                </v:textbox>
              </v:shape>
              <v:shape id="Блок-схема: знак завершения 290" o:spid="_x0000_s1070" type="#_x0000_t116" style="position:absolute;left:3483;top:68688;width:46046;height:2934;visibility:visible;v-text-anchor:middle" filled="f" strokecolor="windowText" strokeweight="1.5pt">
                <v:textbox inset="1mm,0,1mm,0">
                  <w:txbxContent>
                    <w:p w:rsidR="00365104" w:rsidRPr="009B2EF1" w:rsidRDefault="00365104" w:rsidP="00623711">
                      <w:pPr>
                        <w:ind w:firstLine="0"/>
                        <w:jc w:val="center"/>
                        <w:rPr>
                          <w:rFonts w:ascii="Times New Roman" w:hAnsi="Times New Roman"/>
                          <w:sz w:val="28"/>
                          <w:szCs w:val="28"/>
                          <w:lang w:val="uk-UA"/>
                        </w:rPr>
                      </w:pPr>
                      <w:r w:rsidRPr="009B2EF1">
                        <w:rPr>
                          <w:rFonts w:ascii="Times New Roman" w:hAnsi="Times New Roman"/>
                          <w:sz w:val="28"/>
                          <w:szCs w:val="28"/>
                          <w:lang w:val="uk-UA"/>
                        </w:rPr>
                        <w:t xml:space="preserve">Перевірка </w:t>
                      </w:r>
                      <w:r>
                        <w:rPr>
                          <w:rFonts w:ascii="Times New Roman" w:hAnsi="Times New Roman"/>
                          <w:sz w:val="28"/>
                          <w:szCs w:val="28"/>
                          <w:lang w:val="uk-UA"/>
                        </w:rPr>
                        <w:t>професійних умінь</w:t>
                      </w:r>
                    </w:p>
                  </w:txbxContent>
                </v:textbox>
              </v:shape>
              <v:shape id="Блок-схема: знак завершения 291" o:spid="_x0000_s1071" type="#_x0000_t116" style="position:absolute;left:653;top:64987;width:48876;height:2934;visibility:visible;v-text-anchor:middle" filled="f" strokecolor="windowText" strokeweight="1.5pt">
                <v:textbox inset="1mm,0,1mm,0">
                  <w:txbxContent>
                    <w:p w:rsidR="00365104" w:rsidRPr="009B2EF1" w:rsidRDefault="00365104" w:rsidP="004A427A">
                      <w:pPr>
                        <w:jc w:val="center"/>
                        <w:rPr>
                          <w:rFonts w:ascii="Times New Roman" w:hAnsi="Times New Roman"/>
                          <w:sz w:val="28"/>
                          <w:szCs w:val="28"/>
                          <w:lang w:val="uk-UA"/>
                        </w:rPr>
                      </w:pPr>
                      <w:r w:rsidRPr="009B2EF1">
                        <w:rPr>
                          <w:rFonts w:ascii="Times New Roman" w:hAnsi="Times New Roman"/>
                          <w:sz w:val="28"/>
                          <w:szCs w:val="28"/>
                          <w:lang w:val="uk-UA"/>
                        </w:rPr>
                        <w:t>Перевірка особистісних якостей та мотиваційної сфери</w:t>
                      </w:r>
                    </w:p>
                  </w:txbxContent>
                </v:textbox>
              </v:shape>
              <v:shape id="Прямая со стрелкой 292" o:spid="_x0000_s1072" type="#_x0000_t32" style="position:absolute;left:49638;top:66511;width:4350;height:0;flip:x;visibility:visible" o:connectortype="straight" strokecolor="windowText" strokeweight="1.5pt">
                <v:stroke endarrow="open"/>
              </v:shape>
              <v:shape id="Прямая со стрелкой 293" o:spid="_x0000_s1073" type="#_x0000_t32" style="position:absolute;left:49421;top:63028;width:4349;height:0;flip:x;visibility:visible" o:connectortype="straight" strokecolor="windowText" strokeweight="1.5pt">
                <v:stroke endarrow="open"/>
              </v:shape>
              <v:shape id="Прямая со стрелкой 294" o:spid="_x0000_s1074" type="#_x0000_t32" style="position:absolute;left:49421;top:70212;width:4349;height:0;flip:x;visibility:visible" o:connectortype="straight" strokecolor="windowText" strokeweight="1.5pt">
                <v:stroke endarrow="open"/>
              </v:shape>
              <v:line id="Прямая соединительная линия 295" o:spid="_x0000_s1075" style="position:absolute;flip:x;visibility:visible" from="53775,57476" to="53778,70210" o:connectortype="straight" strokecolor="windowText" strokeweight="1.5pt"/>
            </v:group>
            <v:rect id="Прямоугольник 296" o:spid="_x0000_s1076" style="position:absolute;left:6164;top:27432;width:15735;height:3479;visibility:visible;v-text-anchor:middle" filled="f" strokecolor="windowText" strokeweight="1.5pt">
              <v:textbox>
                <w:txbxContent>
                  <w:p w:rsidR="00365104" w:rsidRPr="008D1587" w:rsidRDefault="00365104" w:rsidP="00623711">
                    <w:pPr>
                      <w:ind w:firstLine="0"/>
                      <w:jc w:val="center"/>
                      <w:rPr>
                        <w:rFonts w:ascii="Times New Roman" w:hAnsi="Times New Roman"/>
                        <w:sz w:val="28"/>
                        <w:szCs w:val="28"/>
                        <w:lang w:val="uk-UA"/>
                      </w:rPr>
                    </w:pPr>
                    <w:r>
                      <w:rPr>
                        <w:rFonts w:ascii="Times New Roman" w:hAnsi="Times New Roman"/>
                        <w:b/>
                        <w:sz w:val="28"/>
                        <w:szCs w:val="28"/>
                        <w:lang w:val="uk-UA"/>
                      </w:rPr>
                      <w:t>Робочі програми</w:t>
                    </w:r>
                  </w:p>
                </w:txbxContent>
              </v:textbox>
            </v:rect>
          </v:group>
        </w:pict>
      </w:r>
      <w:r w:rsidRPr="004A427A">
        <w:rPr>
          <w:rFonts w:ascii="Times New Roman" w:hAnsi="Times New Roman"/>
          <w:sz w:val="28"/>
          <w:szCs w:val="28"/>
          <w:lang w:val="uk-UA"/>
        </w:rPr>
        <w:t>.</w:t>
      </w:r>
    </w:p>
    <w:p w:rsidR="00365104" w:rsidRPr="004A427A" w:rsidRDefault="00365104" w:rsidP="004A427A">
      <w:pPr>
        <w:numPr>
          <w:ilvl w:val="1"/>
          <w:numId w:val="0"/>
        </w:numPr>
        <w:ind w:firstLine="709"/>
        <w:rPr>
          <w:rFonts w:ascii="Times New Roman" w:hAnsi="Times New Roman"/>
          <w:sz w:val="28"/>
          <w:szCs w:val="28"/>
          <w:lang w:val="uk-UA"/>
        </w:rPr>
      </w:pPr>
    </w:p>
    <w:p w:rsidR="00365104" w:rsidRPr="004A427A" w:rsidRDefault="00365104" w:rsidP="004A427A">
      <w:pPr>
        <w:numPr>
          <w:ilvl w:val="1"/>
          <w:numId w:val="0"/>
        </w:numPr>
        <w:ind w:firstLine="709"/>
        <w:rPr>
          <w:rFonts w:ascii="Times New Roman" w:hAnsi="Times New Roman"/>
          <w:sz w:val="28"/>
          <w:szCs w:val="28"/>
          <w:lang w:val="uk-UA"/>
        </w:rPr>
      </w:pPr>
    </w:p>
    <w:p w:rsidR="00365104" w:rsidRPr="004A427A" w:rsidRDefault="00365104" w:rsidP="004A427A">
      <w:pPr>
        <w:numPr>
          <w:ilvl w:val="1"/>
          <w:numId w:val="0"/>
        </w:numPr>
        <w:ind w:firstLine="709"/>
        <w:rPr>
          <w:rFonts w:ascii="Times New Roman" w:hAnsi="Times New Roman"/>
          <w:sz w:val="28"/>
          <w:szCs w:val="28"/>
          <w:lang w:val="uk-UA"/>
        </w:rPr>
      </w:pPr>
    </w:p>
    <w:p w:rsidR="00365104" w:rsidRPr="004A427A" w:rsidRDefault="00365104" w:rsidP="004A427A">
      <w:pPr>
        <w:numPr>
          <w:ilvl w:val="1"/>
          <w:numId w:val="0"/>
        </w:numPr>
        <w:ind w:firstLine="709"/>
        <w:rPr>
          <w:rFonts w:ascii="Times New Roman" w:hAnsi="Times New Roman"/>
          <w:sz w:val="28"/>
          <w:szCs w:val="28"/>
          <w:lang w:val="uk-UA"/>
        </w:rPr>
      </w:pPr>
    </w:p>
    <w:p w:rsidR="00365104" w:rsidRPr="004A427A" w:rsidRDefault="00365104" w:rsidP="004A427A">
      <w:pPr>
        <w:numPr>
          <w:ilvl w:val="1"/>
          <w:numId w:val="0"/>
        </w:numPr>
        <w:ind w:firstLine="709"/>
        <w:rPr>
          <w:rFonts w:ascii="Times New Roman" w:hAnsi="Times New Roman"/>
          <w:sz w:val="28"/>
          <w:szCs w:val="28"/>
          <w:lang w:val="uk-UA"/>
        </w:rPr>
      </w:pPr>
    </w:p>
    <w:p w:rsidR="00365104" w:rsidRPr="004A427A" w:rsidRDefault="00365104" w:rsidP="004A427A">
      <w:pPr>
        <w:numPr>
          <w:ilvl w:val="1"/>
          <w:numId w:val="0"/>
        </w:numPr>
        <w:ind w:firstLine="709"/>
        <w:rPr>
          <w:rFonts w:ascii="Times New Roman" w:hAnsi="Times New Roman"/>
          <w:sz w:val="28"/>
          <w:szCs w:val="28"/>
          <w:lang w:val="uk-UA"/>
        </w:rPr>
      </w:pPr>
    </w:p>
    <w:p w:rsidR="00365104" w:rsidRPr="004A427A" w:rsidRDefault="00365104" w:rsidP="004A427A">
      <w:pPr>
        <w:numPr>
          <w:ilvl w:val="1"/>
          <w:numId w:val="0"/>
        </w:numPr>
        <w:ind w:firstLine="709"/>
        <w:rPr>
          <w:rFonts w:ascii="Times New Roman" w:hAnsi="Times New Roman"/>
          <w:sz w:val="28"/>
          <w:szCs w:val="28"/>
          <w:lang w:val="uk-UA"/>
        </w:rPr>
      </w:pPr>
    </w:p>
    <w:p w:rsidR="00365104" w:rsidRPr="004A427A" w:rsidRDefault="00365104" w:rsidP="004A427A">
      <w:pPr>
        <w:numPr>
          <w:ilvl w:val="1"/>
          <w:numId w:val="0"/>
        </w:numPr>
        <w:ind w:firstLine="709"/>
        <w:rPr>
          <w:rFonts w:ascii="Times New Roman" w:hAnsi="Times New Roman"/>
          <w:sz w:val="28"/>
          <w:szCs w:val="28"/>
          <w:lang w:val="uk-UA"/>
        </w:rPr>
      </w:pPr>
    </w:p>
    <w:p w:rsidR="00365104" w:rsidRPr="004A427A" w:rsidRDefault="00365104" w:rsidP="004A427A">
      <w:pPr>
        <w:numPr>
          <w:ilvl w:val="1"/>
          <w:numId w:val="0"/>
        </w:numPr>
        <w:ind w:firstLine="709"/>
        <w:rPr>
          <w:rFonts w:ascii="Times New Roman" w:hAnsi="Times New Roman"/>
          <w:sz w:val="28"/>
          <w:szCs w:val="28"/>
          <w:lang w:val="uk-UA"/>
        </w:rPr>
      </w:pPr>
    </w:p>
    <w:p w:rsidR="00365104" w:rsidRPr="004A427A" w:rsidRDefault="00365104" w:rsidP="004A427A">
      <w:pPr>
        <w:numPr>
          <w:ilvl w:val="1"/>
          <w:numId w:val="0"/>
        </w:numPr>
        <w:ind w:firstLine="709"/>
        <w:rPr>
          <w:rFonts w:ascii="Times New Roman" w:hAnsi="Times New Roman"/>
          <w:sz w:val="28"/>
          <w:szCs w:val="28"/>
          <w:lang w:val="uk-UA"/>
        </w:rPr>
      </w:pPr>
    </w:p>
    <w:p w:rsidR="00365104" w:rsidRPr="004A427A" w:rsidRDefault="00365104" w:rsidP="004A427A">
      <w:pPr>
        <w:numPr>
          <w:ilvl w:val="1"/>
          <w:numId w:val="0"/>
        </w:numPr>
        <w:ind w:firstLine="709"/>
        <w:rPr>
          <w:rFonts w:ascii="Times New Roman" w:hAnsi="Times New Roman"/>
          <w:sz w:val="28"/>
          <w:szCs w:val="28"/>
          <w:lang w:val="uk-UA"/>
        </w:rPr>
      </w:pPr>
    </w:p>
    <w:p w:rsidR="00365104" w:rsidRPr="004A427A" w:rsidRDefault="00365104" w:rsidP="004A427A">
      <w:pPr>
        <w:numPr>
          <w:ilvl w:val="1"/>
          <w:numId w:val="0"/>
        </w:numPr>
        <w:ind w:firstLine="709"/>
        <w:rPr>
          <w:rFonts w:ascii="Times New Roman" w:hAnsi="Times New Roman"/>
          <w:sz w:val="28"/>
          <w:szCs w:val="28"/>
          <w:lang w:val="uk-UA"/>
        </w:rPr>
      </w:pPr>
    </w:p>
    <w:p w:rsidR="00365104" w:rsidRPr="004A427A" w:rsidRDefault="00365104" w:rsidP="004A427A">
      <w:pPr>
        <w:numPr>
          <w:ilvl w:val="1"/>
          <w:numId w:val="0"/>
        </w:numPr>
        <w:ind w:firstLine="709"/>
        <w:rPr>
          <w:rFonts w:ascii="Times New Roman" w:hAnsi="Times New Roman"/>
          <w:sz w:val="28"/>
          <w:szCs w:val="28"/>
          <w:lang w:val="uk-UA"/>
        </w:rPr>
      </w:pPr>
    </w:p>
    <w:p w:rsidR="00365104" w:rsidRPr="004A427A" w:rsidRDefault="00365104" w:rsidP="004A427A">
      <w:pPr>
        <w:numPr>
          <w:ilvl w:val="1"/>
          <w:numId w:val="0"/>
        </w:numPr>
        <w:ind w:firstLine="709"/>
        <w:rPr>
          <w:rFonts w:ascii="Times New Roman" w:hAnsi="Times New Roman"/>
          <w:sz w:val="28"/>
          <w:szCs w:val="28"/>
          <w:lang w:val="uk-UA"/>
        </w:rPr>
      </w:pPr>
    </w:p>
    <w:p w:rsidR="00365104" w:rsidRPr="004A427A" w:rsidRDefault="00365104" w:rsidP="004A427A">
      <w:pPr>
        <w:numPr>
          <w:ilvl w:val="1"/>
          <w:numId w:val="0"/>
        </w:numPr>
        <w:ind w:firstLine="709"/>
        <w:rPr>
          <w:rFonts w:ascii="Times New Roman" w:hAnsi="Times New Roman"/>
          <w:sz w:val="28"/>
          <w:szCs w:val="28"/>
          <w:lang w:val="uk-UA"/>
        </w:rPr>
      </w:pPr>
    </w:p>
    <w:p w:rsidR="00365104" w:rsidRPr="004A427A" w:rsidRDefault="00365104" w:rsidP="004A427A">
      <w:pPr>
        <w:numPr>
          <w:ilvl w:val="1"/>
          <w:numId w:val="0"/>
        </w:numPr>
        <w:ind w:firstLine="709"/>
        <w:rPr>
          <w:rFonts w:ascii="Times New Roman" w:hAnsi="Times New Roman"/>
          <w:sz w:val="28"/>
          <w:szCs w:val="28"/>
          <w:lang w:val="uk-UA"/>
        </w:rPr>
      </w:pPr>
    </w:p>
    <w:p w:rsidR="00365104" w:rsidRPr="004A427A" w:rsidRDefault="00365104" w:rsidP="004A427A">
      <w:pPr>
        <w:numPr>
          <w:ilvl w:val="1"/>
          <w:numId w:val="0"/>
        </w:numPr>
        <w:ind w:firstLine="709"/>
        <w:rPr>
          <w:rFonts w:ascii="Times New Roman" w:hAnsi="Times New Roman"/>
          <w:sz w:val="28"/>
          <w:szCs w:val="28"/>
          <w:lang w:val="uk-UA"/>
        </w:rPr>
      </w:pPr>
    </w:p>
    <w:p w:rsidR="00365104" w:rsidRPr="004A427A" w:rsidRDefault="00365104" w:rsidP="004A427A">
      <w:pPr>
        <w:numPr>
          <w:ilvl w:val="1"/>
          <w:numId w:val="0"/>
        </w:numPr>
        <w:ind w:firstLine="709"/>
        <w:rPr>
          <w:rFonts w:ascii="Times New Roman" w:hAnsi="Times New Roman"/>
          <w:sz w:val="28"/>
          <w:szCs w:val="28"/>
          <w:lang w:val="uk-UA"/>
        </w:rPr>
      </w:pPr>
    </w:p>
    <w:p w:rsidR="00365104" w:rsidRPr="004A427A" w:rsidRDefault="00365104" w:rsidP="004A427A">
      <w:pPr>
        <w:numPr>
          <w:ilvl w:val="1"/>
          <w:numId w:val="0"/>
        </w:numPr>
        <w:ind w:firstLine="709"/>
        <w:rPr>
          <w:rFonts w:ascii="Times New Roman" w:hAnsi="Times New Roman"/>
          <w:sz w:val="28"/>
          <w:szCs w:val="28"/>
          <w:lang w:val="uk-UA"/>
        </w:rPr>
      </w:pPr>
    </w:p>
    <w:p w:rsidR="00365104" w:rsidRPr="004A427A" w:rsidRDefault="00365104" w:rsidP="004A427A">
      <w:pPr>
        <w:numPr>
          <w:ilvl w:val="1"/>
          <w:numId w:val="0"/>
        </w:numPr>
        <w:ind w:firstLine="709"/>
        <w:rPr>
          <w:rFonts w:ascii="Times New Roman" w:hAnsi="Times New Roman"/>
          <w:sz w:val="28"/>
          <w:szCs w:val="28"/>
          <w:lang w:val="uk-UA"/>
        </w:rPr>
      </w:pPr>
    </w:p>
    <w:p w:rsidR="00365104" w:rsidRPr="004A427A" w:rsidRDefault="00365104" w:rsidP="004A427A">
      <w:pPr>
        <w:numPr>
          <w:ilvl w:val="1"/>
          <w:numId w:val="0"/>
        </w:numPr>
        <w:ind w:firstLine="709"/>
        <w:rPr>
          <w:rFonts w:ascii="Times New Roman" w:hAnsi="Times New Roman"/>
          <w:sz w:val="28"/>
          <w:szCs w:val="28"/>
          <w:lang w:val="uk-UA"/>
        </w:rPr>
      </w:pPr>
    </w:p>
    <w:p w:rsidR="00365104" w:rsidRPr="004A427A" w:rsidRDefault="00365104" w:rsidP="004A427A">
      <w:pPr>
        <w:numPr>
          <w:ilvl w:val="1"/>
          <w:numId w:val="0"/>
        </w:numPr>
        <w:ind w:firstLine="709"/>
        <w:jc w:val="center"/>
        <w:rPr>
          <w:rFonts w:ascii="Times New Roman" w:hAnsi="Times New Roman"/>
          <w:sz w:val="28"/>
          <w:szCs w:val="28"/>
          <w:lang w:val="uk-UA"/>
        </w:rPr>
      </w:pPr>
    </w:p>
    <w:p w:rsidR="00365104" w:rsidRDefault="00365104" w:rsidP="004A427A">
      <w:pPr>
        <w:ind w:firstLine="0"/>
        <w:jc w:val="center"/>
        <w:rPr>
          <w:rFonts w:ascii="Times New Roman" w:hAnsi="Times New Roman"/>
          <w:b/>
          <w:sz w:val="28"/>
          <w:szCs w:val="28"/>
          <w:lang w:val="uk-UA"/>
        </w:rPr>
      </w:pPr>
    </w:p>
    <w:p w:rsidR="00365104" w:rsidRDefault="00365104" w:rsidP="004A427A">
      <w:pPr>
        <w:ind w:firstLine="0"/>
        <w:jc w:val="center"/>
        <w:rPr>
          <w:rFonts w:ascii="Times New Roman" w:hAnsi="Times New Roman"/>
          <w:b/>
          <w:sz w:val="28"/>
          <w:szCs w:val="28"/>
          <w:lang w:val="uk-UA"/>
        </w:rPr>
      </w:pPr>
    </w:p>
    <w:p w:rsidR="00365104" w:rsidRDefault="00365104" w:rsidP="004A427A">
      <w:pPr>
        <w:ind w:firstLine="0"/>
        <w:jc w:val="center"/>
        <w:rPr>
          <w:rFonts w:ascii="Times New Roman" w:hAnsi="Times New Roman"/>
          <w:b/>
          <w:sz w:val="28"/>
          <w:szCs w:val="28"/>
          <w:lang w:val="uk-UA"/>
        </w:rPr>
      </w:pPr>
    </w:p>
    <w:p w:rsidR="00365104" w:rsidRPr="004A427A" w:rsidRDefault="00365104" w:rsidP="004A427A">
      <w:pPr>
        <w:ind w:firstLine="0"/>
        <w:jc w:val="center"/>
        <w:rPr>
          <w:rFonts w:ascii="Times New Roman" w:hAnsi="Times New Roman"/>
          <w:b/>
          <w:sz w:val="28"/>
          <w:szCs w:val="28"/>
          <w:lang w:val="uk-UA"/>
        </w:rPr>
      </w:pPr>
      <w:r w:rsidRPr="004A427A">
        <w:rPr>
          <w:rFonts w:ascii="Times New Roman" w:hAnsi="Times New Roman"/>
          <w:b/>
          <w:sz w:val="28"/>
          <w:szCs w:val="28"/>
          <w:lang w:val="uk-UA"/>
        </w:rPr>
        <w:t>Рис. 3.5. Схема навчально-методичного забезпечення для формування професійної надійності майбутніх учителів фізичної культури</w:t>
      </w:r>
    </w:p>
    <w:p w:rsidR="00365104" w:rsidRPr="004A427A" w:rsidRDefault="00365104" w:rsidP="006433C7">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 xml:space="preserve">Ця компетентність конкретизована в результатах навчання: </w:t>
      </w:r>
    </w:p>
    <w:p w:rsidR="00365104" w:rsidRPr="004A427A" w:rsidRDefault="00365104" w:rsidP="006433C7">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 xml:space="preserve">1) уміння ефективно виконувати комплексні освітні, оздоровчі й виховні завдання в змінних умовах професійної діяльності; </w:t>
      </w:r>
    </w:p>
    <w:p w:rsidR="00365104" w:rsidRPr="004A427A" w:rsidRDefault="00365104" w:rsidP="006433C7">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 xml:space="preserve">2) спроможність провадити професійну діяльність з оптимальними ресурсними витратами організму; </w:t>
      </w:r>
    </w:p>
    <w:p w:rsidR="00365104" w:rsidRPr="004A427A" w:rsidRDefault="00365104" w:rsidP="006433C7">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3) уміння застосовувати на практиці основні положення фізіології, біомеханіки, морфології, психології, біохімії для розвитку фізичних (рухових) якостей, формування рухових умінь і навичок людей різних вікових груп, володіння засобами інтегрального гармонійного (розумового, духовного, фізичного) розвитку людини.</w:t>
      </w:r>
    </w:p>
    <w:p w:rsidR="00365104" w:rsidRPr="004A427A" w:rsidRDefault="00365104" w:rsidP="003E7473">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Формування зазначеної фахової компетентності та результатів навчання професійно надійного вчителя фізичної культури реалізовуватимемо через оновлення змісту освіти професійної підготовки фахівців. Як зазначено вище (підрозділ 3.2), у навчальному плані професійної підготовки за спеціальністю «Середня освіта (Фізична культура)» наявні нові дисципліни «Теорія і методики фізичного самовдосконалення», «Професійна надійність учителя фізичної культури». Для дисциплін «Зміст та види професійної діяльності фахівця у сфері фізичної культури і спорту», «Професійна майстерність учителя фізичної культури» збільшено кількість кредитів для викладання нових тем, пов’язаних із формуванням професійно</w:t>
      </w:r>
      <w:r>
        <w:rPr>
          <w:rFonts w:ascii="Times New Roman" w:hAnsi="Times New Roman"/>
          <w:sz w:val="28"/>
          <w:szCs w:val="28"/>
          <w:lang w:val="uk-UA"/>
        </w:rPr>
        <w:t>ї надійності (Д</w:t>
      </w:r>
      <w:r w:rsidRPr="004A427A">
        <w:rPr>
          <w:rFonts w:ascii="Times New Roman" w:hAnsi="Times New Roman"/>
          <w:sz w:val="28"/>
          <w:szCs w:val="28"/>
          <w:lang w:val="uk-UA"/>
        </w:rPr>
        <w:t xml:space="preserve">одаток </w:t>
      </w:r>
      <w:r>
        <w:rPr>
          <w:rFonts w:ascii="Times New Roman" w:hAnsi="Times New Roman"/>
          <w:sz w:val="28"/>
          <w:szCs w:val="28"/>
          <w:lang w:val="uk-UA"/>
        </w:rPr>
        <w:t>З</w:t>
      </w:r>
      <w:r w:rsidRPr="004A427A">
        <w:rPr>
          <w:rFonts w:ascii="Times New Roman" w:hAnsi="Times New Roman"/>
          <w:sz w:val="28"/>
          <w:szCs w:val="28"/>
          <w:lang w:val="uk-UA"/>
        </w:rPr>
        <w:t>).</w:t>
      </w:r>
    </w:p>
    <w:p w:rsidR="00365104" w:rsidRPr="004A427A" w:rsidRDefault="00365104" w:rsidP="004A427A">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Запропоновано навчально-методичні комплекси, спрямовані на формування професійної надійності майбутніх учителів фізичної культури. За одним із визначень, під навчально-методичним комплексом дисципліни (НМК) розуміють «сукупність нормативних та навчально-методичних матеріалів, необхідних і достатніх для ефективного виконання студентами робочої програми навчальної дисципліни, передбаченої навчальним планом підготовки студентів відповідного освітньо-кваліфікаційного рівня за певним напрямом підготовки (спеціальністю)» (Чепуренко, 2013, с. 8). До НМК дисципліни належать: робоча програма навчальної дисципліни, її опис; підручники, конспекти лекцій, електронні освітні ресурси, навчальні посібники тощо; електронний навчально-методичний комплекс дисципліни «Moodle»; методичні рекомендації для проведення лабораторних, практичних чи семінарських занять; тематика курсових проектів (робіт) та методичні рекомендації до їх виконання; засоби контролю знань із навчальної дисципліни; методичні рекомендації з організації СРС; тематика й зміст індивідуальних завдань, вимоги до їх виконання та оформлення; відомості щодо забезпечення студентів навчальною й методичною літературою (Бегняк, &amp; Красильникова, 2015, 231).</w:t>
      </w:r>
    </w:p>
    <w:p w:rsidR="00365104" w:rsidRPr="004A427A" w:rsidRDefault="00365104" w:rsidP="004A427A">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Згідно з проблемою формування професійної надійності майбутніх учителів фізичної культури, до фахових дисциплін (названих вище) розроблено робочу програму, конспекти лекцій, методичні рекомендації для практичних занять і самостійної роботи студентів, систему оцінювання рівня сформованості професійної надійності. Зважаючи на інтегративний характер проблеми професійної надійності, об’єднання знань із різних дисциплін, у подальшому аналізі НМК будемо звертати увагу лише на ті методичні матеріали, які безпосередньо пов’язані з формуванням професійної надійності майбутніх учителів фізичної культури.</w:t>
      </w:r>
    </w:p>
    <w:p w:rsidR="00365104" w:rsidRPr="004A427A" w:rsidRDefault="00365104" w:rsidP="004A427A">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До дисципліни «Професійна надійність учителя фізичної культури» ро</w:t>
      </w:r>
      <w:r>
        <w:rPr>
          <w:rFonts w:ascii="Times New Roman" w:hAnsi="Times New Roman"/>
          <w:sz w:val="28"/>
          <w:szCs w:val="28"/>
          <w:lang w:val="uk-UA"/>
        </w:rPr>
        <w:t>зроблено робочу програму (Д</w:t>
      </w:r>
      <w:r w:rsidRPr="004A427A">
        <w:rPr>
          <w:rFonts w:ascii="Times New Roman" w:hAnsi="Times New Roman"/>
          <w:sz w:val="28"/>
          <w:szCs w:val="28"/>
          <w:lang w:val="uk-UA"/>
        </w:rPr>
        <w:t xml:space="preserve">одаток </w:t>
      </w:r>
      <w:r>
        <w:rPr>
          <w:rFonts w:ascii="Times New Roman" w:hAnsi="Times New Roman"/>
          <w:sz w:val="28"/>
          <w:szCs w:val="28"/>
          <w:lang w:val="uk-UA"/>
        </w:rPr>
        <w:t>К</w:t>
      </w:r>
      <w:r w:rsidRPr="004A427A">
        <w:rPr>
          <w:rFonts w:ascii="Times New Roman" w:hAnsi="Times New Roman"/>
          <w:sz w:val="28"/>
          <w:szCs w:val="28"/>
          <w:lang w:val="uk-UA"/>
        </w:rPr>
        <w:t>), курс лекцій, тематику практичних і самостійних занять, підготовлено методичні рекомендації, тестові питання для оцінювання знань студентів. До змісту дисципліни включено такі теми: «Професійна надійність як міждисциплінарна категорія», «Професійна підготовка майбутніх учителів фізичної культури», «Особливості професійної підготовки майбутніх учителів фізичної культури в зарубіжному досвіді», «Специфіка професійної діяльності вчителя фізичної культури», «Структура професійної надійності майбутніх учителів фізичної культури», «Діагностика стану сформованості професійної надійності вчителя фізичної культури», «Формування професійної надійності майбутніх учителів фізичної культури».</w:t>
      </w:r>
    </w:p>
    <w:p w:rsidR="00365104" w:rsidRPr="004A427A" w:rsidRDefault="00365104" w:rsidP="004A427A">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Методична розробка «Професійна надійність учителя фізичної культури» спрямована на допомогу майбутньому вчителеві фізичної культури навчитися визначати рівень професійної надійності, діагностувати недостатньо розвинені аспекти, розробляти дієві кроки з покращення надійнісних характеристик (Солтик, 2018d).</w:t>
      </w:r>
    </w:p>
    <w:p w:rsidR="00365104" w:rsidRPr="004A427A" w:rsidRDefault="00365104" w:rsidP="004A427A">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У процесі викладання цієї дисципліни передбачено контроль стану сформованості професійної надійності майбутніх учителів фізичної культури за двома компонентами – когнітивним і діяльнісним. Для оцінювання когнітивного компонента виокремлено два показники: наявність системи знань щодо фізіологічних, медико-біологічних закономірностей розвитку фізичних якостей, адаптації організму до фізичних навантажень та наявність системи знань про планування, побудову, організацію, контроль освітнього процесу з фізичної культури. Для кожного з показників розроблено по п’</w:t>
      </w:r>
      <w:r>
        <w:rPr>
          <w:rFonts w:ascii="Times New Roman" w:hAnsi="Times New Roman"/>
          <w:sz w:val="28"/>
          <w:szCs w:val="28"/>
          <w:lang w:val="uk-UA"/>
        </w:rPr>
        <w:t>ятдесят тестових завдань (Д</w:t>
      </w:r>
      <w:r w:rsidRPr="004A427A">
        <w:rPr>
          <w:rFonts w:ascii="Times New Roman" w:hAnsi="Times New Roman"/>
          <w:sz w:val="28"/>
          <w:szCs w:val="28"/>
          <w:lang w:val="uk-UA"/>
        </w:rPr>
        <w:t xml:space="preserve">одаток </w:t>
      </w:r>
      <w:r>
        <w:rPr>
          <w:rFonts w:ascii="Times New Roman" w:hAnsi="Times New Roman"/>
          <w:sz w:val="28"/>
          <w:szCs w:val="28"/>
          <w:lang w:val="uk-UA"/>
        </w:rPr>
        <w:t>М</w:t>
      </w:r>
      <w:r w:rsidRPr="004A427A">
        <w:rPr>
          <w:rFonts w:ascii="Times New Roman" w:hAnsi="Times New Roman"/>
          <w:sz w:val="28"/>
          <w:szCs w:val="28"/>
          <w:lang w:val="uk-UA"/>
        </w:rPr>
        <w:t>) і створено шкалу оцінювання. За шкалою визначено три рівні: низький, середній, високий. Для ефективного самоконтролю засвоєння фахових знань підготовлено збірник тестів та завдань «Біологія і фізична культура» (Солтик, Юглічек, Базильчук, &amp; Павлюк, 2005).</w:t>
      </w:r>
    </w:p>
    <w:p w:rsidR="00365104" w:rsidRPr="004A427A" w:rsidRDefault="00365104" w:rsidP="004A427A">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Крім когнітивного компонента професійної надійності, викладання дисципліни «Професійна надійність учителя фізичної культури» передбачає формування діяльнісного компонента, представленого професійними вміннями. Дисципліна покликана не лише формувати професійні вміння, а й визначати рівень їхньої сформованості. У межах курсу докладно описані методи оцінювання. Шкала дає змогу діагностувати рівень сформованості професійних умінь професійної надійності майбутніх учителів фізичної культури.</w:t>
      </w:r>
    </w:p>
    <w:p w:rsidR="00365104" w:rsidRPr="004A427A" w:rsidRDefault="00365104" w:rsidP="004A427A">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 xml:space="preserve">Для з’ясування педагогічного вміння розробляти структуру уроку та дотримуватися її потрібно проводити відеозапис уроків із фізичної культури. У цьому зв’язку в нагоді стануть методичні рекомендації з дисципліни «Біомеханіка», де акцентовано увагу на зніманні фрагменту руху та на побудові біокінематичної схеми руху. Посиленню точності та об’єктивності вимірювальних процедур у ході аналізу професійних умінь сприятиме використання методичних розробок «Спортивна метрологія» (Солтик, 2007). </w:t>
      </w:r>
    </w:p>
    <w:p w:rsidR="00365104" w:rsidRPr="004A427A" w:rsidRDefault="00365104" w:rsidP="004A427A">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Дисципліна «Теорія і методика фізичного самовдосконалення» спрямована переважно на формування морфо-функційного компонента професійної надійності майбутніх учителів фізичної культури. До змісту дисципліни входить чотири теми, подані нижче.</w:t>
      </w:r>
    </w:p>
    <w:p w:rsidR="00365104" w:rsidRPr="006433C7" w:rsidRDefault="00365104" w:rsidP="004A427A">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 xml:space="preserve">Тема 1 «Складники фізичного самовдосконалення» окреслює коло таких питань: поняття самовдосконалення, професійне самовдосконалення, аналіз підходів до визначення фізичного самовдосконалення, побудова системи </w:t>
      </w:r>
      <w:r w:rsidRPr="006433C7">
        <w:rPr>
          <w:rFonts w:ascii="Times New Roman" w:hAnsi="Times New Roman"/>
          <w:sz w:val="28"/>
          <w:szCs w:val="28"/>
          <w:lang w:val="uk-UA"/>
        </w:rPr>
        <w:t>фізичного самовдосконалення.</w:t>
      </w:r>
    </w:p>
    <w:p w:rsidR="00365104" w:rsidRPr="004A427A" w:rsidRDefault="00365104" w:rsidP="004A427A">
      <w:pPr>
        <w:numPr>
          <w:ilvl w:val="1"/>
          <w:numId w:val="0"/>
        </w:numPr>
        <w:ind w:firstLine="709"/>
        <w:rPr>
          <w:rFonts w:ascii="Times New Roman" w:hAnsi="Times New Roman"/>
          <w:sz w:val="28"/>
          <w:szCs w:val="28"/>
          <w:lang w:val="uk-UA"/>
        </w:rPr>
      </w:pPr>
      <w:r w:rsidRPr="006433C7">
        <w:rPr>
          <w:rFonts w:ascii="Times New Roman" w:hAnsi="Times New Roman"/>
          <w:sz w:val="28"/>
          <w:szCs w:val="28"/>
          <w:lang w:val="uk-UA"/>
        </w:rPr>
        <w:t>Тема 2 «Психологічний блок» складається з окремих підтем. До підтеми «Потребово-мотиваційна сфера» ввійшли питання: визначення потреб, біологічна потреба організму в руховій активності, соціогенна потреба у фізичному самовдосконаленні, мотивація. Підтема «воля» містить питання: поняття про волю, виховання</w:t>
      </w:r>
      <w:r w:rsidRPr="004A427A">
        <w:rPr>
          <w:rFonts w:ascii="Times New Roman" w:hAnsi="Times New Roman"/>
          <w:sz w:val="28"/>
          <w:szCs w:val="28"/>
          <w:lang w:val="uk-UA"/>
        </w:rPr>
        <w:t xml:space="preserve"> волі в процесі фізичного виховання. Підтема «самоконтроль психологічних якостей» представляє питання: оцінювання фізичної активності, визначення сили волі.</w:t>
      </w:r>
    </w:p>
    <w:p w:rsidR="00365104" w:rsidRPr="004A427A" w:rsidRDefault="00365104" w:rsidP="004A427A">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Тема 3 «Модель фізичної досконалості» подана підтемами: фізичні якості; самоконтроль розвитку фізичних якостей; фізіологічні параметри; самоконтроль фізіологічних показників; морфологічна будова; самоконтроль морфологічної будови. «Фізичні якості» окреслені питаннями: загальна характеристика фізичних якостей; характеристика силових якостей, швидкості, витривалості, гнучкості, координаційних здатностей. «Самоконтроль розвитку фізичних якостей» деталізований питаннями: самоконтроль за розвитком сили, швидкості, витривалості, гнучкості, координаційних здатностей. Підтема «фізіологічні параметри» розкрита за допомогою питань: функціональна організація організму; фізіологічне обґрунтування нормування фізичного навантаження на заняттях із фізичної культури; серцева діяльність; рухова активність. Питання: суб’єктивне оцінювання впливу фізичного навантаження на організм людини; об’єктивне оцінювання впливу фізичного навантаження на організм людини – входять до підтеми «Самоконтроль фізіологічних показників». Підтема «Морфологічна будова» представлена характеристиками тулуба, шиї, кінцівок, внутрішніх компонентів тіла, індексами фізичного розвитку. Підтема «Самоконтроль морфологічної будови» містить питання: самооцінювання постави, самооцінювання жирового компонента, самооцінювання фізичного розвитку методом індексів.</w:t>
      </w:r>
    </w:p>
    <w:p w:rsidR="00365104" w:rsidRPr="004A427A" w:rsidRDefault="00365104" w:rsidP="004A427A">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Тема 4 «Теоретичний блок» складається з підтем: засоби фізичного виховання; методи фізичного виховання; форми фізичного самовдосконалення; основи здорового способу життя. Натомість «засоби фізичного виховання» охоплюють питання: фізичні вправи – основний і специфічний засіб фізичного виховання, класифікація фізичних вправ, сили природи та гігієнічні чинники, загальні принципи загартовування, види загартування. Підтема «Методи фізичного виховання» складається з питань: вихідні поняття, класифікація методів, методика фізкультурно-оздоровчих занять. Підтема «Форми фізичного самовдосконалення» розкрита в межах питань: загальна характеристика форм організації занять, теоретичне обґрунтування структури занять у фізичному вихованні. Передбачено низку форм занять: ранкова гімнастика, оздоровче плавання, оздоровчий біг тощо. «Основи здорового способу життя» представлені питаннями: сучасна концепція здоров’я та здорового способу життя, оцінювання способу життя.</w:t>
      </w:r>
    </w:p>
    <w:p w:rsidR="00365104" w:rsidRPr="004A427A" w:rsidRDefault="00365104" w:rsidP="004A427A">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Для більш ефективного засвоєння навчального матеріалу до кожної з тем розроблено питання для самоконтролю. Практичні заняття з дисципліни «Теорія і методика фізичного самовдосконалення» доповнені методичними рекомендаціями. Використання розділів «Вплив фізичних вправ на організм людини», «Визначення тренувального навантаження», що подані в методичних вказівках «Основи методики фізичного тренування», дає змогу краще зрозуміти особливості впливу фізичного навантаження на організм і можливості його контролю» (Солтик, Павлюк Є., &amp; Павлюк О., 2007). Як зазначено вище, ці знання мають важливе значення для майбутнього вчителя фізичної культури та допомагають йому більш якісно планувати уроки з фізичної культури.</w:t>
      </w:r>
    </w:p>
    <w:p w:rsidR="00365104" w:rsidRPr="004A427A" w:rsidRDefault="00365104" w:rsidP="004A427A">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Діагностика стану сформованості морфо-функційного компонента потребує різних вимірювань тілобудови, функційних станів майбутніх учителів фізичної культури. Реалізації цих завдань сприятимуть методичні рекомендації «Спортивна морфологія» та «Спортивна метрологія».</w:t>
      </w:r>
    </w:p>
    <w:p w:rsidR="00365104" w:rsidRPr="004A427A" w:rsidRDefault="00365104" w:rsidP="004A427A">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Важливе значення під час викладання дисципліни «Теорія і методика фізичного самовдосконалення» має використання навчально-методичного посібника «Фізіологічні основи рухової активності». Підрозділ «Закономірності адаптації організму людини до фізичних навантажень» цього видання допомагає поглибити знання, що стосуються когнітивного компонента професійної надійності майбутніх учителів фізичної культури.</w:t>
      </w:r>
    </w:p>
    <w:p w:rsidR="00365104" w:rsidRPr="004A427A" w:rsidRDefault="00365104" w:rsidP="004A427A">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Проведення контрольних заходів, передбачених робочою програмою названої дисципліни, дає змогу визначити рівень сформованості показників професійної надійності за морфо-функційним компонентом, а саме: стан розвитку мускулатури, дихальної системи, відновлюваність після фізичного навантаження, фізична витривалість.</w:t>
      </w:r>
    </w:p>
    <w:p w:rsidR="00365104" w:rsidRPr="004A427A" w:rsidRDefault="00365104" w:rsidP="004A427A">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Викладання дисципліни «Зміст та види професійної діяльності фахівця у сфері фізичної культури і спорту» має важливе значення, оскільки спрямоване на засвоєння теоретичних знань, оволодіння вміннями та навичками, необхідними для ознайомлення з майбутньою спеціальністю. Це пришвидшує процес адаптації до специфічних умов професійної діяльності в сучасній школі. Включення окремих тем до змісту дисципліни сприяє формуванню професійної надійності майбутніх учителів фізичної культури. Зокрема, тема «Мотивація і стимулювання праці» містить питання: проблема мотивації в професійній діяльності, особливості мотивації у сфері фізичної культури і спорту, види стимулювання праці. Особливе значення для нас має визначення мотивації до професійної діяльності, оскільки це безпосередньо пов’язане з формуванням особистісно-мотиваційного компонента професійної надійності майбутніх учителів фізичної культури.</w:t>
      </w:r>
    </w:p>
    <w:p w:rsidR="00365104" w:rsidRPr="004A427A" w:rsidRDefault="00365104" w:rsidP="004A427A">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Тема «Надійність викладача фізичного виховання» охоплює питання: визначення надійності, концепція дослідження надійності викладача фізичного виховання, характеристика окремих складників надійності викладача. Тему «Професійна діяльність учителя фізичної культури» розкривають питання: спеціальність, спеціалізації, освітньо-кваліфікаційні рівні та посади фахівців фізичного виховання, педагогічна майстерність і педагогічна техніка вчителя, посадові обов’язки вчителя фізичної культури.</w:t>
      </w:r>
    </w:p>
    <w:p w:rsidR="00365104" w:rsidRPr="004A427A" w:rsidRDefault="00365104" w:rsidP="004A427A">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Формування професійної надійності майбутніх учителів фізичної культури потребує врахування зовнішніх умов діяльності, які мають здебільшого змінний і складний характер. Ознайомленню з умовами професійної діяльності вчителя фізичної культури сприятиме використання методичних розробок «Спортивні споруди».</w:t>
      </w:r>
    </w:p>
    <w:p w:rsidR="00365104" w:rsidRPr="004A427A" w:rsidRDefault="00365104" w:rsidP="004A427A">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Під час викладання дисципліни «Зміст та види професійної діяльності фахівця у сфері фізичної культури і спорту» необхідно послуговуватися навчальним посібником «Психологія праці».Робота з посібником поглибить знання щодо умов і засобів праці, характеристики праці в особливих умовах, психічних і функційних станів людини. Окремої уваги потребує вивчення теми «Психологія надійності суб’єкта праці».</w:t>
      </w:r>
    </w:p>
    <w:p w:rsidR="00365104" w:rsidRPr="004A427A" w:rsidRDefault="00365104" w:rsidP="004A427A">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Зокрема, у межах дисципліни «Професійна майстерність учителя фізичної культури» виокремлено чотири теми: «Професійна надійність учителя фізичної культури», «Формування особистісних та професійних якостей учителя фізичної культури», «Роль самовиховання в підвищенні професійної майстерності вчителя фізичного виховання»,</w:t>
      </w:r>
      <w:r w:rsidRPr="004A427A">
        <w:rPr>
          <w:lang w:val="uk-UA"/>
        </w:rPr>
        <w:t xml:space="preserve"> «</w:t>
      </w:r>
      <w:r w:rsidRPr="004A427A">
        <w:rPr>
          <w:rFonts w:ascii="Times New Roman" w:hAnsi="Times New Roman"/>
          <w:sz w:val="28"/>
          <w:szCs w:val="28"/>
          <w:lang w:val="uk-UA"/>
        </w:rPr>
        <w:t>Мовлення вчителя як основний засіб педагогічної діяльності».</w:t>
      </w:r>
    </w:p>
    <w:p w:rsidR="00365104" w:rsidRPr="004A427A" w:rsidRDefault="00365104" w:rsidP="004A427A">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 xml:space="preserve">Тема «Професійна надійність учителя фізичної культури» містить питання: професійна надійність як міждисциплінарна категорія; структура професійної надійності майбутніх учителів фізичної культури; діагностика стану сформованості професійної надійності вчителя фізичної культури; формування професійної надійності майбутніх учителів фізичної культури. </w:t>
      </w:r>
    </w:p>
    <w:p w:rsidR="00365104" w:rsidRPr="004A427A" w:rsidRDefault="00365104" w:rsidP="004A427A">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Тема «Формування особистісних та професійних якостей учителя фізичної культури» тісно пов’язана з особистісно-мотиваційним компонентом професійної надійності, допомагає схарактеризувати низку професійно важливих якостей (самооцінка, самоаналіз власних дій, толерантність до невизначеності, активність особистості).</w:t>
      </w:r>
    </w:p>
    <w:p w:rsidR="00365104" w:rsidRPr="004A427A" w:rsidRDefault="00365104" w:rsidP="004A427A">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Тема «Роль самовиховання в підвищенні професійної майстерності вчителя фізичного культури» складається з питань: сутність, зміст, засоби професійного самовиховання вчителя фізичної культури; індивідуальні й психофізичні особливості майбутнього вчителя фізичної культури; управління процесом самовиховання; поради майбутньому вчителю в процесі самовиховання. Ознайомлення з цією темою сприятиме формуванню таких показників професійної надійності, як прагнення до самовдосконалення, сила волі, самовладання, відповідальність, дисциплінованість.</w:t>
      </w:r>
    </w:p>
    <w:p w:rsidR="00365104" w:rsidRPr="004A427A" w:rsidRDefault="00365104" w:rsidP="004A427A">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Тема «Мовлення вчителя як основний засіб педагогічної діяльності» представлена питаннями: мовлення й комунікативна поведінка вчителя; методи професійної комунікації та функції мовлення вчителя у взаємодії з учнями; вимоги до мовлення педагога; основи техніки мовлення педагога. Ці проблемні аспекти сприятимуть формуванню комунікативних якостей майбутнього вчителя фізичної культури.</w:t>
      </w:r>
    </w:p>
    <w:p w:rsidR="00365104" w:rsidRPr="004A427A" w:rsidRDefault="00365104" w:rsidP="004A427A">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Крім навчально-методичного забезпечення, формування професійної надійності майбутніх учителів залежить від матеріально-технічного забезпечення. Наявність матеріально-технічної бази – обов’язкова вимога для започаткування та провадження освітньої діяльності. У ліцензійних умовах провадження освітньої діяльності («Про затвердження ліцензійних умов», 2015) чітко наголошено, що для освітньої діяльності в обов’язковому порядку потрібно зазначати місце провадження освітньої діяльності, до якого належить об’єкт, приміщення, земельна ділянка, фіксувати конкретні вимоги до площ приміщень, наповнення комп’ютерним та мультимедійним обладнанням, наявності лабораторій з обладнанням тощо.</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Конкретизуючи матеріально-технічне забезпечення, що використовують у професійній підготовці вчителів фізичної культури, аналізуватимемо його з погляду формування професійної надійності майбутніх педагогів. Якісне формування системи знань щодо фізіологічних, медико-біологічних закономірностей розвитку фізичних якостей, адаптації організму до фізичних навантажень та знань про планування, побудову, організацію, контроль освітнього процесу з фізичної культури потребує наявності навчальних приміщень, що мають належне обладнання. Найбільші вимоги щодо матеріально-технічного забезпечення пов’язані з дисциплінами «Анатомія та фізіологія людини», «Спортивна морфологія». Проведення лабораторного практикуму з названих дисциплін можливе в разі наявності спеціалізованого обладнання (анатомічний скелет людини, муляжі, плакати, спірометри, спірограф, кардіограф, пульсометри, тонометр, антропометричні вимірювальні прилади (сантиметрові стрічки, товстотні циркулі, становий та кистьовий динамометри, ростомір, каліпери, гоніометри, штангель-циркулі тощо)).</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Успішне оволодіння теоретичним матеріалом залежить від доступу до мультимедійного обладнання в лекційних аудиторіях. Студенти повинні проводити самостійний пошук навчальної інформації, якісно готуватися до занять, поглиблювати й закріплювати знання, пов’язані з когнітивним компонентом професійної надійності. Це можливо завдяки використанню комп’ютерного обладнання з обов’язковим доступом до мережі Інтернет.</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Матеріально-технічну базу використовують для формування діяльнісного компонента за процесуальним критерієм, що має відбуватися відповідно до описаних нами професійних умінь. Професійні вміння тісно пов’язані з майбутньою професійною діяльністю, тому їх потрібно формувати з огляду на реальні умови професії вчителя фізичної культури, зважаючи на основні педагогічні завдання, що нині постають перед шкільною освітою. У цьому зв’язку базисним орієнтиром слугує навчальна програма з фізичної культури («Навчальна програма», 2017), зокрема її обов’язкова частина, де чітко окреслений комплекс навчальних, оздоровчих і виховних завдань, які майбутній учитель повинен уміти розв’язувати під час фізичної культури.</w:t>
      </w:r>
    </w:p>
    <w:p w:rsidR="00365104" w:rsidRPr="004A427A" w:rsidRDefault="00365104" w:rsidP="004A427A">
      <w:pPr>
        <w:rPr>
          <w:rFonts w:ascii="Times New Roman" w:hAnsi="Times New Roman"/>
          <w:sz w:val="28"/>
          <w:szCs w:val="28"/>
          <w:lang w:val="uk-UA"/>
        </w:rPr>
      </w:pPr>
      <w:r w:rsidRPr="004A427A">
        <w:rPr>
          <w:rFonts w:ascii="Times New Roman" w:hAnsi="Times New Roman"/>
          <w:sz w:val="28"/>
          <w:szCs w:val="28"/>
          <w:lang w:val="uk-UA"/>
        </w:rPr>
        <w:t xml:space="preserve">Формування вміння диференційовано використовувати різні засоби фізичного виховання та вміння раціонально використовувати навчальний час на уроці повинно бути тісно пов’язане із забезпеченням загальної фізичної підготовки учнів. Майбутні вчителі мають вдаватися до таких видів вправ: стройові вправи; ходьба; біг; стрибки; загальнорозвивальні вправи; вправи для формування та корекції постави; вправи для розвитку швидкості, спритності, витривалості, сили, гнучкості, швидкісно-силових якостей; спортивні ігри та естафети. Основним навчальним приміщенням слугує спортивний зал, облаштований для використання зазначених вправ. Зокрема, спортивний зал має бути пристосований до спортивних ігор (волейбол, гандбол, баскетбол, футзал, теніс). Важливо, щоб заклад освіти мав футбольне поле з біговими доріжками й легкоатлетичним ядром. </w:t>
      </w:r>
    </w:p>
    <w:p w:rsidR="00365104" w:rsidRPr="004A427A" w:rsidRDefault="00365104" w:rsidP="004A427A">
      <w:pPr>
        <w:numPr>
          <w:ilvl w:val="1"/>
          <w:numId w:val="0"/>
        </w:numPr>
        <w:ind w:firstLine="709"/>
        <w:rPr>
          <w:rFonts w:ascii="Times New Roman" w:hAnsi="Times New Roman"/>
          <w:sz w:val="28"/>
          <w:szCs w:val="28"/>
          <w:lang w:val="uk-UA"/>
        </w:rPr>
      </w:pPr>
      <w:r w:rsidRPr="004A427A">
        <w:rPr>
          <w:rFonts w:ascii="Times New Roman" w:hAnsi="Times New Roman"/>
          <w:sz w:val="28"/>
          <w:szCs w:val="28"/>
          <w:lang w:val="uk-UA"/>
        </w:rPr>
        <w:t>Усі спортивні приміщення потрібно обладнати повноцінним спортивним інвентарем, а саме: перекладини, бруси, кільця, гімнастичні лави, гімнастичні палиці, гімнастичні килими, колоди, скакалки, м’ячі (для настільного тенісу, волейбольні, баскетбольні, гандбольні, футбольні), столи для настільного тенісу, стійки, секундоміри, свистки тощо.</w:t>
      </w:r>
    </w:p>
    <w:p w:rsidR="00365104" w:rsidRPr="004A427A" w:rsidRDefault="00365104" w:rsidP="004A427A">
      <w:pPr>
        <w:numPr>
          <w:ilvl w:val="1"/>
          <w:numId w:val="0"/>
        </w:numPr>
        <w:ind w:firstLine="709"/>
        <w:rPr>
          <w:rFonts w:ascii="Times New Roman" w:hAnsi="Times New Roman"/>
          <w:b/>
          <w:iCs/>
          <w:color w:val="auto"/>
          <w:spacing w:val="15"/>
          <w:sz w:val="28"/>
          <w:szCs w:val="28"/>
          <w:lang w:val="uk-UA"/>
        </w:rPr>
      </w:pPr>
      <w:r w:rsidRPr="004A427A">
        <w:rPr>
          <w:rFonts w:ascii="Times New Roman" w:hAnsi="Times New Roman"/>
          <w:sz w:val="28"/>
          <w:szCs w:val="28"/>
          <w:lang w:val="uk-UA"/>
        </w:rPr>
        <w:t xml:space="preserve">Отже, успішне формування професійної надійності майбутніх учителів фізичної культури потребує навчально-методичного й матеріально-технічного забезпечення. У межах навчально-методичного забезпечення передбачено оновлення освітньо-професійної програми та навчального плану освітньої діяльності здобувачів спеціальності «Середня освіта (Фізична культура)»; розроблено навчально-методичні комплекси дисциплін «Професійна надійність учителя фізичної культури», «Теорія і методика фізичного самовдосконалення», «Зміст та види професійної діяльності фахівців у сфері фізичної культури і спорту», «Професійна майстерність учителя фізичної культури», наповнено ці дисципліни сучасним змістом. Матеріально-технічне забезпечення схарактеризоване у вигляді переліку необхідних спортивних споруд та спортивного інвентарю й обладнання. </w:t>
      </w:r>
    </w:p>
    <w:p w:rsidR="00365104" w:rsidRPr="004A427A" w:rsidRDefault="00365104" w:rsidP="004A427A">
      <w:pPr>
        <w:numPr>
          <w:ilvl w:val="1"/>
          <w:numId w:val="0"/>
        </w:numPr>
        <w:ind w:firstLine="709"/>
        <w:rPr>
          <w:rFonts w:ascii="Times New Roman" w:hAnsi="Times New Roman"/>
          <w:b/>
          <w:iCs/>
          <w:color w:val="auto"/>
          <w:spacing w:val="15"/>
          <w:sz w:val="28"/>
          <w:szCs w:val="28"/>
          <w:lang w:val="uk-UA"/>
        </w:rPr>
      </w:pPr>
    </w:p>
    <w:p w:rsidR="00365104" w:rsidRPr="005236F6" w:rsidRDefault="00365104" w:rsidP="005236F6">
      <w:pPr>
        <w:pStyle w:val="Subtitle"/>
        <w:rPr>
          <w:rFonts w:ascii="Times New Roman" w:hAnsi="Times New Roman"/>
          <w:b/>
          <w:i w:val="0"/>
          <w:sz w:val="28"/>
          <w:szCs w:val="28"/>
          <w:lang w:val="uk-UA"/>
        </w:rPr>
      </w:pPr>
      <w:bookmarkStart w:id="133" w:name="_Toc7430004"/>
      <w:bookmarkStart w:id="134" w:name="_Toc23018136"/>
      <w:r w:rsidRPr="005236F6">
        <w:rPr>
          <w:rFonts w:ascii="Times New Roman" w:hAnsi="Times New Roman"/>
          <w:b/>
          <w:i w:val="0"/>
          <w:color w:val="auto"/>
          <w:sz w:val="28"/>
          <w:szCs w:val="28"/>
          <w:lang w:val="uk-UA"/>
        </w:rPr>
        <w:t>Висновки до третього розділу</w:t>
      </w:r>
      <w:bookmarkEnd w:id="133"/>
      <w:bookmarkEnd w:id="134"/>
    </w:p>
    <w:p w:rsidR="00365104" w:rsidRPr="004A427A" w:rsidRDefault="00365104" w:rsidP="004A427A">
      <w:pPr>
        <w:contextualSpacing/>
        <w:rPr>
          <w:rFonts w:ascii="Times New Roman" w:hAnsi="Times New Roman"/>
          <w:sz w:val="28"/>
          <w:szCs w:val="28"/>
          <w:lang w:val="uk-UA"/>
        </w:rPr>
      </w:pPr>
    </w:p>
    <w:p w:rsidR="00365104" w:rsidRPr="004A427A" w:rsidRDefault="00365104" w:rsidP="004A427A">
      <w:pPr>
        <w:contextualSpacing/>
        <w:rPr>
          <w:rFonts w:ascii="Times New Roman" w:hAnsi="Times New Roman"/>
          <w:sz w:val="28"/>
          <w:szCs w:val="28"/>
          <w:lang w:val="uk-UA"/>
        </w:rPr>
      </w:pPr>
      <w:r w:rsidRPr="004A427A">
        <w:rPr>
          <w:rFonts w:ascii="Times New Roman" w:hAnsi="Times New Roman"/>
          <w:sz w:val="28"/>
          <w:szCs w:val="28"/>
          <w:lang w:val="uk-UA"/>
        </w:rPr>
        <w:t xml:space="preserve">1. Осмислення інтегративного характеру порушеної проблеми, специфіки майбутньої професійної діяльності, особливостей теорії надійності дало змогу обґрунтувати педагогічні умови, спрямовані на формування професійної надійності майбутніх учителів фізичної культури в процесі професійної підготовки у ЗВО: оновлення змісту професійної підготовки майбутніх учителів фізичної культури на засадах інтегративного підходу; формування позитивної мотивації до професійної діяльності з огляду на індивідуально-психологічні особливості студентів; удосконалення фізичної підготовки майбутніх учителів фізичної культури на основі диверсифікації та збільшення арсеналу фізичних вправ; спрямування педагогічної практики на виконання комплексних навчальних, оздоровчих і виховних завдань. Досліджено комплексний вплив на формування окремих компонентів професійної надійності майбутніх учителів фізичної культури в ході реалізації педагогічних умов в освітньому процесі. </w:t>
      </w:r>
    </w:p>
    <w:p w:rsidR="00365104" w:rsidRPr="004A427A" w:rsidRDefault="00365104" w:rsidP="004A427A">
      <w:pPr>
        <w:contextualSpacing/>
        <w:rPr>
          <w:rFonts w:ascii="Times New Roman" w:hAnsi="Times New Roman"/>
          <w:sz w:val="28"/>
          <w:szCs w:val="28"/>
          <w:lang w:val="uk-UA"/>
        </w:rPr>
      </w:pPr>
      <w:r w:rsidRPr="004A427A">
        <w:rPr>
          <w:rFonts w:ascii="Times New Roman" w:hAnsi="Times New Roman"/>
          <w:sz w:val="28"/>
          <w:szCs w:val="28"/>
          <w:lang w:val="uk-UA"/>
        </w:rPr>
        <w:t xml:space="preserve">2. Реалізація педагогічної умови «оновлення змісту професійної підготовки майбутніх учителів фізичної культури на засадах інтегративного підходу» передбачає розроблення авторського курсу дисципліни «Професійна надійність учителя фізичної культури», що спрямований на високий рівень інтеграції професійних знань, удосконалення професійних умінь, покращення індивідуально-типологійних і професійних якостей майбутніх учителів фізичної культури, які покладено в основу розроблення курсу. Дисципліна «Теорія і методика фізичного самовдосконалення» покликана формувати морфо-функційний компонент професійної надійності майбутніх учителів фізичної культури. Повноцінна реалізація зазначеної педагогічної умови потребує оновлення змісту дисциплін «Професійна майстерність учителів фізичної культури», «Зміст та види професійної діяльності фахівців у сфері фізичної культури і спорту» через включення до робочих програм тем, які представляють різні аспекти формування професійної надійності. </w:t>
      </w:r>
    </w:p>
    <w:p w:rsidR="00365104" w:rsidRPr="004A427A" w:rsidRDefault="00365104" w:rsidP="004A427A">
      <w:pPr>
        <w:contextualSpacing/>
        <w:rPr>
          <w:rFonts w:ascii="Times New Roman" w:hAnsi="Times New Roman"/>
          <w:sz w:val="28"/>
          <w:szCs w:val="28"/>
          <w:lang w:val="uk-UA"/>
        </w:rPr>
      </w:pPr>
      <w:r w:rsidRPr="004A427A">
        <w:rPr>
          <w:rFonts w:ascii="Times New Roman" w:hAnsi="Times New Roman"/>
          <w:sz w:val="28"/>
          <w:szCs w:val="28"/>
          <w:lang w:val="uk-UA"/>
        </w:rPr>
        <w:t>3. Педагогічна умова «формування позитивної мотивації до професійної діяльності з огляду на індивідуально-психологічні особливості студентів» спрямована на розвиток професійної надійності майбутніх учителів фізичної культури через покращення внутрішньої мотивації та врахування індивідуально-психологічних якостей майбутніх фахівців. У ході реалізації цієї педагогічної умови доведено важливість формування в студентів позитивного емоційного стану, натхнення й задоволення; відчуття власних можливостей, упевненості у своїх діях. Акцентовано увагу на необхідності участі студентів у розв’язанні штучно створених педагогічних ситуацій, формування здатності розмірковувати над проблемами, готовності до виникнення конфліктів і напружень, здатності сприймати нові, незнайомі, інколи ризиковані ситуації, уміння пристосовуватися до них; на участі в змаганнях, масових фізкультурних заходах, показових виступах, конкурсах, зустрічах із відомими й успішними людьми, спортсменами, фахівцями у сфері фізичної культури і спорту.</w:t>
      </w:r>
    </w:p>
    <w:p w:rsidR="00365104" w:rsidRPr="004A427A" w:rsidRDefault="00365104" w:rsidP="004A427A">
      <w:pPr>
        <w:contextualSpacing/>
        <w:rPr>
          <w:rFonts w:ascii="Times New Roman" w:hAnsi="Times New Roman"/>
          <w:sz w:val="28"/>
          <w:szCs w:val="28"/>
          <w:lang w:val="uk-UA"/>
        </w:rPr>
      </w:pPr>
      <w:r w:rsidRPr="004A427A">
        <w:rPr>
          <w:rFonts w:ascii="Times New Roman" w:hAnsi="Times New Roman"/>
          <w:sz w:val="28"/>
          <w:szCs w:val="28"/>
          <w:lang w:val="uk-UA"/>
        </w:rPr>
        <w:t>4. </w:t>
      </w:r>
      <w:r w:rsidRPr="006433C7">
        <w:rPr>
          <w:rFonts w:ascii="Times New Roman" w:hAnsi="Times New Roman"/>
          <w:spacing w:val="-4"/>
          <w:sz w:val="28"/>
          <w:szCs w:val="28"/>
          <w:lang w:val="uk-UA"/>
        </w:rPr>
        <w:t>Реалізація педагогічної умови «удосконалення фізичної підготовки майбутніх учителів фізичної культури на основі диверсифікації та збільшення арсеналу фізичних вправ» зорієнтована на розширення рухових можливостей майбутніх учителів фізичної культури. Обґрунтовано три напрями реалізації цієї педагогічної умови: 1) цілеспрямоване вивчення обов’язкового комплексу фізичних вправ; 2) опанування окремих варіативних модулів навчальної програми з фізичної культури; 3) розроблення власного комплексу фізичних вправ та оволодіння ним. Формування професійної надійності майбутніх учителів передбачає регулярні заняття в спортивних секціях і гуртках оздоровчого спрямування.</w:t>
      </w:r>
    </w:p>
    <w:p w:rsidR="00365104" w:rsidRPr="004A427A" w:rsidRDefault="00365104" w:rsidP="004A427A">
      <w:pPr>
        <w:contextualSpacing/>
        <w:rPr>
          <w:rFonts w:ascii="Times New Roman" w:hAnsi="Times New Roman"/>
          <w:sz w:val="28"/>
          <w:szCs w:val="28"/>
          <w:lang w:val="uk-UA"/>
        </w:rPr>
      </w:pPr>
      <w:r w:rsidRPr="004A427A">
        <w:rPr>
          <w:rFonts w:ascii="Times New Roman" w:hAnsi="Times New Roman"/>
          <w:sz w:val="28"/>
          <w:szCs w:val="28"/>
          <w:lang w:val="uk-UA"/>
        </w:rPr>
        <w:t xml:space="preserve">5. Реалізація педагогічної умови «спрямування педагогічної практики на виконання комплексних навчальних, оздоровчих і виховних завдань» передбачає використання під час практики низки заходів, сфокусованих на формування й удосконалення вмінь, пов’язаних із професійною надійністю майбутніх учителів фізичної культури. </w:t>
      </w:r>
    </w:p>
    <w:p w:rsidR="00365104" w:rsidRPr="004A427A" w:rsidRDefault="00365104" w:rsidP="004A427A">
      <w:pPr>
        <w:contextualSpacing/>
        <w:rPr>
          <w:rFonts w:ascii="Times New Roman" w:hAnsi="Times New Roman"/>
          <w:sz w:val="28"/>
          <w:szCs w:val="28"/>
          <w:lang w:val="uk-UA"/>
        </w:rPr>
      </w:pPr>
      <w:r w:rsidRPr="004A427A">
        <w:rPr>
          <w:rFonts w:ascii="Times New Roman" w:hAnsi="Times New Roman"/>
          <w:sz w:val="28"/>
          <w:szCs w:val="28"/>
          <w:lang w:val="uk-UA"/>
        </w:rPr>
        <w:t xml:space="preserve">Послідовний процес пристосування студентів до майбутньої професійної діяльності під час проходження педагогічної практики реалізований завдяки умовному поділу практики на три </w:t>
      </w:r>
      <w:r>
        <w:rPr>
          <w:rFonts w:ascii="Times New Roman" w:hAnsi="Times New Roman"/>
          <w:sz w:val="28"/>
          <w:szCs w:val="28"/>
          <w:lang w:val="uk-UA"/>
        </w:rPr>
        <w:t>стадії</w:t>
      </w:r>
      <w:r w:rsidRPr="004A427A">
        <w:rPr>
          <w:rFonts w:ascii="Times New Roman" w:hAnsi="Times New Roman"/>
          <w:sz w:val="28"/>
          <w:szCs w:val="28"/>
          <w:lang w:val="uk-UA"/>
        </w:rPr>
        <w:t>: ознайом</w:t>
      </w:r>
      <w:r>
        <w:rPr>
          <w:rFonts w:ascii="Times New Roman" w:hAnsi="Times New Roman"/>
          <w:sz w:val="28"/>
          <w:szCs w:val="28"/>
          <w:lang w:val="uk-UA"/>
        </w:rPr>
        <w:t>лювальну</w:t>
      </w:r>
      <w:r w:rsidRPr="004A427A">
        <w:rPr>
          <w:rFonts w:ascii="Times New Roman" w:hAnsi="Times New Roman"/>
          <w:sz w:val="28"/>
          <w:szCs w:val="28"/>
          <w:lang w:val="uk-UA"/>
        </w:rPr>
        <w:t xml:space="preserve">, </w:t>
      </w:r>
      <w:r>
        <w:rPr>
          <w:rFonts w:ascii="Times New Roman" w:hAnsi="Times New Roman"/>
          <w:sz w:val="28"/>
          <w:szCs w:val="28"/>
          <w:lang w:val="uk-UA"/>
        </w:rPr>
        <w:t>фрагментарну</w:t>
      </w:r>
      <w:r w:rsidRPr="004A427A">
        <w:rPr>
          <w:rFonts w:ascii="Times New Roman" w:hAnsi="Times New Roman"/>
          <w:sz w:val="28"/>
          <w:szCs w:val="28"/>
          <w:lang w:val="uk-UA"/>
        </w:rPr>
        <w:t xml:space="preserve">, </w:t>
      </w:r>
      <w:r>
        <w:rPr>
          <w:rFonts w:ascii="Times New Roman" w:hAnsi="Times New Roman"/>
          <w:sz w:val="28"/>
          <w:szCs w:val="28"/>
          <w:lang w:val="uk-UA"/>
        </w:rPr>
        <w:t>реалізаційну</w:t>
      </w:r>
      <w:r w:rsidRPr="004A427A">
        <w:rPr>
          <w:rFonts w:ascii="Times New Roman" w:hAnsi="Times New Roman"/>
          <w:sz w:val="28"/>
          <w:szCs w:val="28"/>
          <w:lang w:val="uk-UA"/>
        </w:rPr>
        <w:t xml:space="preserve">. Покращенню комунікативних умінь майбутніх учителів фізичної культури сприяє вдосконалення мовлення, окреслення оптимальної дистанції до учнів, контроль сили голосу, вербальне оцінювання якості виконання рухів, підбадьорення й заохочення учнів. Методичні вміння розвинуто через виявлення необґрунтованих зупинок і втрат часу під час уроку, діагностування причин їх появи; докладний аналіз проведеного уроку, виявлення відхилень від окресленого плану, з’ясування причин помилок, намагання проводити урок, збільшуючи чисельність фізичних вправ, виявлення вправ, що позитивно впливають на емоційний стан учнів, страхування, надання допомоги у виконанні вправ учням, які не встигають. Розроблено авторський метод оцінювання сформованості в майбутніх учителів фізичної культури відчуття реакції організму учня на фізичне навантаження, створення власних словників мотиваційних слів і висловлювань. </w:t>
      </w:r>
    </w:p>
    <w:p w:rsidR="00365104" w:rsidRPr="004A427A" w:rsidRDefault="00365104" w:rsidP="004A427A">
      <w:pPr>
        <w:contextualSpacing/>
        <w:rPr>
          <w:rFonts w:ascii="Times New Roman" w:hAnsi="Times New Roman"/>
          <w:sz w:val="28"/>
          <w:szCs w:val="28"/>
          <w:lang w:val="uk-UA"/>
        </w:rPr>
      </w:pPr>
      <w:r w:rsidRPr="004A427A">
        <w:rPr>
          <w:rFonts w:ascii="Times New Roman" w:hAnsi="Times New Roman"/>
          <w:sz w:val="28"/>
          <w:szCs w:val="28"/>
          <w:lang w:val="uk-UA"/>
        </w:rPr>
        <w:t>6. Успішне формування професійної надійності майбутніх учителів фізичної культури потребує навчально-методичного та матеріально-технічного забезпечення. У межах навчально-методичного забезпечення оновлено освітньо-професійну програму й навчальний план освітньої діяльності здобувачів спеціальності «Середня освіта (Фізична культура)»; розроблено авторські навчально-методичні комплекси дисциплін «Професійна надійність учителя фізичної культури», «Теорія і методика фізичного самовдосконалення», модернізовано тематичний матеріал із курсів «Зміст та види професійної діяльності фахівців у сфері фізичної культури і спорту», «Професійна майстерність учителя фізичної культури».</w:t>
      </w:r>
    </w:p>
    <w:p w:rsidR="00365104" w:rsidRPr="004A427A" w:rsidRDefault="00365104" w:rsidP="004A427A">
      <w:pPr>
        <w:contextualSpacing/>
        <w:rPr>
          <w:rFonts w:ascii="Times New Roman" w:hAnsi="Times New Roman"/>
          <w:sz w:val="28"/>
          <w:szCs w:val="28"/>
          <w:lang w:val="uk-UA"/>
        </w:rPr>
      </w:pPr>
      <w:r w:rsidRPr="004A427A">
        <w:rPr>
          <w:rFonts w:ascii="Times New Roman" w:hAnsi="Times New Roman"/>
          <w:sz w:val="28"/>
          <w:szCs w:val="28"/>
          <w:lang w:val="uk-UA"/>
        </w:rPr>
        <w:t>Для формування професійної надійності майбутніх учителів фізичної культури розроблено й упроваджено в освітній процес навчально-методичні матеріали: навчальний посібник «Психологія праці», навчально-методичний посібник «Фізіологічні основи рухової активності», методичні рекомендації («Професійна надійність учителя фізичної культури», «Спортивна морфологія», «Біомеханіка», «Спортивні споруди», «Спортивна метрологія», «Основи методики фізичного тренування»), збірник тестів і завдань «Біологія і фізична культура». Підготовлені матеріали інтегрують необхідне теоретичне й практичне підґрунтя для успішного формування професійної надійності майбутніх учителів фізичної культури, сприяють удосконаленню здатності використовувати ці знання в різних практичних ситуаціях.</w:t>
      </w:r>
    </w:p>
    <w:p w:rsidR="00365104" w:rsidRPr="004A427A" w:rsidRDefault="00365104" w:rsidP="004A427A">
      <w:pPr>
        <w:contextualSpacing/>
        <w:rPr>
          <w:rFonts w:ascii="Times New Roman" w:hAnsi="Times New Roman"/>
          <w:sz w:val="28"/>
          <w:szCs w:val="28"/>
          <w:lang w:val="uk-UA"/>
        </w:rPr>
      </w:pPr>
      <w:r w:rsidRPr="004A427A">
        <w:rPr>
          <w:rFonts w:ascii="Times New Roman" w:hAnsi="Times New Roman"/>
          <w:sz w:val="28"/>
          <w:szCs w:val="28"/>
          <w:lang w:val="uk-UA"/>
        </w:rPr>
        <w:t>Матеріально-технічне забезпечення схарактеризовано у вигляді переліку необхідних спортивних споруд та спортивного інвентарю й обладнання.</w:t>
      </w:r>
    </w:p>
    <w:p w:rsidR="00365104" w:rsidRPr="004A427A" w:rsidRDefault="00365104" w:rsidP="004A427A">
      <w:pPr>
        <w:contextualSpacing/>
        <w:rPr>
          <w:rFonts w:ascii="Times New Roman" w:hAnsi="Times New Roman"/>
          <w:sz w:val="28"/>
          <w:szCs w:val="28"/>
          <w:lang w:val="uk-UA"/>
        </w:rPr>
      </w:pPr>
    </w:p>
    <w:p w:rsidR="00365104" w:rsidRDefault="00365104" w:rsidP="009E1599">
      <w:pPr>
        <w:ind w:firstLine="708"/>
        <w:contextualSpacing/>
        <w:rPr>
          <w:rFonts w:ascii="Times New Roman" w:hAnsi="Times New Roman"/>
          <w:sz w:val="28"/>
          <w:szCs w:val="28"/>
          <w:lang w:val="uk-UA"/>
        </w:rPr>
      </w:pPr>
      <w:r w:rsidRPr="004A427A">
        <w:rPr>
          <w:rFonts w:ascii="Times New Roman" w:hAnsi="Times New Roman"/>
          <w:b/>
          <w:sz w:val="28"/>
          <w:szCs w:val="28"/>
          <w:lang w:val="uk-UA" w:eastAsia="ru-RU"/>
        </w:rPr>
        <w:t>Основні наукові результати розділу опубліковано у таких працях автора [31, 386, 406, 411, 414, 417, 418, 419, 420, 421, 423, 424, 425, 435].</w:t>
      </w:r>
    </w:p>
    <w:p w:rsidR="00365104" w:rsidRDefault="00365104" w:rsidP="00DC513E">
      <w:pPr>
        <w:pStyle w:val="Heading4"/>
        <w:ind w:firstLine="0"/>
        <w:jc w:val="center"/>
        <w:rPr>
          <w:rFonts w:ascii="Times New Roman" w:hAnsi="Times New Roman"/>
          <w:i w:val="0"/>
          <w:color w:val="000000"/>
          <w:sz w:val="28"/>
          <w:szCs w:val="28"/>
          <w:lang w:val="uk-UA"/>
        </w:rPr>
        <w:sectPr w:rsidR="00365104" w:rsidSect="00FD7FDC">
          <w:pgSz w:w="11906" w:h="16838"/>
          <w:pgMar w:top="1134" w:right="567" w:bottom="1134" w:left="1418" w:header="709" w:footer="709" w:gutter="0"/>
          <w:cols w:space="708"/>
          <w:docGrid w:linePitch="360"/>
        </w:sectPr>
      </w:pPr>
      <w:bookmarkStart w:id="135" w:name="_Toc7430005"/>
    </w:p>
    <w:p w:rsidR="00365104" w:rsidRDefault="00365104" w:rsidP="009001D9">
      <w:pPr>
        <w:pStyle w:val="Heading4"/>
        <w:spacing w:before="0"/>
        <w:ind w:firstLine="0"/>
        <w:jc w:val="center"/>
        <w:rPr>
          <w:rFonts w:ascii="Times New Roman" w:hAnsi="Times New Roman"/>
          <w:i w:val="0"/>
          <w:color w:val="000000"/>
          <w:sz w:val="28"/>
          <w:szCs w:val="28"/>
          <w:lang w:val="uk-UA"/>
        </w:rPr>
      </w:pPr>
      <w:bookmarkStart w:id="136" w:name="_Toc23018137"/>
      <w:r>
        <w:rPr>
          <w:rFonts w:ascii="Times New Roman" w:hAnsi="Times New Roman"/>
          <w:i w:val="0"/>
          <w:color w:val="000000"/>
          <w:sz w:val="28"/>
          <w:szCs w:val="28"/>
          <w:lang w:val="uk-UA"/>
        </w:rPr>
        <w:t>РОЗДІЛ 4</w:t>
      </w:r>
      <w:r w:rsidRPr="00DC513E">
        <w:rPr>
          <w:rFonts w:ascii="Times New Roman" w:hAnsi="Times New Roman"/>
          <w:i w:val="0"/>
          <w:color w:val="000000"/>
          <w:sz w:val="28"/>
          <w:szCs w:val="28"/>
          <w:lang w:val="uk-UA"/>
        </w:rPr>
        <w:t> </w:t>
      </w:r>
    </w:p>
    <w:p w:rsidR="00365104" w:rsidRPr="00DC513E" w:rsidRDefault="00365104" w:rsidP="009001D9">
      <w:pPr>
        <w:pStyle w:val="Heading4"/>
        <w:spacing w:before="0"/>
        <w:ind w:firstLine="0"/>
        <w:jc w:val="center"/>
        <w:rPr>
          <w:rFonts w:ascii="Times New Roman" w:hAnsi="Times New Roman"/>
          <w:i w:val="0"/>
          <w:color w:val="365F91"/>
          <w:sz w:val="28"/>
          <w:szCs w:val="28"/>
          <w:lang w:val="uk-UA"/>
        </w:rPr>
      </w:pPr>
      <w:r w:rsidRPr="008657A1">
        <w:rPr>
          <w:rFonts w:ascii="Times New Roman" w:hAnsi="Times New Roman"/>
          <w:i w:val="0"/>
          <w:color w:val="000000"/>
          <w:sz w:val="28"/>
          <w:szCs w:val="28"/>
          <w:lang w:val="uk-UA"/>
        </w:rPr>
        <w:t>ДОСЛІДНИЦЬКО</w:t>
      </w:r>
      <w:r w:rsidRPr="00DC513E">
        <w:rPr>
          <w:rFonts w:ascii="Times New Roman" w:hAnsi="Times New Roman"/>
          <w:i w:val="0"/>
          <w:color w:val="000000"/>
          <w:sz w:val="28"/>
          <w:szCs w:val="28"/>
          <w:lang w:val="uk-UA"/>
        </w:rPr>
        <w:t xml:space="preserve">-ЕКСПЕРИМЕНТАЛЬНА ПЕРЕВІРКА ЕФЕКТИВНОСТІ АВТОРСЬКОЇ КОНЦЕПЦІЇ </w:t>
      </w:r>
      <w:r>
        <w:rPr>
          <w:rFonts w:ascii="Times New Roman" w:hAnsi="Times New Roman"/>
          <w:i w:val="0"/>
          <w:color w:val="000000"/>
          <w:sz w:val="28"/>
          <w:szCs w:val="28"/>
          <w:lang w:val="uk-UA"/>
        </w:rPr>
        <w:t>Й</w:t>
      </w:r>
      <w:r w:rsidRPr="00DC513E">
        <w:rPr>
          <w:rFonts w:ascii="Times New Roman" w:hAnsi="Times New Roman"/>
          <w:i w:val="0"/>
          <w:color w:val="000000"/>
          <w:sz w:val="28"/>
          <w:szCs w:val="28"/>
          <w:lang w:val="uk-UA"/>
        </w:rPr>
        <w:t xml:space="preserve"> СИСТЕМИ ФОРМУВАННЯ ПРОФЕСІЙНОЇ НАДІЙНОСТІ МАЙБУТНІХ УЧИТЕЛІВ ФІЗИЧНОЇ КУЛЬТУРИ</w:t>
      </w:r>
      <w:bookmarkEnd w:id="135"/>
      <w:bookmarkEnd w:id="136"/>
    </w:p>
    <w:p w:rsidR="00365104" w:rsidRPr="00DC513E" w:rsidRDefault="00365104" w:rsidP="00DC513E">
      <w:pPr>
        <w:ind w:firstLine="0"/>
        <w:rPr>
          <w:rFonts w:ascii="Times New Roman" w:hAnsi="Times New Roman"/>
          <w:sz w:val="28"/>
          <w:szCs w:val="28"/>
          <w:lang w:val="uk-UA"/>
        </w:rPr>
      </w:pPr>
    </w:p>
    <w:p w:rsidR="00365104" w:rsidRPr="00DC513E" w:rsidRDefault="00365104" w:rsidP="00DC513E">
      <w:pPr>
        <w:pStyle w:val="Subtitle"/>
        <w:rPr>
          <w:rFonts w:ascii="Times New Roman" w:hAnsi="Times New Roman"/>
          <w:b/>
          <w:i w:val="0"/>
          <w:sz w:val="28"/>
          <w:szCs w:val="28"/>
          <w:lang w:val="uk-UA"/>
        </w:rPr>
      </w:pPr>
      <w:bookmarkStart w:id="137" w:name="_Toc7430006"/>
      <w:bookmarkStart w:id="138" w:name="_Toc23018138"/>
      <w:r w:rsidRPr="00DC513E">
        <w:rPr>
          <w:rFonts w:ascii="Times New Roman" w:hAnsi="Times New Roman"/>
          <w:b/>
          <w:i w:val="0"/>
          <w:color w:val="000000"/>
          <w:sz w:val="28"/>
          <w:szCs w:val="28"/>
          <w:lang w:val="uk-UA"/>
        </w:rPr>
        <w:t>4.1. Методика організації педагогічного експерименту та завдання дослідження</w:t>
      </w:r>
      <w:bookmarkEnd w:id="137"/>
      <w:bookmarkEnd w:id="138"/>
    </w:p>
    <w:p w:rsidR="00365104" w:rsidRDefault="00365104" w:rsidP="00DC513E">
      <w:pPr>
        <w:rPr>
          <w:rFonts w:ascii="Times New Roman" w:hAnsi="Times New Roman"/>
          <w:color w:val="auto"/>
          <w:sz w:val="28"/>
          <w:szCs w:val="28"/>
          <w:lang w:val="uk-UA" w:eastAsia="ru-RU"/>
        </w:rPr>
      </w:pP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Формування професійної надійності майбутніх учителів фізичної культури – один із важливих напрямів професійної підготовки. Комплексне розв’язання порушеної наукової проблеми сприятиме не лише досягненню окремих результатів професійного навчання, а й загальному покращенню професійної майстерності майбутніх учителів. Водночас будь-які твердження, положення й висновки можна вважати науковими фактами, якщо вони мають теоретичне підґрунтя та перевірену емпіричну доказову основу. Цілісна студія передбачає експериментальну верифікацію сформульованих наукових положень.</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 xml:space="preserve">Науково-педагогічний пошук організований упродовж чотирьох етапів: теоретико-аналітичного, проектно-моделювального, формувально-організаційного, підсумково-узагальнювального, що тривали протягом 2009 </w:t>
      </w:r>
      <w:r w:rsidRPr="008657A1">
        <w:rPr>
          <w:rFonts w:ascii="Arial Unicode MS" w:eastAsia="Arial Unicode MS" w:hAnsi="Arial Unicode MS" w:cs="Arial Unicode MS" w:hint="eastAsia"/>
          <w:color w:val="auto"/>
          <w:sz w:val="28"/>
          <w:szCs w:val="28"/>
          <w:lang w:val="uk-UA" w:eastAsia="ru-RU"/>
        </w:rPr>
        <w:t>‒</w:t>
      </w:r>
      <w:r w:rsidRPr="008657A1">
        <w:rPr>
          <w:rFonts w:ascii="Times New Roman" w:hAnsi="Times New Roman"/>
          <w:color w:val="auto"/>
          <w:sz w:val="28"/>
          <w:szCs w:val="28"/>
          <w:lang w:val="uk-UA" w:eastAsia="ru-RU"/>
        </w:rPr>
        <w:t xml:space="preserve"> 2018 років. На першому теоретико-аналітичному етапі (2009 – 2010 р.) проаналізовано філософську, психолого-педагогічну й навчально-методичну літературу, присвячену проблемі професійної надійності та її функціюванню в різних сферах життєдіяльності; з’ясовано стан вивчення професійної надійності в руслі фаху вчителя фізичної культури. </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 xml:space="preserve">На другому проектно-моделювальному етапі (2010 – 2012 рр.) сформульовано ідею й концепцію дослідження професійної надійності, витлумачено поняття та описано структуру професійної надійності майбутніх учителів фізичної культури, опрацьовано стан сформованості професійної надійності вчителів фізичної культури в ході констатувального етапу педагогічного експерименту, розроблено й обґрунтовано систему формування професійної надійності майбутніх учителів фізичної культури в процесі професійної підготовки, виокремлено педагогічні умови формування професійної надійності. </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На третьому формувально-організаційному етапі (2013 – 2016 рр.) перевірено основні концептуальні положення роботи; верифіковано дієвість запропонованої системи, реалізації розроблених педагогічних умов та інноваційних методів формування професійної надійності в процесі професійної підготовки; проаналізовано отримані результати та скореговано експериментальну модель системи формування професійної надійності.</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На четвертому підсумково-узагальнювальному етапі (2017 – 2018 рр.) організовано завершальне опрацювання, узагальнення й систематизацію відомостей, отриманих у ході формувального педагогічного експерименту, виконано статистичну перевірку отриманих результатів, сформульовано загальні висновки щодо формування професійної надійності майбутніх учителів фізичної культури в процесі професійної підготовки, окреслено перспективи подальших наукових досліджень з огляду на отримані дані.</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Для перевірки ефективності авторської концепції й системи формування професійної надійності майбутніх учителів фізичної культури проведено педагогічний експеримент як один із найбільш поширених і дієвих комплексних багатокомпонентних методів дослідження, що слугує для об’єктивного та доказового підтвердження теоретичних положень, гіпотези, конкретизації окремих наукових висновків тощо (Панасенко, 2011). Водночас педагогічний експеримент є організованим і контрольованим процесом науково-педагогічної діяльності, що дає змогу грамотно втручатися в освітній процес, вносити необхідні зміни, запроваджувати певні новації, не змінюючи загальної логіки освітньої діяльності та не перешкоджаючи виконанню основних освітніх завдань.</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 xml:space="preserve">Відповідно до задекларованої проблеми, педагогічний експеримент спрямовано на перевірку вірогідності сформульованої гіпотези. Висловлено припущення, </w:t>
      </w:r>
      <w:r w:rsidRPr="008657A1">
        <w:rPr>
          <w:rFonts w:ascii="Times New Roman" w:hAnsi="Times New Roman"/>
          <w:sz w:val="28"/>
          <w:szCs w:val="28"/>
          <w:lang w:val="uk-UA"/>
        </w:rPr>
        <w:t>що рівень сформованості професійної надійності майбутніх учителів фізичної культури суттєво підвищиться, якщо професійна підготовка буде організована на основі теоретично обґрунтованої та експериментально перевіреної авторської системи формування професійної надійності. Цілеспрямований вплив на освітній процес через реалізацію виокремлених педагогічних умов, упровадження розробленої системи формування професійної надійності, конкретних методичних заходів сприятиме позитивній динаміці сформованості професійної надійності майбутніх учителів фізичної культури.</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sz w:val="28"/>
          <w:szCs w:val="28"/>
          <w:lang w:val="uk-UA"/>
        </w:rPr>
        <w:t xml:space="preserve">Будь-який педагогічний експеримент повинен зважати на особливості досліджуваної проблеми. Окремі властивості аналізованого явища не лише окреслюють способи та методику його вивчення, а й слугують певними обмеженнями чи перепонами на шляху їх студіювання. Серед таких специфічних особливостей проблеми формування професійної надійності майбутнього вчителя фізичної культури варто назвати неможливість визначення рівня надійності під час усього освітнього процесу. Згідно з концепцією дисертації, професійна надійність витлумачена як </w:t>
      </w:r>
      <w:r w:rsidRPr="00C028DA">
        <w:rPr>
          <w:rFonts w:ascii="Times New Roman" w:hAnsi="Times New Roman"/>
          <w:sz w:val="28"/>
          <w:szCs w:val="28"/>
          <w:lang w:val="uk-UA"/>
        </w:rPr>
        <w:t>інтегративна професійно-особистісна якість, що забезпечує здатність ефективно, з оптимальними ресурсними витратами виконувати професійні дії, спрямовані на розв’язання комплексних навчальних, оздоровчих і виховних завдань у заданих умовах професійної діяльності впродовж певного часу</w:t>
      </w:r>
      <w:r w:rsidRPr="008657A1">
        <w:rPr>
          <w:rFonts w:ascii="Times New Roman" w:hAnsi="Times New Roman"/>
          <w:sz w:val="28"/>
          <w:szCs w:val="28"/>
          <w:lang w:val="uk-UA"/>
        </w:rPr>
        <w:t xml:space="preserve">. Як зауважено вище, студент, який здобуває професію вчителя фізичної культури, може вперше перевірити на собі роль учителя, повноцінно виконати його функції лише під час педагогічної практики. </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Зазвичай, педагогічну практику організовують і проводять після опанування студентом необхідної сукупності знань, теоретичних відомостей, формування професійних умінь та навичок. У більшості ЗВО педагогічна практика проходить на завершальному етапі професійної підготовки майбутнього фахівця. Ця обставина унеможливлює перевірку вихідного рівня сформованості професійної надійності майбутнього вчителя фізичної культури в процесі педагогічного експерименту перед початком реалізації організаційно-методичних впливів в освітньому процесі.</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 xml:space="preserve">Таке обмеження не дає змоги перевірити рівень сформованості професійної надійності на початку й у кінці педагогічного експерименту в одних і тих самих студентів. З огляду на це, проведення педагогічного експерименту умовно поділене на три етапи: констатувальний, формувальний та узагальнювальний. </w:t>
      </w:r>
    </w:p>
    <w:p w:rsidR="00365104" w:rsidRPr="00E60942" w:rsidRDefault="00365104" w:rsidP="008657A1">
      <w:pPr>
        <w:rPr>
          <w:rFonts w:ascii="Times New Roman" w:hAnsi="Times New Roman"/>
          <w:spacing w:val="-4"/>
          <w:sz w:val="28"/>
          <w:szCs w:val="28"/>
          <w:lang w:val="uk-UA"/>
        </w:rPr>
      </w:pPr>
      <w:r w:rsidRPr="00E60942">
        <w:rPr>
          <w:rFonts w:ascii="Times New Roman" w:hAnsi="Times New Roman"/>
          <w:spacing w:val="-4"/>
          <w:sz w:val="28"/>
          <w:szCs w:val="28"/>
          <w:lang w:val="uk-UA"/>
        </w:rPr>
        <w:t xml:space="preserve">Перший етап експерименту – констатувальний – полягав у дослідженні стану сформованості професійної надійності в учителів фізичної культури та студентів спеціальності «Середня освіта (Фізична культура)». У межах наукового аналізу вчителі фізичної культури виконували роль експертів, які мають професійні знання й уміння, здобули досвід практичної роботи. На основі дослідження 107 учителів фізичної культури </w:t>
      </w:r>
      <w:r>
        <w:rPr>
          <w:rFonts w:ascii="Times New Roman" w:hAnsi="Times New Roman"/>
          <w:spacing w:val="-4"/>
          <w:sz w:val="28"/>
          <w:szCs w:val="28"/>
          <w:lang w:val="uk-UA"/>
        </w:rPr>
        <w:t>ЗСО</w:t>
      </w:r>
      <w:r w:rsidRPr="00E60942">
        <w:rPr>
          <w:rFonts w:ascii="Times New Roman" w:hAnsi="Times New Roman"/>
          <w:spacing w:val="-4"/>
          <w:sz w:val="28"/>
          <w:szCs w:val="28"/>
          <w:lang w:val="uk-UA"/>
        </w:rPr>
        <w:t>були визначені рівні та запропонована шкала оцінювання показників професійної надійності. За окремими показниками були відсутні норми й шкала оцінювання, переважно за діяльнісним компонентом, тому за основу визначення рівнів вияву показників вибрано метод сигмальних відхилень. До середнього рівня зараховано значення, що перебували в межах (М – σ; М + σ), де М – середнє арифметичне значення, σ – середньоквадратичне відхилення. Значення, більші за цей діапазон, засвідчували високий рівень, натомість менші значення – низький рівень.</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 xml:space="preserve">У ході констатувальної частини експерименту передбачено діагностику рівня сформованості професійної надійності в майбутніх учителів фізичної культури. У дослідженні взяли участь 206 студентів ЗВО: Східноєвропейського національного університету імені Лесі Українки (СНУ – 36 осіб); Уманського державного педагогічного університету імені Павла Тичини (УДПУ – 40 осіб); Тернопільського національного педагогічного університету імені Володимира Гнатюка (ТНПУ – 37 осіб), Хмельницького національного університету (ХНУ – 23 особи), Кам’янець-Подільського національного університету імені Івана Огієнка (КПНУ – 41 особа), Дрогобицького державного педагогічного університету імені Івана Франка (ДДПУ – 29 осіб). </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За допомогою t-критерію Стьюдента порівняно результати сформованості професійної надійності в студентів із показниками професійної надійності вчителів фізичної культури. Це дало змогу з’ясувати особливості, притаманні професії вчителя фізичної культури, одержати важливі емпіричні відомості, обґрунтувати систему формування професійної надійності майбутніх учителів. Отримана інформація послугувала підґрунтям для організації формувального етапу педагогічного експерименту, наповнення його необхідним змістом, розмежування важливого й другорядного, окреслення пріоритетних напрямів впливу на освітній процес тощо.</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Поряд із визначенням рівня сформованості професійної надійності майбутніх учителів фізичної культури важливо виконати компаративний аналіз експериментальних результатів між студентами різних закладів вищої освіти для коректного формування контрольної й експериментальної груп на другому етапі педагогічного експерименту.</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Другий, формувальний, етап експерименту передбачав створення контрольної та експериментальної груп зі студентів – майбутніх учителів фізичної культури. Завдяки такому підходові оцінено ефективність запропонованої системи формування професійної надійності й педагогічних умов в освітньому процесі підготовки майбутніх учителів фізичної культури.</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У формувальному етапі педагогічного експерименту взяли участь студенти третіх і четвертих курсів навчання (2016 – 2017 та 2017 – 2018 років набору). Студенти були розподілені на контрольну й експериментальну групи. До контрольної групи ввійшли студенти Східноєвропейського національного університету імені Лесі Українки (29 і 28 осіб); Уманського державного педагогічного університету імені Павла Тичини (30 і 28 осіб); Тернопільського національного педагогічного університету імені Володимира Гнатюка (30 і 30 осіб). Загальна кількість студентів контрольної групи становила 175 осіб. Експериментальну групу утворили студенти: Хмельницького національного університету (19 і 20 осіб), Кам’янець-Подільського національного університету імені Івана Огієнка (36 і 33 особи), Дрогобицького державного педагогічного університету імені Івана Франка (27 і 26 осіб). Загальна чисельність експериментальної групи – 161 студент.</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 xml:space="preserve">На відміну від контрольної групи, де студенти закладів вищої освіти навчалися за освітньо-професійними програмами, навчальними планами, програмами дисциплін тощо, затвердженими в чинному порядку, в експериментальній групі реалізовано низку важливих впливів і втручання в освітній процес. У професійну підготовку майбутніх учителів фізичної культури експериментальної групи впроваджено розроблену систему формування професійної надійності, а також у цій групі реалізовано зазначені вище педагогічні умови. </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Узагальнювальний етап педагогічного експерименту мав на меті порівняння результатів сформованості професійної надійності студентів контрольної й експериментальної груп. Зіставлення проведено за с</w:t>
      </w:r>
      <w:r>
        <w:rPr>
          <w:rFonts w:ascii="Times New Roman" w:hAnsi="Times New Roman"/>
          <w:sz w:val="28"/>
          <w:szCs w:val="28"/>
          <w:lang w:val="uk-UA"/>
        </w:rPr>
        <w:t xml:space="preserve">ередніми значеннями, крім того, визначено розбіжності </w:t>
      </w:r>
      <w:r w:rsidRPr="008657A1">
        <w:rPr>
          <w:rFonts w:ascii="Times New Roman" w:hAnsi="Times New Roman"/>
          <w:sz w:val="28"/>
          <w:szCs w:val="28"/>
          <w:lang w:val="uk-UA"/>
        </w:rPr>
        <w:t>м</w:t>
      </w:r>
      <w:r>
        <w:rPr>
          <w:rFonts w:ascii="Times New Roman" w:hAnsi="Times New Roman"/>
          <w:sz w:val="28"/>
          <w:szCs w:val="28"/>
          <w:lang w:val="uk-UA"/>
        </w:rPr>
        <w:t xml:space="preserve">іж результатами за t-критерієм </w:t>
      </w:r>
      <w:r w:rsidRPr="008657A1">
        <w:rPr>
          <w:rFonts w:ascii="Times New Roman" w:hAnsi="Times New Roman"/>
          <w:sz w:val="28"/>
          <w:szCs w:val="28"/>
          <w:lang w:val="uk-UA"/>
        </w:rPr>
        <w:t xml:space="preserve">Стьюдента. </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У ході педагогічного експерименту застосовано низку методів і методик. Відповідно до структурної будови, професійна надійність майбутнього вчителя фізичної культури складається з чотирьох компонентів та низки показників, які характеризують професійну надійність за виокремленими критеріями (див. рис. 2.1). Об’єктивності й точності визначення названих показників досягають завдяки використанню чітко окреслених бальних і метричних величин, які маркують рівень вияву тієї чи тієї якості на основі шкал оцінювання.</w:t>
      </w:r>
    </w:p>
    <w:p w:rsidR="00365104" w:rsidRPr="008657A1" w:rsidRDefault="00365104" w:rsidP="008657A1">
      <w:pPr>
        <w:rPr>
          <w:rFonts w:ascii="Times New Roman" w:hAnsi="Times New Roman"/>
          <w:sz w:val="28"/>
          <w:szCs w:val="28"/>
          <w:lang w:val="uk-UA"/>
        </w:rPr>
      </w:pPr>
      <w:r w:rsidRPr="008657A1">
        <w:rPr>
          <w:rFonts w:ascii="Times New Roman" w:hAnsi="Times New Roman"/>
          <w:i/>
          <w:sz w:val="28"/>
          <w:szCs w:val="28"/>
          <w:lang w:val="uk-UA"/>
        </w:rPr>
        <w:t>Морфо-функційний компонент</w:t>
      </w:r>
      <w:r w:rsidRPr="008657A1">
        <w:rPr>
          <w:rFonts w:ascii="Times New Roman" w:hAnsi="Times New Roman"/>
          <w:sz w:val="28"/>
          <w:szCs w:val="28"/>
          <w:lang w:val="uk-UA"/>
        </w:rPr>
        <w:t xml:space="preserve"> за ресурсним критерієм оцінений відповідно до таких показників: стан розвитку мускулатури, стан дихальної системи, відновлюваність після фізичного навантаження, фізична витривалість.</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Для з’ясування кількісного значення стану розвитку м’язової системи використано індекс розвитку мускулатури (формула 4.1) (Солтик, 2010).</w:t>
      </w:r>
    </w:p>
    <w:p w:rsidR="00365104" w:rsidRPr="008657A1" w:rsidRDefault="00365104" w:rsidP="00C475F0">
      <w:pPr>
        <w:jc w:val="center"/>
        <w:rPr>
          <w:rFonts w:ascii="Times New Roman" w:hAnsi="Times New Roman"/>
          <w:sz w:val="28"/>
          <w:szCs w:val="28"/>
          <w:lang w:val="uk-UA"/>
        </w:rPr>
      </w:pPr>
      <w:r w:rsidRPr="008657A1">
        <w:rPr>
          <w:rFonts w:ascii="Times New Roman" w:hAnsi="Times New Roman"/>
          <w:sz w:val="28"/>
          <w:szCs w:val="28"/>
          <w:lang w:val="uk-UA"/>
        </w:rPr>
        <w:object w:dxaOrig="2220" w:dyaOrig="600">
          <v:shape id="_x0000_i1179" type="#_x0000_t75" style="width:134.25pt;height:36pt" o:ole="">
            <v:imagedata r:id="rId76" o:title=""/>
          </v:shape>
          <o:OLEObject Type="Embed" ProgID="Equation.3" ShapeID="_x0000_i1179" DrawAspect="Content" ObjectID="_1668539129" r:id="rId77"/>
        </w:objec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(4.1)</w:t>
      </w:r>
    </w:p>
    <w:p w:rsidR="00365104" w:rsidRPr="008657A1" w:rsidRDefault="00365104" w:rsidP="006B4F1A">
      <w:pPr>
        <w:rPr>
          <w:rFonts w:ascii="Times New Roman" w:hAnsi="Times New Roman"/>
          <w:sz w:val="28"/>
          <w:szCs w:val="28"/>
          <w:lang w:val="uk-UA"/>
        </w:rPr>
      </w:pPr>
      <w:r>
        <w:rPr>
          <w:rFonts w:ascii="Times New Roman" w:hAnsi="Times New Roman"/>
          <w:sz w:val="28"/>
          <w:szCs w:val="28"/>
          <w:lang w:val="uk-UA"/>
        </w:rPr>
        <w:t>д</w:t>
      </w:r>
      <w:r w:rsidRPr="008657A1">
        <w:rPr>
          <w:rFonts w:ascii="Times New Roman" w:hAnsi="Times New Roman"/>
          <w:sz w:val="28"/>
          <w:szCs w:val="28"/>
          <w:lang w:val="uk-UA"/>
        </w:rPr>
        <w:t>е</w:t>
      </w:r>
      <w:r>
        <w:rPr>
          <w:rFonts w:ascii="Times New Roman" w:hAnsi="Times New Roman"/>
          <w:sz w:val="28"/>
          <w:szCs w:val="28"/>
          <w:lang w:val="uk-UA"/>
        </w:rPr>
        <w:t>:</w:t>
      </w:r>
      <w:r w:rsidRPr="008657A1">
        <w:rPr>
          <w:rFonts w:ascii="Times New Roman" w:hAnsi="Times New Roman"/>
          <w:sz w:val="28"/>
          <w:szCs w:val="28"/>
          <w:lang w:val="uk-UA"/>
        </w:rPr>
        <w:tab/>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80" type="#_x0000_t75" style="width:33pt;height:17.25pt">
            <v:imagedata r:id="rId78"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81" type="#_x0000_t75" style="width:33pt;height:17.25pt">
            <v:imagedata r:id="rId78" o:title="" chromakey="white"/>
          </v:shape>
        </w:pict>
      </w:r>
      <w:r w:rsidRPr="006B7650">
        <w:rPr>
          <w:rFonts w:ascii="Times New Roman" w:hAnsi="Times New Roman"/>
          <w:sz w:val="28"/>
          <w:szCs w:val="28"/>
          <w:lang w:val="uk-UA"/>
        </w:rPr>
        <w:fldChar w:fldCharType="end"/>
      </w:r>
      <w:r w:rsidRPr="008657A1">
        <w:rPr>
          <w:rFonts w:ascii="Times New Roman" w:hAnsi="Times New Roman"/>
          <w:sz w:val="28"/>
          <w:szCs w:val="28"/>
          <w:lang w:val="uk-UA"/>
        </w:rPr>
        <w:t xml:space="preserve"> – ободовий розмір плеча в напруженому стані;</w:t>
      </w:r>
    </w:p>
    <w:p w:rsidR="00365104" w:rsidRPr="008657A1" w:rsidRDefault="00365104" w:rsidP="008657A1">
      <w:pPr>
        <w:ind w:left="709"/>
        <w:rPr>
          <w:rFonts w:ascii="Times New Roman" w:hAnsi="Times New Roman"/>
          <w:sz w:val="28"/>
          <w:szCs w:val="28"/>
          <w:lang w:val="uk-UA"/>
        </w:rPr>
      </w:pP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82" type="#_x0000_t75" style="width:32.25pt;height:17.25pt">
            <v:imagedata r:id="rId79"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83" type="#_x0000_t75" style="width:32.25pt;height:17.25pt">
            <v:imagedata r:id="rId79" o:title="" chromakey="white"/>
          </v:shape>
        </w:pict>
      </w:r>
      <w:r w:rsidRPr="006B7650">
        <w:rPr>
          <w:rFonts w:ascii="Times New Roman" w:hAnsi="Times New Roman"/>
          <w:sz w:val="28"/>
          <w:szCs w:val="28"/>
          <w:lang w:val="uk-UA"/>
        </w:rPr>
        <w:fldChar w:fldCharType="end"/>
      </w:r>
      <w:r w:rsidRPr="008657A1">
        <w:rPr>
          <w:rFonts w:ascii="Times New Roman" w:hAnsi="Times New Roman"/>
          <w:sz w:val="28"/>
          <w:szCs w:val="28"/>
          <w:lang w:val="uk-UA"/>
        </w:rPr>
        <w:t xml:space="preserve"> – ободовий розмір плеча в стані спокою.</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Оцінювання індексу дає змогу зафіксувати три рівні: 0-5 % – схильність до ожиріння; від 5 % до 12 % – норма; більше як 12 % – сильний розвиток мускулатури. Ободові розміри плеча визначені за допомогою міліметрової стрічки одночасно в напруженому стані й у стані спокою. Міліметрову стрічку накладають щільно в місці найбільшого розвитку мускулатури на плечі в напруженому стані. Накладаючи стрічку, звертають увагу на силу її натягування. Важливо простежувати, щоб стрічка не провисала, водночас не залишала на тілі червоних слідів. Коли учасник експерименту напружував м’язи за зігнутого плеча, проводили перший замір. Після розгинання руки та розслаблення м’язів плеча організовано вимірювання периметра плеча в стані спокою. Результати вимірювання зафіксовані в протоколі.</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Стан дихальної системи досліджений за допомогою гіпоксичної проби, що передбачає перевірку спроможності людини затримувати дихання. Цей показник оцінений за пробою Штанге (Гамза, Гринь, &amp; Жукова, 2015). Особливість зазначеної проби полягає в перевірці можливостей людини затримувати дихання під час повного вдиху. Зменшення часу на перевірку стану дихальної системи в учасників експерименту можна досягти завдяки використанню групового методу. Для цього майбутні вчителі фізичної культури одночасно виконували стоячи кілька глибоких вдихів і видихів. Учасники експерименту за командою набирали в легені повітря й затримували дихання, після чого викладач умикав секундомір. Для зручності експериментатор оголошував відлік часу через кожні п’ять секунд. Коли учасник не здатен був далі затримувати дихання, він припиняв спробу й сідав на своє місце. Для нього оголошували час за секундоміром, що необхідно було запам’ятовувати. Після завершення вимірювань, коли останній учасник закінчував виконувати функційну пробу, усі результати записували до протоколу. Для з’ясування функційних можливостей дихальної системи за такими пробами розроблені певні норми. Високий рівень дихальної системи фіксують у разі затримування дихання впродовж понад 50 секунд. Середній рівень перебуває в межах 40-49 секунд. Результат менше як 40 секунд засвідчує низький рівень функційного стану дихальної системи.</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Показник «відновлюваність після фізичного навантаження» досліджений за допомогою проби Руф’є (Гамза, Гринь, &amp; Жукова, 2015) (формула 4.2).</w:t>
      </w:r>
    </w:p>
    <w:p w:rsidR="00365104" w:rsidRPr="008657A1" w:rsidRDefault="00365104" w:rsidP="00C475F0">
      <w:pPr>
        <w:jc w:val="center"/>
        <w:rPr>
          <w:rFonts w:ascii="Times New Roman" w:hAnsi="Times New Roman"/>
          <w:sz w:val="28"/>
          <w:szCs w:val="28"/>
          <w:lang w:val="uk-UA"/>
        </w:rPr>
      </w:pP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84" type="#_x0000_t75" style="width:149.25pt;height:32.25pt">
            <v:imagedata r:id="rId80"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85" type="#_x0000_t75" style="width:149.25pt;height:32.25pt">
            <v:imagedata r:id="rId80" o:title="" chromakey="white"/>
          </v:shape>
        </w:pict>
      </w:r>
      <w:r w:rsidRPr="006B7650">
        <w:rPr>
          <w:rFonts w:ascii="Times New Roman" w:hAnsi="Times New Roman"/>
          <w:sz w:val="28"/>
          <w:szCs w:val="28"/>
          <w:lang w:val="uk-UA"/>
        </w:rPr>
        <w:fldChar w:fldCharType="end"/>
      </w:r>
      <w:r w:rsidRPr="008657A1">
        <w:rPr>
          <w:rFonts w:ascii="Times New Roman" w:hAnsi="Times New Roman"/>
          <w:sz w:val="28"/>
          <w:szCs w:val="28"/>
          <w:lang w:val="uk-UA"/>
        </w:rPr>
        <w:t>,</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(4.2)</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де:</w:t>
      </w:r>
      <w:r w:rsidRPr="008657A1">
        <w:rPr>
          <w:rFonts w:ascii="Times New Roman" w:hAnsi="Times New Roman"/>
          <w:sz w:val="28"/>
          <w:szCs w:val="28"/>
          <w:lang w:val="uk-UA"/>
        </w:rPr>
        <w:tab/>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86" type="#_x0000_t75" style="width:18.75pt;height:16.5pt">
            <v:imagedata r:id="rId81"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87" type="#_x0000_t75" style="width:18.75pt;height:16.5pt">
            <v:imagedata r:id="rId81" o:title="" chromakey="white"/>
          </v:shape>
        </w:pict>
      </w:r>
      <w:r w:rsidRPr="006B7650">
        <w:rPr>
          <w:rFonts w:ascii="Times New Roman" w:hAnsi="Times New Roman"/>
          <w:sz w:val="28"/>
          <w:szCs w:val="28"/>
          <w:lang w:val="uk-UA"/>
        </w:rPr>
        <w:fldChar w:fldCharType="end"/>
      </w:r>
      <w:r w:rsidRPr="008657A1">
        <w:rPr>
          <w:rFonts w:ascii="Times New Roman" w:hAnsi="Times New Roman"/>
          <w:sz w:val="28"/>
          <w:szCs w:val="28"/>
          <w:lang w:val="uk-UA"/>
        </w:rPr>
        <w:t xml:space="preserve"> – індекс Руф’є;</w:t>
      </w:r>
    </w:p>
    <w:p w:rsidR="00365104" w:rsidRPr="008657A1" w:rsidRDefault="00365104" w:rsidP="008657A1">
      <w:pPr>
        <w:rPr>
          <w:rFonts w:ascii="Times New Roman" w:hAnsi="Times New Roman"/>
          <w:sz w:val="28"/>
          <w:szCs w:val="28"/>
          <w:lang w:val="uk-UA"/>
        </w:rPr>
      </w:pPr>
      <w:r>
        <w:rPr>
          <w:rFonts w:ascii="Times New Roman" w:hAnsi="Times New Roman"/>
          <w:sz w:val="28"/>
          <w:szCs w:val="28"/>
          <w:lang w:val="uk-UA"/>
        </w:rPr>
        <w:tab/>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88" type="#_x0000_t75" style="width:13.5pt;height:13.5pt">
            <v:imagedata r:id="rId82"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89" type="#_x0000_t75" style="width:13.5pt;height:13.5pt">
            <v:imagedata r:id="rId82" o:title="" chromakey="white"/>
          </v:shape>
        </w:pict>
      </w:r>
      <w:r w:rsidRPr="006B7650">
        <w:rPr>
          <w:rFonts w:ascii="Times New Roman" w:hAnsi="Times New Roman"/>
          <w:sz w:val="28"/>
          <w:szCs w:val="28"/>
          <w:lang w:val="uk-UA"/>
        </w:rPr>
        <w:fldChar w:fldCharType="end"/>
      </w:r>
      <w:r w:rsidRPr="008657A1">
        <w:rPr>
          <w:rFonts w:ascii="Times New Roman" w:hAnsi="Times New Roman"/>
          <w:sz w:val="28"/>
          <w:szCs w:val="28"/>
          <w:lang w:val="uk-UA"/>
        </w:rPr>
        <w:t xml:space="preserve"> – частота серцевих скорочень за 15 секунд у стані спокою;</w:t>
      </w:r>
    </w:p>
    <w:p w:rsidR="00365104" w:rsidRPr="008657A1" w:rsidRDefault="00365104" w:rsidP="008657A1">
      <w:pPr>
        <w:rPr>
          <w:rFonts w:ascii="Times New Roman" w:hAnsi="Times New Roman"/>
          <w:sz w:val="28"/>
          <w:szCs w:val="28"/>
          <w:lang w:val="uk-UA"/>
        </w:rPr>
      </w:pPr>
      <w:r>
        <w:rPr>
          <w:rFonts w:ascii="Times New Roman" w:hAnsi="Times New Roman"/>
          <w:sz w:val="28"/>
          <w:szCs w:val="28"/>
          <w:lang w:val="uk-UA"/>
        </w:rPr>
        <w:tab/>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90" type="#_x0000_t75" style="width:13.5pt;height:13.5pt">
            <v:imagedata r:id="rId83"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91" type="#_x0000_t75" style="width:13.5pt;height:13.5pt">
            <v:imagedata r:id="rId83" o:title="" chromakey="white"/>
          </v:shape>
        </w:pict>
      </w:r>
      <w:r w:rsidRPr="006B7650">
        <w:rPr>
          <w:rFonts w:ascii="Times New Roman" w:hAnsi="Times New Roman"/>
          <w:sz w:val="28"/>
          <w:szCs w:val="28"/>
          <w:lang w:val="uk-UA"/>
        </w:rPr>
        <w:fldChar w:fldCharType="end"/>
      </w:r>
      <w:r w:rsidRPr="008657A1">
        <w:rPr>
          <w:rFonts w:ascii="Times New Roman" w:hAnsi="Times New Roman"/>
          <w:sz w:val="28"/>
          <w:szCs w:val="28"/>
          <w:lang w:val="uk-UA"/>
        </w:rPr>
        <w:t xml:space="preserve"> – частота серцевих скорочень за перших 15 секунд</w:t>
      </w:r>
    </w:p>
    <w:p w:rsidR="00365104" w:rsidRPr="008657A1" w:rsidRDefault="00365104" w:rsidP="008657A1">
      <w:pPr>
        <w:rPr>
          <w:rFonts w:ascii="Times New Roman" w:hAnsi="Times New Roman"/>
          <w:sz w:val="28"/>
          <w:szCs w:val="28"/>
          <w:lang w:val="uk-UA"/>
        </w:rPr>
      </w:pPr>
      <w:r>
        <w:rPr>
          <w:rFonts w:ascii="Times New Roman" w:hAnsi="Times New Roman"/>
          <w:sz w:val="28"/>
          <w:szCs w:val="28"/>
          <w:lang w:val="uk-UA"/>
        </w:rPr>
        <w:tab/>
      </w:r>
      <w:r w:rsidRPr="008657A1">
        <w:rPr>
          <w:rFonts w:ascii="Times New Roman" w:hAnsi="Times New Roman"/>
          <w:sz w:val="28"/>
          <w:szCs w:val="28"/>
          <w:lang w:val="uk-UA"/>
        </w:rPr>
        <w:t>відпочинку після навантаження;</w:t>
      </w:r>
    </w:p>
    <w:p w:rsidR="00365104" w:rsidRPr="008657A1" w:rsidRDefault="00365104" w:rsidP="008657A1">
      <w:pPr>
        <w:ind w:left="709" w:firstLine="0"/>
        <w:rPr>
          <w:rFonts w:ascii="Times New Roman" w:hAnsi="Times New Roman"/>
          <w:sz w:val="28"/>
          <w:szCs w:val="28"/>
          <w:lang w:val="uk-UA"/>
        </w:rPr>
      </w:pPr>
      <w:r>
        <w:rPr>
          <w:rFonts w:ascii="Times New Roman" w:hAnsi="Times New Roman"/>
          <w:sz w:val="28"/>
          <w:szCs w:val="28"/>
          <w:lang w:val="uk-UA"/>
        </w:rPr>
        <w:tab/>
      </w:r>
      <w:r w:rsidRPr="006B7650">
        <w:rPr>
          <w:rFonts w:ascii="Times New Roman" w:hAnsi="Times New Roman"/>
          <w:sz w:val="28"/>
          <w:szCs w:val="28"/>
          <w:lang w:val="uk-UA"/>
        </w:rPr>
        <w:fldChar w:fldCharType="begin"/>
      </w:r>
      <w:r w:rsidRPr="006B7650">
        <w:rPr>
          <w:rFonts w:ascii="Times New Roman" w:hAnsi="Times New Roman"/>
          <w:sz w:val="28"/>
          <w:szCs w:val="28"/>
          <w:lang w:val="uk-UA"/>
        </w:rPr>
        <w:instrText xml:space="preserve"> QUOTE </w:instrText>
      </w:r>
      <w:r w:rsidRPr="006B7650">
        <w:pict>
          <v:shape id="_x0000_i1192" type="#_x0000_t75" style="width:13.5pt;height:13.5pt">
            <v:imagedata r:id="rId84" o:title="" chromakey="white"/>
          </v:shape>
        </w:pict>
      </w:r>
      <w:r w:rsidRPr="006B7650">
        <w:rPr>
          <w:rFonts w:ascii="Times New Roman" w:hAnsi="Times New Roman"/>
          <w:sz w:val="28"/>
          <w:szCs w:val="28"/>
          <w:lang w:val="uk-UA"/>
        </w:rPr>
        <w:instrText xml:space="preserve"> </w:instrText>
      </w:r>
      <w:r w:rsidRPr="006B7650">
        <w:rPr>
          <w:rFonts w:ascii="Times New Roman" w:hAnsi="Times New Roman"/>
          <w:sz w:val="28"/>
          <w:szCs w:val="28"/>
          <w:lang w:val="uk-UA"/>
        </w:rPr>
        <w:fldChar w:fldCharType="separate"/>
      </w:r>
      <w:r w:rsidRPr="006B7650">
        <w:pict>
          <v:shape id="_x0000_i1193" type="#_x0000_t75" style="width:13.5pt;height:13.5pt">
            <v:imagedata r:id="rId84" o:title="" chromakey="white"/>
          </v:shape>
        </w:pict>
      </w:r>
      <w:r w:rsidRPr="006B7650">
        <w:rPr>
          <w:rFonts w:ascii="Times New Roman" w:hAnsi="Times New Roman"/>
          <w:sz w:val="28"/>
          <w:szCs w:val="28"/>
          <w:lang w:val="uk-UA"/>
        </w:rPr>
        <w:fldChar w:fldCharType="end"/>
      </w:r>
      <w:r w:rsidRPr="008657A1">
        <w:rPr>
          <w:rFonts w:ascii="Times New Roman" w:hAnsi="Times New Roman"/>
          <w:sz w:val="28"/>
          <w:szCs w:val="28"/>
          <w:lang w:val="uk-UA"/>
        </w:rPr>
        <w:t xml:space="preserve"> – частота серцевих скорочень за останніх 15 секунд хвилини відпочинку після навантаження.</w:t>
      </w:r>
    </w:p>
    <w:p w:rsidR="00365104" w:rsidRPr="008657A1" w:rsidRDefault="00365104" w:rsidP="008657A1">
      <w:pPr>
        <w:ind w:firstLine="0"/>
        <w:rPr>
          <w:rFonts w:ascii="Times New Roman" w:hAnsi="Times New Roman"/>
          <w:sz w:val="28"/>
          <w:szCs w:val="28"/>
          <w:lang w:val="uk-UA"/>
        </w:rPr>
      </w:pPr>
      <w:r w:rsidRPr="008657A1">
        <w:rPr>
          <w:rFonts w:ascii="Times New Roman" w:hAnsi="Times New Roman"/>
          <w:sz w:val="28"/>
          <w:szCs w:val="28"/>
          <w:lang w:val="uk-UA"/>
        </w:rPr>
        <w:tab/>
        <w:t xml:space="preserve">Користуючись нормами оцінювання для осіб, які старші від 15 років, диференціюють 5 рівнів працездатності серцево-судинної системи. Відмінно – до 0,5; добре – від 0,5 до 5; задовільно – 6 – 10; слабко – 11 – 15; незадовільно – понад 15. На основі цих даних виявлено три рівні, що характеризують відновлюваність після фізичного навантаження, а саме: високий – до 5 балів; середній – від 6 до 10, низький – більше як 11 балів. </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Роботу серцево-судинної системи оцінено за однаковими критеріями, цьому сприяло дотримання низки вимог під час експерименту. До участі в експерименті не були допущені учасники, які перед цим мали великі фізичні навантаження та не встигли повністю відновитися. Усі заміри ЧСС проведено в учнів, які сиділи. Перший замір ЧСС зафіксовано після п’яти хвилин відпочинку. Далі учасники виконували 30 присідань в однаковому режимі (приблизно 45 секунд). Для досягнення точності використано метрон, який допомагав дотримуватися зазначеного темпу.</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 xml:space="preserve">Показник «фізична витривалість» досліджений на основі обліку роботи серцево-судинної системи студента (учителя). Використання інструментального методу контролю пульсометра дає змогу перевірити роботу серцево-судинної системи, зокрема частоту серцевих скорочень. Основним кількісним значенням, що використане в дослідженні, є середня частота серцевих скорочень за урок. За основу взято абсолютні значення ЧСС, а різницю між середньою частотою серцевих скорочень ЧССср і ЧСС констатовано в стані спокою. Це вможливило уникнення впливу розбіжностей, зумовлених різним рівнем тренованості й індивідуальних властивостей організму. В основі показника – лише додаткові функційні затрати, збільшення роботи серцево-судинної системи студента, завдяки чому проведено урок із фізичної культури. </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Для визначення ЧССср використано прилад: пульсометр «Sigma PC 9 Man». Цей прилад складається з датчика, який міцно закріплений на тулубі в ділянці серця. Далі прилад в автоматичному режимі фіксує серцеві скорочення й передає результат на годинник, що закріплений на руці. Для правильності й точності заміру ЧСС до початку уроку прилад був налаштований, перевірено його роботу, активізовано в режимі «</w:t>
      </w:r>
      <w:r w:rsidRPr="008657A1">
        <w:rPr>
          <w:rFonts w:ascii="Times New Roman" w:hAnsi="Times New Roman"/>
          <w:sz w:val="28"/>
          <w:szCs w:val="28"/>
          <w:lang w:val="en-US"/>
        </w:rPr>
        <w:t>Training</w:t>
      </w:r>
      <w:r w:rsidRPr="008657A1">
        <w:rPr>
          <w:rFonts w:ascii="Times New Roman" w:hAnsi="Times New Roman"/>
          <w:sz w:val="28"/>
          <w:szCs w:val="28"/>
          <w:lang w:val="uk-UA"/>
        </w:rPr>
        <w:t>». Такий режим давав змогу після натискання однієї кнопки починати визначати показники роботи серцево-судинної системи. Роботу приладу зафіксовано в момент початку кожного уроку, перед шикуванням групи учнів, завершено – після закінчення уроку, тобто після команди учасника експерименту «До побачення!».</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Унаслідок емпіричного дослідження фізичної витривалості вчителів-практиків визначено рівні роботи серцево-судинної системи. Збільшення ЧСС</w:t>
      </w:r>
      <w:r w:rsidRPr="008657A1">
        <w:rPr>
          <w:rFonts w:ascii="Times New Roman" w:hAnsi="Times New Roman"/>
          <w:sz w:val="28"/>
          <w:szCs w:val="28"/>
          <w:vertAlign w:val="subscript"/>
          <w:lang w:val="uk-UA"/>
        </w:rPr>
        <w:t>ср</w:t>
      </w:r>
      <w:r w:rsidRPr="008657A1">
        <w:rPr>
          <w:rFonts w:ascii="Times New Roman" w:hAnsi="Times New Roman"/>
          <w:sz w:val="28"/>
          <w:szCs w:val="28"/>
          <w:lang w:val="uk-UA"/>
        </w:rPr>
        <w:t xml:space="preserve"> на 41 удар засвідчувало високий рівень фізичної витривалості. Приріст ЧСС</w:t>
      </w:r>
      <w:r w:rsidRPr="008657A1">
        <w:rPr>
          <w:rFonts w:ascii="Times New Roman" w:hAnsi="Times New Roman"/>
          <w:sz w:val="28"/>
          <w:szCs w:val="28"/>
          <w:vertAlign w:val="subscript"/>
          <w:lang w:val="uk-UA"/>
        </w:rPr>
        <w:t xml:space="preserve">ср </w:t>
      </w:r>
      <w:r w:rsidRPr="008657A1">
        <w:rPr>
          <w:rFonts w:ascii="Times New Roman" w:hAnsi="Times New Roman"/>
          <w:sz w:val="28"/>
          <w:szCs w:val="28"/>
          <w:lang w:val="uk-UA"/>
        </w:rPr>
        <w:t>у межах 26-41 маркував середній рівень. Значення, нижче за 26, детермінувало низький рівень фізичної витривалості.</w:t>
      </w:r>
    </w:p>
    <w:p w:rsidR="00365104" w:rsidRPr="008657A1" w:rsidRDefault="00365104" w:rsidP="008657A1">
      <w:pPr>
        <w:rPr>
          <w:rFonts w:ascii="Times New Roman" w:hAnsi="Times New Roman"/>
          <w:sz w:val="28"/>
          <w:szCs w:val="28"/>
          <w:lang w:val="uk-UA"/>
        </w:rPr>
      </w:pPr>
      <w:r w:rsidRPr="008657A1">
        <w:rPr>
          <w:rFonts w:ascii="Times New Roman" w:hAnsi="Times New Roman"/>
          <w:i/>
          <w:sz w:val="28"/>
          <w:szCs w:val="28"/>
          <w:lang w:val="uk-UA"/>
        </w:rPr>
        <w:t>Когнітивний компонент</w:t>
      </w:r>
      <w:r w:rsidRPr="008657A1">
        <w:rPr>
          <w:rFonts w:ascii="Times New Roman" w:hAnsi="Times New Roman"/>
          <w:sz w:val="28"/>
          <w:szCs w:val="28"/>
          <w:lang w:val="uk-UA"/>
        </w:rPr>
        <w:t xml:space="preserve"> за знаннєвим критерієм визначений на основі тестування. Для об’єктивності оцінювання когнітивного компонента за кожним із показників розроб</w:t>
      </w:r>
      <w:r>
        <w:rPr>
          <w:rFonts w:ascii="Times New Roman" w:hAnsi="Times New Roman"/>
          <w:sz w:val="28"/>
          <w:szCs w:val="28"/>
          <w:lang w:val="uk-UA"/>
        </w:rPr>
        <w:t>лено по п’ятдесят тестів (Д</w:t>
      </w:r>
      <w:r w:rsidRPr="008657A1">
        <w:rPr>
          <w:rFonts w:ascii="Times New Roman" w:hAnsi="Times New Roman"/>
          <w:sz w:val="28"/>
          <w:szCs w:val="28"/>
          <w:lang w:val="uk-UA"/>
        </w:rPr>
        <w:t>одаток Н). Кожен тест містить завдання й варіанти відповіді. Стандартизації тестування дотримано завдяки створенню однакових умов для всіх учасників експерименту. Під час тестування організовано контроль часу, кожне тестування тривало 30 хвилин. У ході тестування не дозволено використовувати додатковий матеріал, технічні засоби, доступ до мережі Інтернет. За кожну правильну відповідь учасник отримував 0,1 бала. Крім підсумкової оцінки, яка характеризувала когнітивний компонент професійної надійності, констатовано рівень показника відповідно до шкали оцінювання. Рівні сформованості когнітивного компонента за знаннєвим критерієм визначені за допомогою  шкали оцінювання ЄКТС. До високого рівня належать оцінки А і В. Студент, який отримував оцінку від 4,3 до 5,0, мав високий рівень знань. Середній рівень характеризували оцінки С і D (3,3 – 4,2). Знання, виявлені на рівні Е й нижче (3,2 і нижче), засвідчували низький рівень.</w:t>
      </w:r>
    </w:p>
    <w:p w:rsidR="00365104" w:rsidRPr="008657A1" w:rsidRDefault="00365104" w:rsidP="008657A1">
      <w:pPr>
        <w:rPr>
          <w:rFonts w:ascii="Times New Roman" w:hAnsi="Times New Roman"/>
          <w:sz w:val="28"/>
          <w:szCs w:val="28"/>
          <w:lang w:val="uk-UA"/>
        </w:rPr>
      </w:pPr>
      <w:r w:rsidRPr="008657A1">
        <w:rPr>
          <w:rFonts w:ascii="Times New Roman" w:hAnsi="Times New Roman"/>
          <w:i/>
          <w:sz w:val="28"/>
          <w:szCs w:val="28"/>
          <w:lang w:val="uk-UA"/>
        </w:rPr>
        <w:t>Особистісно-мотиваційний компонент</w:t>
      </w:r>
      <w:r w:rsidRPr="008657A1">
        <w:rPr>
          <w:rFonts w:ascii="Times New Roman" w:hAnsi="Times New Roman"/>
          <w:sz w:val="28"/>
          <w:szCs w:val="28"/>
          <w:lang w:val="uk-UA"/>
        </w:rPr>
        <w:t xml:space="preserve"> за рефлексивним критерієм перевірений за допомогою різних методик та опитувальників. З огляду на великий за обсягом діагностичний матеріал, у ході педагогічного експерименту дозволено виконувати подані методики самостійно в домашніх умовах. При цьому обов’язковим було докладне пояснення способу виконання діагностичних завдань. Усі учасники експерименту мали дотримуватися чітких інструкцій, що вміщені в кожній анкеті.</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 xml:space="preserve">Здатність до саморефлексії професійної та навчальної діяльності оцінюватимемо за методикою дослідження самооцінки, що запропонована С. Будассі й інтегрована Ю. Кисельовим (Богданова, Горбунов, Кисельов, &amp; Смирнов, 1971). Кожному учасникові запропоновано проаналізувати 20 різних якостей особистості й оцінити їх. У лівому стовпчику бланка (ідеал) випробовуваний оцінював якості за привабливістю тією мірою, якою вони йому імпонують, якими він хотів би володіти. Потім у правому стовпчику (Я) ці самі якості потрібно оцінити стосовно себе. Із використанням рангової кореляції визначено різницю між оцінками якостей щодо ідеалу та стосовно себе. </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Високий рівень здатності до саморефлексії професійної та навчальної діяльності засвідчував адекватну самооцінку, перебував у межах від 0,4 до 0,6 бала. Середній рівень зафіксований у разі наявності результатів самооцінки більше як 0,6 бала, що доводило її завищений рівень. Низький рівень здатності до саморефлексії професійної та навчальної діяльності підтверджували результати коефіцієнта кореляції в межах від 0 до 0,4, що спонукало до фіксування заниженої самооцінки.</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 xml:space="preserve">Показник «самоаналіз власних дій» досліджений за допомогою опитувальника рефлексивності А. Карпова (Карпов, 2003). Сутність цієї методики ґрунтована на принципі ситуативного моделювання, охоплює різні життєві ситуації. Кожен учасник експерименту вибирав один зі способів власної поведінки в цих ситуаціях. Вибір того чи того варіанта вимагав від учасника рефлексії власних дій, з’ясування важливості для себе деталей прогнозованої поведінки та очікуваних результатів діяльності. </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Згідно із запитаннями анкети, необхідно було висловити власне ставлення до 27 тверджень, використовуючи семибальну шкалу: 1 бал – абсолютно неправильно, 2 бали – неправильно, 3 бали – швидше неправильно, ніж правильно, 4 бали – не знаю, 5 балів – швидше правильно, ніж неправильно, 6 балів – правильно, 7 балів – повністю правильно.</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Високий рівень здатності аналізувати власні дії характеризували значення від 139 до 189 балів. Середній рівень вияву цього показника перебував у межах від 114 до 139 балів. Значення, нижчі за 114, засвідчували низький рівень.</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Аналогічну процедуру застосовано в межах наступної методики (Budner, 1962), що спрямована на з’ясування толерантності до невизначеності. Опитувальник містить 16 тверджень, щодо яких необхідно зазначити ступінь своєї згоди. Оцінювання проведене за такою шкалою: 1 бал – абсолютно не згідний, 2 бали – не згідний, 3 бали – більше не згідний, ніж згідний, 4 бали – важко визначитися, 5 балів – більше згідний, ніж не згідний, 6 балів – згідний, 7 балів – повністю згідний. Підсумковий результат у межах від 16 до 50 балів доводив наявність низького рівня толерантності до невизначеності, від 51 до 70 балів – середнього рівня, 71 – 112 балів – високого рівня. Крім загального рівня толерантності до невизначеності, методика дає змогу схарактеризувати джерела інтолерантності. Інтолерантність може виявлятися за такими аспектами невизначеності, як складність, новизна, нерозв’язність.</w:t>
      </w:r>
    </w:p>
    <w:p w:rsidR="00365104" w:rsidRPr="00E75820" w:rsidRDefault="00365104" w:rsidP="008657A1">
      <w:pPr>
        <w:rPr>
          <w:rFonts w:ascii="Times New Roman" w:hAnsi="Times New Roman"/>
          <w:spacing w:val="-4"/>
          <w:sz w:val="28"/>
          <w:szCs w:val="28"/>
          <w:lang w:val="uk-UA"/>
        </w:rPr>
      </w:pPr>
      <w:r w:rsidRPr="00E75820">
        <w:rPr>
          <w:rFonts w:ascii="Times New Roman" w:hAnsi="Times New Roman"/>
          <w:spacing w:val="-4"/>
          <w:sz w:val="28"/>
          <w:szCs w:val="28"/>
          <w:lang w:val="uk-UA"/>
        </w:rPr>
        <w:t>Показник саморегуляція поведінки досліджений за допомогою опитувальника «Стиль саморегуляції поведінки» В. Моросанової (Моросанова, 2001). Саморегуляція поведінки – типові для людини та найбільш суттєві індивідуальні особливості самоорганізації внутрішньої й зовнішньої цілеспрямованої активності та управління нею, що виявляється в різних видах. Загальний рівень саморегуляції поведінки визначений на підставі оцінювання 46 тверджень. На кожне запитання потрібно було дати один варіант відповіді з чотирьох варіантів: правильно; мабуть, правильно; мабуть, неправильно; неправильно.</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За кожен збіг із ключем нараховано 1 бал. Результати опитування, нижчі від 23 балів, засвідчували низький рівень саморегуляції поведінки. Результат від 24 до 32 балів характеризував середній рівень саморегуляції. Натомість 33 і більше балів слугували підставою для фіксації високого рівня саморегуляції поведінки.</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Для аналізу показника «активність особистості» використано методику діагностики суб’єктності за О. Волковою (Волкова, 1998). В опитувальнику із 62 запитань 11 пов’язані з показником «активність». На запитання потрібно дати стверджувальну відповідь: «Так» або «Ні». У разі збігу з ключем нараховано 1 бал. За відповідь «Іноді» – 0,5 бала; «Не знаю» – 0 балів.</w:t>
      </w:r>
    </w:p>
    <w:p w:rsidR="00365104" w:rsidRPr="008657A1" w:rsidRDefault="00365104" w:rsidP="008657A1">
      <w:pPr>
        <w:rPr>
          <w:rFonts w:ascii="Times New Roman" w:hAnsi="Times New Roman"/>
          <w:sz w:val="28"/>
          <w:szCs w:val="28"/>
          <w:highlight w:val="lightGray"/>
          <w:lang w:val="uk-UA"/>
        </w:rPr>
      </w:pPr>
      <w:r w:rsidRPr="008657A1">
        <w:rPr>
          <w:rFonts w:ascii="Times New Roman" w:hAnsi="Times New Roman"/>
          <w:sz w:val="28"/>
          <w:szCs w:val="28"/>
          <w:lang w:val="uk-UA"/>
        </w:rPr>
        <w:t>Низький рівень показника «активність особистості» характеризують результати в межах від 0 до 5 балів. Середній рівень перебуває в діапазоні від 5,5 до 8 балів. Значення від 8,5 до 11 балів засвідчують високий рівень активності (табл. 2.3).</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Вольові якості досліджені на основі використання тесту «Самооцінювання сили волі» (Ільїн, 2009). Загальний рівень сили волі оцінений за допомогою 15 запитань, на які можливі три варіанти відповіді. Залежно від відповіді, за кожне запитання нараховано від 0 до 2 балів. Загалом низький рівень перебуває в діапазоні від 0 до 12; середній – від 13 до 21; високий – від 22 до 30 балів.</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Рівень самовладання оцінений за допомогою методики «Дослідження вольової саморегуляції» («Тест-</w:t>
      </w:r>
      <w:r w:rsidRPr="00E75820">
        <w:rPr>
          <w:rFonts w:ascii="Times New Roman" w:hAnsi="Times New Roman"/>
          <w:sz w:val="28"/>
          <w:szCs w:val="28"/>
          <w:lang w:val="uk-UA"/>
        </w:rPr>
        <w:t>опитувальник А. Звєркова та Е.</w:t>
      </w:r>
      <w:r>
        <w:rPr>
          <w:rFonts w:ascii="Times New Roman" w:hAnsi="Times New Roman"/>
          <w:sz w:val="28"/>
          <w:szCs w:val="28"/>
          <w:lang w:val="uk-UA"/>
        </w:rPr>
        <w:t> </w:t>
      </w:r>
      <w:r w:rsidRPr="008657A1">
        <w:rPr>
          <w:rFonts w:ascii="Times New Roman" w:hAnsi="Times New Roman"/>
          <w:sz w:val="28"/>
          <w:szCs w:val="28"/>
          <w:lang w:val="uk-UA"/>
        </w:rPr>
        <w:t>Ейдмана», 2018). Показник «самовладання» проаналізований на основі 13 тверджень. Низький рівень – 0 – 4 балів; середній 5 – 8 балів; значення понад 8 балів – високий рівень (табл. 2.3).</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Показник «відповідальність» дсоілжений на основі тесту «Експрес-діагностика відповідальності» (Прядеін, 2013). Рівень відповідальності визначений на основі опрацювання 12 тверджень. Кожне твердження оцінене від 1 до 7 балів. Високий рівень відповідальності констатовано в разі наявності від 60 до 84 балів. Діапазон від 37 до 59 балів маркує середній рівень відповідальності. Низький рівень відповідальності – від 12 до 36 балів (табл. 2.3).</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Показник професійної надійності «дисциплінованість» вивчений на основі опитувальника «Дисциплінованість» (автор – Н. Воротнікова (Прядеін, 2013) за шкалою «усвідомлена внутрішня дисципліна». Цей показник розраховано на підставі 7 тверджень, щодо кожного з них необхідно виставити оцінку за семибальною шкалою. Високий рівень перебував у межах від 35 до 49 балів, середній рівень дисциплінованості – 21 – 34 бали; значення від 7 до 20 балів – низький рівень (табл. 2.3).</w:t>
      </w:r>
    </w:p>
    <w:p w:rsidR="00365104" w:rsidRPr="00E60942" w:rsidRDefault="00365104" w:rsidP="008657A1">
      <w:pPr>
        <w:rPr>
          <w:rFonts w:ascii="Times New Roman" w:hAnsi="Times New Roman"/>
          <w:spacing w:val="-4"/>
          <w:sz w:val="28"/>
          <w:szCs w:val="28"/>
          <w:lang w:val="uk-UA"/>
        </w:rPr>
      </w:pPr>
      <w:r w:rsidRPr="00E60942">
        <w:rPr>
          <w:rFonts w:ascii="Times New Roman" w:hAnsi="Times New Roman"/>
          <w:spacing w:val="-4"/>
          <w:sz w:val="28"/>
          <w:szCs w:val="28"/>
          <w:lang w:val="uk-UA"/>
        </w:rPr>
        <w:t>Показник «прагнення до самовдосконалення» досліджений за методикою «Тест на з’ясування рі</w:t>
      </w:r>
      <w:r>
        <w:rPr>
          <w:rFonts w:ascii="Times New Roman" w:hAnsi="Times New Roman"/>
          <w:spacing w:val="-4"/>
          <w:sz w:val="28"/>
          <w:szCs w:val="28"/>
          <w:lang w:val="uk-UA"/>
        </w:rPr>
        <w:t>вня творчого потенціалу людини»</w:t>
      </w:r>
      <w:r w:rsidRPr="00E60942">
        <w:rPr>
          <w:rFonts w:ascii="Times New Roman" w:hAnsi="Times New Roman"/>
          <w:spacing w:val="-4"/>
          <w:sz w:val="28"/>
          <w:szCs w:val="28"/>
          <w:lang w:val="uk-UA"/>
        </w:rPr>
        <w:t xml:space="preserve"> (Torrance, 1974). Тест складається з 18 запитань, що передбачають три варіанти відповіді, які оцінюють від 1 до 3 балів. Відповідно до шкали, високий рівень має значення від 49 до 54 балів; середній рівень – від 23 до 48, низький – у межах від 18 до 23 балів.</w:t>
      </w:r>
    </w:p>
    <w:p w:rsidR="00365104" w:rsidRPr="00E60942" w:rsidRDefault="00365104" w:rsidP="008657A1">
      <w:pPr>
        <w:rPr>
          <w:rFonts w:ascii="Times New Roman" w:hAnsi="Times New Roman"/>
          <w:spacing w:val="-4"/>
          <w:sz w:val="28"/>
          <w:szCs w:val="28"/>
          <w:lang w:val="uk-UA"/>
        </w:rPr>
      </w:pPr>
      <w:r w:rsidRPr="00E60942">
        <w:rPr>
          <w:rFonts w:ascii="Times New Roman" w:hAnsi="Times New Roman"/>
          <w:spacing w:val="-4"/>
          <w:sz w:val="28"/>
          <w:szCs w:val="28"/>
          <w:lang w:val="uk-UA"/>
        </w:rPr>
        <w:t>Мотивацію до ефективної професійної діяльності схарактеризовано на основі «Опитувальника мотиваційних джерел» (Barbuto, &amp; Scholl, 1998) в обробленні О. Сидоренка». Автори методу диференціювали п’ять основних джерел мотивації: внутрішні процеси, інструментальна мотивація, зовнішня Я-концепція, внутрішня Я-концепція, інтерналізація мети. Найбільше зацікавлення становить перше джерело «внутрішні процеси», оскільки відображає налаштованість майбутнього вчителя фізичної культури на внутрішню мотивацію в професійній діяльності. Для оцінювання названого джерела потрібно оцінити шість тверджень від -3 до 3 балів за кожне. У підсумку діапазон вияву джерел становить від -18 до +18 балів. Відповідно до цього, зафіксовано три рівні: високий рівень – від 7 до 18, низький – від -18 до -7; середній рівень – від -6 до +6 (табл. 2.3).</w:t>
      </w:r>
    </w:p>
    <w:p w:rsidR="00365104" w:rsidRPr="008657A1" w:rsidRDefault="00365104" w:rsidP="008657A1">
      <w:pPr>
        <w:rPr>
          <w:rFonts w:ascii="Times New Roman" w:hAnsi="Times New Roman"/>
          <w:sz w:val="28"/>
          <w:szCs w:val="28"/>
          <w:lang w:val="uk-UA"/>
        </w:rPr>
      </w:pPr>
      <w:r w:rsidRPr="008657A1">
        <w:rPr>
          <w:rFonts w:ascii="Times New Roman" w:hAnsi="Times New Roman"/>
          <w:i/>
          <w:sz w:val="28"/>
          <w:szCs w:val="28"/>
          <w:lang w:val="uk-UA"/>
        </w:rPr>
        <w:t>Діяльнісний компонент</w:t>
      </w:r>
      <w:r w:rsidRPr="008657A1">
        <w:rPr>
          <w:rFonts w:ascii="Times New Roman" w:hAnsi="Times New Roman"/>
          <w:sz w:val="28"/>
          <w:szCs w:val="28"/>
          <w:lang w:val="uk-UA"/>
        </w:rPr>
        <w:t xml:space="preserve"> за процесуальним критерієм характеризує низка професійних умінь: комунікативні вміння, методичні вміння (уміння диференційовано використовувати різні засоби фізичного виховання, уміння раціонально використовувати навчальний час на уроці, уміння розробляти структуру уроку та дотримуватися її), уміння прогнозувати потенційні небезпеки.</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Підґрунтям для аналізу комунікативних умінь майбутніх учителів фізичної культури послугувало поняття комунікації, витлумачене професором Ф. Шарковим (2003). Під терміном автор розуміє процес спілкування, у ході якого люди обмінюються інформацією. Оскільки основним елементом комунікації є слово, то комунікативні вміння майбутнього вчителя досліджені за кількістю слів, які майбутній педагог промовляв під час уроку з фізичної культури. Разом зі словами також узято о уваги оплески та свисти, які часто використовують учителі фізичної культури у своїй професійній діяльності. Допоміжним інструментом для виявлення кількісних характеристик слугує використання методу аудіозапису уроку та педагогічного спостереження. Ретельний підрахунок кількості слів, оплесків і свистків, проголошених студентом (учителем), під час прослуховування аудіозапису дає змогу визначити рівень комунікативних умінь.</w:t>
      </w:r>
    </w:p>
    <w:p w:rsidR="00365104" w:rsidRPr="00E60942" w:rsidRDefault="00365104" w:rsidP="008657A1">
      <w:pPr>
        <w:rPr>
          <w:rFonts w:ascii="Times New Roman" w:hAnsi="Times New Roman"/>
          <w:spacing w:val="-4"/>
          <w:sz w:val="28"/>
          <w:szCs w:val="28"/>
          <w:lang w:val="uk-UA"/>
        </w:rPr>
      </w:pPr>
      <w:r w:rsidRPr="008657A1">
        <w:rPr>
          <w:rFonts w:ascii="Times New Roman" w:hAnsi="Times New Roman"/>
          <w:sz w:val="28"/>
          <w:szCs w:val="28"/>
          <w:lang w:val="uk-UA"/>
        </w:rPr>
        <w:t>Щ</w:t>
      </w:r>
      <w:r w:rsidRPr="00E60942">
        <w:rPr>
          <w:rFonts w:ascii="Times New Roman" w:hAnsi="Times New Roman"/>
          <w:spacing w:val="-4"/>
          <w:sz w:val="28"/>
          <w:szCs w:val="28"/>
          <w:lang w:val="uk-UA"/>
        </w:rPr>
        <w:t>об максимально точно відтворити мовленнєву діяльність майбутнього педагога, необхідно дотримуватися двох важливих вимог. Перша полягає у створенні якісного аудіозапису проведеного уроку. Цьому сприяло збереження невеликої відстані від відеокамери до суб’єкта педагогічної діяльності, зменшення впливу сторонніх звуків. Дослідження проведено в окремих спортивних приміщеннях, на спортивних майданчиках, коли були відсутні інші вчителі фізичної культури. Під час проведення тих частин уроку, які вирізняються підвищеним емоційним фоном (естафети, рухливі та спортивні ігри тощо), важливо перебувати ближче до вчителя, щоб шум від учнів не перебивав мову педагога.</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Друга значуща вимога, на яку зважають у ході дослідження комунікативних умінь, – концентрація уваги під час підрахунку слів. Підрахунок кількості слів доцільно проводити у два етапи. Під час першого прослуховування кожне слово, оплеск, свист, який проголошує майбутній учитель фізичної культури, позначають рискою на чистому аркуші паперу. Тримаючи поряд конспект уроку, окремими позначками фіксуємо на аркуші складові частини уроку (підготовчу, основну та завершальну). Порівняння кількості слів і тривалості частин уроку дає змогу визначити темп мовлення впродовж заняття. Позначати слова краще за одне прослуховування, оскільки зупинки аудіозапису, повтори призводять до виникнення помилок. Наступний етап визначення кількості слів – підрахунок позначок на папері. Доцільно через кожні 100 слів робити позначки. У разі зупинок, збивання потрібно проводити повторний підрахунок не з початку, а від останньої позначки.</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Математичне опрацювання комунікативних умінь учителів фізичної культури сприяє визначенню рівнів вияву показника. Середній рівень комунікативних умінь фіксують у разі наявності кількості слів у межах від 1494 до 2114 одиниць. Проголошування більше як 2114 слів за урок засвідчувало високий рівень комунікативних умінь. Значення менше як 1494 слова маркувало низький рівень.</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Уміння диференційовано використовувати різні засоби фізичного виховання досліджене через аналіз змісту фізичних вправ, які учні виконували на уроці. Кількісне значення цього показника схарактеризоване відповідно до чисельності фізичних вправ. Кількість фізичних вправ зафіксовано під час перегляду відеозапису уроку з фізичної культури. Точності й однаковості підрахунку досягнуто завдяки дотриманню певних методичних порад. У процесі підрахунку взято до уваги лише різні види фізичних вправ. Якщо певна вправа повторювана кілька разів, її рахують в однині. Під час проведення естафет кількість вправ визначають за чисельністю станцій або рухових завдань, які повинен виконати учень, долаючи дистанцію. Якщо вчитель планує частину уроку для двосторонньої гри, наприклад, для футболу чи для волейболу, таку гру рахують, як одну вправу.</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Високий рівень уміння диференційовано використовувати різні засоби фізичного виховання можна констатувати в того майбутнього вчителя фізичної культури, який на уроці використав понад 36 різних фізичних вправ. Кількість вправ у межах від 24 до 36 засвідчує середній рівень вияву цього показника. Значення менші за 24 характеризують уміння диференційовано використовувати різні засоби фізичного виховання на низькому рівні.</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Серед основних методів для аналізу вміння раціонально використовувати навчальний час на уроці варто назвати метод педагогічного спостереження та хронометражу. Об’єктивності цих показників досягають завдяки визначенню часових проміжків на уроці з фізичної культури (див. п. 3.1). Чисельне значення вміння раціонально використовувати навчальний час на уроці розраховують на основі співвідношення педагогічно виправданого затраченого часу до тривалості уроку. Педагогічно виправданий час – час, упродовж якого учень демонстрував рухову активність та (або) отримував навчальну інформацію.</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Уміння раціонально використовувати навчальний час на уроці проаналізоване безпосередньо під час уроку з фізичної культури. Для з’ясування кількісного значення цього вміння простіше фіксувати змарнований на уроці час. На кожному уроці був вибраний один учень, за яким організоване педагогічне спостереження та хронометраж. Щоразу, коли учень зупинявся й водночас не отримував жодної навчальної інформації, умикали секундомір і фіксували час зупинки. Серед інших школярів у класі такий учень вирізнявся тим, що був одягнений у манишку яскравого кольору.</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Значення «уміння раціонально використовувати навчальний час на уроці» досліджене за формулою 2.1. Середній рівень сформованості цього вміння констатовано в разі значень у межах від 76 % до 92,2 %. Якщо виявлено більше ніж 92,2 %, то зроблено висновок про наявність високого рівня вияву показника, нижче ніж 76 % – низький рівень.</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Уміння розробляти структуру уроку та дотримуватися її описане за допомогою формули 2.2. За основу аналізу названого вміння взято ступінь відхилення дій майбутнього вчителя фізичної культури від окресленого плану роботи. Як план використано конспект уроку.</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 xml:space="preserve">Точності та об’єктивніості визначення вміння розробляти структуру уроку й дотримуватися її досягнуто завдяки комплексному поєднанню методів відеозапису та аналізу конспекту уроку. Відхилення від конспекту уроку констатовано на основі порівняння тієї педагогічної діяльності, яку провадили на уроці та яка була оцінена внаслідок перегляду відеозапису уроку, із запланованою й відображеною в плані конспекту уроку. Основний елемент аналізу педагогічної діяльності майбутнього вчителя – використання фізичних вправ на уроці. Увагу зосереджено не лише на узгодженості змісту й форми проведеної вправи, а й на її дозуванні, що виражене в кількості повторень (тривалості). </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 xml:space="preserve">На наш погляд, у руслі аналізу професійної надійності майбутнього вчителя фізичної культури показник «уміння розробляти структуру уроку та дотримуватися її» є найбільш складними і вагомими, оскільки поєднує питання, пов’язані з плануванням та організацією уроку, контролем під час проведення уроку, реалізацією управлінських дій майбутнього вчителя тощо. </w:t>
      </w:r>
    </w:p>
    <w:p w:rsidR="00365104" w:rsidRPr="008657A1" w:rsidRDefault="00365104" w:rsidP="008657A1">
      <w:pPr>
        <w:rPr>
          <w:rFonts w:ascii="Times New Roman" w:hAnsi="Times New Roman"/>
          <w:sz w:val="28"/>
          <w:szCs w:val="28"/>
          <w:highlight w:val="green"/>
          <w:lang w:val="uk-UA"/>
        </w:rPr>
      </w:pPr>
      <w:r w:rsidRPr="008657A1">
        <w:rPr>
          <w:rFonts w:ascii="Times New Roman" w:hAnsi="Times New Roman"/>
          <w:sz w:val="28"/>
          <w:szCs w:val="28"/>
          <w:lang w:val="uk-UA"/>
        </w:rPr>
        <w:t xml:space="preserve">Обов’язковою умовою дослідження цього вміння справедливо вважають зазначення в конспекті уроку точного дозування фізичних вправ. Усі майбутні вчителі фізичної культури за один день перед проведенням контрольного уроку отримують завдання підготувати конспект заняття (Шиян, 2003). </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Дещо складний етап з’ясування показника пов’язаний зі з’ясуванням ступеня відхилення реального виконання професійних дій від запланованого. Для точності розрахунків доцільно дотримуватися чіткої процедури: для аналізу відхилень уроку від конспекту потрібно організувати відеознімання уроку з фізичної культури; необхідно подбати про те, щоб у ході знімання майбутній учитель фізичної культури постійно перебував у фокусі кадру. Перегляд відеозапису уроку дає змогу виявляти початок, закінчення, фактичну тривалість виконання учнями окремих фізичних вправ.</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Варто зауважити, що для зіставлення фактично проведеного уроку з конспектом, для виявлення помилок, допущених унаслідок відхилень від запланованого, необхідно дотримуватися певних правил. Зокрема, до помилок належать нові елементи чи фізичні вправи, які не передбачені в конспекту уроку. Як помилку потрібно кваліфікувати зменшення або збільшення тривалості виконання вправи, що виражене в кількісному й часовому значеннях. Натомість зміна порядку виконання вправ, які не мають суттєвого впливу на логічну схему проведення уроку, не може бути оцінена як помилка. Серед помилок варто також назвати завершення уроку раніше від потрібного часу. Прикладом такого порушення є випадки, коли майбутній учитель дещо раніше завершив запланований набір фізичних вправ, тому до кінця уроку був вимушений пропонувати додаткові вправи, непередбачені конспектом. Помилки констатують у разі наявності зайвого часу, який інколи майбутні педагоги додатково використовують для того, щоб завершити потрібні фізичні вправи, передбачені конспектом, проте за рахунок часткового використання перерви між уроками.</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Середній рівень уміння розробляти структуру уроку та дотримуватися її констатовано в разі отримання показників, які перебувають у межах від 16,2 % до 25,5 %. Високий рівень уміння засвідчують значення менші за 16,2 %. Результати вищі за 25,5 % означають низький рівень уміння.</w:t>
      </w:r>
    </w:p>
    <w:p w:rsidR="00365104" w:rsidRPr="00E60942" w:rsidRDefault="00365104" w:rsidP="008657A1">
      <w:pPr>
        <w:tabs>
          <w:tab w:val="left" w:pos="7620"/>
        </w:tabs>
        <w:rPr>
          <w:rFonts w:ascii="Times New Roman" w:hAnsi="Times New Roman"/>
          <w:spacing w:val="-4"/>
          <w:sz w:val="28"/>
          <w:szCs w:val="28"/>
          <w:lang w:val="uk-UA"/>
        </w:rPr>
      </w:pPr>
      <w:r w:rsidRPr="00E60942">
        <w:rPr>
          <w:rFonts w:ascii="Times New Roman" w:hAnsi="Times New Roman"/>
          <w:spacing w:val="-4"/>
          <w:sz w:val="28"/>
          <w:szCs w:val="28"/>
          <w:lang w:val="uk-UA"/>
        </w:rPr>
        <w:t xml:space="preserve">Уміння прогнозувати потенційні небезпеки досліджене на основі авторської анкети, що містила 15 </w:t>
      </w:r>
      <w:r>
        <w:rPr>
          <w:rFonts w:ascii="Times New Roman" w:hAnsi="Times New Roman"/>
          <w:spacing w:val="-4"/>
          <w:sz w:val="28"/>
          <w:szCs w:val="28"/>
          <w:lang w:val="uk-UA"/>
        </w:rPr>
        <w:t>різних можливих ситуацій (Д</w:t>
      </w:r>
      <w:r w:rsidRPr="00E60942">
        <w:rPr>
          <w:rFonts w:ascii="Times New Roman" w:hAnsi="Times New Roman"/>
          <w:spacing w:val="-4"/>
          <w:sz w:val="28"/>
          <w:szCs w:val="28"/>
          <w:lang w:val="uk-UA"/>
        </w:rPr>
        <w:t>одаток М). Відповідно до кожної ситуації, майбутньому вчителеві запропоновано три варіанти її розв’язання або продовження. Кожна з поданих ситуацій оцінена від 0 до 2 балів. Високий рівень уміння прогнозувати потенційні небезпеки в професійній діяльності вчителя фізичної культури констатовано в разі отримання від 27 до 30 балів. Середній рівень перебуває в діапазоні від 18 до 26 балів. Наявність менше як 18 балів характеризує низький рівень уміння прогнозувати потенційні небезпеки.</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Важливим у процесі організації педагогічного експерименту є обґрунтування його тривалості. У ході планування педагогічного експерименту потрібно зважати на низку обставин. По-перше, організація експерименту зумовлена специфікою предмета, метою й завданнями дослідження, складністю їх розв’язання. По-друге, реалізація впливів на організацію освітнього процесу жодним чином не має відображатися на погіршенні інших результатів навчання, не замінювати заплановані важливі складники навчання майбутніх учителів, натомість повинна органічно входити до загальної системи організації навчально-виховного процесу, доповнюючи її, у сукупності спрямовуючи зусилля на виконання основних завдань професійної підготовки.</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Формування професійної надійності тісно пов’язане з фаховими дисциплінами, ознайомленням і поступовим входженням у майбутню професію вчителя фізичної культури, науково-дослідницькою роботою студента, проходженням педагогічної практики тощо. З огляду на це педагогічний експеримент доцільно організовувати на старших курсах. Педагогічний процес охоплював третій і четвертий курси навчання та тривав упродовж 2015 – 2017 навчальних років.</w:t>
      </w:r>
    </w:p>
    <w:p w:rsidR="00365104" w:rsidRPr="001551E4" w:rsidRDefault="00365104" w:rsidP="00E60942">
      <w:pPr>
        <w:ind w:firstLine="708"/>
        <w:rPr>
          <w:rFonts w:ascii="Times New Roman" w:hAnsi="Times New Roman"/>
          <w:spacing w:val="-4"/>
          <w:sz w:val="28"/>
          <w:szCs w:val="28"/>
          <w:lang w:val="uk-UA"/>
        </w:rPr>
      </w:pPr>
      <w:r w:rsidRPr="008657A1">
        <w:rPr>
          <w:rFonts w:ascii="Times New Roman" w:hAnsi="Times New Roman"/>
          <w:sz w:val="28"/>
          <w:szCs w:val="28"/>
          <w:lang w:val="uk-UA"/>
        </w:rPr>
        <w:t>У ході педагогічного експерименту передбачено втручання в освітній процес через розроблення системи формування професійної надійності, що органічною та не суперечила системі професійної підготовки майбутнього вчителя фізичної культури. Дієвими складниками впливу стали реалізація педагогічних умов; корегування дисциплін, що регламентовані навчальними планами; включення до вибіркового циклу інших спеціальних курсів і дисциплін, безпосередньо або опосередковано пов’язаних із формування професійної надійності; упровадження розроблених методів, зорієнтованих на формування надійності; спрямування зусиль на виховання й розвиток індивідуально-психологічних якостей майбутнього фахівця тощо.</w:t>
      </w:r>
    </w:p>
    <w:p w:rsidR="00365104" w:rsidRPr="00DC513E" w:rsidRDefault="00365104" w:rsidP="00DC513E">
      <w:pPr>
        <w:ind w:firstLine="0"/>
        <w:rPr>
          <w:rFonts w:ascii="Times New Roman" w:hAnsi="Times New Roman"/>
          <w:sz w:val="28"/>
          <w:szCs w:val="28"/>
          <w:lang w:val="uk-UA"/>
        </w:rPr>
      </w:pPr>
    </w:p>
    <w:p w:rsidR="00365104" w:rsidRPr="00491752" w:rsidRDefault="00365104" w:rsidP="00491752">
      <w:pPr>
        <w:pStyle w:val="Subtitle"/>
        <w:rPr>
          <w:rFonts w:ascii="Times New Roman" w:hAnsi="Times New Roman"/>
          <w:b/>
          <w:i w:val="0"/>
          <w:sz w:val="28"/>
          <w:szCs w:val="28"/>
          <w:lang w:val="uk-UA"/>
        </w:rPr>
      </w:pPr>
      <w:bookmarkStart w:id="139" w:name="_Toc7430007"/>
      <w:bookmarkStart w:id="140" w:name="_Toc23018139"/>
      <w:r w:rsidRPr="00491752">
        <w:rPr>
          <w:rFonts w:ascii="Times New Roman" w:hAnsi="Times New Roman"/>
          <w:b/>
          <w:i w:val="0"/>
          <w:color w:val="auto"/>
          <w:sz w:val="28"/>
          <w:szCs w:val="28"/>
          <w:lang w:val="uk-UA"/>
        </w:rPr>
        <w:t xml:space="preserve">4.2. Діагностика стану сформованості професійної надійності майбутніх учителів фізичної </w:t>
      </w:r>
      <w:r w:rsidRPr="0030607F">
        <w:rPr>
          <w:rFonts w:ascii="Times New Roman" w:hAnsi="Times New Roman"/>
          <w:b/>
          <w:i w:val="0"/>
          <w:color w:val="auto"/>
          <w:sz w:val="28"/>
          <w:szCs w:val="28"/>
          <w:lang w:val="uk-UA"/>
        </w:rPr>
        <w:t>культури (констатувальний</w:t>
      </w:r>
      <w:r w:rsidRPr="00491752">
        <w:rPr>
          <w:rFonts w:ascii="Times New Roman" w:hAnsi="Times New Roman"/>
          <w:b/>
          <w:i w:val="0"/>
          <w:color w:val="auto"/>
          <w:sz w:val="28"/>
          <w:szCs w:val="28"/>
          <w:lang w:val="uk-UA"/>
        </w:rPr>
        <w:t xml:space="preserve"> етап експерименту)</w:t>
      </w:r>
      <w:bookmarkEnd w:id="139"/>
      <w:bookmarkEnd w:id="140"/>
    </w:p>
    <w:p w:rsidR="00365104" w:rsidRPr="00DC513E" w:rsidRDefault="00365104" w:rsidP="00DC513E">
      <w:pPr>
        <w:ind w:firstLine="0"/>
        <w:rPr>
          <w:rFonts w:ascii="Times New Roman" w:hAnsi="Times New Roman"/>
          <w:sz w:val="28"/>
          <w:szCs w:val="28"/>
          <w:lang w:val="uk-UA"/>
        </w:rPr>
      </w:pP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Дослідження стану сформованості професійної надійності студентів (майбутніх учителів фізичної культури) має важливе значення для реалізації основного завдання наукової роботи. По-перше, це дає змогу схарактеризувати стан професійної підготовки в напрямку формування професійно надійних майбутніх учителів фізичної культури. По-друге, порівняльний аналіз показників професійної надійності студентів із результатами вчителів фізичної культури, які виконують роль експертів, уможливлює виявлення недостатньо розвинених аспектів у формуванні професійної надійності (Солтик, 2018i). Одне із завдань констатувального етапу експерименту – порівняння стану сформованості професійної надійності майбутніх учителів фізичної культури, які навчаються в різних закладах вищої освіти.</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Нижче докладно схарактеризований стан сформованості професійної надійності майбутніх студентів і вчителів фізичної культури за низкою критеріїв (табл. 4.1) (Soltyk, 2018a). Усі значення, отримані в ході констатувального етапу експерименту, були перевірені на відповідність нормальному розподілу. Результати асиметрії й ексцесу перебувають у допустимих межах, що дає змогу в подальшому використовувати методи математичної статистики. За кожним показником визначено середнє значення та середнє квадратичне відхилення.</w:t>
      </w:r>
    </w:p>
    <w:p w:rsidR="00365104" w:rsidRDefault="00365104" w:rsidP="008657A1">
      <w:pPr>
        <w:ind w:firstLine="0"/>
        <w:jc w:val="right"/>
        <w:rPr>
          <w:rFonts w:ascii="Times New Roman" w:hAnsi="Times New Roman"/>
          <w:i/>
          <w:color w:val="auto"/>
          <w:sz w:val="28"/>
          <w:szCs w:val="28"/>
          <w:lang w:val="uk-UA" w:eastAsia="ru-RU"/>
        </w:rPr>
      </w:pPr>
    </w:p>
    <w:p w:rsidR="00365104" w:rsidRPr="008657A1" w:rsidRDefault="00365104" w:rsidP="008657A1">
      <w:pPr>
        <w:ind w:firstLine="0"/>
        <w:jc w:val="right"/>
        <w:rPr>
          <w:rFonts w:ascii="Times New Roman" w:hAnsi="Times New Roman"/>
          <w:i/>
          <w:color w:val="auto"/>
          <w:sz w:val="28"/>
          <w:szCs w:val="28"/>
          <w:lang w:val="uk-UA" w:eastAsia="ru-RU"/>
        </w:rPr>
      </w:pPr>
      <w:r w:rsidRPr="008657A1">
        <w:rPr>
          <w:rFonts w:ascii="Times New Roman" w:hAnsi="Times New Roman"/>
          <w:i/>
          <w:color w:val="auto"/>
          <w:sz w:val="28"/>
          <w:szCs w:val="28"/>
          <w:lang w:val="uk-UA" w:eastAsia="ru-RU"/>
        </w:rPr>
        <w:t>Таблиця 4.1</w:t>
      </w:r>
    </w:p>
    <w:p w:rsidR="00365104" w:rsidRPr="008657A1" w:rsidRDefault="00365104" w:rsidP="008657A1">
      <w:pPr>
        <w:ind w:firstLine="0"/>
        <w:jc w:val="center"/>
        <w:rPr>
          <w:rFonts w:ascii="Times New Roman" w:hAnsi="Times New Roman"/>
          <w:b/>
          <w:color w:val="auto"/>
          <w:sz w:val="28"/>
          <w:szCs w:val="28"/>
          <w:lang w:val="uk-UA" w:eastAsia="ru-RU"/>
        </w:rPr>
      </w:pPr>
      <w:r w:rsidRPr="008657A1">
        <w:rPr>
          <w:rFonts w:ascii="Times New Roman" w:hAnsi="Times New Roman"/>
          <w:b/>
          <w:color w:val="auto"/>
          <w:sz w:val="28"/>
          <w:szCs w:val="28"/>
          <w:lang w:val="uk-UA" w:eastAsia="ru-RU"/>
        </w:rPr>
        <w:t>Емпіричні значення стану сформованості професійної надійності студентів і вчителів фізичної культури (констатувальний етап)</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0A0"/>
      </w:tblPr>
      <w:tblGrid>
        <w:gridCol w:w="4848"/>
        <w:gridCol w:w="1134"/>
        <w:gridCol w:w="992"/>
        <w:gridCol w:w="1134"/>
        <w:gridCol w:w="992"/>
        <w:gridCol w:w="851"/>
      </w:tblGrid>
      <w:tr w:rsidR="00365104" w:rsidRPr="006B7650" w:rsidTr="008657A1">
        <w:tc>
          <w:tcPr>
            <w:tcW w:w="4848" w:type="dxa"/>
            <w:vMerge w:val="restart"/>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Показник</w:t>
            </w:r>
          </w:p>
        </w:tc>
        <w:tc>
          <w:tcPr>
            <w:tcW w:w="2126" w:type="dxa"/>
            <w:gridSpan w:val="2"/>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Студенти</w:t>
            </w:r>
          </w:p>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(n=206)</w:t>
            </w:r>
          </w:p>
        </w:tc>
        <w:tc>
          <w:tcPr>
            <w:tcW w:w="2126" w:type="dxa"/>
            <w:gridSpan w:val="2"/>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Учителі ф/к</w:t>
            </w:r>
          </w:p>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(n=107)</w:t>
            </w:r>
          </w:p>
        </w:tc>
        <w:tc>
          <w:tcPr>
            <w:tcW w:w="851" w:type="dxa"/>
            <w:vMerge w:val="restart"/>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t</w:t>
            </w:r>
          </w:p>
        </w:tc>
      </w:tr>
      <w:tr w:rsidR="00365104" w:rsidRPr="006B7650" w:rsidTr="008657A1">
        <w:tc>
          <w:tcPr>
            <w:tcW w:w="4848" w:type="dxa"/>
            <w:vMerge/>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p>
        </w:tc>
        <w:tc>
          <w:tcPr>
            <w:tcW w:w="1134"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М</w:t>
            </w:r>
          </w:p>
        </w:tc>
        <w:tc>
          <w:tcPr>
            <w:tcW w:w="992"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σ</w:t>
            </w:r>
          </w:p>
        </w:tc>
        <w:tc>
          <w:tcPr>
            <w:tcW w:w="1134"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М</w:t>
            </w:r>
          </w:p>
        </w:tc>
        <w:tc>
          <w:tcPr>
            <w:tcW w:w="992"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σ</w:t>
            </w:r>
          </w:p>
        </w:tc>
        <w:tc>
          <w:tcPr>
            <w:tcW w:w="851" w:type="dxa"/>
            <w:vMerge/>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p>
        </w:tc>
      </w:tr>
      <w:tr w:rsidR="00365104" w:rsidRPr="006B7650" w:rsidTr="008657A1">
        <w:tc>
          <w:tcPr>
            <w:tcW w:w="9951" w:type="dxa"/>
            <w:gridSpan w:val="6"/>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Морфо-функційний компонент за ресурсним критерієм</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Стан розвитку мускулатури</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9,17</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2,88</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8,92</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2,74</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0,726</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Стан дихальної системи</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54,96</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10,36</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51,25</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9,89</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3,07</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Відновлюваність після фізичного навантаження</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8,19</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1,84</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8,17</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1,97</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0,07</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Фізична витривалість</w:t>
            </w:r>
          </w:p>
        </w:tc>
        <w:tc>
          <w:tcPr>
            <w:tcW w:w="1134"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60,72</w:t>
            </w:r>
          </w:p>
        </w:tc>
        <w:tc>
          <w:tcPr>
            <w:tcW w:w="992"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8,25</w:t>
            </w:r>
          </w:p>
        </w:tc>
        <w:tc>
          <w:tcPr>
            <w:tcW w:w="1134"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33,57</w:t>
            </w:r>
          </w:p>
        </w:tc>
        <w:tc>
          <w:tcPr>
            <w:tcW w:w="992"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7,11</w:t>
            </w:r>
          </w:p>
        </w:tc>
        <w:tc>
          <w:tcPr>
            <w:tcW w:w="851"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28,9</w:t>
            </w:r>
          </w:p>
        </w:tc>
      </w:tr>
      <w:tr w:rsidR="00365104" w:rsidRPr="006B7650" w:rsidTr="008657A1">
        <w:tc>
          <w:tcPr>
            <w:tcW w:w="9951" w:type="dxa"/>
            <w:gridSpan w:val="6"/>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Когнітивний компонент за знаннєвим критерієм</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Наявність системи знань щодо фізіологічних, медико-біологічних закономірностей розвитку фізичних якостей, адаптації організму до фізичних навантажень</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3,85</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0,38</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4,29</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0,29</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10,58</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Наявність системи знань про планування, побудову, організацію, контроль освітнього процесу з фізичної культури</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3,71</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0,4</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4,26</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0,29</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12,65</w:t>
            </w:r>
          </w:p>
        </w:tc>
      </w:tr>
      <w:tr w:rsidR="00365104" w:rsidRPr="006B7650" w:rsidTr="008657A1">
        <w:tc>
          <w:tcPr>
            <w:tcW w:w="9951" w:type="dxa"/>
            <w:gridSpan w:val="6"/>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Особистісно-мотиваційний компонент за рефлексивним критерієм</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Здатність до саморефлексії професійної та навчальної діяльності (самооцінювання)</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0,72</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0,19</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0,745</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0,18</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1,116</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Здатність до саморефлексії професійної та навчальної діяльності (самоаналіз власних дій)</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101,3</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17,7</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132</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18,4</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14,35</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Толерантність до невизначеності</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65,93</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6,77</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65,75</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6,71</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0,223</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Саморегуляція поведінки</w:t>
            </w:r>
          </w:p>
        </w:tc>
        <w:tc>
          <w:tcPr>
            <w:tcW w:w="1134"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31,8</w:t>
            </w:r>
          </w:p>
        </w:tc>
        <w:tc>
          <w:tcPr>
            <w:tcW w:w="992"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4,8</w:t>
            </w:r>
          </w:p>
        </w:tc>
        <w:tc>
          <w:tcPr>
            <w:tcW w:w="1134"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31,58</w:t>
            </w:r>
          </w:p>
        </w:tc>
        <w:tc>
          <w:tcPr>
            <w:tcW w:w="992"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4,71</w:t>
            </w:r>
          </w:p>
        </w:tc>
        <w:tc>
          <w:tcPr>
            <w:tcW w:w="851"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0,387</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Активність особистості</w:t>
            </w:r>
          </w:p>
        </w:tc>
        <w:tc>
          <w:tcPr>
            <w:tcW w:w="1134"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7,42</w:t>
            </w:r>
          </w:p>
        </w:tc>
        <w:tc>
          <w:tcPr>
            <w:tcW w:w="992"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1,41</w:t>
            </w:r>
          </w:p>
        </w:tc>
        <w:tc>
          <w:tcPr>
            <w:tcW w:w="1134"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7,3</w:t>
            </w:r>
          </w:p>
        </w:tc>
        <w:tc>
          <w:tcPr>
            <w:tcW w:w="992"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1,31</w:t>
            </w:r>
          </w:p>
        </w:tc>
        <w:tc>
          <w:tcPr>
            <w:tcW w:w="851"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0,726</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Сила волі</w:t>
            </w:r>
          </w:p>
        </w:tc>
        <w:tc>
          <w:tcPr>
            <w:tcW w:w="1134"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20,78</w:t>
            </w:r>
          </w:p>
        </w:tc>
        <w:tc>
          <w:tcPr>
            <w:tcW w:w="992"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4,6</w:t>
            </w:r>
          </w:p>
        </w:tc>
        <w:tc>
          <w:tcPr>
            <w:tcW w:w="1134"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21,84</w:t>
            </w:r>
          </w:p>
        </w:tc>
        <w:tc>
          <w:tcPr>
            <w:tcW w:w="992"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4,5</w:t>
            </w:r>
          </w:p>
        </w:tc>
        <w:tc>
          <w:tcPr>
            <w:tcW w:w="851"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1,948</w:t>
            </w:r>
          </w:p>
        </w:tc>
      </w:tr>
      <w:tr w:rsidR="00365104" w:rsidRPr="006B7650" w:rsidTr="008657A1">
        <w:tc>
          <w:tcPr>
            <w:tcW w:w="4848" w:type="dxa"/>
          </w:tcPr>
          <w:p w:rsidR="00365104" w:rsidRPr="008657A1" w:rsidRDefault="00365104" w:rsidP="008657A1">
            <w:pPr>
              <w:tabs>
                <w:tab w:val="left" w:pos="993"/>
              </w:tabs>
              <w:spacing w:line="240" w:lineRule="auto"/>
              <w:ind w:left="720" w:hanging="72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Самовладання</w:t>
            </w:r>
          </w:p>
        </w:tc>
        <w:tc>
          <w:tcPr>
            <w:tcW w:w="1134"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6,72</w:t>
            </w:r>
          </w:p>
        </w:tc>
        <w:tc>
          <w:tcPr>
            <w:tcW w:w="992"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2,5</w:t>
            </w:r>
          </w:p>
        </w:tc>
        <w:tc>
          <w:tcPr>
            <w:tcW w:w="1134"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7,61</w:t>
            </w:r>
          </w:p>
        </w:tc>
        <w:tc>
          <w:tcPr>
            <w:tcW w:w="992"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2,62</w:t>
            </w:r>
          </w:p>
        </w:tc>
        <w:tc>
          <w:tcPr>
            <w:tcW w:w="851"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2,93</w:t>
            </w:r>
          </w:p>
        </w:tc>
      </w:tr>
      <w:tr w:rsidR="00365104" w:rsidRPr="006B7650" w:rsidTr="008657A1">
        <w:tc>
          <w:tcPr>
            <w:tcW w:w="4848" w:type="dxa"/>
          </w:tcPr>
          <w:p w:rsidR="00365104" w:rsidRPr="008657A1" w:rsidRDefault="00365104" w:rsidP="008657A1">
            <w:pPr>
              <w:tabs>
                <w:tab w:val="left" w:pos="993"/>
              </w:tabs>
              <w:spacing w:line="240" w:lineRule="auto"/>
              <w:ind w:left="720" w:hanging="72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Відповідальність</w:t>
            </w:r>
          </w:p>
        </w:tc>
        <w:tc>
          <w:tcPr>
            <w:tcW w:w="1134"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61,13</w:t>
            </w:r>
          </w:p>
        </w:tc>
        <w:tc>
          <w:tcPr>
            <w:tcW w:w="992"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10,93</w:t>
            </w:r>
          </w:p>
        </w:tc>
        <w:tc>
          <w:tcPr>
            <w:tcW w:w="1134"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65,48</w:t>
            </w:r>
          </w:p>
        </w:tc>
        <w:tc>
          <w:tcPr>
            <w:tcW w:w="992"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10,58</w:t>
            </w:r>
          </w:p>
        </w:tc>
        <w:tc>
          <w:tcPr>
            <w:tcW w:w="851"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3,38</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Дисциплінованість</w:t>
            </w:r>
          </w:p>
        </w:tc>
        <w:tc>
          <w:tcPr>
            <w:tcW w:w="1134"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31,16</w:t>
            </w:r>
          </w:p>
        </w:tc>
        <w:tc>
          <w:tcPr>
            <w:tcW w:w="992"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9,04</w:t>
            </w:r>
          </w:p>
        </w:tc>
        <w:tc>
          <w:tcPr>
            <w:tcW w:w="1134"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35,42</w:t>
            </w:r>
          </w:p>
        </w:tc>
        <w:tc>
          <w:tcPr>
            <w:tcW w:w="992"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8,42</w:t>
            </w:r>
          </w:p>
        </w:tc>
        <w:tc>
          <w:tcPr>
            <w:tcW w:w="851"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4,04</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Прагнення до самовдосконалення</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38,85</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9,06</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43,88</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9,34</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4,61</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Мотивація до ефективної професійної діяльності</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4,63</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2,89</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5,38</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2,71</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2,33</w:t>
            </w:r>
          </w:p>
        </w:tc>
      </w:tr>
      <w:tr w:rsidR="00365104" w:rsidRPr="006B7650" w:rsidTr="008657A1">
        <w:tc>
          <w:tcPr>
            <w:tcW w:w="9951" w:type="dxa"/>
            <w:gridSpan w:val="6"/>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Діяльнісний компонент за процесуальним критерієм</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Комунікативні вміння</w:t>
            </w:r>
          </w:p>
        </w:tc>
        <w:tc>
          <w:tcPr>
            <w:tcW w:w="1134"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1415</w:t>
            </w:r>
          </w:p>
        </w:tc>
        <w:tc>
          <w:tcPr>
            <w:tcW w:w="992"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341</w:t>
            </w:r>
          </w:p>
        </w:tc>
        <w:tc>
          <w:tcPr>
            <w:tcW w:w="1134"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1803</w:t>
            </w:r>
          </w:p>
        </w:tc>
        <w:tc>
          <w:tcPr>
            <w:tcW w:w="992"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310</w:t>
            </w:r>
          </w:p>
        </w:tc>
        <w:tc>
          <w:tcPr>
            <w:tcW w:w="851"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9,84</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Уміння диференційовано використовувати різні засоби фізичного виховання</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24,27</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3,48</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30,14</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5,76</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11,22</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Уміння раціонально використовувати навчальний час на уроці</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74,51</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7,18</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84,11</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8,11</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10,72</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 xml:space="preserve">Уміння розробляти структуру уроку та дотримуватися її </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41,58</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6,9</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20,84</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4,69</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27,91</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Уміння прогнозувати потенційні небезпеки</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20,47</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4,63</w:t>
            </w:r>
          </w:p>
        </w:tc>
        <w:tc>
          <w:tcPr>
            <w:tcW w:w="1134"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23,14</w:t>
            </w:r>
          </w:p>
        </w:tc>
        <w:tc>
          <w:tcPr>
            <w:tcW w:w="992"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4,18</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5</w:t>
            </w:r>
          </w:p>
        </w:tc>
      </w:tr>
    </w:tbl>
    <w:p w:rsidR="00365104" w:rsidRPr="008657A1" w:rsidRDefault="00365104" w:rsidP="008657A1">
      <w:pPr>
        <w:ind w:firstLine="0"/>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ab/>
        <w:t>t</w:t>
      </w:r>
      <w:r w:rsidRPr="008657A1">
        <w:rPr>
          <w:rFonts w:ascii="Times New Roman" w:hAnsi="Times New Roman"/>
          <w:color w:val="auto"/>
          <w:sz w:val="28"/>
          <w:szCs w:val="28"/>
          <w:vertAlign w:val="subscript"/>
          <w:lang w:val="uk-UA" w:eastAsia="ru-RU"/>
        </w:rPr>
        <w:t>кр</w:t>
      </w:r>
      <w:r w:rsidRPr="008657A1">
        <w:rPr>
          <w:rFonts w:ascii="Times New Roman" w:hAnsi="Times New Roman"/>
          <w:color w:val="auto"/>
          <w:sz w:val="28"/>
          <w:szCs w:val="28"/>
          <w:lang w:val="uk-UA" w:eastAsia="ru-RU"/>
        </w:rPr>
        <w:t>=2,58 за р=0,00;</w:t>
      </w:r>
      <w:r w:rsidRPr="008657A1">
        <w:rPr>
          <w:rFonts w:ascii="Times New Roman" w:hAnsi="Times New Roman"/>
          <w:color w:val="auto"/>
          <w:sz w:val="28"/>
          <w:szCs w:val="28"/>
          <w:lang w:val="uk-UA" w:eastAsia="ru-RU"/>
        </w:rPr>
        <w:tab/>
        <w:t>t</w:t>
      </w:r>
      <w:r w:rsidRPr="008657A1">
        <w:rPr>
          <w:rFonts w:ascii="Times New Roman" w:hAnsi="Times New Roman"/>
          <w:color w:val="auto"/>
          <w:sz w:val="28"/>
          <w:szCs w:val="28"/>
          <w:vertAlign w:val="subscript"/>
          <w:lang w:val="uk-UA" w:eastAsia="ru-RU"/>
        </w:rPr>
        <w:t>кр</w:t>
      </w:r>
      <w:r w:rsidRPr="008657A1">
        <w:rPr>
          <w:rFonts w:ascii="Times New Roman" w:hAnsi="Times New Roman"/>
          <w:color w:val="auto"/>
          <w:sz w:val="28"/>
          <w:szCs w:val="28"/>
          <w:lang w:val="uk-UA" w:eastAsia="ru-RU"/>
        </w:rPr>
        <w:t>=1,96 за р=0,05</w:t>
      </w:r>
    </w:p>
    <w:p w:rsidR="00365104" w:rsidRPr="008657A1" w:rsidRDefault="00365104" w:rsidP="008657A1">
      <w:pPr>
        <w:rPr>
          <w:rFonts w:ascii="Times New Roman" w:hAnsi="Times New Roman"/>
          <w:color w:val="auto"/>
          <w:sz w:val="28"/>
          <w:szCs w:val="28"/>
          <w:lang w:val="uk-UA" w:eastAsia="ru-RU"/>
        </w:rPr>
      </w:pP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Доцільно проаналізувати насамперед результативні показники морфо-функційного компонента за ресурсним критерієм. Стан розвитку мускулатури майбутніх учителів фізичної культури досліджений за допомогою індексу розвитку мускулатури. Як доводять математичні розрахунки, середнє значення індексу розвитку мускулатури в майбутніх учителів фізичної культури становить 9,17 %. Більшість майбутніх учителів фізичної культури (64,54 %) має середній рівень розвитку. Кожен п’ятий студент (22,82 %) демонструє сильний розвиток мускулатури. Лише 12,64 % майбутніх учителів мають слабкий рівень розвитку мускулатури, у них виявлене несуттєве підвищення жирової маси.</w:t>
      </w:r>
    </w:p>
    <w:p w:rsidR="00365104" w:rsidRPr="00E60942" w:rsidRDefault="00365104" w:rsidP="008657A1">
      <w:pPr>
        <w:rPr>
          <w:rFonts w:ascii="Times New Roman" w:hAnsi="Times New Roman"/>
          <w:spacing w:val="-6"/>
          <w:sz w:val="28"/>
          <w:szCs w:val="28"/>
          <w:lang w:val="uk-UA"/>
        </w:rPr>
      </w:pPr>
      <w:r w:rsidRPr="00E60942">
        <w:rPr>
          <w:rFonts w:ascii="Times New Roman" w:hAnsi="Times New Roman"/>
          <w:spacing w:val="-6"/>
          <w:sz w:val="28"/>
          <w:szCs w:val="28"/>
          <w:lang w:val="uk-UA"/>
        </w:rPr>
        <w:t>Дослідження стану дихальної системи в майбутніх учителів фізичної культури дало змогу констатувати середній результат 54,96 с за пробою Штанге. Отримані результати спонукають до висновку, що більшість студентів (58,25 %) має високий рівень стану дихальної системи, 37,38 % осіб – середній рівень. Лише 4,37 % майбутніх учителів продемонстрували результат, що маркує низький рівень. Переважання високих і середніх значень дає підстави стверджувати, що для майбутніх учителів фізичної культури характерна добре розвинута дихальна система.</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Показник «відновлюваність після фізичного навантаження», що описує роботу серцево-судинної системи, перевірено за допомогою функційної проби Руф’є. Середнє значення за цим показником у майбутніх учителів фізичної культури виявлено таке – -8,19. Оцінюючи результати роботи ССС за рівнями, зауважимо, що більшість студентів (67,0 %) має середній рівень роботи ССС. Високий рівень констатовано в 14,56 % студентів. Решта осіб (18,44 %) мають низький рівень за роботою ССС.</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Показник «фізична витривалість» розрахований на основі середнього значення частоти серцевих скорочень у процесі виконання певних професійних дій, зокрема проведення уроку з фізичної культури. До уваги взято не абсолютні значення показника, а різницю середніх значень ЧСС під час уроку і значень ЧСС у стані спокою, що сприяло виявленню приросту серцевої роботи під час проведення уроку. Як засвідчили результати досліджень, у студентів показник фізичної витривалості становив 60,72. Ці дані спонукають до висновку, що 88,35 % осіб під час виконання професійних дій продемонстрували високий рівень фізичної витривалості. Середній і низький рівні зафіксовано в 9,09 % і 2,56 % студентів.</w:t>
      </w:r>
    </w:p>
    <w:p w:rsidR="00365104" w:rsidRPr="008657A1" w:rsidRDefault="00365104" w:rsidP="008657A1">
      <w:pPr>
        <w:rPr>
          <w:rFonts w:ascii="Times New Roman" w:hAnsi="Times New Roman"/>
          <w:sz w:val="28"/>
          <w:szCs w:val="28"/>
          <w:highlight w:val="green"/>
          <w:lang w:val="uk-UA"/>
        </w:rPr>
      </w:pPr>
      <w:r w:rsidRPr="008657A1">
        <w:rPr>
          <w:rFonts w:ascii="Times New Roman" w:hAnsi="Times New Roman"/>
          <w:sz w:val="28"/>
          <w:szCs w:val="28"/>
          <w:lang w:val="uk-UA"/>
        </w:rPr>
        <w:t>Сформованість когнітивного компонента професійної надійності за знаннєвим критерієм оцінено за допомогою двох тестових контролів. Згідно з результатами сформованості знань щодо фізіологічних, медико-біологічних закономірностей розвитку фізичних якостей, адаптації організму до фізичних навантажень, більшість студентів (51,46 %) має середній рівень. Високий рівень знань наявний в 11,17 % студентів. Приблизно третя частина студентів (37,37 %) володіє низькими знаннями за цим показником. Середня оцінка за першим показником когнітивного компонента дорівнює 3,85. Дещо гірші результати виявлено в ході оцінювання знань про планування, побудову, організацію, контроль освітнього процесу з фізичної культури. За середньої оцінки 3,71 майже половина студентів (49,03 %) продемонструвала низький рівень сформованості знань. Середній рівень констатовано в 44,66 % осіб. Лише 6,31 % студенти змогли довести наявність високих знань за цим показником.</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Стан сформованості особистісно-мотиваційного компонента за рефлексивним критерієм перевірено за допомогою низки показників: здатність до саморефлексії професійної та навчальної діяльності (самооцінювання, самоаналіз власних дій), толерантність до невизначеності, саморегуляція поведінки, активність особистості, сила волі, самовладання, відповідальність, дисциплінованість, прагнення до самовдосконалення, мотивація до ефективної професійної діяльності.</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Одним із показників особистісно-мотиваційного рівня професійної надійності майбутніх учителів фізичної культури є самооцінка як важлива характеристика особистості, що пов’язана з потребами особи в самоутвердженні, з’ясуванні власного місця в суспільному житті, позиціонування себе серед оточення, формуванні власного уявлення про себе. Самооцінка особистості має безпосередній зв’язок із формами спілкування й поведінки, впливає на активність і характер перебігу діяльності (Мацко, &amp; Прищак, 2009).</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 xml:space="preserve">Відповідно до математичних розрахунків, середнє значення самооцінки в студентів становило 0,72, при цьому лише 33,01 % осіб мають адекватну самооцінку. Такі студенти правильно зіставляють свої можливості з власними досягненнями, вирізняються критичним ставленням до себе, реальними поглядами на успіхи та невдачі, уміють формулювати реальні, досяжні цілі тощо. </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Водночас отримані дані засвідчують, що більшість майбутніх учителів фізичної культури (66,99 %) має неадекватну самооцінку, причому для 63,11 % характерний завищений її рівень. Завищена самооцінка в більшості студентів призводить до неправильного уявлення про себе, ідеалізації образу особистості та власних можливостей, своєї значущості. Зазвичай, в осіб із завищеною самооцінкою дещо спотворене сприйняття дійсності, вони сприймають справедливі зауваження, як упереджені та недоброзичливі висловлювання, об’єктивне оцінювання результатів своєї роботи вважають невиправдано заниженим. Такі особи часто оцінюють неуспішність і прогалини в роботі як наслідок несприятливих обставин або ж стороннього впливу.</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 xml:space="preserve">Приблизно 3,88 % майбутніх учителів фізичної культури, досліджуючи самооцінку, виявили низький рівень (неадекватний, занижений). Зазвичай, таким студентам властива невпевненість у своїх можливостях, низький ступінь самореалізації здібностей, боязкість і надмірна самокритичність. </w:t>
      </w:r>
    </w:p>
    <w:p w:rsidR="00365104" w:rsidRPr="008657A1" w:rsidRDefault="00365104" w:rsidP="008657A1">
      <w:pPr>
        <w:rPr>
          <w:rFonts w:ascii="Times New Roman" w:hAnsi="Times New Roman"/>
          <w:sz w:val="28"/>
          <w:szCs w:val="28"/>
          <w:highlight w:val="green"/>
          <w:lang w:val="uk-UA"/>
        </w:rPr>
      </w:pPr>
      <w:r w:rsidRPr="008657A1">
        <w:rPr>
          <w:rFonts w:ascii="Times New Roman" w:hAnsi="Times New Roman"/>
          <w:sz w:val="28"/>
          <w:szCs w:val="28"/>
          <w:lang w:val="uk-UA"/>
        </w:rPr>
        <w:t>Здатність до саморефлексії професійної та навчальної діяльності в майбутніх учителів фізичної культури досліджена також за допомогою методики «Самоаналізу власних дій». Провадження будь-якої діяльності, зокрема і в професійній сфері, не можливе без глибокого осмислення власних дій, звернення суб’єкта до самого себе, до своєї свідомості, продуктів власної активності. За результатами констатувального експерименту, середнє значення цього показника становить 101,28. Більшість студентів (64,55 %) продемонструвала низький рівень здатності проводити самоаналіз власних дій. Середній рівень мають 30,1 % студентів. Лише 5,35 % майбутніх учителів фізичної культури засвідчили високий рівень здатності аналізувати власні дії. Ці дані спонукають до висновку, що більша частина майбутніх учителів не вирізняється унікальною здатністю в процесі професійної діяльності достатньо сприймати себе, звертати увагу на себе, на свій внутрішній світ, осмислювати власні дії та вчинки.</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 xml:space="preserve">Особливу увагу в дослідженні професійної надійності зосереджено на показнику «толерантність до невизначеності». Невизначеність часто супроводжує ті професії, для яких характерні змінні, складні зовнішні умови професійної діяльності. Невизначеність – поширене явище в педагогічних спеціальностях, зокрема в професії вчителя фізичної культури. Використана методика дала змогу, крім загального рівня толерантності до невизначеності, перевірити толерантність стосовно окремих складників: новизни, складності та нерозв’язності, що часто трапляється в діяльності вчителів фізичної культури. </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Згідно з результатами констатувального експерименту, толерантність до невизначеності в майбутніх учителів становить 65,93. Більше як половина студентів (56,31 %) має середній рівень за цим показником. Приблизно третя частина студентів (32,52 %) виявила високий рівень. Низький рівень констатовано в 11,17 % майбутніх учителів фізичної культури. Отримані результати вможливлюють висновок про те, що більшість майбутніх учителів відчувають підвищену тривожність в умовах виникнення невизначених або ж непередбачених ситуацій. Майбутнім учителям фізичної культури притаманна більш виразна сувора регламентація в професійній діяльності. Вони більш консервативні, не схильні до змін, намагаються дотримуватися певної шаблонності у своїй діяльності. У разі появи нових умов, формулювання інших завдань, суттєвого ускладнення вправ майбутні вчителі фізичної культури намагаються розв’язувати це за допомогою простих і відомих їм способів, які не завжди призводять до правильного рішення.</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 xml:space="preserve">Зафіксовано суттєве покращення цього показника в тих студентів, які займаються в спортивних секціях. Спортивний досвід в умовах непередбачуваності результату, включення багатьох невідомих змінних у процес підготовки до змагань, які ускладнюють, а інколи унеможливлюють точний прогноз щодо виступів, сприяє розвиткові толерантності до невизначеності. Отже, спортивна діяльність загартовує психіку людини, робить її більш терпимою до різних невизначених ситуацій.   </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Саморегуляція поведінки майбутніх учителів фізичної культури досліджена на підставі опитувальника «Стиль саморегуляції поведінки» за В. Моросановою. Загалом 46,6 % студентів виявили середній рівень за показником регуляції поведінки; високий рівень констатовано в 44,66 % осіб; решта студентів (8,74 %) має низький рівень. Згідно з цією методикою дослідження саморегуляції поведінки, виокремлено особливості стилю саморегуляції діяльності майбутніх учителів фізичної культури за чотирма процесами: планування, моделювання, програмування, оцінювання результатів. Крім того, зосереджено увагу на регулятивно-особистісних властивостях – гнучкості й самостійності.</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 xml:space="preserve">Унаслідок опрацювання результатів методики підсумовано, що всі показники, які характеризують саморегуляцію поведінки майбутнього вчителя фізичної культури, мають середній рівень вияву. Студенти  усвідомлено планують діяльність, їхні наміри певною мірою реальні, стійкі та деталізовані, вони здебільшого самостійно формулюють мету. Результати за шкалою моделювання доводять, що в майбутніх учителів фізичної культури достатньо розвинуті уявлення про значущі внутрішні й зовнішні умови провадження діяльності. Результати за шкалою програмування також засвідчують середній рівень майбутніх учителів фізичної культури здатності продумувати способи своїх дій і поведінки для досягнення поставлених цілей. </w:t>
      </w:r>
    </w:p>
    <w:p w:rsidR="00365104" w:rsidRPr="00B81C53" w:rsidRDefault="00365104" w:rsidP="008657A1">
      <w:pPr>
        <w:rPr>
          <w:rFonts w:ascii="Times New Roman" w:hAnsi="Times New Roman"/>
          <w:spacing w:val="6"/>
          <w:sz w:val="28"/>
          <w:szCs w:val="28"/>
          <w:lang w:val="uk-UA"/>
        </w:rPr>
      </w:pPr>
      <w:r w:rsidRPr="00B81C53">
        <w:rPr>
          <w:rFonts w:ascii="Times New Roman" w:hAnsi="Times New Roman"/>
          <w:spacing w:val="6"/>
          <w:sz w:val="28"/>
          <w:szCs w:val="28"/>
          <w:lang w:val="uk-UA"/>
        </w:rPr>
        <w:t xml:space="preserve">Майбутні педагоги демонструють самостійність у розробленні власних програм професійних дій, стійкість до появи певних перешкод, гнучкість у разі нових обставин. Це важливо, оскільки часто в професії вчителя фізичної культури постає потреба в перебудові програми дій під впливом певних обставин (зміна чисельності групи учнів, погодні умови, брак спортивного інвентарю або його відсутність тощо). Отримані відомості за шкалою «оцінювання результатів» засвідчують середній рівень розвитку в майбутніх учителів фізичної культури здатності адекватно оцінювати результати як власної діяльності, так і роботи учнів. Водночас у разі суттєвого збільшення обсягу роботи майбутні вчителі фізичної культури відчувають певні труднощі в оцінюванні результатів діяльності. Отримані значення за шкалою «гнучкість» маркують середній рівень здатності перебудовувати, вносити корективи в саморегуляцію поведінки за зміни зовнішніх і внутрішніх умов. У випадку різких непередбачуваних змін умов діяльності майбутні вчителі відчувають невпевненість, дещо повільно реагують на ускладнення ситуації. Такі дані підтверджують, що, незважаючи на суттєві зміни, які відбуваються в житті сучасного суспільства, переформатування ціннісних орієнтацій молоді, потребово-мотиваційної сфери учнів, майбутні педагоги неохоче змінюють власну поведінку, не модифікують професійних дій, намагаються дотримуватися перевірених способів досягнення поставлених цілей. </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Дещо нижчі результати за шкалою «самостійність» маркують недостатній розвиток у студентів регуляторної автономії. Їм не вдається повною мірою самостійно планувати професійну діяльність, організовувати роботу, спрямовану на досягнення поставлених цілей, повноцінно контролювати хід її виконання. Майбутні вчителі фізичної культури, провадячи діяльність, відчувають суттєву залежність від керівників практики, педагогів. Їм зручніше виконувати завдання, поставлені іншими особами, ніж самостійно виявляти активність та ініціативу в різних аспектах професійної діяльності.</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 xml:space="preserve">Звертаючи увагу на такий показник особистісно-мотиваційного компонента професійної надійності, як «активність особистості», наголосимо, що вона допомагає забезпечити людині успішність у діяльності в різних її аспектах. Активність – найбільш значуща риса всіх живих систем. За словами М. Бернштейна (1990), це провідна риса, що вможливлює цілеспрямовану діяльність організму в умовах зіткнення та взаємодії внутрішнього й зовнішнього середовища. У руслі дослідження активність особистості набуває особливого значення, оскільки в надійності майбутнього вчителя фізичної культури центральне місце посідає провадження діяльності педагога в змінних умовах навколишнього професійно-педагогічного середовища. Активність допомагає майбутньому вчителеві фізичної культури не лише протидіяти впливу зовнішнього професійно-педагогічного середовища, а й досягати поставленої мети, реалізувати педагогічні завдання тощо. </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 xml:space="preserve">Аналіз результатів, отриманих у ході констатувального експерименту, доводить, що більшість студентів (54,85 %) має середній рівень «активності особистості». Приблизно третина студентів (33,98 %) володіє високим рівнем; низький рівень виявлено в 11,17 % осіб. Одержані результати засвідчують, що майбутні вчителі фізичної культури не мають достатнього рівня за показником «активність особистості». Це спонукає до висновку про наявність потужних резервів у професійному становленні майбутнього фахівця. </w:t>
      </w:r>
    </w:p>
    <w:p w:rsidR="00365104" w:rsidRPr="00E60942" w:rsidRDefault="00365104" w:rsidP="008657A1">
      <w:pPr>
        <w:rPr>
          <w:rFonts w:ascii="Times New Roman" w:hAnsi="Times New Roman"/>
          <w:spacing w:val="-6"/>
          <w:sz w:val="28"/>
          <w:szCs w:val="28"/>
          <w:lang w:val="uk-UA"/>
        </w:rPr>
      </w:pPr>
      <w:r w:rsidRPr="00E60942">
        <w:rPr>
          <w:rFonts w:ascii="Times New Roman" w:hAnsi="Times New Roman"/>
          <w:spacing w:val="-6"/>
          <w:sz w:val="28"/>
          <w:szCs w:val="28"/>
          <w:lang w:val="uk-UA"/>
        </w:rPr>
        <w:t>Приблизно однакову кількість студентів, які мають високий і низький рівні, виявлено в руслі аналізу показника «сила волі» (45,15 % і 46,6 %). Лише 8,25 % студентів продемонстрували низький рівень сили волі. Аналізуючи показник «самовладання», зауважимо, що більшості студентів притаманний середній рівень (66,02 %). Високий рівень констатовано в 17,96 % майбутніх учителів фізичної культури. Зросла частка майбутніх педагогів, які мають низький рівень самовладання.</w:t>
      </w:r>
    </w:p>
    <w:p w:rsidR="00365104" w:rsidRPr="008657A1" w:rsidRDefault="00365104" w:rsidP="008657A1">
      <w:pPr>
        <w:rPr>
          <w:rFonts w:ascii="Times New Roman" w:hAnsi="Times New Roman"/>
          <w:color w:val="FF0000"/>
          <w:sz w:val="28"/>
          <w:szCs w:val="28"/>
          <w:lang w:val="uk-UA"/>
        </w:rPr>
      </w:pPr>
      <w:r w:rsidRPr="008657A1">
        <w:rPr>
          <w:rFonts w:ascii="Times New Roman" w:hAnsi="Times New Roman"/>
          <w:color w:val="auto"/>
          <w:sz w:val="28"/>
          <w:szCs w:val="28"/>
          <w:lang w:val="uk-UA"/>
        </w:rPr>
        <w:t>Порівняно кращі результати отримано за показником «відповідальність». Майже половина студентів (49,03 %) продемонструвала високий рівень за цим показником. Середній рівень зафіксовано в 44,66 % студентів. Лише 6,31 % осіб властивий низький рівень за показником «відповідальність». Ці результати доводять, що, провадячи професійну діяльність, більшість майбутніх учителів фізичної культури здатні відповідати за свої дії, розуміють, що непрофесійними діями можуть нашкодити здоров’ю учнів.</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Більшість майбутніх учителів фізичної культури (56,31 %) має середній рівень за показником «дисциплінованість». Приблизно кожен третій студент (32,52 %) демонструє високий рівень дисциплінованості. Низький рівень дисциплінованості виявлено в 11,17 % осіб.</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Гірші результати отримано за показником «прагнення до самовдосконалення». Високий рівень мають 23,79 % студентів; середній рівень – 66,5 % осіб. Низький рівень продемонстрували 9,71 % студентів. Такі результати вможливлюють висновок про великі резерви в майбутніх учителів фізичної культури щодо самовдосконалення в професійній діяльності.</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Математичне опрацювання показників, що характеризують діяльнісний компонент за процесуальним критерієм, дало змогу зафіксувати суттєве відставання у формуванні низки професійних умінь. Найгірші значення виявлено стосовно показника «уміння розробляти структуру уроку та дотримуватися її». Більшість студентів 93,69 % має низький рівень за цим показником, середній рівень властивий 5,34 % осіб. Фактично відсутні студенти, які мають високий рівень, – 0,97 %. Такі відомості слугують підставою для твердження про те, що майбутні вчителі фізичної культури відчувають суттєві труднощі в плануванні уроку фізичної культури, підготовці плану конспекту, дотриманні змісту та структури уроку під час його проведення.</w:t>
      </w:r>
    </w:p>
    <w:p w:rsidR="00365104" w:rsidRPr="00B81C53" w:rsidRDefault="00365104" w:rsidP="008657A1">
      <w:pPr>
        <w:rPr>
          <w:rFonts w:ascii="Times New Roman" w:hAnsi="Times New Roman"/>
          <w:spacing w:val="4"/>
          <w:sz w:val="28"/>
          <w:szCs w:val="28"/>
          <w:lang w:val="uk-UA"/>
        </w:rPr>
      </w:pPr>
      <w:r w:rsidRPr="00B81C53">
        <w:rPr>
          <w:rFonts w:ascii="Times New Roman" w:hAnsi="Times New Roman"/>
          <w:spacing w:val="4"/>
          <w:sz w:val="28"/>
          <w:szCs w:val="28"/>
          <w:lang w:val="uk-UA"/>
        </w:rPr>
        <w:t>Помітне відставання у формуванні констатовано щодо показника «уміння диференційовано використовувати різні засоби фізичного виховання». Високий результат мають лише 5,34 % студентів. Більшість (48,54 %) продемонструвала середній рівень. Низький рівень зафіксовано в 46,12 % осіб. За показником «уміння раціонально використовувати навчальний час на уроці» велика частина студентів засвідчила середні й низькі результати (45,15 % і 46,11 % відповідно). Лише 8,74 % майбутніх учителів притаманний високий рівень. Ці результати дають змогу зробити висновок про те, що майбутні вчителі, проводячи уроки з фізичної культури, з одного боку, використовують порівняно менше фізичних вправ, з іншого – не вміють ефективно розподіляти навчальний час на уроці, допускають багато необґрунтованих зупинок, прогалин в організації уроків.</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Комунікативні вміння майбутніх учителів фізичної культури також потребують особливої уваги, оскільки в більшості студентів (56,31 %) вони перебувають на низькому рівні. Середній рівень за показником «комунікативні вміння» зафіксовано в 39,32 % студентів. Незначна частина осіб (4,37 %) змогла продемонструвати високий рівень вияву комунікативних умінь. Отримані результати доводять, що майбутні вчителі фізичної культури недостатньо використовують свій мовленнєвий апарат, обмежені в переданні навчальної інформації на уроках із фізичної культури.</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Середній рівень формування виявлено щодо показника «уміння прогнозувати потенційні небезпеки» (65,05 % студентів). Високий рівень наявний у 20,87 % осіб. Дещо менше студентів (14,08 %) продемонстрували низький рівень за цим показником. Такі дані спонукають до висновку, що студенти недостатньою мірою уявляють, які негативні ситуації можуть виникнути під час уроку, вони більш ризиковані у своїх діях.</w:t>
      </w:r>
    </w:p>
    <w:p w:rsidR="00365104" w:rsidRPr="00E60942" w:rsidRDefault="00365104" w:rsidP="008657A1">
      <w:pPr>
        <w:rPr>
          <w:rFonts w:ascii="Times New Roman" w:hAnsi="Times New Roman"/>
          <w:color w:val="auto"/>
          <w:spacing w:val="-4"/>
          <w:sz w:val="28"/>
          <w:szCs w:val="28"/>
          <w:lang w:val="uk-UA" w:eastAsia="ru-RU"/>
        </w:rPr>
      </w:pPr>
      <w:r w:rsidRPr="00E60942">
        <w:rPr>
          <w:rFonts w:ascii="Times New Roman" w:hAnsi="Times New Roman"/>
          <w:color w:val="auto"/>
          <w:spacing w:val="-4"/>
          <w:sz w:val="28"/>
          <w:szCs w:val="28"/>
          <w:lang w:val="uk-UA" w:eastAsia="ru-RU"/>
        </w:rPr>
        <w:t xml:space="preserve">Для характеристики стану формування професійної надійності в студентів важливо порівняти отримані результати в майбутніх учителів фізичної культури та в тих учителів, які нині працюють у закладах освіти (Soltyk, 2018b). Як зазначено вище, виконання цього завдання допоможе виявити найбільш важливі аспекти й компоненти професійної підготовки, на які необхідно збільшувати вплив для формування професійної надійності майбутніх учителів фізичної культури. </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Для цього використано один із методів математичної статистики – t-критерій Стьюдента, що дає змогу виконати статистичну перевірку двох вибірок стосовно рівності середніх значень (Ромакін, 2006), зіставити ступінь розбіжності між різними показниками, що характеризують професійну надійність, стосовно студентів і вчителів. Кількість студентів і вчителів, які взяли участь у констатувальному експерименті, суттєво відрізняється (студентів – 206, учителів фізичної культури – 107), тому в подальших розрахунках використано більш складну, в</w:t>
      </w:r>
      <w:r>
        <w:rPr>
          <w:rFonts w:ascii="Times New Roman" w:hAnsi="Times New Roman"/>
          <w:color w:val="auto"/>
          <w:sz w:val="28"/>
          <w:szCs w:val="28"/>
          <w:lang w:val="uk-UA" w:eastAsia="ru-RU"/>
        </w:rPr>
        <w:t>одночас більш точну формулу (4.3</w:t>
      </w:r>
      <w:r w:rsidRPr="008657A1">
        <w:rPr>
          <w:rFonts w:ascii="Times New Roman" w:hAnsi="Times New Roman"/>
          <w:color w:val="auto"/>
          <w:sz w:val="28"/>
          <w:szCs w:val="28"/>
          <w:lang w:val="uk-UA" w:eastAsia="ru-RU"/>
        </w:rPr>
        <w:t>).</w:t>
      </w:r>
    </w:p>
    <w:p w:rsidR="00365104" w:rsidRPr="008657A1" w:rsidRDefault="00365104" w:rsidP="00C475F0">
      <w:pPr>
        <w:ind w:firstLine="0"/>
        <w:jc w:val="center"/>
        <w:rPr>
          <w:rFonts w:ascii="Times New Roman" w:hAnsi="Times New Roman"/>
          <w:color w:val="auto"/>
          <w:sz w:val="28"/>
          <w:szCs w:val="28"/>
          <w:lang w:val="uk-UA" w:eastAsia="ru-RU"/>
        </w:rPr>
      </w:pPr>
      <w:r w:rsidRPr="006B7650">
        <w:rPr>
          <w:rFonts w:ascii="Times New Roman" w:hAnsi="Times New Roman"/>
          <w:color w:val="auto"/>
          <w:sz w:val="28"/>
          <w:szCs w:val="28"/>
          <w:lang w:val="uk-UA" w:eastAsia="ru-RU"/>
        </w:rPr>
        <w:fldChar w:fldCharType="begin"/>
      </w:r>
      <w:r w:rsidRPr="006B7650">
        <w:rPr>
          <w:rFonts w:ascii="Times New Roman" w:hAnsi="Times New Roman"/>
          <w:color w:val="auto"/>
          <w:sz w:val="28"/>
          <w:szCs w:val="28"/>
          <w:lang w:val="uk-UA" w:eastAsia="ru-RU"/>
        </w:rPr>
        <w:instrText xml:space="preserve"> QUOTE </w:instrText>
      </w:r>
      <w:r w:rsidRPr="006B7650">
        <w:pict>
          <v:shape id="_x0000_i1194" type="#_x0000_t75" style="width:255pt;height:49.5pt">
            <v:imagedata r:id="rId85" o:title="" chromakey="white"/>
          </v:shape>
        </w:pict>
      </w:r>
      <w:r w:rsidRPr="006B7650">
        <w:rPr>
          <w:rFonts w:ascii="Times New Roman" w:hAnsi="Times New Roman"/>
          <w:color w:val="auto"/>
          <w:sz w:val="28"/>
          <w:szCs w:val="28"/>
          <w:lang w:val="uk-UA" w:eastAsia="ru-RU"/>
        </w:rPr>
        <w:instrText xml:space="preserve"> </w:instrText>
      </w:r>
      <w:r w:rsidRPr="006B7650">
        <w:rPr>
          <w:rFonts w:ascii="Times New Roman" w:hAnsi="Times New Roman"/>
          <w:color w:val="auto"/>
          <w:sz w:val="28"/>
          <w:szCs w:val="28"/>
          <w:lang w:val="uk-UA" w:eastAsia="ru-RU"/>
        </w:rPr>
        <w:fldChar w:fldCharType="separate"/>
      </w:r>
      <w:r w:rsidRPr="006B7650">
        <w:pict>
          <v:shape id="_x0000_i1195" type="#_x0000_t75" style="width:255pt;height:49.5pt">
            <v:imagedata r:id="rId85" o:title="" chromakey="white"/>
          </v:shape>
        </w:pict>
      </w:r>
      <w:r w:rsidRPr="006B7650">
        <w:rPr>
          <w:rFonts w:ascii="Times New Roman" w:hAnsi="Times New Roman"/>
          <w:color w:val="auto"/>
          <w:sz w:val="28"/>
          <w:szCs w:val="28"/>
          <w:lang w:val="uk-UA" w:eastAsia="ru-RU"/>
        </w:rPr>
        <w:fldChar w:fldCharType="end"/>
      </w:r>
      <w:r w:rsidRPr="008657A1">
        <w:rPr>
          <w:rFonts w:ascii="Times New Roman" w:hAnsi="Times New Roman"/>
          <w:color w:val="auto"/>
          <w:sz w:val="28"/>
          <w:szCs w:val="28"/>
          <w:lang w:val="uk-UA" w:eastAsia="ru-RU"/>
        </w:rPr>
        <w:t xml:space="preserve"> ;</w:t>
      </w:r>
      <w:r>
        <w:rPr>
          <w:rFonts w:ascii="Times New Roman" w:hAnsi="Times New Roman"/>
          <w:color w:val="auto"/>
          <w:sz w:val="28"/>
          <w:szCs w:val="28"/>
          <w:lang w:val="uk-UA" w:eastAsia="ru-RU"/>
        </w:rPr>
        <w:tab/>
      </w:r>
      <w:r>
        <w:rPr>
          <w:rFonts w:ascii="Times New Roman" w:hAnsi="Times New Roman"/>
          <w:color w:val="auto"/>
          <w:sz w:val="28"/>
          <w:szCs w:val="28"/>
          <w:lang w:val="uk-UA" w:eastAsia="ru-RU"/>
        </w:rPr>
        <w:tab/>
        <w:t>(4.3)</w:t>
      </w:r>
    </w:p>
    <w:p w:rsidR="00365104" w:rsidRPr="008657A1" w:rsidRDefault="00365104" w:rsidP="008657A1">
      <w:pPr>
        <w:ind w:firstLine="0"/>
        <w:rPr>
          <w:rFonts w:ascii="Times New Roman" w:hAnsi="Times New Roman"/>
          <w:color w:val="auto"/>
          <w:sz w:val="28"/>
          <w:szCs w:val="28"/>
          <w:lang w:val="uk-UA" w:eastAsia="ru-RU"/>
        </w:rPr>
      </w:pPr>
      <w:r>
        <w:rPr>
          <w:rFonts w:ascii="Times New Roman" w:hAnsi="Times New Roman"/>
          <w:color w:val="auto"/>
          <w:sz w:val="28"/>
          <w:szCs w:val="28"/>
          <w:lang w:val="uk-UA" w:eastAsia="ru-RU"/>
        </w:rPr>
        <w:tab/>
        <w:t xml:space="preserve">де: </w:t>
      </w:r>
      <w:r>
        <w:rPr>
          <w:rFonts w:ascii="Times New Roman" w:hAnsi="Times New Roman"/>
          <w:color w:val="auto"/>
          <w:sz w:val="28"/>
          <w:szCs w:val="28"/>
          <w:lang w:val="uk-UA" w:eastAsia="ru-RU"/>
        </w:rPr>
        <w:tab/>
      </w:r>
      <w:r w:rsidRPr="008657A1">
        <w:rPr>
          <w:rFonts w:ascii="Times New Roman" w:hAnsi="Times New Roman"/>
          <w:color w:val="auto"/>
          <w:sz w:val="28"/>
          <w:szCs w:val="28"/>
          <w:lang w:val="uk-UA" w:eastAsia="ru-RU"/>
        </w:rPr>
        <w:t>М</w:t>
      </w:r>
      <w:r w:rsidRPr="008657A1">
        <w:rPr>
          <w:rFonts w:ascii="Times New Roman" w:hAnsi="Times New Roman"/>
          <w:color w:val="auto"/>
          <w:sz w:val="28"/>
          <w:szCs w:val="28"/>
          <w:vertAlign w:val="subscript"/>
          <w:lang w:val="uk-UA" w:eastAsia="ru-RU"/>
        </w:rPr>
        <w:t>1</w:t>
      </w:r>
      <w:r w:rsidRPr="008657A1">
        <w:rPr>
          <w:rFonts w:ascii="Times New Roman" w:hAnsi="Times New Roman"/>
          <w:color w:val="auto"/>
          <w:sz w:val="28"/>
          <w:szCs w:val="28"/>
          <w:lang w:val="uk-UA" w:eastAsia="ru-RU"/>
        </w:rPr>
        <w:t>; М</w:t>
      </w:r>
      <w:r w:rsidRPr="008657A1">
        <w:rPr>
          <w:rFonts w:ascii="Times New Roman" w:hAnsi="Times New Roman"/>
          <w:color w:val="auto"/>
          <w:sz w:val="28"/>
          <w:szCs w:val="28"/>
          <w:vertAlign w:val="subscript"/>
          <w:lang w:val="uk-UA" w:eastAsia="ru-RU"/>
        </w:rPr>
        <w:t>2</w:t>
      </w:r>
      <w:r w:rsidRPr="008657A1">
        <w:rPr>
          <w:rFonts w:ascii="Times New Roman" w:hAnsi="Times New Roman"/>
          <w:color w:val="auto"/>
          <w:sz w:val="28"/>
          <w:szCs w:val="28"/>
          <w:lang w:val="uk-UA" w:eastAsia="ru-RU"/>
        </w:rPr>
        <w:t xml:space="preserve"> – середні значення вибірок</w:t>
      </w:r>
      <w:r w:rsidRPr="008657A1">
        <w:rPr>
          <w:rFonts w:ascii="Times New Roman" w:hAnsi="Times New Roman"/>
          <w:color w:val="auto"/>
          <w:sz w:val="28"/>
          <w:szCs w:val="28"/>
          <w:lang w:val="uk-UA" w:eastAsia="ru-RU"/>
        </w:rPr>
        <w:tab/>
        <w:t>;</w:t>
      </w:r>
    </w:p>
    <w:p w:rsidR="00365104" w:rsidRPr="008657A1" w:rsidRDefault="00365104" w:rsidP="008657A1">
      <w:pPr>
        <w:ind w:firstLine="0"/>
        <w:rPr>
          <w:rFonts w:ascii="Times New Roman" w:hAnsi="Times New Roman"/>
          <w:color w:val="auto"/>
          <w:sz w:val="28"/>
          <w:szCs w:val="28"/>
          <w:lang w:val="uk-UA" w:eastAsia="ru-RU"/>
        </w:rPr>
      </w:pPr>
      <w:r>
        <w:rPr>
          <w:rFonts w:ascii="Times New Roman" w:hAnsi="Times New Roman"/>
          <w:color w:val="auto"/>
          <w:sz w:val="28"/>
          <w:szCs w:val="28"/>
          <w:lang w:val="uk-UA" w:eastAsia="ru-RU"/>
        </w:rPr>
        <w:tab/>
      </w:r>
      <w:r>
        <w:rPr>
          <w:rFonts w:ascii="Times New Roman" w:hAnsi="Times New Roman"/>
          <w:color w:val="auto"/>
          <w:sz w:val="28"/>
          <w:szCs w:val="28"/>
          <w:lang w:val="uk-UA" w:eastAsia="ru-RU"/>
        </w:rPr>
        <w:tab/>
      </w:r>
      <w:r w:rsidRPr="008657A1">
        <w:rPr>
          <w:rFonts w:ascii="Times New Roman" w:hAnsi="Times New Roman"/>
          <w:color w:val="auto"/>
          <w:sz w:val="28"/>
          <w:szCs w:val="28"/>
          <w:lang w:val="uk-UA" w:eastAsia="ru-RU"/>
        </w:rPr>
        <w:t>N</w:t>
      </w:r>
      <w:r w:rsidRPr="008657A1">
        <w:rPr>
          <w:rFonts w:ascii="Times New Roman" w:hAnsi="Times New Roman"/>
          <w:color w:val="auto"/>
          <w:sz w:val="28"/>
          <w:szCs w:val="28"/>
          <w:vertAlign w:val="subscript"/>
          <w:lang w:val="uk-UA" w:eastAsia="ru-RU"/>
        </w:rPr>
        <w:t>1</w:t>
      </w:r>
      <w:r w:rsidRPr="008657A1">
        <w:rPr>
          <w:rFonts w:ascii="Times New Roman" w:hAnsi="Times New Roman"/>
          <w:color w:val="auto"/>
          <w:sz w:val="28"/>
          <w:szCs w:val="28"/>
          <w:lang w:val="uk-UA" w:eastAsia="ru-RU"/>
        </w:rPr>
        <w:t>; N</w:t>
      </w:r>
      <w:r w:rsidRPr="008657A1">
        <w:rPr>
          <w:rFonts w:ascii="Times New Roman" w:hAnsi="Times New Roman"/>
          <w:color w:val="auto"/>
          <w:sz w:val="28"/>
          <w:szCs w:val="28"/>
          <w:vertAlign w:val="subscript"/>
          <w:lang w:val="uk-UA" w:eastAsia="ru-RU"/>
        </w:rPr>
        <w:t>2</w:t>
      </w:r>
      <w:r w:rsidRPr="008657A1">
        <w:rPr>
          <w:rFonts w:ascii="Times New Roman" w:hAnsi="Times New Roman"/>
          <w:color w:val="auto"/>
          <w:sz w:val="28"/>
          <w:szCs w:val="28"/>
          <w:lang w:val="uk-UA" w:eastAsia="ru-RU"/>
        </w:rPr>
        <w:t xml:space="preserve"> – чисельність вибірок;</w:t>
      </w:r>
    </w:p>
    <w:p w:rsidR="00365104" w:rsidRPr="008657A1" w:rsidRDefault="00365104" w:rsidP="008657A1">
      <w:pPr>
        <w:ind w:firstLine="0"/>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ab/>
      </w:r>
      <w:r>
        <w:rPr>
          <w:rFonts w:ascii="Times New Roman" w:hAnsi="Times New Roman"/>
          <w:color w:val="auto"/>
          <w:sz w:val="28"/>
          <w:szCs w:val="28"/>
          <w:lang w:val="uk-UA" w:eastAsia="ru-RU"/>
        </w:rPr>
        <w:tab/>
      </w:r>
      <w:r w:rsidRPr="008657A1">
        <w:rPr>
          <w:rFonts w:ascii="Times New Roman" w:hAnsi="Times New Roman"/>
          <w:color w:val="auto"/>
          <w:sz w:val="28"/>
          <w:szCs w:val="28"/>
          <w:lang w:val="uk-UA" w:eastAsia="ru-RU"/>
        </w:rPr>
        <w:sym w:font="Symbol" w:char="F073"/>
      </w:r>
      <w:r w:rsidRPr="008657A1">
        <w:rPr>
          <w:rFonts w:ascii="Times New Roman" w:hAnsi="Times New Roman"/>
          <w:color w:val="auto"/>
          <w:sz w:val="28"/>
          <w:szCs w:val="28"/>
          <w:vertAlign w:val="subscript"/>
          <w:lang w:val="uk-UA" w:eastAsia="ru-RU"/>
        </w:rPr>
        <w:t>1</w:t>
      </w:r>
      <w:r w:rsidRPr="008657A1">
        <w:rPr>
          <w:rFonts w:ascii="Times New Roman" w:hAnsi="Times New Roman"/>
          <w:color w:val="auto"/>
          <w:sz w:val="28"/>
          <w:szCs w:val="28"/>
          <w:lang w:val="uk-UA" w:eastAsia="ru-RU"/>
        </w:rPr>
        <w:t xml:space="preserve">; </w:t>
      </w:r>
      <w:r w:rsidRPr="008657A1">
        <w:rPr>
          <w:rFonts w:ascii="Times New Roman" w:hAnsi="Times New Roman"/>
          <w:color w:val="auto"/>
          <w:sz w:val="28"/>
          <w:szCs w:val="28"/>
          <w:lang w:val="uk-UA" w:eastAsia="ru-RU"/>
        </w:rPr>
        <w:sym w:font="Symbol" w:char="F073"/>
      </w:r>
      <w:r w:rsidRPr="008657A1">
        <w:rPr>
          <w:rFonts w:ascii="Times New Roman" w:hAnsi="Times New Roman"/>
          <w:color w:val="auto"/>
          <w:sz w:val="28"/>
          <w:szCs w:val="28"/>
          <w:vertAlign w:val="subscript"/>
          <w:lang w:val="uk-UA" w:eastAsia="ru-RU"/>
        </w:rPr>
        <w:t>2</w:t>
      </w:r>
      <w:r w:rsidRPr="008657A1">
        <w:rPr>
          <w:rFonts w:ascii="Times New Roman" w:hAnsi="Times New Roman"/>
          <w:color w:val="auto"/>
          <w:sz w:val="28"/>
          <w:szCs w:val="28"/>
          <w:lang w:val="uk-UA" w:eastAsia="ru-RU"/>
        </w:rPr>
        <w:t xml:space="preserve"> – середнє квадратичне вибірок.</w:t>
      </w:r>
    </w:p>
    <w:p w:rsidR="00365104" w:rsidRPr="008657A1" w:rsidRDefault="00365104" w:rsidP="008657A1">
      <w:pPr>
        <w:ind w:firstLine="0"/>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ab/>
        <w:t>Результати обчислень представлено в таблиці 4.1.</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Розраховуємо</w:t>
      </w:r>
      <w:r>
        <w:rPr>
          <w:rFonts w:ascii="Times New Roman" w:hAnsi="Times New Roman"/>
          <w:color w:val="auto"/>
          <w:sz w:val="28"/>
          <w:szCs w:val="28"/>
          <w:lang w:val="uk-UA" w:eastAsia="ru-RU"/>
        </w:rPr>
        <w:t xml:space="preserve"> ступінь свободи за формулою 4.4</w:t>
      </w:r>
      <w:r w:rsidRPr="008657A1">
        <w:rPr>
          <w:rFonts w:ascii="Times New Roman" w:hAnsi="Times New Roman"/>
          <w:color w:val="auto"/>
          <w:sz w:val="28"/>
          <w:szCs w:val="28"/>
          <w:lang w:val="uk-UA" w:eastAsia="ru-RU"/>
        </w:rPr>
        <w:t>.</w:t>
      </w:r>
    </w:p>
    <w:p w:rsidR="00365104" w:rsidRPr="008657A1" w:rsidRDefault="00365104" w:rsidP="00C475F0">
      <w:pPr>
        <w:jc w:val="center"/>
        <w:rPr>
          <w:rFonts w:ascii="Times New Roman" w:hAnsi="Times New Roman"/>
          <w:color w:val="auto"/>
          <w:sz w:val="28"/>
          <w:szCs w:val="28"/>
          <w:lang w:val="uk-UA" w:eastAsia="ru-RU"/>
        </w:rPr>
      </w:pPr>
      <w:r w:rsidRPr="006B7650">
        <w:rPr>
          <w:rFonts w:ascii="Times New Roman" w:hAnsi="Times New Roman"/>
          <w:color w:val="auto"/>
          <w:sz w:val="28"/>
          <w:szCs w:val="28"/>
          <w:lang w:val="uk-UA" w:eastAsia="ru-RU"/>
        </w:rPr>
        <w:fldChar w:fldCharType="begin"/>
      </w:r>
      <w:r w:rsidRPr="006B7650">
        <w:rPr>
          <w:rFonts w:ascii="Times New Roman" w:hAnsi="Times New Roman"/>
          <w:color w:val="auto"/>
          <w:sz w:val="28"/>
          <w:szCs w:val="28"/>
          <w:lang w:val="uk-UA" w:eastAsia="ru-RU"/>
        </w:rPr>
        <w:instrText xml:space="preserve"> QUOTE </w:instrText>
      </w:r>
      <w:r w:rsidRPr="006B7650">
        <w:pict>
          <v:shape id="_x0000_i1196" type="#_x0000_t75" style="width:99pt;height:16.5pt">
            <v:imagedata r:id="rId86" o:title="" chromakey="white"/>
          </v:shape>
        </w:pict>
      </w:r>
      <w:r w:rsidRPr="006B7650">
        <w:rPr>
          <w:rFonts w:ascii="Times New Roman" w:hAnsi="Times New Roman"/>
          <w:color w:val="auto"/>
          <w:sz w:val="28"/>
          <w:szCs w:val="28"/>
          <w:lang w:val="uk-UA" w:eastAsia="ru-RU"/>
        </w:rPr>
        <w:instrText xml:space="preserve"> </w:instrText>
      </w:r>
      <w:r w:rsidRPr="006B7650">
        <w:rPr>
          <w:rFonts w:ascii="Times New Roman" w:hAnsi="Times New Roman"/>
          <w:color w:val="auto"/>
          <w:sz w:val="28"/>
          <w:szCs w:val="28"/>
          <w:lang w:val="uk-UA" w:eastAsia="ru-RU"/>
        </w:rPr>
        <w:fldChar w:fldCharType="separate"/>
      </w:r>
      <w:r w:rsidRPr="006B7650">
        <w:pict>
          <v:shape id="_x0000_i1197" type="#_x0000_t75" style="width:99pt;height:16.5pt">
            <v:imagedata r:id="rId86" o:title="" chromakey="white"/>
          </v:shape>
        </w:pict>
      </w:r>
      <w:r w:rsidRPr="006B7650">
        <w:rPr>
          <w:rFonts w:ascii="Times New Roman" w:hAnsi="Times New Roman"/>
          <w:color w:val="auto"/>
          <w:sz w:val="28"/>
          <w:szCs w:val="28"/>
          <w:lang w:val="uk-UA" w:eastAsia="ru-RU"/>
        </w:rPr>
        <w:fldChar w:fldCharType="end"/>
      </w:r>
      <w:r w:rsidRPr="008657A1">
        <w:rPr>
          <w:rFonts w:ascii="Times New Roman" w:hAnsi="Times New Roman"/>
          <w:color w:val="auto"/>
          <w:sz w:val="28"/>
          <w:szCs w:val="28"/>
          <w:lang w:val="uk-UA" w:eastAsia="ru-RU"/>
        </w:rPr>
        <w:t>;</w:t>
      </w:r>
      <w:r>
        <w:rPr>
          <w:rFonts w:ascii="Times New Roman" w:hAnsi="Times New Roman"/>
          <w:color w:val="auto"/>
          <w:sz w:val="28"/>
          <w:szCs w:val="28"/>
          <w:lang w:val="uk-UA" w:eastAsia="ru-RU"/>
        </w:rPr>
        <w:tab/>
      </w:r>
      <w:r>
        <w:rPr>
          <w:rFonts w:ascii="Times New Roman" w:hAnsi="Times New Roman"/>
          <w:color w:val="auto"/>
          <w:sz w:val="28"/>
          <w:szCs w:val="28"/>
          <w:lang w:val="uk-UA" w:eastAsia="ru-RU"/>
        </w:rPr>
        <w:tab/>
        <w:t>(4.4)</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В аналізованому випадку t</w:t>
      </w:r>
      <w:r w:rsidRPr="008657A1">
        <w:rPr>
          <w:rFonts w:ascii="Times New Roman" w:hAnsi="Times New Roman"/>
          <w:color w:val="auto"/>
          <w:sz w:val="28"/>
          <w:szCs w:val="28"/>
          <w:vertAlign w:val="subscript"/>
          <w:lang w:val="uk-UA" w:eastAsia="ru-RU"/>
        </w:rPr>
        <w:t>кр</w:t>
      </w:r>
      <w:r w:rsidRPr="008657A1">
        <w:rPr>
          <w:rFonts w:ascii="Times New Roman" w:hAnsi="Times New Roman"/>
          <w:color w:val="auto"/>
          <w:sz w:val="28"/>
          <w:szCs w:val="28"/>
          <w:lang w:val="uk-UA" w:eastAsia="ru-RU"/>
        </w:rPr>
        <w:t>=1,96 за р=0,05; t</w:t>
      </w:r>
      <w:r w:rsidRPr="008657A1">
        <w:rPr>
          <w:rFonts w:ascii="Times New Roman" w:hAnsi="Times New Roman"/>
          <w:color w:val="auto"/>
          <w:sz w:val="28"/>
          <w:szCs w:val="28"/>
          <w:vertAlign w:val="subscript"/>
          <w:lang w:val="uk-UA" w:eastAsia="ru-RU"/>
        </w:rPr>
        <w:t>кр</w:t>
      </w:r>
      <w:r w:rsidRPr="008657A1">
        <w:rPr>
          <w:rFonts w:ascii="Times New Roman" w:hAnsi="Times New Roman"/>
          <w:color w:val="auto"/>
          <w:sz w:val="28"/>
          <w:szCs w:val="28"/>
          <w:lang w:val="uk-UA" w:eastAsia="ru-RU"/>
        </w:rPr>
        <w:t>=2,58 за р=0,01 за ступеня свободи 311. Результати, що засвідчують розбіжності у сформованості професійної надійності в студентів і вчителів фізичної культури, представлено в таблиці 4.1.</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Порівнюючи стан сформованості професійної надійності студентів і вчителів фізичної культури, фіксуємо суттєві розбіжності в діяльнісному компоненті за процесуальним критерієм. Помітне відставання виявлено за показником «уміння розробляти структуру уроку та дотримуватися її» t=27,91 за р≤0,01. Такі відомості доводять, що студенти не вміють добре планувати урок і потім відтворювати заплановані вправи безпосередньо під час професійної діяльності. Крім недосконалого планування, студенти відчувають труднощі в дозуванні, оцінюванні реакції організму учнів на навантаження. Унаслідок цього студенти потребують більше часу для виконання вправи або ж учні припиняють виконувати завдання через появу втоми. У процесі педагогічного спостереження були зафіксовані випадки зміни послідовності виконання фізичних вправ, пропуски занотованих у конспекті вправ.</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Розбіжності на рівні t=11,215 за р≤0,01 виявлено між студентами й педагогами за показником «уміння диференційовано використовувати різні засоби фізичного виховання». У середньому учителі протягом уроку використовують 30,14 різних фізичних вправ, порівняно з 24,27 фізичних вправ у студентів. Ці дані дають змогу зафіксувати відчутний дефіцит обсягу рухового досвіду студентів, недостатній арсен фізичних вправ, якими володіє студент.</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Показник «уміння раціонально використовувати навчальний час на уроці» також значно кращий у вчителів фізичної культури (t=10,72 за р≤0,01). На відміну від студентів, учителі здатні більш раціонально розподіляти час на уроці, допускають меншу кількість необґрунтованих зупинок на уроці. Такий факт спонукає до висновку про низький рівень уміння студентів організовувати урок, про невміле використання методів і методик проведення уроку, неефективний поділ студентів на окремі групи. Спостереження за ходом проведення уроку переконує, що більшість «простоювань» і зупинок учнів під час уроку породжені очікуванням своєї черги для виконання вправи.</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Майбутні вчителі фізичної культури демонструють порівняно гірші значення за «комунікативними вміннями», на відміну від педагогів-практиків (t=9,84 за р≤0,01). Достовірні розбіжності виявлено за показником «уміння прогнозувати потенційні небезпеки» (t=5,0 за р≤0,01). Отже, майбутні вчителі фізичної культури недостатньо уявляють загрози й небезпеки, які можуть виникнути під час їхньої професійної діяльності, більш ризиковані у своїх професійних діях.</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Порівнюючи когнітивний компонент за знаннєвим критерієм, фіксуємо вищий рівень сформованості професійної надійності в учителів фізичної культури, на відміну від студентів. Середня оцінка, яку отримали вчителі за знання щодо фізіологічних, медико-біологічних закономірностей розвитку фізичних якостей, адаптації організму до фізичних навантажень, становить 4,29, натомість у студентів – 3,85. Розбіжність між результатами дорівнює t=10,6 за р≤0,01. Значно кращий рівень теоретичної підготовки продемонстрували вчителі щодо системи знань про планування, побудову, організацію, контроль освітнього процесу з фізичної культури (4,26 на противагу 3,71 у студентів (t=12,651 за р≤0,01)). Отже, працюючи за фахом, учителі покращують свої знання, мають більш глибоку теоретичну підготовку.</w:t>
      </w:r>
    </w:p>
    <w:p w:rsidR="00365104" w:rsidRPr="00E60942" w:rsidRDefault="00365104" w:rsidP="008657A1">
      <w:pPr>
        <w:rPr>
          <w:rFonts w:ascii="Times New Roman" w:hAnsi="Times New Roman"/>
          <w:color w:val="auto"/>
          <w:spacing w:val="-4"/>
          <w:sz w:val="28"/>
          <w:szCs w:val="28"/>
          <w:lang w:val="uk-UA" w:eastAsia="ru-RU"/>
        </w:rPr>
      </w:pPr>
      <w:r w:rsidRPr="00E60942">
        <w:rPr>
          <w:rFonts w:ascii="Times New Roman" w:hAnsi="Times New Roman"/>
          <w:color w:val="auto"/>
          <w:sz w:val="28"/>
          <w:szCs w:val="28"/>
          <w:lang w:val="uk-UA" w:eastAsia="ru-RU"/>
        </w:rPr>
        <w:t>Протилежна картина спостережувана в межах характеристики морфо-функційного компонента за ресурсним критерієм. За всіма показниками, що характеризують професійну надійність, кращі результати продемонстрували студенти. Найбільшу різницю констатуємо в показнику «фізична витривалість» (t=28,9 за р≤0,01) і «стан дихальної системи» (t=3,07 за р≤0,01). Перший показник засвідчує, що студенти більш фізично активні на уроках із фізичної культури, виконують більший обсяг рухової роботи. Варто зазначити, що суттєве зростання ЧСС на уроці в майбутніх учителів фізичної частково пов’язане з відсутністю досвіду практичної роботи, наявністю хвилювання під час проведення відкритих уроків. Присутність сторонніх людей також позначається на посиленні серцебиття в студентів на уроці. Домінування функційної самовіддачі (фізична витривалість) порівняно з мовленнєвою діяльністю дає підстави стверджувати, що брак словникового запасу, невміння пояснити навчальний матеріал, неточні команди тощо студенти намагаються компенсувати через збільшення власної рухової активності, використання методів показу й демонстрації. Загалом отримані результати пов’язані з фізіологічними особливостями фізичного розвитку людини. Якщо не проводити постійні тренування, то відновлюваність після фізичного</w:t>
      </w:r>
      <w:r w:rsidRPr="00E60942">
        <w:rPr>
          <w:rFonts w:ascii="Times New Roman" w:hAnsi="Times New Roman"/>
          <w:color w:val="auto"/>
          <w:spacing w:val="-4"/>
          <w:sz w:val="28"/>
          <w:szCs w:val="28"/>
          <w:lang w:val="uk-UA" w:eastAsia="ru-RU"/>
        </w:rPr>
        <w:t xml:space="preserve"> навантаження, стан дихальної системи мають тенденцію до погіршення з віком.</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За показниками «стан розвитку мускулатури» і «відновлюваність після фізичного навантаження» суттєвих розбіжностей між студентами й учителями фізичної культури не виявлено (t=0,726 за р≥0,05; t=0,071 за р≥0,05 відповідно).Ці результати доводять, що не лише студенти приділяють достатньо уваги власній фізичній підготовці, займаються в різних секціях, гуртках і групах спортивного вдосконалення, а й учителі фізичної культури впродовж професійної кар’єри стежать за власним рівнем фізичних можливостей, постійно займаються фізичною підготовкою, намагаються підтримувати функційний стан серцево-судинної системи на належному рівні.</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У ході компаративного аналізу показників особистісно-мотиваційного компонента професійної надійності між студентами й учителями фізичної культури виявлено достовірні розбіжності в результатах лише за окремими показниками. Найбільші розбіжності на рівні р≤0,01 зафіксовано за показниками «прагнення до самовдосконалення» – t=4,613; «дисциплінованість» – t=4,04; «відповідальність» – t=3,38; «самовладання» – t=2,93. Унаслідок осмислення отриманих результатів підсумовано, що в нинішніх учителів фізичної культури переважають бажання самовдосконалюватися, підвищувати свій розвиток і дбати про самоосвіту. Водночас учителі фізичної культури, на відміну від студентів, відчувають більшу відповідальність, для них характерне краще самовладання й дисциплінованість під час професійної діяльності.</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Відповідно до решти показників особистісно-мотиваційного компонента професійної надійності, суттєвих розбіжностей між студентами й педагогами не виявлено (t=28,9 за р≤0,01).</w:t>
      </w:r>
    </w:p>
    <w:p w:rsidR="00365104" w:rsidRPr="00B81C53" w:rsidRDefault="00365104" w:rsidP="008657A1">
      <w:pPr>
        <w:rPr>
          <w:rFonts w:ascii="Times New Roman" w:hAnsi="Times New Roman"/>
          <w:color w:val="auto"/>
          <w:spacing w:val="8"/>
          <w:sz w:val="28"/>
          <w:szCs w:val="28"/>
          <w:lang w:val="uk-UA" w:eastAsia="ru-RU"/>
        </w:rPr>
      </w:pPr>
      <w:r w:rsidRPr="00B81C53">
        <w:rPr>
          <w:rFonts w:ascii="Times New Roman" w:hAnsi="Times New Roman"/>
          <w:color w:val="auto"/>
          <w:spacing w:val="8"/>
          <w:sz w:val="28"/>
          <w:szCs w:val="28"/>
          <w:lang w:val="uk-UA" w:eastAsia="ru-RU"/>
        </w:rPr>
        <w:t>Проведений аналіз розбіжностей у формуванні професійної надійності між студентами й учителями фізичної культури дає змогу конкретизувати основні напрями професійної підготовки, на які необхідно робити більший акцент і стосовно яких вносити суттєві зміни в освітній процес. Серед таких пріоритетних напрямів виокремлено покращення діяльнісного компонента за процесуальним критерієм. Зокрема, освітній процес підготовки майбутніх учителів фізичної культури потребує впровадження конкретних заходів, спрямованих на покращення комунікативних умінь і вмінь диференційовано використовувати різні засоби фізичного виховання. Не менш важливим є підвищення якості професійної підготовки через покращення вміння безпомилково виконувати поставлені завдання, що призведе до зменшення кількості допущених помилок, скорочення змарнованого часу під час уроку, кращої організації навчальної діяльності учнів на уроках із фізичної культури.</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На особливу увагу заслуговує покращення когнітивного компонента за знаннєвим критерієм. Брак фахових знань негативно позначається на якості проведення уроків, породжує погану підготовку до них, виникнення численних огріхів і помилок у ході проведення занять. Низький рівень знань також стає на перешкоді для подальшого професійного становлення фахівця. Поряд із когнітивним компонентом потребує покращення особистісно-мотиваційний компонент за низкою показників. Зокрема, варто покращити мотивацію до ефективної професійної діяльності. Серед особистісних якостей найбільшої уваги потребують: сила волі, самовладання, відповідальність, дисциплінованість і прагнення до самовдосконалення.</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У руслі аналізу морфо-функційного компонента майбутнім учителям фізичної культури потрібно акцентувати показник «фізична витривалість», Наголосимо, що йдеться не про збільшення рівня фізичної витривалості, а, навпаки, про уникнення зайвих недоцільних рухів, які не містять жодної навчальної інформації, зумовлені здебільшого відсутністю досвіду. Украй важливо вдосконалювати техніку виконання рухових дій, докладати зусиль до подолання надмірного хвилювання.</w:t>
      </w:r>
    </w:p>
    <w:p w:rsidR="00365104" w:rsidRPr="00B81C53" w:rsidRDefault="00365104" w:rsidP="008657A1">
      <w:pPr>
        <w:rPr>
          <w:rFonts w:ascii="Times New Roman" w:hAnsi="Times New Roman"/>
          <w:color w:val="auto"/>
          <w:spacing w:val="4"/>
          <w:sz w:val="28"/>
          <w:szCs w:val="28"/>
          <w:lang w:val="uk-UA" w:eastAsia="ru-RU"/>
        </w:rPr>
      </w:pPr>
      <w:r w:rsidRPr="00B81C53">
        <w:rPr>
          <w:rFonts w:ascii="Times New Roman" w:hAnsi="Times New Roman"/>
          <w:color w:val="auto"/>
          <w:spacing w:val="4"/>
          <w:sz w:val="28"/>
          <w:szCs w:val="28"/>
          <w:lang w:val="uk-UA" w:eastAsia="ru-RU"/>
        </w:rPr>
        <w:t xml:space="preserve">Формування професійної надійності майбутніх учителів фізичної культури відбувається безпосередньо під час професійної підготовки. Нині в системі підготовки фізкультурних кадрів існують суттєві розбіжності щодо реалізації освітнього процесу в різних закладах вищої освіти. Зокрема, відмінності породжені різним змістовим наповненням дисциплін, які входять до вибіркового блоку навчального плану. Забезпеченість матеріально-технічною базою освітнього процесу, якість науково-педагогічного складу також можуть позначатися на формуванні професійної надійності майбутніх учителів фізичної культури. </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Для перевірки цього твердження виконано порівняльний аналіз показників сформованості професійної надійності в студентів, які навчаються в різних закладах вищої освіти. У таблиці 4.2 подано результати середніх значень показників сформованості професійної надійності в майбутніх учителів фізичної культури, що навчаються в різних навчальних закладах.</w:t>
      </w:r>
    </w:p>
    <w:p w:rsidR="00365104" w:rsidRDefault="00365104" w:rsidP="008657A1">
      <w:pPr>
        <w:jc w:val="right"/>
        <w:rPr>
          <w:rFonts w:ascii="Times New Roman" w:hAnsi="Times New Roman"/>
          <w:i/>
          <w:color w:val="auto"/>
          <w:sz w:val="28"/>
          <w:szCs w:val="28"/>
          <w:lang w:val="uk-UA" w:eastAsia="ru-RU"/>
        </w:rPr>
      </w:pPr>
    </w:p>
    <w:p w:rsidR="00365104" w:rsidRPr="008657A1" w:rsidRDefault="00365104" w:rsidP="008657A1">
      <w:pPr>
        <w:jc w:val="right"/>
        <w:rPr>
          <w:rFonts w:ascii="Times New Roman" w:hAnsi="Times New Roman"/>
          <w:i/>
          <w:color w:val="auto"/>
          <w:sz w:val="28"/>
          <w:szCs w:val="28"/>
          <w:lang w:val="uk-UA" w:eastAsia="ru-RU"/>
        </w:rPr>
      </w:pPr>
      <w:r w:rsidRPr="008657A1">
        <w:rPr>
          <w:rFonts w:ascii="Times New Roman" w:hAnsi="Times New Roman"/>
          <w:i/>
          <w:color w:val="auto"/>
          <w:sz w:val="28"/>
          <w:szCs w:val="28"/>
          <w:lang w:val="uk-UA" w:eastAsia="ru-RU"/>
        </w:rPr>
        <w:t>Таблиця 4.2</w:t>
      </w:r>
    </w:p>
    <w:p w:rsidR="00365104" w:rsidRPr="008657A1" w:rsidRDefault="00365104" w:rsidP="008657A1">
      <w:pPr>
        <w:ind w:firstLine="0"/>
        <w:jc w:val="center"/>
        <w:rPr>
          <w:rFonts w:ascii="Times New Roman" w:hAnsi="Times New Roman"/>
          <w:b/>
          <w:color w:val="auto"/>
          <w:sz w:val="28"/>
          <w:szCs w:val="28"/>
          <w:lang w:val="uk-UA" w:eastAsia="ru-RU"/>
        </w:rPr>
      </w:pPr>
      <w:r w:rsidRPr="008657A1">
        <w:rPr>
          <w:rFonts w:ascii="Times New Roman" w:hAnsi="Times New Roman"/>
          <w:b/>
          <w:color w:val="auto"/>
          <w:sz w:val="28"/>
          <w:szCs w:val="28"/>
          <w:lang w:val="uk-UA" w:eastAsia="ru-RU"/>
        </w:rPr>
        <w:t>Середні значення показників професійної надійності</w:t>
      </w:r>
    </w:p>
    <w:p w:rsidR="00365104" w:rsidRDefault="00365104" w:rsidP="008657A1">
      <w:pPr>
        <w:ind w:firstLine="0"/>
        <w:jc w:val="center"/>
        <w:rPr>
          <w:rFonts w:ascii="Times New Roman" w:hAnsi="Times New Roman"/>
          <w:b/>
          <w:color w:val="auto"/>
          <w:sz w:val="28"/>
          <w:szCs w:val="28"/>
          <w:lang w:val="uk-UA" w:eastAsia="ru-RU"/>
        </w:rPr>
      </w:pPr>
      <w:r w:rsidRPr="008657A1">
        <w:rPr>
          <w:rFonts w:ascii="Times New Roman" w:hAnsi="Times New Roman"/>
          <w:b/>
          <w:color w:val="auto"/>
          <w:sz w:val="28"/>
          <w:szCs w:val="28"/>
          <w:lang w:val="uk-UA" w:eastAsia="ru-RU"/>
        </w:rPr>
        <w:t>майбутніх учителів фізичної культури різних ЗВО</w:t>
      </w:r>
    </w:p>
    <w:tbl>
      <w:tblPr>
        <w:tblW w:w="99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0A0"/>
      </w:tblPr>
      <w:tblGrid>
        <w:gridCol w:w="4848"/>
        <w:gridCol w:w="850"/>
        <w:gridCol w:w="851"/>
        <w:gridCol w:w="850"/>
        <w:gridCol w:w="851"/>
        <w:gridCol w:w="850"/>
        <w:gridCol w:w="851"/>
      </w:tblGrid>
      <w:tr w:rsidR="00365104" w:rsidRPr="006B7650" w:rsidTr="008657A1">
        <w:tc>
          <w:tcPr>
            <w:tcW w:w="4848" w:type="dxa"/>
            <w:vMerge w:val="restart"/>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Показники</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СНУ</w:t>
            </w:r>
          </w:p>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n=36</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УДПУ</w:t>
            </w:r>
          </w:p>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n=40</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ДДПУ</w:t>
            </w:r>
          </w:p>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n=29</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ТНПУ</w:t>
            </w:r>
          </w:p>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n=37</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КПНУ</w:t>
            </w:r>
          </w:p>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n=41</w:t>
            </w:r>
          </w:p>
        </w:tc>
        <w:tc>
          <w:tcPr>
            <w:tcW w:w="851"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ХНУ</w:t>
            </w:r>
          </w:p>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n=23</w:t>
            </w:r>
          </w:p>
        </w:tc>
      </w:tr>
      <w:tr w:rsidR="00365104" w:rsidRPr="006B7650" w:rsidTr="008657A1">
        <w:tc>
          <w:tcPr>
            <w:tcW w:w="4848" w:type="dxa"/>
            <w:vMerge/>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М</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М</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М</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М</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М</w:t>
            </w:r>
          </w:p>
        </w:tc>
        <w:tc>
          <w:tcPr>
            <w:tcW w:w="851"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М</w:t>
            </w:r>
          </w:p>
        </w:tc>
      </w:tr>
      <w:tr w:rsidR="00365104" w:rsidRPr="006B7650" w:rsidTr="008657A1">
        <w:tc>
          <w:tcPr>
            <w:tcW w:w="9951" w:type="dxa"/>
            <w:gridSpan w:val="7"/>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Морфо-функційний компонент за ресурсним критерієм</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Стан розвитку мускулатури</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9,41</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9,11</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9,12</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9,17</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9,03</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9,18</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Стан дихальної системи</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56,25</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54,86</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55,07</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55</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54,28</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54,12</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Відновлюваність після фізичного навантаження</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8,2</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8,02</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8,32</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8,17</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8,28</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8,15</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Фізична витривалість</w:t>
            </w:r>
          </w:p>
        </w:tc>
        <w:tc>
          <w:tcPr>
            <w:tcW w:w="850"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62</w:t>
            </w:r>
          </w:p>
        </w:tc>
        <w:tc>
          <w:tcPr>
            <w:tcW w:w="851"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60</w:t>
            </w:r>
          </w:p>
        </w:tc>
        <w:tc>
          <w:tcPr>
            <w:tcW w:w="850"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59,5</w:t>
            </w:r>
          </w:p>
        </w:tc>
        <w:tc>
          <w:tcPr>
            <w:tcW w:w="851"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57,95</w:t>
            </w:r>
          </w:p>
        </w:tc>
        <w:tc>
          <w:tcPr>
            <w:tcW w:w="850"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63,5</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61</w:t>
            </w:r>
          </w:p>
        </w:tc>
      </w:tr>
      <w:tr w:rsidR="00365104" w:rsidRPr="006B7650" w:rsidTr="008657A1">
        <w:tc>
          <w:tcPr>
            <w:tcW w:w="9951" w:type="dxa"/>
            <w:gridSpan w:val="7"/>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Когнітивний компонент за знаннєвим критерієм</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Наявність системи знань щодо фізіологічних, медико-біологічних закономірностей розвитку фізичних якостей, адаптації організму до фізичних навантажень</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3.89</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3.86</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3,82</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3.89</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3,78</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3,83</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Наявність системи знань про планування, побудову, організацію, контроль освітнього процесу з фізичної культури</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3.63</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3.57</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3,74</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3.81</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3,79</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3,72</w:t>
            </w:r>
          </w:p>
        </w:tc>
      </w:tr>
      <w:tr w:rsidR="00365104" w:rsidRPr="006B7650" w:rsidTr="008657A1">
        <w:tc>
          <w:tcPr>
            <w:tcW w:w="9951" w:type="dxa"/>
            <w:gridSpan w:val="7"/>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Особистісно-мотиваційний компонент за рефлексивним критерієм</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Здатність до саморефлексії професійної та навчальної діяльності (самооцінювання)</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0,727</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0,7</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0,73</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0,72</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0,734</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0,702</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Здатність до саморефлексії професійної та навчальної діяльності (самоаналіз власних дій)</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102,7</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99</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102</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99,78</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103,2</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101,1</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Толерантність до невизначеності</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65,7</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66</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67,98</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66,12</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64,5</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65,85</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Саморегуляція поведінки</w:t>
            </w:r>
          </w:p>
        </w:tc>
        <w:tc>
          <w:tcPr>
            <w:tcW w:w="850"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31,25</w:t>
            </w:r>
          </w:p>
        </w:tc>
        <w:tc>
          <w:tcPr>
            <w:tcW w:w="851"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31,76</w:t>
            </w:r>
          </w:p>
        </w:tc>
        <w:tc>
          <w:tcPr>
            <w:tcW w:w="850"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33,41</w:t>
            </w:r>
          </w:p>
        </w:tc>
        <w:tc>
          <w:tcPr>
            <w:tcW w:w="851"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32</w:t>
            </w:r>
          </w:p>
        </w:tc>
        <w:tc>
          <w:tcPr>
            <w:tcW w:w="850"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30,89</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32</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Активність особистості</w:t>
            </w:r>
          </w:p>
        </w:tc>
        <w:tc>
          <w:tcPr>
            <w:tcW w:w="850"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7,5</w:t>
            </w:r>
          </w:p>
        </w:tc>
        <w:tc>
          <w:tcPr>
            <w:tcW w:w="851"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7,29</w:t>
            </w:r>
          </w:p>
        </w:tc>
        <w:tc>
          <w:tcPr>
            <w:tcW w:w="850"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7,51</w:t>
            </w:r>
          </w:p>
        </w:tc>
        <w:tc>
          <w:tcPr>
            <w:tcW w:w="851"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7,5</w:t>
            </w:r>
          </w:p>
        </w:tc>
        <w:tc>
          <w:tcPr>
            <w:tcW w:w="850"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7,38</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7,34</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Сила волі</w:t>
            </w:r>
          </w:p>
        </w:tc>
        <w:tc>
          <w:tcPr>
            <w:tcW w:w="850"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20,56</w:t>
            </w:r>
          </w:p>
        </w:tc>
        <w:tc>
          <w:tcPr>
            <w:tcW w:w="851"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20,61</w:t>
            </w:r>
          </w:p>
        </w:tc>
        <w:tc>
          <w:tcPr>
            <w:tcW w:w="850"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21,74</w:t>
            </w:r>
          </w:p>
        </w:tc>
        <w:tc>
          <w:tcPr>
            <w:tcW w:w="851"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20,78</w:t>
            </w:r>
          </w:p>
        </w:tc>
        <w:tc>
          <w:tcPr>
            <w:tcW w:w="850"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20,32</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21</w:t>
            </w:r>
          </w:p>
        </w:tc>
      </w:tr>
      <w:tr w:rsidR="00365104" w:rsidRPr="006B7650" w:rsidTr="008657A1">
        <w:tc>
          <w:tcPr>
            <w:tcW w:w="4848" w:type="dxa"/>
          </w:tcPr>
          <w:p w:rsidR="00365104" w:rsidRPr="008657A1" w:rsidRDefault="00365104" w:rsidP="008657A1">
            <w:pPr>
              <w:tabs>
                <w:tab w:val="left" w:pos="993"/>
              </w:tabs>
              <w:spacing w:line="240" w:lineRule="auto"/>
              <w:ind w:left="720" w:hanging="72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Самовладання</w:t>
            </w:r>
          </w:p>
        </w:tc>
        <w:tc>
          <w:tcPr>
            <w:tcW w:w="850"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6,6</w:t>
            </w:r>
          </w:p>
        </w:tc>
        <w:tc>
          <w:tcPr>
            <w:tcW w:w="851"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6,72</w:t>
            </w:r>
          </w:p>
        </w:tc>
        <w:tc>
          <w:tcPr>
            <w:tcW w:w="850"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6,78</w:t>
            </w:r>
          </w:p>
        </w:tc>
        <w:tc>
          <w:tcPr>
            <w:tcW w:w="851"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6,56</w:t>
            </w:r>
          </w:p>
        </w:tc>
        <w:tc>
          <w:tcPr>
            <w:tcW w:w="850"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6,89</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6,8</w:t>
            </w:r>
          </w:p>
        </w:tc>
      </w:tr>
      <w:tr w:rsidR="00365104" w:rsidRPr="006B7650" w:rsidTr="008657A1">
        <w:tc>
          <w:tcPr>
            <w:tcW w:w="4848" w:type="dxa"/>
          </w:tcPr>
          <w:p w:rsidR="00365104" w:rsidRPr="008657A1" w:rsidRDefault="00365104" w:rsidP="008657A1">
            <w:pPr>
              <w:tabs>
                <w:tab w:val="left" w:pos="993"/>
              </w:tabs>
              <w:spacing w:line="240" w:lineRule="auto"/>
              <w:ind w:left="720" w:hanging="72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Відповідальність</w:t>
            </w:r>
          </w:p>
        </w:tc>
        <w:tc>
          <w:tcPr>
            <w:tcW w:w="850"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60,78</w:t>
            </w:r>
          </w:p>
        </w:tc>
        <w:tc>
          <w:tcPr>
            <w:tcW w:w="851"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60,74</w:t>
            </w:r>
          </w:p>
        </w:tc>
        <w:tc>
          <w:tcPr>
            <w:tcW w:w="850"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62</w:t>
            </w:r>
          </w:p>
        </w:tc>
        <w:tc>
          <w:tcPr>
            <w:tcW w:w="851"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61</w:t>
            </w:r>
          </w:p>
        </w:tc>
        <w:tc>
          <w:tcPr>
            <w:tcW w:w="850"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60,96</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61,75</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Дисциплінованість</w:t>
            </w:r>
          </w:p>
        </w:tc>
        <w:tc>
          <w:tcPr>
            <w:tcW w:w="850"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29,6</w:t>
            </w:r>
          </w:p>
        </w:tc>
        <w:tc>
          <w:tcPr>
            <w:tcW w:w="851"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31</w:t>
            </w:r>
          </w:p>
        </w:tc>
        <w:tc>
          <w:tcPr>
            <w:tcW w:w="850"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31,2</w:t>
            </w:r>
          </w:p>
        </w:tc>
        <w:tc>
          <w:tcPr>
            <w:tcW w:w="851"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32,76</w:t>
            </w:r>
          </w:p>
        </w:tc>
        <w:tc>
          <w:tcPr>
            <w:tcW w:w="850"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31,03</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31,51</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Прагнення до самовдосконалення</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39,08</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38,18</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38</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40,04</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39,04</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38,44</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Мотивація до ефективної професійної діяльності</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4,74</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4,57</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4,47</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4,7</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4,62</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4,65</w:t>
            </w:r>
          </w:p>
        </w:tc>
      </w:tr>
      <w:tr w:rsidR="00365104" w:rsidRPr="006B7650" w:rsidTr="008657A1">
        <w:tc>
          <w:tcPr>
            <w:tcW w:w="9951" w:type="dxa"/>
            <w:gridSpan w:val="7"/>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Діяльнісний компонент за процесуальним критерієм</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Комунікативні вміння</w:t>
            </w:r>
          </w:p>
        </w:tc>
        <w:tc>
          <w:tcPr>
            <w:tcW w:w="850"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1398</w:t>
            </w:r>
          </w:p>
        </w:tc>
        <w:tc>
          <w:tcPr>
            <w:tcW w:w="851"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1397</w:t>
            </w:r>
          </w:p>
        </w:tc>
        <w:tc>
          <w:tcPr>
            <w:tcW w:w="850"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1425</w:t>
            </w:r>
          </w:p>
        </w:tc>
        <w:tc>
          <w:tcPr>
            <w:tcW w:w="851"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1357</w:t>
            </w:r>
          </w:p>
        </w:tc>
        <w:tc>
          <w:tcPr>
            <w:tcW w:w="850"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1480</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1438</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Уміння диференційовано використовувати різні засоби фізичного виховання</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23.4</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23.8</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24,25</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24.8</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25</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24,33</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Уміння раціонально використовувати навчальний час на уроці</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74.3</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74</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74,45</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74.9</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74,8</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74,7</w:t>
            </w:r>
          </w:p>
        </w:tc>
      </w:tr>
      <w:tr w:rsidR="00365104" w:rsidRPr="006B7650" w:rsidTr="008657A1">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 xml:space="preserve">Уміння розробляти структуру уроку та дотримуватися її </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42,7</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42</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42,27</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41,5</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39,7</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41,69</w:t>
            </w:r>
          </w:p>
        </w:tc>
      </w:tr>
      <w:tr w:rsidR="00365104" w:rsidRPr="006B7650" w:rsidTr="00B81C53">
        <w:tc>
          <w:tcPr>
            <w:tcW w:w="4848" w:type="dxa"/>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Уміння прогнозувати потенційні небезпеки</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19,37</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20,11</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20,93</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21</w:t>
            </w:r>
          </w:p>
        </w:tc>
        <w:tc>
          <w:tcPr>
            <w:tcW w:w="850"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20,89</w:t>
            </w:r>
          </w:p>
        </w:tc>
        <w:tc>
          <w:tcPr>
            <w:tcW w:w="851"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20,61</w:t>
            </w:r>
          </w:p>
        </w:tc>
      </w:tr>
    </w:tbl>
    <w:p w:rsidR="00365104" w:rsidRPr="008657A1" w:rsidRDefault="00365104" w:rsidP="008657A1">
      <w:pPr>
        <w:rPr>
          <w:rFonts w:ascii="Times New Roman" w:hAnsi="Times New Roman"/>
          <w:color w:val="auto"/>
          <w:sz w:val="28"/>
          <w:szCs w:val="28"/>
          <w:lang w:val="uk-UA" w:eastAsia="ru-RU"/>
        </w:rPr>
      </w:pP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Для перевірки значущості розбіжностей між показниками професійної надійності майбутніх учителів фізичної культури, які навчаються в різних закладах вищої освіти, використано t-критерій Стьюден</w:t>
      </w:r>
      <w:r>
        <w:rPr>
          <w:rFonts w:ascii="Times New Roman" w:hAnsi="Times New Roman"/>
          <w:color w:val="auto"/>
          <w:sz w:val="28"/>
          <w:szCs w:val="28"/>
          <w:lang w:val="uk-UA" w:eastAsia="ru-RU"/>
        </w:rPr>
        <w:t>та, розрахований за формулою 4.5</w:t>
      </w:r>
      <w:r w:rsidRPr="008657A1">
        <w:rPr>
          <w:rFonts w:ascii="Times New Roman" w:hAnsi="Times New Roman"/>
          <w:color w:val="auto"/>
          <w:sz w:val="28"/>
          <w:szCs w:val="28"/>
          <w:lang w:val="uk-UA" w:eastAsia="ru-RU"/>
        </w:rPr>
        <w:t>.</w:t>
      </w:r>
    </w:p>
    <w:p w:rsidR="00365104" w:rsidRPr="008657A1" w:rsidRDefault="00365104" w:rsidP="00C475F0">
      <w:pPr>
        <w:jc w:val="center"/>
        <w:rPr>
          <w:rFonts w:ascii="Times New Roman" w:hAnsi="Times New Roman"/>
          <w:color w:val="auto"/>
          <w:sz w:val="28"/>
          <w:szCs w:val="28"/>
          <w:lang w:val="uk-UA" w:eastAsia="ru-RU"/>
        </w:rPr>
      </w:pPr>
      <w:r w:rsidRPr="006B7650">
        <w:rPr>
          <w:rFonts w:ascii="Times New Roman" w:hAnsi="Times New Roman"/>
          <w:color w:val="auto"/>
          <w:sz w:val="28"/>
          <w:szCs w:val="28"/>
          <w:lang w:val="uk-UA" w:eastAsia="ru-RU"/>
        </w:rPr>
        <w:fldChar w:fldCharType="begin"/>
      </w:r>
      <w:r w:rsidRPr="006B7650">
        <w:rPr>
          <w:rFonts w:ascii="Times New Roman" w:hAnsi="Times New Roman"/>
          <w:color w:val="auto"/>
          <w:sz w:val="28"/>
          <w:szCs w:val="28"/>
          <w:lang w:val="uk-UA" w:eastAsia="ru-RU"/>
        </w:rPr>
        <w:instrText xml:space="preserve"> QUOTE </w:instrText>
      </w:r>
      <w:r w:rsidRPr="006B7650">
        <w:pict>
          <v:shape id="_x0000_i1198" type="#_x0000_t75" style="width:78pt;height:48pt">
            <v:imagedata r:id="rId87" o:title="" chromakey="white"/>
          </v:shape>
        </w:pict>
      </w:r>
      <w:r w:rsidRPr="006B7650">
        <w:rPr>
          <w:rFonts w:ascii="Times New Roman" w:hAnsi="Times New Roman"/>
          <w:color w:val="auto"/>
          <w:sz w:val="28"/>
          <w:szCs w:val="28"/>
          <w:lang w:val="uk-UA" w:eastAsia="ru-RU"/>
        </w:rPr>
        <w:instrText xml:space="preserve"> </w:instrText>
      </w:r>
      <w:r w:rsidRPr="006B7650">
        <w:rPr>
          <w:rFonts w:ascii="Times New Roman" w:hAnsi="Times New Roman"/>
          <w:color w:val="auto"/>
          <w:sz w:val="28"/>
          <w:szCs w:val="28"/>
          <w:lang w:val="uk-UA" w:eastAsia="ru-RU"/>
        </w:rPr>
        <w:fldChar w:fldCharType="separate"/>
      </w:r>
      <w:r w:rsidRPr="006B7650">
        <w:pict>
          <v:shape id="_x0000_i1199" type="#_x0000_t75" style="width:78pt;height:48pt">
            <v:imagedata r:id="rId87" o:title="" chromakey="white"/>
          </v:shape>
        </w:pict>
      </w:r>
      <w:r w:rsidRPr="006B7650">
        <w:rPr>
          <w:rFonts w:ascii="Times New Roman" w:hAnsi="Times New Roman"/>
          <w:color w:val="auto"/>
          <w:sz w:val="28"/>
          <w:szCs w:val="28"/>
          <w:lang w:val="uk-UA" w:eastAsia="ru-RU"/>
        </w:rPr>
        <w:fldChar w:fldCharType="end"/>
      </w:r>
      <w:r w:rsidRPr="008657A1">
        <w:rPr>
          <w:rFonts w:ascii="Times New Roman" w:hAnsi="Times New Roman"/>
          <w:color w:val="auto"/>
          <w:sz w:val="28"/>
          <w:szCs w:val="28"/>
          <w:lang w:val="uk-UA" w:eastAsia="ru-RU"/>
        </w:rPr>
        <w:t>;</w:t>
      </w:r>
      <w:r>
        <w:rPr>
          <w:rFonts w:ascii="Times New Roman" w:hAnsi="Times New Roman"/>
          <w:color w:val="auto"/>
          <w:sz w:val="28"/>
          <w:szCs w:val="28"/>
          <w:lang w:val="uk-UA" w:eastAsia="ru-RU"/>
        </w:rPr>
        <w:tab/>
      </w:r>
      <w:r>
        <w:rPr>
          <w:rFonts w:ascii="Times New Roman" w:hAnsi="Times New Roman"/>
          <w:color w:val="auto"/>
          <w:sz w:val="28"/>
          <w:szCs w:val="28"/>
          <w:lang w:val="uk-UA" w:eastAsia="ru-RU"/>
        </w:rPr>
        <w:tab/>
        <w:t>(4.5)</w:t>
      </w:r>
    </w:p>
    <w:p w:rsidR="00365104" w:rsidRPr="008657A1" w:rsidRDefault="00365104" w:rsidP="006B4F1A">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 xml:space="preserve">де: </w:t>
      </w:r>
      <w:r w:rsidRPr="008657A1">
        <w:rPr>
          <w:rFonts w:ascii="Times New Roman" w:hAnsi="Times New Roman"/>
          <w:color w:val="auto"/>
          <w:sz w:val="28"/>
          <w:szCs w:val="28"/>
          <w:lang w:val="uk-UA" w:eastAsia="ru-RU"/>
        </w:rPr>
        <w:tab/>
        <w:t>М</w:t>
      </w:r>
      <w:r w:rsidRPr="008657A1">
        <w:rPr>
          <w:rFonts w:ascii="Times New Roman" w:hAnsi="Times New Roman"/>
          <w:color w:val="auto"/>
          <w:sz w:val="28"/>
          <w:szCs w:val="28"/>
          <w:vertAlign w:val="subscript"/>
          <w:lang w:val="uk-UA" w:eastAsia="ru-RU"/>
        </w:rPr>
        <w:t>1</w:t>
      </w:r>
      <w:r w:rsidRPr="008657A1">
        <w:rPr>
          <w:rFonts w:ascii="Times New Roman" w:hAnsi="Times New Roman"/>
          <w:color w:val="auto"/>
          <w:sz w:val="28"/>
          <w:szCs w:val="28"/>
          <w:lang w:val="uk-UA" w:eastAsia="ru-RU"/>
        </w:rPr>
        <w:t>; М</w:t>
      </w:r>
      <w:r w:rsidRPr="008657A1">
        <w:rPr>
          <w:rFonts w:ascii="Times New Roman" w:hAnsi="Times New Roman"/>
          <w:color w:val="auto"/>
          <w:sz w:val="28"/>
          <w:szCs w:val="28"/>
          <w:vertAlign w:val="subscript"/>
          <w:lang w:val="uk-UA" w:eastAsia="ru-RU"/>
        </w:rPr>
        <w:t>2</w:t>
      </w:r>
      <w:r w:rsidRPr="008657A1">
        <w:rPr>
          <w:rFonts w:ascii="Times New Roman" w:hAnsi="Times New Roman"/>
          <w:color w:val="auto"/>
          <w:sz w:val="28"/>
          <w:szCs w:val="28"/>
          <w:lang w:val="uk-UA" w:eastAsia="ru-RU"/>
        </w:rPr>
        <w:t xml:space="preserve"> – середні значення вибірок</w:t>
      </w:r>
      <w:r w:rsidRPr="008657A1">
        <w:rPr>
          <w:rFonts w:ascii="Times New Roman" w:hAnsi="Times New Roman"/>
          <w:color w:val="auto"/>
          <w:sz w:val="28"/>
          <w:szCs w:val="28"/>
          <w:lang w:val="uk-UA" w:eastAsia="ru-RU"/>
        </w:rPr>
        <w:tab/>
        <w:t>;</w:t>
      </w:r>
    </w:p>
    <w:p w:rsidR="00365104" w:rsidRPr="008657A1" w:rsidRDefault="00365104" w:rsidP="008657A1">
      <w:pPr>
        <w:ind w:firstLine="0"/>
        <w:rPr>
          <w:rFonts w:ascii="Times New Roman" w:hAnsi="Times New Roman"/>
          <w:color w:val="auto"/>
          <w:sz w:val="28"/>
          <w:szCs w:val="28"/>
          <w:lang w:val="uk-UA" w:eastAsia="ru-RU"/>
        </w:rPr>
      </w:pPr>
      <w:r>
        <w:rPr>
          <w:rFonts w:ascii="Times New Roman" w:hAnsi="Times New Roman"/>
          <w:color w:val="auto"/>
          <w:sz w:val="28"/>
          <w:szCs w:val="28"/>
          <w:lang w:val="uk-UA" w:eastAsia="ru-RU"/>
        </w:rPr>
        <w:tab/>
      </w:r>
      <w:r>
        <w:rPr>
          <w:rFonts w:ascii="Times New Roman" w:hAnsi="Times New Roman"/>
          <w:color w:val="auto"/>
          <w:sz w:val="28"/>
          <w:szCs w:val="28"/>
          <w:lang w:val="uk-UA" w:eastAsia="ru-RU"/>
        </w:rPr>
        <w:tab/>
      </w:r>
      <w:r w:rsidRPr="008657A1">
        <w:rPr>
          <w:rFonts w:ascii="Times New Roman" w:hAnsi="Times New Roman"/>
          <w:color w:val="auto"/>
          <w:sz w:val="28"/>
          <w:szCs w:val="28"/>
          <w:lang w:val="uk-UA" w:eastAsia="ru-RU"/>
        </w:rPr>
        <w:t>N</w:t>
      </w:r>
      <w:r w:rsidRPr="008657A1">
        <w:rPr>
          <w:rFonts w:ascii="Times New Roman" w:hAnsi="Times New Roman"/>
          <w:color w:val="auto"/>
          <w:sz w:val="28"/>
          <w:szCs w:val="28"/>
          <w:vertAlign w:val="subscript"/>
          <w:lang w:val="uk-UA" w:eastAsia="ru-RU"/>
        </w:rPr>
        <w:t>1</w:t>
      </w:r>
      <w:r w:rsidRPr="008657A1">
        <w:rPr>
          <w:rFonts w:ascii="Times New Roman" w:hAnsi="Times New Roman"/>
          <w:color w:val="auto"/>
          <w:sz w:val="28"/>
          <w:szCs w:val="28"/>
          <w:lang w:val="uk-UA" w:eastAsia="ru-RU"/>
        </w:rPr>
        <w:t>; N</w:t>
      </w:r>
      <w:r w:rsidRPr="008657A1">
        <w:rPr>
          <w:rFonts w:ascii="Times New Roman" w:hAnsi="Times New Roman"/>
          <w:color w:val="auto"/>
          <w:sz w:val="28"/>
          <w:szCs w:val="28"/>
          <w:vertAlign w:val="subscript"/>
          <w:lang w:val="uk-UA" w:eastAsia="ru-RU"/>
        </w:rPr>
        <w:t>2</w:t>
      </w:r>
      <w:r w:rsidRPr="008657A1">
        <w:rPr>
          <w:rFonts w:ascii="Times New Roman" w:hAnsi="Times New Roman"/>
          <w:color w:val="auto"/>
          <w:sz w:val="28"/>
          <w:szCs w:val="28"/>
          <w:lang w:val="uk-UA" w:eastAsia="ru-RU"/>
        </w:rPr>
        <w:t xml:space="preserve"> – чисельність вибірок;</w:t>
      </w:r>
    </w:p>
    <w:p w:rsidR="00365104" w:rsidRPr="008657A1" w:rsidRDefault="00365104" w:rsidP="008657A1">
      <w:pPr>
        <w:rPr>
          <w:rFonts w:ascii="Times New Roman" w:hAnsi="Times New Roman"/>
          <w:color w:val="auto"/>
          <w:sz w:val="28"/>
          <w:szCs w:val="28"/>
          <w:lang w:val="uk-UA" w:eastAsia="ru-RU"/>
        </w:rPr>
      </w:pPr>
      <w:r>
        <w:rPr>
          <w:rFonts w:ascii="Times New Roman" w:hAnsi="Times New Roman"/>
          <w:color w:val="auto"/>
          <w:sz w:val="28"/>
          <w:szCs w:val="28"/>
          <w:lang w:val="uk-UA" w:eastAsia="ru-RU"/>
        </w:rPr>
        <w:tab/>
      </w:r>
      <w:r w:rsidRPr="008657A1">
        <w:rPr>
          <w:rFonts w:ascii="Times New Roman" w:hAnsi="Times New Roman"/>
          <w:color w:val="auto"/>
          <w:sz w:val="28"/>
          <w:szCs w:val="28"/>
          <w:lang w:val="uk-UA" w:eastAsia="ru-RU"/>
        </w:rPr>
        <w:sym w:font="Symbol" w:char="F073"/>
      </w:r>
      <w:r w:rsidRPr="008657A1">
        <w:rPr>
          <w:rFonts w:ascii="Times New Roman" w:hAnsi="Times New Roman"/>
          <w:color w:val="auto"/>
          <w:sz w:val="28"/>
          <w:szCs w:val="28"/>
          <w:vertAlign w:val="subscript"/>
          <w:lang w:val="uk-UA" w:eastAsia="ru-RU"/>
        </w:rPr>
        <w:t>1</w:t>
      </w:r>
      <w:r w:rsidRPr="008657A1">
        <w:rPr>
          <w:rFonts w:ascii="Times New Roman" w:hAnsi="Times New Roman"/>
          <w:color w:val="auto"/>
          <w:sz w:val="28"/>
          <w:szCs w:val="28"/>
          <w:lang w:val="uk-UA" w:eastAsia="ru-RU"/>
        </w:rPr>
        <w:t xml:space="preserve">; </w:t>
      </w:r>
      <w:r w:rsidRPr="008657A1">
        <w:rPr>
          <w:rFonts w:ascii="Times New Roman" w:hAnsi="Times New Roman"/>
          <w:color w:val="auto"/>
          <w:sz w:val="28"/>
          <w:szCs w:val="28"/>
          <w:lang w:val="uk-UA" w:eastAsia="ru-RU"/>
        </w:rPr>
        <w:sym w:font="Symbol" w:char="F073"/>
      </w:r>
      <w:r w:rsidRPr="008657A1">
        <w:rPr>
          <w:rFonts w:ascii="Times New Roman" w:hAnsi="Times New Roman"/>
          <w:color w:val="auto"/>
          <w:sz w:val="28"/>
          <w:szCs w:val="28"/>
          <w:vertAlign w:val="subscript"/>
          <w:lang w:val="uk-UA" w:eastAsia="ru-RU"/>
        </w:rPr>
        <w:t>2</w:t>
      </w:r>
      <w:r w:rsidRPr="008657A1">
        <w:rPr>
          <w:rFonts w:ascii="Times New Roman" w:hAnsi="Times New Roman"/>
          <w:color w:val="auto"/>
          <w:sz w:val="28"/>
          <w:szCs w:val="28"/>
          <w:lang w:val="uk-UA" w:eastAsia="ru-RU"/>
        </w:rPr>
        <w:t xml:space="preserve"> – середнє квадратичне вибірок.</w:t>
      </w:r>
    </w:p>
    <w:p w:rsidR="00365104" w:rsidRPr="00E60942" w:rsidRDefault="00365104" w:rsidP="008657A1">
      <w:pPr>
        <w:rPr>
          <w:rFonts w:ascii="Times New Roman" w:hAnsi="Times New Roman"/>
          <w:color w:val="auto"/>
          <w:spacing w:val="-4"/>
          <w:sz w:val="28"/>
          <w:szCs w:val="28"/>
          <w:lang w:val="uk-UA" w:eastAsia="ru-RU"/>
        </w:rPr>
      </w:pPr>
      <w:r w:rsidRPr="00E60942">
        <w:rPr>
          <w:rFonts w:ascii="Times New Roman" w:hAnsi="Times New Roman"/>
          <w:color w:val="auto"/>
          <w:spacing w:val="-4"/>
          <w:sz w:val="28"/>
          <w:szCs w:val="28"/>
          <w:lang w:val="uk-UA" w:eastAsia="ru-RU"/>
        </w:rPr>
        <w:t>Аналізуючи отримані результати, що характеризують розбіжність між показниками професійної надійності майбутніх учителів фізичної культури, зауважимо, що всі значення t-критерію перебувають у межах граничних значень. Це дає змогу зробити висновок про те, що значення вибірок не мають істотних розбіжностей між показниками професійної надійності майбутніх учителів фізичної культури, які навчаються в різних ЗВО. Відмінності в організації та забезпеченні освітнього процесу, притаманні тим чи тим ЗВО, не мають суттєвого впливу на формування професійної надійності майбутніх учителів фізичної культури.</w:t>
      </w:r>
    </w:p>
    <w:p w:rsidR="00365104" w:rsidRPr="00E60942" w:rsidRDefault="00365104" w:rsidP="00E60942">
      <w:pPr>
        <w:ind w:firstLine="708"/>
        <w:rPr>
          <w:rFonts w:ascii="Times New Roman" w:hAnsi="Times New Roman"/>
          <w:color w:val="auto"/>
          <w:spacing w:val="-4"/>
          <w:sz w:val="28"/>
          <w:szCs w:val="28"/>
          <w:lang w:val="uk-UA" w:eastAsia="ru-RU"/>
        </w:rPr>
      </w:pPr>
      <w:r w:rsidRPr="00E60942">
        <w:rPr>
          <w:rFonts w:ascii="Times New Roman" w:hAnsi="Times New Roman"/>
          <w:color w:val="auto"/>
          <w:spacing w:val="-4"/>
          <w:sz w:val="28"/>
          <w:szCs w:val="28"/>
          <w:lang w:val="uk-UA" w:eastAsia="ru-RU"/>
        </w:rPr>
        <w:t>Отже, констатувальний етап експерименту, у якому взяло участь 107 учителів фізичної культури, які виконували роль експертів, та 206 студентів ЗВО, уможливив визначення загального рівня сформованості професійної надійності майбутніх учителів фізичної культури та виявлення розбіжностей у формуванні компонентів професійної надійності за окремими показниками, порівняно педагогами-практиками. Найбільші розбіжності зафіксовано за показниками діяльнісного компонента, що засвідчує суттєве відставання у формуванні педагогічних умінь професійної надійності майбутніх учителів. У студентів виявлено відставання у формуванні за показниками когнітивного й особистісно-мотиваційного компонентів. Водночас кращі результати сформованості професійної надійності констатовано в майбутніх студентів щодо морфо-функційного компонента, зокрема за показниками «фізична витривалість» і «стан дихальної системи». Отримані результати доводять необхідність зосередження уваги в подальшому формувальному експерименті на діяльнісному компоненті як на такому, що найбільш недостатньо розвинений у структурі професійної надійності.</w:t>
      </w:r>
    </w:p>
    <w:p w:rsidR="00365104" w:rsidRPr="00DC513E" w:rsidRDefault="00365104" w:rsidP="00DC513E">
      <w:pPr>
        <w:ind w:firstLine="0"/>
        <w:rPr>
          <w:rFonts w:ascii="Times New Roman" w:hAnsi="Times New Roman"/>
          <w:sz w:val="28"/>
          <w:szCs w:val="28"/>
          <w:lang w:val="uk-UA"/>
        </w:rPr>
      </w:pPr>
      <w:r w:rsidRPr="00DC513E">
        <w:rPr>
          <w:rFonts w:ascii="Times New Roman" w:hAnsi="Times New Roman"/>
          <w:color w:val="auto"/>
          <w:sz w:val="28"/>
          <w:szCs w:val="28"/>
          <w:lang w:val="uk-UA" w:eastAsia="ru-RU"/>
        </w:rPr>
        <w:tab/>
      </w:r>
    </w:p>
    <w:p w:rsidR="00365104" w:rsidRPr="00491752" w:rsidRDefault="00365104" w:rsidP="00491752">
      <w:pPr>
        <w:pStyle w:val="Subtitle"/>
        <w:rPr>
          <w:rFonts w:ascii="Times New Roman" w:hAnsi="Times New Roman"/>
          <w:b/>
          <w:i w:val="0"/>
          <w:sz w:val="28"/>
          <w:szCs w:val="28"/>
          <w:lang w:val="uk-UA"/>
        </w:rPr>
      </w:pPr>
      <w:bookmarkStart w:id="141" w:name="_Toc7430008"/>
      <w:bookmarkStart w:id="142" w:name="_Toc23018140"/>
      <w:r w:rsidRPr="00491752">
        <w:rPr>
          <w:rFonts w:ascii="Times New Roman" w:hAnsi="Times New Roman"/>
          <w:b/>
          <w:i w:val="0"/>
          <w:color w:val="auto"/>
          <w:sz w:val="28"/>
          <w:szCs w:val="28"/>
          <w:lang w:val="uk-UA"/>
        </w:rPr>
        <w:t>4.3. Ефективність формування професійної надійності майбутніх вчителів фізичної культури (результати формувального етапу експерименту)</w:t>
      </w:r>
      <w:bookmarkEnd w:id="141"/>
      <w:bookmarkEnd w:id="142"/>
    </w:p>
    <w:p w:rsidR="00365104" w:rsidRPr="00DC513E" w:rsidRDefault="00365104" w:rsidP="00DC513E">
      <w:pPr>
        <w:ind w:firstLine="0"/>
        <w:rPr>
          <w:rFonts w:ascii="Times New Roman" w:hAnsi="Times New Roman"/>
          <w:sz w:val="28"/>
          <w:szCs w:val="28"/>
          <w:lang w:val="uk-UA"/>
        </w:rPr>
      </w:pP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Дієвий способом отримання нових знань слугує проведення експериментальних досліджень, що дають змогу перевіряти нові дані, підтверджувати чи спростовувати сформульовані гіпотези й припущення, засвідчують завершеність і повноцінність аналізу задекларованої проблеми.</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 xml:space="preserve">Основна мета проведеного нами педагогічного експерименту полягала в перевірці дієвості системи формування професійної надійності майбутніх учителів фізичної культури. Для порівняльного аналізу результатів педагогічного експерименту сформовано контрольну й експериментальну групи. Реалізація системи, спрямованої на формування професійної надійності, упровадження виокремлених педагогічних умов, потребує комплексного втручання в освітній процес. Розроблення освітньо-професійної програми, корегування варіативної частини навчального плану, наповнення навчальних програм окремих дисциплін модерним змістом, упровадження в освітній процес певних методів і методик, спрямування зусиль на формування професійних компетентностей стосуються всіх студентів, які здобувають професію за певним фахом. З огляду на це, контрольну й експериментальну групи сформовано на основі об’єднання студентів, які навчалися в різних закладах вищої освіти. </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Правомірність об’єднання в контрольну і експериментальну групи студентів із різних ЗВО підтверджена відсутністю достовірної різниці за показниками формування професійної надійності в студентів, які навчаються в різних навчальних закладах (див. табл. 4.2).</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У ході роботи створено контрольну групу зі студентів, які здобували освіту майбутнього вчителя фізичної культури та навчалися на двох курсах закладів вищої освіти (Східноєвропейський національний університет імені Лесі Українки (57 осіб); Уманський державний педагогічний університет імені Павла Тичини (58 осіб); Тернопільський національний педагогічний університет імені Володимира Гнатюка (60 осіб)). Загальна кількість студентів контрольної групи становить 175 осіб. До експериментальної групи ввійшли студенти Хмельницького національного університету (39 осіб), Кам’янець-Подільського національного університету імені Івана Огієнка (69 осіб), Дрогобицького державного педагогічного університету імені Івана Франка (53 особи). Загальна чисельність експериментальної групи – 161 студент.</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На відміну від контрольної групи, де студенти навчалися за освітньо-професійними програмами, навчальними планами, програмами дисциплін, що затверджені в навчальному закладі в чинному порядку, в експериментальній групі реалізовано низку важливих впливів і втручання в освітній процес. Загалом, для формування професійної надійності майбутніх учителів фізичної культури в навчальних закладах упроваджено запропоновану систему формування професійної надійності майбутніх учителів фізичної культури, а також описані вище педагогічні умови. Крім того, освітній процес був наповнений сучасним змістом. Особливості формування професійної надійності в ході реалізації педагогічного експерименту докладно описані в пункті 4.1.</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З огляду на інтегративний характер поняття професійної надійності майбутніх учителів фізичної культури, що охоплює різні компоненти (морфо-функційний, когнітивний, особистісно-мотиваційний, діяльнісний), передбачено комплексну реалізацію педагогічних умов, впливу на формування професійної надійності. У ході дослідження розроблено й упроваджено в освітній процес дисципліну «Професійна надійність учителя фізичної культури». У змісті дисципліни представлено теми: професійна надійність як міждисциплінарна категорія, професійна підготовка майбутніх учителів фізичної культури, професійна підготовка майбутніх учителів фізичної культури в зарубіжному досвіді, специфіка професійної діяльності вчителя фізичної культури, структура професійної надійності майбутніх учителів фізичної культури, модель професійно надійного вчителя фізичної культури, діагностика стану сформованості професійної надійності вчителя фізичної культури, формування професійної надійності майбутніх учителів фізичної культури, розвиток професійної надійності в процесі професійної діяльності.</w:t>
      </w:r>
    </w:p>
    <w:p w:rsidR="00365104" w:rsidRPr="00E60942" w:rsidRDefault="00365104" w:rsidP="008657A1">
      <w:pPr>
        <w:rPr>
          <w:rFonts w:ascii="Times New Roman" w:hAnsi="Times New Roman"/>
          <w:spacing w:val="-4"/>
          <w:sz w:val="28"/>
          <w:szCs w:val="28"/>
          <w:lang w:val="uk-UA"/>
        </w:rPr>
      </w:pPr>
      <w:r w:rsidRPr="00E60942">
        <w:rPr>
          <w:rFonts w:ascii="Times New Roman" w:hAnsi="Times New Roman"/>
          <w:spacing w:val="-4"/>
          <w:sz w:val="28"/>
          <w:szCs w:val="28"/>
          <w:lang w:val="uk-UA"/>
        </w:rPr>
        <w:t>Вагомого значення в процесі формування професійної надійності набула розроблена дисципліна «Теорія і методика фізичного самовдосконалення». Оновлено дисципліни: «Зміст і види професійної діяльності фахівця у сфері фізичної культури», «Професійна майстерність за професійним спрямуванням». Акцентовано увагу на викладанні низки тем: особистість учителя й педагогічна діяльність; професійна надійність учителя фізичної культури; мовлення вчителя – основний засіб педагогічної діяльності; педагогічна техніка вчителя; професійна діяльність учителя фізичної культури; формування особистісних і професійних якостей учителя фізичної культури; роль самовиховання в підвищенні професійної майстерності вчителя фізичного виховання; професійне становлення фахівця; адаптація в професійній діяльності; мотивація та стимулювання праці; складники фізичного самовдосконалення; модель фізичної досконалості; самоконтроль розвитку фізичних якостей; самоконтроль фізіологічних показників; самоконтроль морфологічної будови; форми, методи й засоби фізичного самовдосконалення.</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Під час завершення педагогічної практики обов’язковою умовою для всіх студентів стало проведення відкритого уроку з фізичної культури. У ході уроку діагностовано сформованість професійної надійності в майбутніх учителів, а саме визначено показники діяльнісного компонента. За допомогою тестового контролю, анкетування, низки методів і методик досліджено рівень таких показників, як когнітивний, особистісно-мотиваційний, морфо-функційний.</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Діагностичними процедурами були охоплені всі студенти контрольної та експериментальної груп. Результати оцінювання показників професійної надійності подано в таблиці 4.3. Важливий етап під час аналізу ефективності формування професійної надійності майбутніх учителів фізичної культури – порівняння результатів показників професійної надійності на початку експерименту та після його завершення. Для оцінювання значущості змін, що відбулися в показниках професійної надійності, використано t-критерій Стьюдента. Результати, які доводять розбіжність даних у контрольній та експериментальній групах, представлено в таблиці 4.3.</w:t>
      </w:r>
    </w:p>
    <w:p w:rsidR="00365104" w:rsidRPr="008657A1" w:rsidRDefault="00365104" w:rsidP="008657A1">
      <w:pPr>
        <w:jc w:val="right"/>
        <w:rPr>
          <w:rFonts w:ascii="Times New Roman" w:hAnsi="Times New Roman"/>
          <w:i/>
          <w:sz w:val="28"/>
          <w:szCs w:val="28"/>
          <w:lang w:val="uk-UA"/>
        </w:rPr>
      </w:pPr>
      <w:r w:rsidRPr="008657A1">
        <w:rPr>
          <w:rFonts w:ascii="Times New Roman" w:hAnsi="Times New Roman"/>
          <w:i/>
          <w:sz w:val="28"/>
          <w:szCs w:val="28"/>
          <w:lang w:val="uk-UA"/>
        </w:rPr>
        <w:t>Таблиця 4.3</w:t>
      </w:r>
    </w:p>
    <w:p w:rsidR="00365104" w:rsidRPr="008657A1" w:rsidRDefault="00365104" w:rsidP="008657A1">
      <w:pPr>
        <w:ind w:firstLine="0"/>
        <w:jc w:val="center"/>
        <w:rPr>
          <w:rFonts w:ascii="Times New Roman" w:hAnsi="Times New Roman"/>
          <w:b/>
          <w:sz w:val="28"/>
          <w:szCs w:val="28"/>
          <w:highlight w:val="green"/>
          <w:lang w:val="uk-UA"/>
        </w:rPr>
      </w:pPr>
      <w:r w:rsidRPr="008657A1">
        <w:rPr>
          <w:rFonts w:ascii="Times New Roman" w:hAnsi="Times New Roman"/>
          <w:b/>
          <w:sz w:val="28"/>
          <w:szCs w:val="28"/>
          <w:lang w:val="uk-UA"/>
        </w:rPr>
        <w:t xml:space="preserve">Порівняльний аналіз стану сформованості </w:t>
      </w:r>
      <w:r w:rsidRPr="008657A1">
        <w:rPr>
          <w:rFonts w:ascii="Times New Roman" w:hAnsi="Times New Roman"/>
          <w:b/>
          <w:sz w:val="28"/>
          <w:szCs w:val="28"/>
          <w:lang w:val="uk-UA"/>
        </w:rPr>
        <w:br/>
        <w:t xml:space="preserve">професійної надійності майбутніх учителів фізичної культури </w:t>
      </w:r>
      <w:r w:rsidRPr="008657A1">
        <w:rPr>
          <w:rFonts w:ascii="Times New Roman" w:hAnsi="Times New Roman"/>
          <w:b/>
          <w:sz w:val="28"/>
          <w:szCs w:val="28"/>
          <w:lang w:val="uk-UA"/>
        </w:rPr>
        <w:br/>
        <w:t>під час педагогічного експерименту</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0A0"/>
      </w:tblPr>
      <w:tblGrid>
        <w:gridCol w:w="4221"/>
        <w:gridCol w:w="567"/>
        <w:gridCol w:w="567"/>
        <w:gridCol w:w="567"/>
        <w:gridCol w:w="567"/>
        <w:gridCol w:w="567"/>
        <w:gridCol w:w="567"/>
        <w:gridCol w:w="567"/>
        <w:gridCol w:w="567"/>
        <w:gridCol w:w="567"/>
        <w:gridCol w:w="533"/>
      </w:tblGrid>
      <w:tr w:rsidR="00365104" w:rsidRPr="006B7650" w:rsidTr="008657A1">
        <w:trPr>
          <w:jc w:val="center"/>
        </w:trPr>
        <w:tc>
          <w:tcPr>
            <w:tcW w:w="4221" w:type="dxa"/>
            <w:vMerge w:val="restart"/>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p>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Показник</w:t>
            </w:r>
          </w:p>
        </w:tc>
        <w:tc>
          <w:tcPr>
            <w:tcW w:w="2835" w:type="dxa"/>
            <w:gridSpan w:val="5"/>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КГ</w:t>
            </w:r>
          </w:p>
        </w:tc>
        <w:tc>
          <w:tcPr>
            <w:tcW w:w="2801" w:type="dxa"/>
            <w:gridSpan w:val="5"/>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ЕГ</w:t>
            </w:r>
          </w:p>
        </w:tc>
      </w:tr>
      <w:tr w:rsidR="00365104" w:rsidRPr="006B7650" w:rsidTr="008657A1">
        <w:trPr>
          <w:jc w:val="center"/>
        </w:trPr>
        <w:tc>
          <w:tcPr>
            <w:tcW w:w="4221" w:type="dxa"/>
            <w:vMerge/>
          </w:tcPr>
          <w:p w:rsidR="00365104" w:rsidRPr="008657A1" w:rsidRDefault="00365104" w:rsidP="008657A1">
            <w:pPr>
              <w:tabs>
                <w:tab w:val="left" w:pos="993"/>
              </w:tabs>
              <w:spacing w:line="240" w:lineRule="auto"/>
              <w:ind w:firstLine="0"/>
              <w:contextualSpacing/>
              <w:rPr>
                <w:rFonts w:ascii="Times New Roman" w:hAnsi="Times New Roman"/>
                <w:color w:val="auto"/>
                <w:sz w:val="24"/>
                <w:szCs w:val="24"/>
                <w:lang w:val="uk-UA" w:eastAsia="ru-RU"/>
              </w:rPr>
            </w:pPr>
          </w:p>
        </w:tc>
        <w:tc>
          <w:tcPr>
            <w:tcW w:w="1134" w:type="dxa"/>
            <w:gridSpan w:val="2"/>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до</w:t>
            </w:r>
          </w:p>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(N=113)</w:t>
            </w:r>
          </w:p>
        </w:tc>
        <w:tc>
          <w:tcPr>
            <w:tcW w:w="1134" w:type="dxa"/>
            <w:gridSpan w:val="2"/>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після (N=175)</w:t>
            </w:r>
          </w:p>
        </w:tc>
        <w:tc>
          <w:tcPr>
            <w:tcW w:w="567" w:type="dxa"/>
            <w:vMerge w:val="restart"/>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p>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t</w:t>
            </w:r>
          </w:p>
        </w:tc>
        <w:tc>
          <w:tcPr>
            <w:tcW w:w="1134" w:type="dxa"/>
            <w:gridSpan w:val="2"/>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до</w:t>
            </w:r>
          </w:p>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(N=93)</w:t>
            </w:r>
          </w:p>
        </w:tc>
        <w:tc>
          <w:tcPr>
            <w:tcW w:w="1134" w:type="dxa"/>
            <w:gridSpan w:val="2"/>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після</w:t>
            </w:r>
          </w:p>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(N=161)</w:t>
            </w:r>
          </w:p>
        </w:tc>
        <w:tc>
          <w:tcPr>
            <w:tcW w:w="533" w:type="dxa"/>
            <w:vMerge w:val="restart"/>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p>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t</w:t>
            </w:r>
          </w:p>
        </w:tc>
      </w:tr>
      <w:tr w:rsidR="00365104" w:rsidRPr="006B7650" w:rsidTr="008657A1">
        <w:trPr>
          <w:jc w:val="center"/>
        </w:trPr>
        <w:tc>
          <w:tcPr>
            <w:tcW w:w="4221" w:type="dxa"/>
            <w:vMerge/>
          </w:tcPr>
          <w:p w:rsidR="00365104" w:rsidRPr="008657A1" w:rsidRDefault="00365104" w:rsidP="008657A1">
            <w:pPr>
              <w:tabs>
                <w:tab w:val="left" w:pos="993"/>
              </w:tabs>
              <w:spacing w:line="240" w:lineRule="auto"/>
              <w:ind w:firstLine="0"/>
              <w:contextualSpacing/>
              <w:rPr>
                <w:rFonts w:ascii="Times New Roman" w:hAnsi="Times New Roman"/>
                <w:color w:val="auto"/>
                <w:sz w:val="24"/>
                <w:szCs w:val="24"/>
                <w:lang w:val="uk-UA" w:eastAsia="ru-RU"/>
              </w:rPr>
            </w:pP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М</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σ</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М</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σ</w:t>
            </w:r>
          </w:p>
        </w:tc>
        <w:tc>
          <w:tcPr>
            <w:tcW w:w="567" w:type="dxa"/>
            <w:vMerge/>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М</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σ</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М</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σ</w:t>
            </w:r>
          </w:p>
        </w:tc>
        <w:tc>
          <w:tcPr>
            <w:tcW w:w="533" w:type="dxa"/>
            <w:vMerge/>
          </w:tcPr>
          <w:p w:rsidR="00365104" w:rsidRPr="008657A1" w:rsidRDefault="00365104" w:rsidP="008657A1">
            <w:pPr>
              <w:tabs>
                <w:tab w:val="left" w:pos="993"/>
              </w:tabs>
              <w:spacing w:line="240" w:lineRule="auto"/>
              <w:ind w:firstLine="0"/>
              <w:contextualSpacing/>
              <w:rPr>
                <w:rFonts w:ascii="Times New Roman" w:hAnsi="Times New Roman"/>
                <w:color w:val="auto"/>
                <w:sz w:val="28"/>
                <w:szCs w:val="28"/>
                <w:lang w:val="uk-UA" w:eastAsia="ru-RU"/>
              </w:rPr>
            </w:pPr>
          </w:p>
        </w:tc>
      </w:tr>
      <w:tr w:rsidR="00365104" w:rsidRPr="006B7650" w:rsidTr="008657A1">
        <w:trPr>
          <w:jc w:val="center"/>
        </w:trPr>
        <w:tc>
          <w:tcPr>
            <w:tcW w:w="9857" w:type="dxa"/>
            <w:gridSpan w:val="11"/>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Морфо-функційний компонент за ресурсним критерієм</w:t>
            </w:r>
          </w:p>
        </w:tc>
      </w:tr>
      <w:tr w:rsidR="00365104" w:rsidRPr="006B7650" w:rsidTr="008657A1">
        <w:trPr>
          <w:jc w:val="center"/>
        </w:trPr>
        <w:tc>
          <w:tcPr>
            <w:tcW w:w="4221" w:type="dxa"/>
          </w:tcPr>
          <w:p w:rsidR="00365104" w:rsidRPr="008657A1" w:rsidRDefault="00365104" w:rsidP="008657A1">
            <w:pPr>
              <w:tabs>
                <w:tab w:val="left" w:pos="993"/>
              </w:tabs>
              <w:spacing w:line="240" w:lineRule="auto"/>
              <w:ind w:firstLine="0"/>
              <w:contextualSpacing/>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Стан розвитку мускулатури</w:t>
            </w:r>
          </w:p>
        </w:tc>
        <w:tc>
          <w:tcPr>
            <w:tcW w:w="567" w:type="dxa"/>
            <w:vAlign w:val="center"/>
          </w:tcPr>
          <w:p w:rsidR="00365104" w:rsidRPr="008657A1" w:rsidRDefault="00365104" w:rsidP="008657A1">
            <w:pPr>
              <w:tabs>
                <w:tab w:val="left" w:pos="993"/>
              </w:tabs>
              <w:spacing w:line="240" w:lineRule="auto"/>
              <w:ind w:firstLine="0"/>
              <w:contextualSpacing/>
              <w:jc w:val="left"/>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9,23</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2,93</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9,2</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2,85</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0,08</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9,11</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2,82</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9,84</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2,99</w:t>
            </w:r>
          </w:p>
        </w:tc>
        <w:tc>
          <w:tcPr>
            <w:tcW w:w="533"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1,91</w:t>
            </w:r>
          </w:p>
        </w:tc>
      </w:tr>
      <w:tr w:rsidR="00365104" w:rsidRPr="006B7650" w:rsidTr="008657A1">
        <w:trPr>
          <w:jc w:val="center"/>
        </w:trPr>
        <w:tc>
          <w:tcPr>
            <w:tcW w:w="4221" w:type="dxa"/>
          </w:tcPr>
          <w:p w:rsidR="00365104" w:rsidRPr="008657A1" w:rsidRDefault="00365104" w:rsidP="008657A1">
            <w:pPr>
              <w:tabs>
                <w:tab w:val="left" w:pos="993"/>
              </w:tabs>
              <w:spacing w:line="240" w:lineRule="auto"/>
              <w:ind w:firstLine="0"/>
              <w:contextualSpacing/>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Стан дихальної системи</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55,4</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10,5</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55,1</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10,8</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0,17</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54,5</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10,1</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56,4</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10,8</w:t>
            </w:r>
          </w:p>
        </w:tc>
        <w:tc>
          <w:tcPr>
            <w:tcW w:w="533"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1,38</w:t>
            </w:r>
          </w:p>
        </w:tc>
      </w:tr>
      <w:tr w:rsidR="00365104" w:rsidRPr="006B7650" w:rsidTr="00E75820">
        <w:trPr>
          <w:jc w:val="center"/>
        </w:trPr>
        <w:tc>
          <w:tcPr>
            <w:tcW w:w="4221" w:type="dxa"/>
            <w:tcMar>
              <w:left w:w="57" w:type="dxa"/>
              <w:right w:w="57" w:type="dxa"/>
            </w:tcMar>
          </w:tcPr>
          <w:p w:rsidR="00365104" w:rsidRPr="008657A1" w:rsidRDefault="00365104" w:rsidP="008657A1">
            <w:pPr>
              <w:tabs>
                <w:tab w:val="left" w:pos="993"/>
              </w:tabs>
              <w:spacing w:line="240" w:lineRule="auto"/>
              <w:ind w:firstLine="0"/>
              <w:contextualSpacing/>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Відновлюваність після фізичного навантаження</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8,13</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1,82</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8,21</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1,72</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0,35</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8,25</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1,88</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7,98</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1,93</w:t>
            </w:r>
          </w:p>
        </w:tc>
        <w:tc>
          <w:tcPr>
            <w:tcW w:w="533"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1,08</w:t>
            </w:r>
          </w:p>
        </w:tc>
      </w:tr>
      <w:tr w:rsidR="00365104" w:rsidRPr="006B7650" w:rsidTr="008657A1">
        <w:trPr>
          <w:jc w:val="center"/>
        </w:trPr>
        <w:tc>
          <w:tcPr>
            <w:tcW w:w="4221" w:type="dxa"/>
          </w:tcPr>
          <w:p w:rsidR="00365104" w:rsidRPr="008657A1" w:rsidRDefault="00365104" w:rsidP="008657A1">
            <w:pPr>
              <w:tabs>
                <w:tab w:val="left" w:pos="993"/>
              </w:tabs>
              <w:spacing w:line="240" w:lineRule="auto"/>
              <w:ind w:firstLine="0"/>
              <w:contextualSpacing/>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Фізична витривалість</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60</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8,17</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60,1</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8,83</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0,06</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61,3</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8,3</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59,7</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8,45</w:t>
            </w:r>
          </w:p>
        </w:tc>
        <w:tc>
          <w:tcPr>
            <w:tcW w:w="533"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1,46</w:t>
            </w:r>
          </w:p>
        </w:tc>
      </w:tr>
      <w:tr w:rsidR="00365104" w:rsidRPr="006B7650" w:rsidTr="008657A1">
        <w:trPr>
          <w:jc w:val="center"/>
        </w:trPr>
        <w:tc>
          <w:tcPr>
            <w:tcW w:w="9857" w:type="dxa"/>
            <w:gridSpan w:val="11"/>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Когнітивний компонент за знаннєвим критерієм</w:t>
            </w:r>
          </w:p>
        </w:tc>
      </w:tr>
      <w:tr w:rsidR="00365104" w:rsidRPr="006B7650" w:rsidTr="00E75820">
        <w:trPr>
          <w:jc w:val="center"/>
        </w:trPr>
        <w:tc>
          <w:tcPr>
            <w:tcW w:w="4221" w:type="dxa"/>
            <w:tcMar>
              <w:left w:w="57" w:type="dxa"/>
              <w:right w:w="57" w:type="dxa"/>
            </w:tcMar>
          </w:tcPr>
          <w:p w:rsidR="00365104" w:rsidRPr="008657A1" w:rsidRDefault="00365104" w:rsidP="008657A1">
            <w:pPr>
              <w:tabs>
                <w:tab w:val="left" w:pos="993"/>
              </w:tabs>
              <w:spacing w:line="240" w:lineRule="auto"/>
              <w:ind w:firstLine="0"/>
              <w:contextualSpacing/>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Наявність системи знань щодо фізіологічних, медико-біологічних закономірностей розвитку фізичних якостей, адаптації організму до фізичних навантажень</w:t>
            </w:r>
          </w:p>
        </w:tc>
        <w:tc>
          <w:tcPr>
            <w:tcW w:w="567" w:type="dxa"/>
            <w:vAlign w:val="center"/>
          </w:tcPr>
          <w:p w:rsidR="00365104" w:rsidRPr="008657A1" w:rsidRDefault="00365104" w:rsidP="008657A1">
            <w:pPr>
              <w:tabs>
                <w:tab w:val="left" w:pos="993"/>
              </w:tabs>
              <w:spacing w:line="240" w:lineRule="auto"/>
              <w:ind w:firstLine="0"/>
              <w:contextualSpacing/>
              <w:jc w:val="left"/>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3,88</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0,39</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3,85</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0,38</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0,54</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3,81</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0,37</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4,18</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0,37</w:t>
            </w:r>
          </w:p>
        </w:tc>
        <w:tc>
          <w:tcPr>
            <w:tcW w:w="533"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5,42</w:t>
            </w:r>
          </w:p>
        </w:tc>
      </w:tr>
      <w:tr w:rsidR="00365104" w:rsidRPr="006B7650" w:rsidTr="00E75820">
        <w:trPr>
          <w:jc w:val="center"/>
        </w:trPr>
        <w:tc>
          <w:tcPr>
            <w:tcW w:w="4221" w:type="dxa"/>
            <w:tcMar>
              <w:left w:w="57" w:type="dxa"/>
              <w:right w:w="57" w:type="dxa"/>
            </w:tcMar>
          </w:tcPr>
          <w:p w:rsidR="00365104" w:rsidRPr="008657A1" w:rsidRDefault="00365104" w:rsidP="008657A1">
            <w:pPr>
              <w:tabs>
                <w:tab w:val="left" w:pos="993"/>
              </w:tabs>
              <w:spacing w:line="240" w:lineRule="auto"/>
              <w:ind w:firstLine="0"/>
              <w:contextualSpacing/>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Наявність системи знань про планування, побудову, організацію, контроль освітнього процесу з фізичної культури</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3,67</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0,41</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3,73</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0,42</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1,12</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3,75</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0,39</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4,12</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0,32</w:t>
            </w:r>
          </w:p>
        </w:tc>
        <w:tc>
          <w:tcPr>
            <w:tcW w:w="533"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4,18</w:t>
            </w:r>
          </w:p>
        </w:tc>
      </w:tr>
      <w:tr w:rsidR="00365104" w:rsidRPr="006B7650" w:rsidTr="008657A1">
        <w:trPr>
          <w:jc w:val="center"/>
        </w:trPr>
        <w:tc>
          <w:tcPr>
            <w:tcW w:w="9857" w:type="dxa"/>
            <w:gridSpan w:val="11"/>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Особистісно-мотиваційний компонент за рефлексивним критерієм</w:t>
            </w:r>
          </w:p>
        </w:tc>
      </w:tr>
      <w:tr w:rsidR="00365104" w:rsidRPr="006B7650" w:rsidTr="00E75820">
        <w:trPr>
          <w:jc w:val="center"/>
        </w:trPr>
        <w:tc>
          <w:tcPr>
            <w:tcW w:w="4221" w:type="dxa"/>
            <w:tcMar>
              <w:left w:w="57" w:type="dxa"/>
              <w:right w:w="57" w:type="dxa"/>
            </w:tcMar>
          </w:tcPr>
          <w:p w:rsidR="00365104" w:rsidRPr="008657A1" w:rsidRDefault="00365104" w:rsidP="008657A1">
            <w:pPr>
              <w:tabs>
                <w:tab w:val="left" w:pos="993"/>
              </w:tabs>
              <w:spacing w:line="240" w:lineRule="auto"/>
              <w:ind w:firstLine="0"/>
              <w:contextualSpacing/>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Здатність до саморефлексії професійної та навчальної діяльності (самооцінювання)</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0,72</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0,2</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0,71</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0,19</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0,24</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0,72</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0,19</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0,67</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0,18</w:t>
            </w:r>
          </w:p>
        </w:tc>
        <w:tc>
          <w:tcPr>
            <w:tcW w:w="533"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2,1</w:t>
            </w:r>
          </w:p>
        </w:tc>
      </w:tr>
      <w:tr w:rsidR="00365104" w:rsidRPr="006B7650" w:rsidTr="00E75820">
        <w:trPr>
          <w:jc w:val="center"/>
        </w:trPr>
        <w:tc>
          <w:tcPr>
            <w:tcW w:w="4221" w:type="dxa"/>
            <w:tcMar>
              <w:left w:w="57" w:type="dxa"/>
              <w:right w:w="57" w:type="dxa"/>
            </w:tcMar>
          </w:tcPr>
          <w:p w:rsidR="00365104" w:rsidRPr="008657A1" w:rsidRDefault="00365104" w:rsidP="008657A1">
            <w:pPr>
              <w:tabs>
                <w:tab w:val="left" w:pos="993"/>
              </w:tabs>
              <w:spacing w:line="240" w:lineRule="auto"/>
              <w:ind w:firstLine="0"/>
              <w:contextualSpacing/>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Здатність до саморефлексії професійної та навчальної діяльності (самоаналіз власних дій)</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100</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16,7</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103</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19,1</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0,27</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102</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19</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167</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20</w:t>
            </w:r>
          </w:p>
        </w:tc>
        <w:tc>
          <w:tcPr>
            <w:tcW w:w="533"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1,96</w:t>
            </w:r>
          </w:p>
        </w:tc>
      </w:tr>
      <w:tr w:rsidR="00365104" w:rsidRPr="006B7650" w:rsidTr="00E75820">
        <w:trPr>
          <w:jc w:val="center"/>
        </w:trPr>
        <w:tc>
          <w:tcPr>
            <w:tcW w:w="4221" w:type="dxa"/>
            <w:tcMar>
              <w:left w:w="57" w:type="dxa"/>
              <w:right w:w="57" w:type="dxa"/>
            </w:tcMar>
          </w:tcPr>
          <w:p w:rsidR="00365104" w:rsidRPr="008657A1" w:rsidRDefault="00365104" w:rsidP="008657A1">
            <w:pPr>
              <w:tabs>
                <w:tab w:val="left" w:pos="993"/>
              </w:tabs>
              <w:spacing w:line="240" w:lineRule="auto"/>
              <w:ind w:firstLine="0"/>
              <w:contextualSpacing/>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Толерантність до невизначеності</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65,9</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6,75</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65,8</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6,92</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0,08</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66,1</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6,82</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68,2</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6,97</w:t>
            </w:r>
          </w:p>
        </w:tc>
        <w:tc>
          <w:tcPr>
            <w:tcW w:w="533"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2,26</w:t>
            </w:r>
          </w:p>
        </w:tc>
      </w:tr>
      <w:tr w:rsidR="00365104" w:rsidRPr="006B7650" w:rsidTr="00E75820">
        <w:trPr>
          <w:jc w:val="center"/>
        </w:trPr>
        <w:tc>
          <w:tcPr>
            <w:tcW w:w="4221" w:type="dxa"/>
            <w:tcMar>
              <w:left w:w="57" w:type="dxa"/>
              <w:right w:w="57" w:type="dxa"/>
            </w:tcMar>
          </w:tcPr>
          <w:p w:rsidR="00365104" w:rsidRPr="008657A1" w:rsidRDefault="00365104" w:rsidP="008657A1">
            <w:pPr>
              <w:tabs>
                <w:tab w:val="left" w:pos="993"/>
              </w:tabs>
              <w:spacing w:line="240" w:lineRule="auto"/>
              <w:ind w:firstLine="0"/>
              <w:contextualSpacing/>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Саморегуляція поведінки</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31,7</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4,83</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31,6</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4,94</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0,16</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32,1</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4,78</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33,8</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4,81</w:t>
            </w:r>
          </w:p>
        </w:tc>
        <w:tc>
          <w:tcPr>
            <w:tcW w:w="533"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2,72</w:t>
            </w:r>
          </w:p>
        </w:tc>
      </w:tr>
      <w:tr w:rsidR="00365104" w:rsidRPr="006B7650" w:rsidTr="00E75820">
        <w:trPr>
          <w:jc w:val="center"/>
        </w:trPr>
        <w:tc>
          <w:tcPr>
            <w:tcW w:w="4221" w:type="dxa"/>
            <w:tcMar>
              <w:left w:w="57" w:type="dxa"/>
              <w:right w:w="57" w:type="dxa"/>
            </w:tcMar>
          </w:tcPr>
          <w:p w:rsidR="00365104" w:rsidRPr="008657A1" w:rsidRDefault="00365104" w:rsidP="008657A1">
            <w:pPr>
              <w:tabs>
                <w:tab w:val="left" w:pos="993"/>
              </w:tabs>
              <w:spacing w:line="240" w:lineRule="auto"/>
              <w:ind w:firstLine="0"/>
              <w:contextualSpacing/>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Активність особистості</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7,43</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1,4</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7,43</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1,45</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0,02</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7,41</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1,42</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7,8</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1,45</w:t>
            </w:r>
          </w:p>
        </w:tc>
        <w:tc>
          <w:tcPr>
            <w:tcW w:w="533"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2,08</w:t>
            </w:r>
          </w:p>
        </w:tc>
      </w:tr>
      <w:tr w:rsidR="00365104" w:rsidRPr="006B7650" w:rsidTr="00E75820">
        <w:trPr>
          <w:jc w:val="center"/>
        </w:trPr>
        <w:tc>
          <w:tcPr>
            <w:tcW w:w="4221" w:type="dxa"/>
            <w:tcMar>
              <w:left w:w="57" w:type="dxa"/>
              <w:right w:w="57" w:type="dxa"/>
            </w:tcMar>
          </w:tcPr>
          <w:p w:rsidR="00365104" w:rsidRPr="008657A1" w:rsidRDefault="00365104" w:rsidP="008657A1">
            <w:pPr>
              <w:tabs>
                <w:tab w:val="left" w:pos="993"/>
              </w:tabs>
              <w:spacing w:line="240" w:lineRule="auto"/>
              <w:ind w:firstLine="0"/>
              <w:contextualSpacing/>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Сила волі</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20,7</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4,63</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20,9</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4,7</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0,48</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21</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4,57</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22,4</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4,69</w:t>
            </w:r>
          </w:p>
        </w:tc>
        <w:tc>
          <w:tcPr>
            <w:tcW w:w="533"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2,31</w:t>
            </w:r>
          </w:p>
        </w:tc>
      </w:tr>
      <w:tr w:rsidR="00365104" w:rsidRPr="006B7650" w:rsidTr="00E75820">
        <w:trPr>
          <w:jc w:val="center"/>
        </w:trPr>
        <w:tc>
          <w:tcPr>
            <w:tcW w:w="4221" w:type="dxa"/>
            <w:tcMar>
              <w:left w:w="57" w:type="dxa"/>
              <w:right w:w="57" w:type="dxa"/>
            </w:tcMar>
          </w:tcPr>
          <w:p w:rsidR="00365104" w:rsidRPr="008657A1" w:rsidRDefault="00365104" w:rsidP="008657A1">
            <w:pPr>
              <w:tabs>
                <w:tab w:val="left" w:pos="993"/>
              </w:tabs>
              <w:spacing w:line="240" w:lineRule="auto"/>
              <w:ind w:left="720" w:hanging="720"/>
              <w:contextualSpacing/>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Самовладання</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6,63</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2,47</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6,64</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2,59</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0,04</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6,82</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2,53</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7,53</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2,71</w:t>
            </w:r>
          </w:p>
        </w:tc>
        <w:tc>
          <w:tcPr>
            <w:tcW w:w="533"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2,05</w:t>
            </w:r>
          </w:p>
        </w:tc>
      </w:tr>
      <w:tr w:rsidR="00365104" w:rsidRPr="006B7650" w:rsidTr="00E75820">
        <w:trPr>
          <w:jc w:val="center"/>
        </w:trPr>
        <w:tc>
          <w:tcPr>
            <w:tcW w:w="4221" w:type="dxa"/>
            <w:tcMar>
              <w:left w:w="57" w:type="dxa"/>
              <w:right w:w="57" w:type="dxa"/>
            </w:tcMar>
          </w:tcPr>
          <w:p w:rsidR="00365104" w:rsidRPr="008657A1" w:rsidRDefault="00365104" w:rsidP="008657A1">
            <w:pPr>
              <w:tabs>
                <w:tab w:val="left" w:pos="993"/>
              </w:tabs>
              <w:spacing w:line="240" w:lineRule="auto"/>
              <w:ind w:left="720" w:hanging="720"/>
              <w:contextualSpacing/>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Відповідальність</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60,8</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10</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60,5</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10,7</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0,23</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61,6</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10,9</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64,8</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10,9</w:t>
            </w:r>
          </w:p>
        </w:tc>
        <w:tc>
          <w:tcPr>
            <w:tcW w:w="533"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2,24</w:t>
            </w:r>
          </w:p>
        </w:tc>
      </w:tr>
      <w:tr w:rsidR="00365104" w:rsidRPr="006B7650" w:rsidTr="00E75820">
        <w:trPr>
          <w:jc w:val="center"/>
        </w:trPr>
        <w:tc>
          <w:tcPr>
            <w:tcW w:w="4221" w:type="dxa"/>
            <w:tcMar>
              <w:left w:w="57" w:type="dxa"/>
              <w:right w:w="57" w:type="dxa"/>
            </w:tcMar>
          </w:tcPr>
          <w:p w:rsidR="00365104" w:rsidRPr="008657A1" w:rsidRDefault="00365104" w:rsidP="008657A1">
            <w:pPr>
              <w:tabs>
                <w:tab w:val="left" w:pos="993"/>
              </w:tabs>
              <w:spacing w:line="240" w:lineRule="auto"/>
              <w:ind w:firstLine="0"/>
              <w:contextualSpacing/>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Дисциплінованість</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31,1</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8,86</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30,7</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8,71</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0,41</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31,2</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9,26</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33,8</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9,18</w:t>
            </w:r>
          </w:p>
        </w:tc>
        <w:tc>
          <w:tcPr>
            <w:tcW w:w="533"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2,14</w:t>
            </w:r>
          </w:p>
        </w:tc>
      </w:tr>
      <w:tr w:rsidR="00365104" w:rsidRPr="006B7650" w:rsidTr="00E75820">
        <w:trPr>
          <w:jc w:val="center"/>
        </w:trPr>
        <w:tc>
          <w:tcPr>
            <w:tcW w:w="4221" w:type="dxa"/>
            <w:tcMar>
              <w:left w:w="57" w:type="dxa"/>
              <w:right w:w="57" w:type="dxa"/>
            </w:tcMar>
          </w:tcPr>
          <w:p w:rsidR="00365104" w:rsidRPr="008657A1" w:rsidRDefault="00365104" w:rsidP="008657A1">
            <w:pPr>
              <w:tabs>
                <w:tab w:val="left" w:pos="993"/>
              </w:tabs>
              <w:spacing w:line="240" w:lineRule="auto"/>
              <w:ind w:firstLine="0"/>
              <w:contextualSpacing/>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Прагнення до самовдосконалення</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39,1</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9,14</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39,6</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8,72</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0,4</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38,5</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9</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41,2</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9,24</w:t>
            </w:r>
          </w:p>
        </w:tc>
        <w:tc>
          <w:tcPr>
            <w:tcW w:w="533"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2,86</w:t>
            </w:r>
          </w:p>
        </w:tc>
      </w:tr>
      <w:tr w:rsidR="00365104" w:rsidRPr="006B7650" w:rsidTr="00E75820">
        <w:trPr>
          <w:jc w:val="center"/>
        </w:trPr>
        <w:tc>
          <w:tcPr>
            <w:tcW w:w="4221" w:type="dxa"/>
            <w:tcMar>
              <w:left w:w="57" w:type="dxa"/>
              <w:right w:w="57" w:type="dxa"/>
            </w:tcMar>
          </w:tcPr>
          <w:p w:rsidR="00365104" w:rsidRPr="008657A1" w:rsidRDefault="00365104" w:rsidP="008657A1">
            <w:pPr>
              <w:tabs>
                <w:tab w:val="left" w:pos="993"/>
              </w:tabs>
              <w:spacing w:line="240" w:lineRule="auto"/>
              <w:ind w:firstLine="0"/>
              <w:contextualSpacing/>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Мотивація до ефективної професійної діяльності</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4,67</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2,77</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4,61</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2,65</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0,17</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4,58</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2,59</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5,29</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2,71</w:t>
            </w:r>
          </w:p>
        </w:tc>
        <w:tc>
          <w:tcPr>
            <w:tcW w:w="533"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2,04</w:t>
            </w:r>
          </w:p>
        </w:tc>
      </w:tr>
      <w:tr w:rsidR="00365104" w:rsidRPr="006B7650" w:rsidTr="008657A1">
        <w:trPr>
          <w:jc w:val="center"/>
        </w:trPr>
        <w:tc>
          <w:tcPr>
            <w:tcW w:w="9857" w:type="dxa"/>
            <w:gridSpan w:val="11"/>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Діяльнісний компонент за процесуальним критерієм</w:t>
            </w:r>
          </w:p>
        </w:tc>
      </w:tr>
      <w:tr w:rsidR="00365104" w:rsidRPr="006B7650" w:rsidTr="00E75820">
        <w:trPr>
          <w:jc w:val="center"/>
        </w:trPr>
        <w:tc>
          <w:tcPr>
            <w:tcW w:w="4221" w:type="dxa"/>
            <w:tcMar>
              <w:left w:w="57" w:type="dxa"/>
              <w:right w:w="57" w:type="dxa"/>
            </w:tcMar>
          </w:tcPr>
          <w:p w:rsidR="00365104" w:rsidRPr="008657A1" w:rsidRDefault="00365104" w:rsidP="008657A1">
            <w:pPr>
              <w:tabs>
                <w:tab w:val="left" w:pos="993"/>
              </w:tabs>
              <w:spacing w:line="240" w:lineRule="auto"/>
              <w:ind w:firstLine="0"/>
              <w:contextualSpacing/>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Комунікативні уміння</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1384</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345</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1442</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358</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1,26</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1448</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334</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1558</w:t>
            </w:r>
          </w:p>
        </w:tc>
        <w:tc>
          <w:tcPr>
            <w:tcW w:w="567"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365</w:t>
            </w:r>
          </w:p>
        </w:tc>
        <w:tc>
          <w:tcPr>
            <w:tcW w:w="533" w:type="dxa"/>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2,38</w:t>
            </w:r>
          </w:p>
        </w:tc>
      </w:tr>
      <w:tr w:rsidR="00365104" w:rsidRPr="006B7650" w:rsidTr="00E75820">
        <w:trPr>
          <w:jc w:val="center"/>
        </w:trPr>
        <w:tc>
          <w:tcPr>
            <w:tcW w:w="4221" w:type="dxa"/>
            <w:tcMar>
              <w:left w:w="57" w:type="dxa"/>
              <w:right w:w="57" w:type="dxa"/>
            </w:tcMar>
          </w:tcPr>
          <w:p w:rsidR="00365104" w:rsidRPr="008657A1" w:rsidRDefault="00365104" w:rsidP="008657A1">
            <w:pPr>
              <w:tabs>
                <w:tab w:val="left" w:pos="993"/>
              </w:tabs>
              <w:spacing w:line="240" w:lineRule="auto"/>
              <w:ind w:firstLine="0"/>
              <w:contextualSpacing/>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Уміння диференційовано використовувати різні засоби фізичного виховання</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24</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3,47</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24,6</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3,95</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1,28</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24,5</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3,53</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28,4</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4,57</w:t>
            </w:r>
          </w:p>
        </w:tc>
        <w:tc>
          <w:tcPr>
            <w:tcW w:w="533"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7,06</w:t>
            </w:r>
          </w:p>
        </w:tc>
      </w:tr>
      <w:tr w:rsidR="00365104" w:rsidRPr="006B7650" w:rsidTr="00E75820">
        <w:trPr>
          <w:jc w:val="center"/>
        </w:trPr>
        <w:tc>
          <w:tcPr>
            <w:tcW w:w="4221" w:type="dxa"/>
            <w:tcMar>
              <w:left w:w="57" w:type="dxa"/>
              <w:right w:w="57" w:type="dxa"/>
            </w:tcMar>
          </w:tcPr>
          <w:p w:rsidR="00365104" w:rsidRPr="008657A1" w:rsidRDefault="00365104" w:rsidP="008657A1">
            <w:pPr>
              <w:tabs>
                <w:tab w:val="left" w:pos="993"/>
              </w:tabs>
              <w:spacing w:line="240" w:lineRule="auto"/>
              <w:ind w:firstLine="0"/>
              <w:contextualSpacing/>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Уміння раціонально використовувати навчальний час на уроці</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74,4</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7,63</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7372</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8,13</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1,18</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74,7</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6,57</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79,6</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9,11</w:t>
            </w:r>
          </w:p>
        </w:tc>
        <w:tc>
          <w:tcPr>
            <w:tcW w:w="533"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4,59</w:t>
            </w:r>
          </w:p>
        </w:tc>
      </w:tr>
      <w:tr w:rsidR="00365104" w:rsidRPr="006B7650" w:rsidTr="00E75820">
        <w:trPr>
          <w:jc w:val="center"/>
        </w:trPr>
        <w:tc>
          <w:tcPr>
            <w:tcW w:w="4221" w:type="dxa"/>
            <w:tcMar>
              <w:left w:w="57" w:type="dxa"/>
              <w:right w:w="57" w:type="dxa"/>
            </w:tcMar>
          </w:tcPr>
          <w:p w:rsidR="00365104" w:rsidRPr="008657A1" w:rsidRDefault="00365104" w:rsidP="008657A1">
            <w:pPr>
              <w:tabs>
                <w:tab w:val="left" w:pos="993"/>
              </w:tabs>
              <w:spacing w:line="240" w:lineRule="auto"/>
              <w:ind w:firstLine="0"/>
              <w:contextualSpacing/>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 xml:space="preserve">Уміння розробляти структуру уроку та дотримуватися її </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42,1</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6,9</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41,2</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8,01</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0,9</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41,2</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6,9</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32,3</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7,86</w:t>
            </w:r>
          </w:p>
        </w:tc>
        <w:tc>
          <w:tcPr>
            <w:tcW w:w="533"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9,09</w:t>
            </w:r>
          </w:p>
        </w:tc>
      </w:tr>
      <w:tr w:rsidR="00365104" w:rsidRPr="006B7650" w:rsidTr="00E75820">
        <w:trPr>
          <w:jc w:val="center"/>
        </w:trPr>
        <w:tc>
          <w:tcPr>
            <w:tcW w:w="4221" w:type="dxa"/>
            <w:tcMar>
              <w:left w:w="57" w:type="dxa"/>
              <w:right w:w="57" w:type="dxa"/>
            </w:tcMar>
          </w:tcPr>
          <w:p w:rsidR="00365104" w:rsidRPr="008657A1" w:rsidRDefault="00365104" w:rsidP="008657A1">
            <w:pPr>
              <w:tabs>
                <w:tab w:val="left" w:pos="993"/>
              </w:tabs>
              <w:spacing w:line="240" w:lineRule="auto"/>
              <w:ind w:firstLine="0"/>
              <w:contextualSpacing/>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Уміння прогнозувати потенційні небезпеки</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20,2</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4,54</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20,4</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4,27</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0,47</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20,8</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4,73</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23</w:t>
            </w:r>
          </w:p>
        </w:tc>
        <w:tc>
          <w:tcPr>
            <w:tcW w:w="567"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4,87</w:t>
            </w:r>
          </w:p>
        </w:tc>
        <w:tc>
          <w:tcPr>
            <w:tcW w:w="533" w:type="dxa"/>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4"/>
                <w:szCs w:val="24"/>
                <w:lang w:val="uk-UA" w:eastAsia="ru-RU"/>
              </w:rPr>
            </w:pPr>
            <w:r w:rsidRPr="008657A1">
              <w:rPr>
                <w:rFonts w:ascii="Times New Roman" w:hAnsi="Times New Roman"/>
                <w:color w:val="auto"/>
                <w:sz w:val="24"/>
                <w:szCs w:val="24"/>
                <w:lang w:val="uk-UA" w:eastAsia="ru-RU"/>
              </w:rPr>
              <w:t>3,46</w:t>
            </w:r>
          </w:p>
        </w:tc>
      </w:tr>
    </w:tbl>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 xml:space="preserve">Примітка: </w:t>
      </w:r>
      <w:r w:rsidRPr="008657A1">
        <w:rPr>
          <w:rFonts w:ascii="Times New Roman" w:hAnsi="Times New Roman"/>
          <w:sz w:val="28"/>
          <w:szCs w:val="28"/>
          <w:lang w:val="uk-UA"/>
        </w:rPr>
        <w:tab/>
        <w:t>t</w:t>
      </w:r>
      <w:r w:rsidRPr="008657A1">
        <w:rPr>
          <w:rFonts w:ascii="Times New Roman" w:hAnsi="Times New Roman"/>
          <w:sz w:val="28"/>
          <w:szCs w:val="28"/>
          <w:vertAlign w:val="subscript"/>
          <w:lang w:val="uk-UA"/>
        </w:rPr>
        <w:t>кр</w:t>
      </w:r>
      <w:r w:rsidRPr="008657A1">
        <w:rPr>
          <w:rFonts w:ascii="Times New Roman" w:hAnsi="Times New Roman"/>
          <w:sz w:val="28"/>
          <w:szCs w:val="28"/>
          <w:lang w:val="uk-UA"/>
        </w:rPr>
        <w:t>=1,97 за p=0.05</w:t>
      </w:r>
    </w:p>
    <w:p w:rsidR="00365104" w:rsidRPr="008657A1" w:rsidRDefault="00365104" w:rsidP="008657A1">
      <w:pPr>
        <w:ind w:left="1418"/>
        <w:rPr>
          <w:rFonts w:ascii="Times New Roman" w:hAnsi="Times New Roman"/>
          <w:sz w:val="28"/>
          <w:szCs w:val="28"/>
          <w:lang w:val="uk-UA"/>
        </w:rPr>
      </w:pPr>
      <w:r w:rsidRPr="008657A1">
        <w:rPr>
          <w:rFonts w:ascii="Times New Roman" w:hAnsi="Times New Roman"/>
          <w:sz w:val="28"/>
          <w:szCs w:val="28"/>
          <w:lang w:val="uk-UA"/>
        </w:rPr>
        <w:t>t</w:t>
      </w:r>
      <w:r w:rsidRPr="008657A1">
        <w:rPr>
          <w:rFonts w:ascii="Times New Roman" w:hAnsi="Times New Roman"/>
          <w:sz w:val="28"/>
          <w:szCs w:val="28"/>
          <w:vertAlign w:val="subscript"/>
          <w:lang w:val="uk-UA"/>
        </w:rPr>
        <w:t>кр</w:t>
      </w:r>
      <w:r w:rsidRPr="008657A1">
        <w:rPr>
          <w:rFonts w:ascii="Times New Roman" w:hAnsi="Times New Roman"/>
          <w:sz w:val="28"/>
          <w:szCs w:val="28"/>
          <w:lang w:val="uk-UA"/>
        </w:rPr>
        <w:t>=2,60 за p=0.01</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Аналіз показників сформованості професійної надійності майбутніх учителів фізичної культури в студентів контрольної групи засвідчує відсутність значущих змін під час проведення педагогічного експерименту. Значення t-критерію Стьюдента, що характеризує розбіжність у результатах до початку експерименту та після його завершення, перебувають у межах від 0,02 до 1,28, що не перевищує рівень достовірності p=0.05.</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Водночас в експериментальній групі зафіксовано наявність достовірних розбіжностей результатів, що характеризують сформованість професійної надійності майбутніх учителів фізичної культури до початку й після проведення педагогічного експерименту.</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Найбільш позитивних змін у формуванні професійної надійності під час педагогічного експерименту вдалося досягти за процесуальним критерієм щодо «уміння розробляти структуру уроку та дотримуватися її» (t=9,09 за р≤0,01). Відсоток відхилень уроку від плану після завершення педагогічного експерименту в студентів експериментальної групи зменшився з 41,2 % до 32,3 %. Позитивного результату досягнуто внаслідок правильного (адекватного до можливостей учнів) дозування фізичного навантаження й дотримання його виконання на уроці.</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Зафіксовано позитивну динаміку у формуванні «уміння диференційовано використовувати різні засоби фізичного виховання» на рівні (t=7,06 за р≤0,01). Середня кількість фізичних вправ, які використовують студенти під час проведення уроку, зросла з 24,5 до 28,4. Це спонукає до висновку, що студенти експериментальної групи після завершення експерименту почали проводити уроки більш цікаво й різноманітно. Найбільш відчутні зміни зафіксовано в ході проведення підготовчої частини уроку.</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Позитивні зміни на рівні достовірності (t=4,59 за р≤0,01) відбулися щодо показника «уміння раціонально використовувати навчальний час на уроці». У студентів експериментальної групи суттєво зменшилася частка уроку, яку вони раніше використовували неефективно. Тривалість змарнованого часу зменшилася з 25,3 % до 20,4 %. Найбільш позитивного ефекту вдалося досягти завдяки правильній організації учнів на уроці, оптимальному поділу учнів на групи з урахуванням наявного інвентарю й обладнання.</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 xml:space="preserve">Достовірні позитивні зміни (t=3,46 за р≤0,01) зафіксовано в межах показника «уміння прогнозувати потенційні небезпеки». Отримані результати доводять, що студенти експериментальної групи стали краще орієнтуватися в ситуаціях, які мають потенційну небезпеку для здоров’я учнів. Розуміння наслідків, які можуть бути спричинені неправильними діями, підвищує здатність майбутніх учителів фізичної культури уникати різних конфліктних, загрозливих для життя учнів ситуацій та передбачати їх появу. </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Позитивні зміни (t=2,38 за р≤0,05) наявні стосовно показника «комунікативні вміння». У середньому кількість слів, яку використовували майбутні вчителі фізичної культури за урок, збільшилася з 1448 до 1558 одиниць. Студенти експериментальної групи впродовж тривалішого часу пояснювали правильність виконання фізичних вправ, звертали увагу на помилки та способи їх усунення. Акцентовано на збільшенні випадків вербального заохочення учнів під час уроків, використанні різних мотиваційних висловлювань.</w:t>
      </w:r>
    </w:p>
    <w:p w:rsidR="00365104" w:rsidRPr="00E60942" w:rsidRDefault="00365104" w:rsidP="008657A1">
      <w:pPr>
        <w:rPr>
          <w:rFonts w:ascii="Times New Roman" w:hAnsi="Times New Roman"/>
          <w:spacing w:val="-4"/>
          <w:sz w:val="28"/>
          <w:szCs w:val="28"/>
          <w:lang w:val="uk-UA"/>
        </w:rPr>
      </w:pPr>
      <w:r w:rsidRPr="00E60942">
        <w:rPr>
          <w:rFonts w:ascii="Times New Roman" w:hAnsi="Times New Roman"/>
          <w:spacing w:val="-4"/>
          <w:sz w:val="28"/>
          <w:szCs w:val="28"/>
          <w:lang w:val="uk-UA"/>
        </w:rPr>
        <w:t>Достовірні зміни вбік покращення сформованості професійної надійності виявлено в студентів експериментальної групи стосовно когнітивного компонента за знаннєвим критерієм. Унаслідок оцінювання знань щодо фізіологічних, медико-біологічних закономірностей розвитку фізичних якостей, адаптації організму до фізичних навантажень зроблено висновок про покращення оцінок із 3,81 до 4,18 бала. При цьому достовірність розбіжності результатів становила (t=5,42 за р≤0,01). Стосовно знань із планування, побудови, організації, контролю освітнього процесу з фізичної культури достовірність покращення результатів дорівнювала (t=4,18 за р≤0,01). Оцінювання знань покращилося з 3,75 до 4,12. Такі результати, на наш погляд, є цілком закономірними, оскільки студенти експериментальної групи мали змогу опанувати інтегровану сукупність знань у межах оволодіння дисципліною «Професійна надійність учителя фізичної культури». На підставі міждисциплінарної інтеграції низки фахових дисциплін студенти опановували знання, які сприяли формуванню професійної надійності. Водночас нижчий рівень знань із питань організації й управління у сфері фізичної культури можна пояснити відсутністю досвіду практичної роботи за спеціальністю.</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 xml:space="preserve">Серед показників морфо-функційного компонента професійної надійності виявлено лише одне позитивне покращення результатів за показником «стан розвитку мускулатури» на рівні достовірності (t=1,91 за р≤0,05) у студентів експериментальної групи. Унаслідок упровадження в освітній процес курсу «Теорія і методика фізичного самовдосконалення» та збільшенню самостійних занять фізичними вправами, участі в спортивних секціях і гуртках, покращено індекс розвитку мускулатури з 9,11 % до 9,84 %. Відповідно до решти показників, достовірних змін не виявлено.  </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Цілеспрямовані дії щодо формування індивідуально-психологічних якостей майбутніх учителів фізичної культури, що входять до особистісно-мотиваційного компонента професійної надійності за рефлексивним критерієм, вможливили покращення показників «прагнення до самовдосконалення» – t=2,86, «саморегуляція поведінки» – t=2,72 на рівні р≤0,01. Решта якостей особистості майбутнього вчителя фізичної культури покращені на рівні р≤0,05 і перебувають у межах від t=2,04 до t=2,26.</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Порівняння результатів оцінювання сформованості професійної надійності майбутніх учителів фізичної культури за рівнями вияву (низький, середній, високий) також підтверджує ефективність застосування системи формування професійної надійності (табл. 4.4). У математичному вигляді це відображене як зменшення відсотка студентів, які мають низькі рівні на користь середнього й високого рівнів вияву показників професійної надійності.</w:t>
      </w:r>
    </w:p>
    <w:p w:rsidR="00365104" w:rsidRPr="008657A1" w:rsidRDefault="00365104" w:rsidP="008657A1">
      <w:pPr>
        <w:jc w:val="right"/>
        <w:rPr>
          <w:rFonts w:ascii="Times New Roman" w:hAnsi="Times New Roman"/>
          <w:i/>
          <w:sz w:val="28"/>
          <w:szCs w:val="28"/>
          <w:lang w:val="uk-UA"/>
        </w:rPr>
      </w:pPr>
      <w:r w:rsidRPr="008657A1">
        <w:rPr>
          <w:rFonts w:ascii="Times New Roman" w:hAnsi="Times New Roman"/>
          <w:i/>
          <w:sz w:val="28"/>
          <w:szCs w:val="28"/>
          <w:lang w:val="uk-UA"/>
        </w:rPr>
        <w:t>Таблиця 4.4</w:t>
      </w:r>
    </w:p>
    <w:p w:rsidR="00365104" w:rsidRDefault="00365104" w:rsidP="008657A1">
      <w:pPr>
        <w:ind w:firstLine="0"/>
        <w:jc w:val="center"/>
        <w:rPr>
          <w:rFonts w:ascii="Times New Roman" w:hAnsi="Times New Roman"/>
          <w:b/>
          <w:sz w:val="28"/>
          <w:szCs w:val="28"/>
          <w:lang w:val="uk-UA"/>
        </w:rPr>
      </w:pPr>
      <w:r w:rsidRPr="008657A1">
        <w:rPr>
          <w:rFonts w:ascii="Times New Roman" w:hAnsi="Times New Roman"/>
          <w:b/>
          <w:sz w:val="28"/>
          <w:szCs w:val="28"/>
          <w:lang w:val="uk-UA"/>
        </w:rPr>
        <w:t xml:space="preserve">Узагальнені результати рівнів сформованості </w:t>
      </w:r>
    </w:p>
    <w:p w:rsidR="00365104" w:rsidRDefault="00365104" w:rsidP="008657A1">
      <w:pPr>
        <w:ind w:firstLine="0"/>
        <w:jc w:val="center"/>
        <w:rPr>
          <w:rFonts w:ascii="Times New Roman" w:hAnsi="Times New Roman"/>
          <w:b/>
          <w:sz w:val="28"/>
          <w:szCs w:val="28"/>
          <w:lang w:val="uk-UA"/>
        </w:rPr>
      </w:pPr>
      <w:r w:rsidRPr="008657A1">
        <w:rPr>
          <w:rFonts w:ascii="Times New Roman" w:hAnsi="Times New Roman"/>
          <w:b/>
          <w:sz w:val="28"/>
          <w:szCs w:val="28"/>
          <w:lang w:val="uk-UA"/>
        </w:rPr>
        <w:t xml:space="preserve">професійної надійності майбутніх учителів фізичної культури </w:t>
      </w:r>
    </w:p>
    <w:p w:rsidR="00365104" w:rsidRPr="008657A1" w:rsidRDefault="00365104" w:rsidP="008657A1">
      <w:pPr>
        <w:ind w:firstLine="0"/>
        <w:jc w:val="center"/>
        <w:rPr>
          <w:rFonts w:ascii="Times New Roman" w:hAnsi="Times New Roman"/>
          <w:b/>
          <w:sz w:val="28"/>
          <w:szCs w:val="28"/>
          <w:highlight w:val="green"/>
          <w:lang w:val="uk-UA"/>
        </w:rPr>
      </w:pPr>
      <w:r w:rsidRPr="008657A1">
        <w:rPr>
          <w:rFonts w:ascii="Times New Roman" w:hAnsi="Times New Roman"/>
          <w:b/>
          <w:sz w:val="28"/>
          <w:szCs w:val="28"/>
          <w:lang w:val="uk-UA"/>
        </w:rPr>
        <w:t>експериментальної групи</w:t>
      </w:r>
      <w:r>
        <w:rPr>
          <w:rFonts w:ascii="Times New Roman" w:hAnsi="Times New Roman"/>
          <w:b/>
          <w:sz w:val="28"/>
          <w:szCs w:val="28"/>
          <w:lang w:val="uk-UA"/>
        </w:rPr>
        <w:t xml:space="preserve"> (до та після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A0"/>
      </w:tblPr>
      <w:tblGrid>
        <w:gridCol w:w="4515"/>
        <w:gridCol w:w="898"/>
        <w:gridCol w:w="942"/>
        <w:gridCol w:w="891"/>
        <w:gridCol w:w="898"/>
        <w:gridCol w:w="942"/>
        <w:gridCol w:w="891"/>
      </w:tblGrid>
      <w:tr w:rsidR="00365104" w:rsidRPr="006B7650" w:rsidTr="006B7650">
        <w:tc>
          <w:tcPr>
            <w:tcW w:w="4515" w:type="dxa"/>
            <w:vMerge w:val="restart"/>
          </w:tcPr>
          <w:p w:rsidR="00365104" w:rsidRPr="006B7650" w:rsidRDefault="00365104" w:rsidP="006B7650">
            <w:pPr>
              <w:spacing w:line="240" w:lineRule="auto"/>
              <w:ind w:firstLine="0"/>
              <w:jc w:val="center"/>
              <w:rPr>
                <w:rFonts w:ascii="Times New Roman" w:hAnsi="Times New Roman"/>
                <w:color w:val="auto"/>
                <w:sz w:val="28"/>
                <w:szCs w:val="28"/>
                <w:lang w:val="uk-UA"/>
              </w:rPr>
            </w:pPr>
          </w:p>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Показники</w:t>
            </w:r>
          </w:p>
        </w:tc>
        <w:tc>
          <w:tcPr>
            <w:tcW w:w="2731" w:type="dxa"/>
            <w:gridSpan w:val="3"/>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До експерименту</w:t>
            </w:r>
          </w:p>
        </w:tc>
        <w:tc>
          <w:tcPr>
            <w:tcW w:w="2731" w:type="dxa"/>
            <w:gridSpan w:val="3"/>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Після експерименту</w:t>
            </w:r>
          </w:p>
        </w:tc>
      </w:tr>
      <w:tr w:rsidR="00365104" w:rsidRPr="006B7650" w:rsidTr="006B7650">
        <w:tc>
          <w:tcPr>
            <w:tcW w:w="4515" w:type="dxa"/>
            <w:vMerge/>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2731" w:type="dxa"/>
            <w:gridSpan w:val="3"/>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рівні</w:t>
            </w:r>
          </w:p>
        </w:tc>
        <w:tc>
          <w:tcPr>
            <w:tcW w:w="2731" w:type="dxa"/>
            <w:gridSpan w:val="3"/>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рівні</w:t>
            </w:r>
          </w:p>
        </w:tc>
      </w:tr>
      <w:tr w:rsidR="00365104" w:rsidRPr="006B7650" w:rsidTr="006B7650">
        <w:tc>
          <w:tcPr>
            <w:tcW w:w="4515" w:type="dxa"/>
            <w:vMerge/>
          </w:tcPr>
          <w:p w:rsidR="00365104" w:rsidRPr="006B7650" w:rsidRDefault="00365104" w:rsidP="006B7650">
            <w:pPr>
              <w:tabs>
                <w:tab w:val="left" w:pos="993"/>
              </w:tabs>
              <w:spacing w:line="240" w:lineRule="auto"/>
              <w:ind w:firstLine="0"/>
              <w:contextualSpacing/>
              <w:jc w:val="left"/>
              <w:rPr>
                <w:rFonts w:ascii="Times New Roman" w:hAnsi="Times New Roman"/>
                <w:color w:val="auto"/>
                <w:sz w:val="24"/>
                <w:szCs w:val="24"/>
                <w:lang w:val="uk-UA" w:eastAsia="ru-RU"/>
              </w:rPr>
            </w:pPr>
          </w:p>
        </w:tc>
        <w:tc>
          <w:tcPr>
            <w:tcW w:w="898" w:type="dxa"/>
          </w:tcPr>
          <w:p w:rsidR="00365104" w:rsidRPr="006B7650" w:rsidRDefault="00365104" w:rsidP="006B7650">
            <w:pPr>
              <w:spacing w:line="240" w:lineRule="auto"/>
              <w:ind w:firstLine="0"/>
              <w:jc w:val="center"/>
              <w:rPr>
                <w:rFonts w:ascii="Times New Roman" w:hAnsi="Times New Roman"/>
                <w:color w:val="auto"/>
                <w:sz w:val="24"/>
                <w:szCs w:val="24"/>
                <w:lang w:val="uk-UA"/>
              </w:rPr>
            </w:pPr>
            <w:r w:rsidRPr="006B7650">
              <w:rPr>
                <w:rFonts w:ascii="Times New Roman" w:hAnsi="Times New Roman"/>
                <w:color w:val="auto"/>
                <w:sz w:val="24"/>
                <w:szCs w:val="24"/>
                <w:lang w:val="uk-UA"/>
              </w:rPr>
              <w:t>високий</w:t>
            </w:r>
          </w:p>
        </w:tc>
        <w:tc>
          <w:tcPr>
            <w:tcW w:w="942" w:type="dxa"/>
          </w:tcPr>
          <w:p w:rsidR="00365104" w:rsidRPr="006B7650" w:rsidRDefault="00365104" w:rsidP="006B7650">
            <w:pPr>
              <w:spacing w:line="240" w:lineRule="auto"/>
              <w:ind w:firstLine="0"/>
              <w:jc w:val="center"/>
              <w:rPr>
                <w:rFonts w:ascii="Times New Roman" w:hAnsi="Times New Roman"/>
                <w:color w:val="auto"/>
                <w:sz w:val="24"/>
                <w:szCs w:val="24"/>
                <w:lang w:val="uk-UA"/>
              </w:rPr>
            </w:pPr>
            <w:r w:rsidRPr="006B7650">
              <w:rPr>
                <w:rFonts w:ascii="Times New Roman" w:hAnsi="Times New Roman"/>
                <w:color w:val="auto"/>
                <w:sz w:val="24"/>
                <w:szCs w:val="24"/>
                <w:lang w:val="uk-UA"/>
              </w:rPr>
              <w:t>середній</w:t>
            </w:r>
          </w:p>
        </w:tc>
        <w:tc>
          <w:tcPr>
            <w:tcW w:w="891" w:type="dxa"/>
          </w:tcPr>
          <w:p w:rsidR="00365104" w:rsidRPr="006B7650" w:rsidRDefault="00365104" w:rsidP="006B7650">
            <w:pPr>
              <w:spacing w:line="240" w:lineRule="auto"/>
              <w:ind w:firstLine="0"/>
              <w:jc w:val="center"/>
              <w:rPr>
                <w:rFonts w:ascii="Times New Roman" w:hAnsi="Times New Roman"/>
                <w:color w:val="auto"/>
                <w:sz w:val="24"/>
                <w:szCs w:val="24"/>
                <w:lang w:val="uk-UA"/>
              </w:rPr>
            </w:pPr>
            <w:r w:rsidRPr="006B7650">
              <w:rPr>
                <w:rFonts w:ascii="Times New Roman" w:hAnsi="Times New Roman"/>
                <w:color w:val="auto"/>
                <w:sz w:val="24"/>
                <w:szCs w:val="24"/>
                <w:lang w:val="uk-UA"/>
              </w:rPr>
              <w:t>низький</w:t>
            </w:r>
          </w:p>
        </w:tc>
        <w:tc>
          <w:tcPr>
            <w:tcW w:w="898" w:type="dxa"/>
          </w:tcPr>
          <w:p w:rsidR="00365104" w:rsidRPr="006B7650" w:rsidRDefault="00365104" w:rsidP="006B7650">
            <w:pPr>
              <w:spacing w:line="240" w:lineRule="auto"/>
              <w:ind w:firstLine="0"/>
              <w:jc w:val="center"/>
              <w:rPr>
                <w:rFonts w:ascii="Times New Roman" w:hAnsi="Times New Roman"/>
                <w:color w:val="auto"/>
                <w:sz w:val="24"/>
                <w:szCs w:val="24"/>
                <w:lang w:val="uk-UA"/>
              </w:rPr>
            </w:pPr>
            <w:r w:rsidRPr="006B7650">
              <w:rPr>
                <w:rFonts w:ascii="Times New Roman" w:hAnsi="Times New Roman"/>
                <w:color w:val="auto"/>
                <w:sz w:val="24"/>
                <w:szCs w:val="24"/>
                <w:lang w:val="uk-UA"/>
              </w:rPr>
              <w:t>високий</w:t>
            </w:r>
          </w:p>
        </w:tc>
        <w:tc>
          <w:tcPr>
            <w:tcW w:w="942" w:type="dxa"/>
          </w:tcPr>
          <w:p w:rsidR="00365104" w:rsidRPr="006B7650" w:rsidRDefault="00365104" w:rsidP="006B7650">
            <w:pPr>
              <w:spacing w:line="240" w:lineRule="auto"/>
              <w:ind w:firstLine="0"/>
              <w:jc w:val="center"/>
              <w:rPr>
                <w:rFonts w:ascii="Times New Roman" w:hAnsi="Times New Roman"/>
                <w:color w:val="auto"/>
                <w:sz w:val="24"/>
                <w:szCs w:val="24"/>
                <w:lang w:val="uk-UA"/>
              </w:rPr>
            </w:pPr>
            <w:r w:rsidRPr="006B7650">
              <w:rPr>
                <w:rFonts w:ascii="Times New Roman" w:hAnsi="Times New Roman"/>
                <w:color w:val="auto"/>
                <w:sz w:val="24"/>
                <w:szCs w:val="24"/>
                <w:lang w:val="uk-UA"/>
              </w:rPr>
              <w:t>середній</w:t>
            </w:r>
          </w:p>
        </w:tc>
        <w:tc>
          <w:tcPr>
            <w:tcW w:w="891" w:type="dxa"/>
          </w:tcPr>
          <w:p w:rsidR="00365104" w:rsidRPr="006B7650" w:rsidRDefault="00365104" w:rsidP="006B7650">
            <w:pPr>
              <w:spacing w:line="240" w:lineRule="auto"/>
              <w:ind w:firstLine="0"/>
              <w:jc w:val="center"/>
              <w:rPr>
                <w:rFonts w:ascii="Times New Roman" w:hAnsi="Times New Roman"/>
                <w:color w:val="auto"/>
                <w:sz w:val="24"/>
                <w:szCs w:val="24"/>
                <w:lang w:val="uk-UA"/>
              </w:rPr>
            </w:pPr>
            <w:r w:rsidRPr="006B7650">
              <w:rPr>
                <w:rFonts w:ascii="Times New Roman" w:hAnsi="Times New Roman"/>
                <w:color w:val="auto"/>
                <w:sz w:val="24"/>
                <w:szCs w:val="24"/>
                <w:lang w:val="uk-UA"/>
              </w:rPr>
              <w:t>низький</w:t>
            </w:r>
          </w:p>
        </w:tc>
      </w:tr>
      <w:tr w:rsidR="00365104" w:rsidRPr="006B7650" w:rsidTr="006B7650">
        <w:tc>
          <w:tcPr>
            <w:tcW w:w="9977" w:type="dxa"/>
            <w:gridSpan w:val="7"/>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eastAsia="ru-RU"/>
              </w:rPr>
              <w:t>Морфо-функційний компонент за ресурсним критерієм</w:t>
            </w:r>
          </w:p>
        </w:tc>
      </w:tr>
      <w:tr w:rsidR="00365104" w:rsidRPr="006B7650" w:rsidTr="006B7650">
        <w:tc>
          <w:tcPr>
            <w:tcW w:w="4515" w:type="dxa"/>
          </w:tcPr>
          <w:p w:rsidR="00365104" w:rsidRPr="006B7650" w:rsidRDefault="00365104" w:rsidP="006B7650">
            <w:pPr>
              <w:tabs>
                <w:tab w:val="left" w:pos="993"/>
              </w:tabs>
              <w:spacing w:line="240" w:lineRule="auto"/>
              <w:ind w:firstLine="0"/>
              <w:contextualSpacing/>
              <w:jc w:val="left"/>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Стан розвитку мускулатури</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21,51</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65,59</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12,9</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26,09</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62,11</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11,8</w:t>
            </w:r>
          </w:p>
        </w:tc>
      </w:tr>
      <w:tr w:rsidR="00365104" w:rsidRPr="006B7650" w:rsidTr="006B7650">
        <w:tc>
          <w:tcPr>
            <w:tcW w:w="4515" w:type="dxa"/>
          </w:tcPr>
          <w:p w:rsidR="00365104" w:rsidRPr="006B7650" w:rsidRDefault="00365104" w:rsidP="006B7650">
            <w:pPr>
              <w:tabs>
                <w:tab w:val="left" w:pos="993"/>
              </w:tabs>
              <w:spacing w:line="240" w:lineRule="auto"/>
              <w:ind w:firstLine="0"/>
              <w:contextualSpacing/>
              <w:jc w:val="left"/>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Стан дихальної системи</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55,91</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38,71</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5,38</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62,73</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34,16</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3,11</w:t>
            </w:r>
          </w:p>
        </w:tc>
      </w:tr>
      <w:tr w:rsidR="00365104" w:rsidRPr="006B7650" w:rsidTr="006B7650">
        <w:tc>
          <w:tcPr>
            <w:tcW w:w="4515" w:type="dxa"/>
          </w:tcPr>
          <w:p w:rsidR="00365104" w:rsidRPr="006B7650" w:rsidRDefault="00365104" w:rsidP="006B7650">
            <w:pPr>
              <w:tabs>
                <w:tab w:val="left" w:pos="993"/>
              </w:tabs>
              <w:spacing w:line="240" w:lineRule="auto"/>
              <w:ind w:firstLine="0"/>
              <w:contextualSpacing/>
              <w:jc w:val="left"/>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Відновлюваність після фізичного навантаження</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13,98</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66,67</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19,35</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16,15</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67,7</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16,15</w:t>
            </w:r>
          </w:p>
        </w:tc>
      </w:tr>
      <w:tr w:rsidR="00365104" w:rsidRPr="006B7650" w:rsidTr="006B7650">
        <w:tc>
          <w:tcPr>
            <w:tcW w:w="4515" w:type="dxa"/>
          </w:tcPr>
          <w:p w:rsidR="00365104" w:rsidRPr="006B7650" w:rsidRDefault="00365104" w:rsidP="006B7650">
            <w:pPr>
              <w:tabs>
                <w:tab w:val="left" w:pos="993"/>
              </w:tabs>
              <w:spacing w:line="240" w:lineRule="auto"/>
              <w:ind w:firstLine="0"/>
              <w:contextualSpacing/>
              <w:jc w:val="left"/>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Фізична витривалість</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90,32</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7,53</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2,15</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85,09</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11,08</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3,11</w:t>
            </w:r>
          </w:p>
        </w:tc>
      </w:tr>
      <w:tr w:rsidR="00365104" w:rsidRPr="006B7650" w:rsidTr="006B7650">
        <w:tc>
          <w:tcPr>
            <w:tcW w:w="9977" w:type="dxa"/>
            <w:gridSpan w:val="7"/>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Когнітивний компонент за знаннєвим критерієм</w:t>
            </w:r>
          </w:p>
        </w:tc>
      </w:tr>
      <w:tr w:rsidR="00365104" w:rsidRPr="006B7650" w:rsidTr="006B7650">
        <w:tc>
          <w:tcPr>
            <w:tcW w:w="4515" w:type="dxa"/>
          </w:tcPr>
          <w:p w:rsidR="00365104" w:rsidRPr="006B7650" w:rsidRDefault="00365104" w:rsidP="006B7650">
            <w:pPr>
              <w:tabs>
                <w:tab w:val="left" w:pos="993"/>
              </w:tabs>
              <w:spacing w:line="240" w:lineRule="auto"/>
              <w:ind w:firstLine="0"/>
              <w:contextualSpacing/>
              <w:jc w:val="left"/>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Наявність системи знань щодо фізіологічних, медико-біологічних закономірностей розвитку фізичних якостей, адаптації організму до фізичних навантажень</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9,68</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49,46</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40,86</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34,78</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55,28</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9,94</w:t>
            </w:r>
          </w:p>
        </w:tc>
      </w:tr>
      <w:tr w:rsidR="00365104" w:rsidRPr="006B7650" w:rsidTr="006B7650">
        <w:tc>
          <w:tcPr>
            <w:tcW w:w="4515" w:type="dxa"/>
          </w:tcPr>
          <w:p w:rsidR="00365104" w:rsidRPr="006B7650" w:rsidRDefault="00365104" w:rsidP="006B7650">
            <w:pPr>
              <w:tabs>
                <w:tab w:val="left" w:pos="993"/>
              </w:tabs>
              <w:spacing w:line="240" w:lineRule="auto"/>
              <w:ind w:firstLine="0"/>
              <w:contextualSpacing/>
              <w:jc w:val="left"/>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Наявність системи знань про планування, побудову, організацію, контроль освітнього процесу з фізичної культури</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7,52</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46,24</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46,24</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31,06</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57,14</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11,8</w:t>
            </w:r>
          </w:p>
        </w:tc>
      </w:tr>
      <w:tr w:rsidR="00365104" w:rsidRPr="006B7650" w:rsidTr="006B7650">
        <w:tc>
          <w:tcPr>
            <w:tcW w:w="9977" w:type="dxa"/>
            <w:gridSpan w:val="7"/>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eastAsia="ru-RU"/>
              </w:rPr>
              <w:t>Особистісно-мотиваційний компонент за рефлексивним критерієм</w:t>
            </w:r>
          </w:p>
        </w:tc>
      </w:tr>
      <w:tr w:rsidR="00365104" w:rsidRPr="006B7650" w:rsidTr="006B7650">
        <w:tc>
          <w:tcPr>
            <w:tcW w:w="4515" w:type="dxa"/>
          </w:tcPr>
          <w:p w:rsidR="00365104" w:rsidRPr="006B7650" w:rsidRDefault="00365104" w:rsidP="006B7650">
            <w:pPr>
              <w:tabs>
                <w:tab w:val="left" w:pos="993"/>
              </w:tabs>
              <w:spacing w:line="240" w:lineRule="auto"/>
              <w:ind w:firstLine="0"/>
              <w:contextualSpacing/>
              <w:jc w:val="left"/>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Здатність до саморефлексії професійної та навчальної діяльності (самооцінювання)</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32,26</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64,52</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3,22</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42,86</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54,66</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2,48</w:t>
            </w:r>
          </w:p>
        </w:tc>
      </w:tr>
      <w:tr w:rsidR="00365104" w:rsidRPr="006B7650" w:rsidTr="006B7650">
        <w:tc>
          <w:tcPr>
            <w:tcW w:w="4515" w:type="dxa"/>
          </w:tcPr>
          <w:p w:rsidR="00365104" w:rsidRPr="006B7650" w:rsidRDefault="00365104" w:rsidP="006B7650">
            <w:pPr>
              <w:tabs>
                <w:tab w:val="left" w:pos="993"/>
              </w:tabs>
              <w:spacing w:line="240" w:lineRule="auto"/>
              <w:ind w:firstLine="0"/>
              <w:contextualSpacing/>
              <w:jc w:val="left"/>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Здатність до саморефлексії професійної та навчальної діяльності (самоаналіз власних дій)</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6,45</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31,18</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62,37</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9,94</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34,78</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55,28</w:t>
            </w:r>
          </w:p>
        </w:tc>
      </w:tr>
      <w:tr w:rsidR="00365104" w:rsidRPr="006B7650" w:rsidTr="006B7650">
        <w:tc>
          <w:tcPr>
            <w:tcW w:w="4515" w:type="dxa"/>
          </w:tcPr>
          <w:p w:rsidR="00365104" w:rsidRPr="006B7650" w:rsidRDefault="00365104" w:rsidP="006B7650">
            <w:pPr>
              <w:tabs>
                <w:tab w:val="left" w:pos="993"/>
              </w:tabs>
              <w:spacing w:line="240" w:lineRule="auto"/>
              <w:ind w:firstLine="0"/>
              <w:contextualSpacing/>
              <w:jc w:val="left"/>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Толерантність до невизначеності</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33,33</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55,91</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10,76</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44,1</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47,2</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8,4</w:t>
            </w:r>
          </w:p>
        </w:tc>
      </w:tr>
      <w:tr w:rsidR="00365104" w:rsidRPr="006B7650" w:rsidTr="006B7650">
        <w:tc>
          <w:tcPr>
            <w:tcW w:w="4515" w:type="dxa"/>
          </w:tcPr>
          <w:p w:rsidR="00365104" w:rsidRPr="006B7650" w:rsidRDefault="00365104" w:rsidP="006B7650">
            <w:pPr>
              <w:tabs>
                <w:tab w:val="left" w:pos="993"/>
              </w:tabs>
              <w:spacing w:line="240" w:lineRule="auto"/>
              <w:ind w:firstLine="0"/>
              <w:contextualSpacing/>
              <w:jc w:val="left"/>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Саморегуляція поведінки</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45,16</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46,24</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8,6</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47,83</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44,72</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7,45</w:t>
            </w:r>
          </w:p>
        </w:tc>
      </w:tr>
      <w:tr w:rsidR="00365104" w:rsidRPr="006B7650" w:rsidTr="006B7650">
        <w:tc>
          <w:tcPr>
            <w:tcW w:w="4515" w:type="dxa"/>
          </w:tcPr>
          <w:p w:rsidR="00365104" w:rsidRPr="006B7650" w:rsidRDefault="00365104" w:rsidP="006B7650">
            <w:pPr>
              <w:tabs>
                <w:tab w:val="left" w:pos="993"/>
              </w:tabs>
              <w:spacing w:line="240" w:lineRule="auto"/>
              <w:ind w:firstLine="0"/>
              <w:contextualSpacing/>
              <w:jc w:val="left"/>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Активність особистості</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34,41</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54,84</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10,75</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41</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50,31</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8,69</w:t>
            </w:r>
          </w:p>
        </w:tc>
      </w:tr>
      <w:tr w:rsidR="00365104" w:rsidRPr="006B7650" w:rsidTr="006B7650">
        <w:tc>
          <w:tcPr>
            <w:tcW w:w="4515" w:type="dxa"/>
          </w:tcPr>
          <w:p w:rsidR="00365104" w:rsidRPr="006B7650" w:rsidRDefault="00365104" w:rsidP="006B7650">
            <w:pPr>
              <w:tabs>
                <w:tab w:val="left" w:pos="993"/>
              </w:tabs>
              <w:spacing w:line="240" w:lineRule="auto"/>
              <w:ind w:firstLine="0"/>
              <w:contextualSpacing/>
              <w:jc w:val="left"/>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Сила волі</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46,24</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46,24</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7,52</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54,04</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42,86</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3,1</w:t>
            </w:r>
          </w:p>
        </w:tc>
      </w:tr>
      <w:tr w:rsidR="00365104" w:rsidRPr="006B7650" w:rsidTr="006B7650">
        <w:tc>
          <w:tcPr>
            <w:tcW w:w="4515" w:type="dxa"/>
          </w:tcPr>
          <w:p w:rsidR="00365104" w:rsidRPr="006B7650" w:rsidRDefault="00365104" w:rsidP="006B7650">
            <w:pPr>
              <w:tabs>
                <w:tab w:val="left" w:pos="993"/>
              </w:tabs>
              <w:spacing w:line="240" w:lineRule="auto"/>
              <w:ind w:left="720" w:hanging="720"/>
              <w:contextualSpacing/>
              <w:jc w:val="left"/>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Самовладання</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19,35</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64,52</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16,13</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39,13</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52,17</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8,7</w:t>
            </w:r>
          </w:p>
        </w:tc>
      </w:tr>
      <w:tr w:rsidR="00365104" w:rsidRPr="006B7650" w:rsidTr="006B7650">
        <w:tc>
          <w:tcPr>
            <w:tcW w:w="4515" w:type="dxa"/>
          </w:tcPr>
          <w:p w:rsidR="00365104" w:rsidRPr="006B7650" w:rsidRDefault="00365104" w:rsidP="006B7650">
            <w:pPr>
              <w:tabs>
                <w:tab w:val="left" w:pos="993"/>
              </w:tabs>
              <w:spacing w:line="240" w:lineRule="auto"/>
              <w:ind w:left="720" w:hanging="720"/>
              <w:contextualSpacing/>
              <w:jc w:val="left"/>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Відповідальність</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50,54</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44,09</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5,37</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55,28</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39,75</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4,97</w:t>
            </w:r>
          </w:p>
        </w:tc>
      </w:tr>
      <w:tr w:rsidR="00365104" w:rsidRPr="006B7650" w:rsidTr="006B7650">
        <w:tc>
          <w:tcPr>
            <w:tcW w:w="4515" w:type="dxa"/>
          </w:tcPr>
          <w:p w:rsidR="00365104" w:rsidRPr="006B7650" w:rsidRDefault="00365104" w:rsidP="006B7650">
            <w:pPr>
              <w:tabs>
                <w:tab w:val="left" w:pos="993"/>
              </w:tabs>
              <w:spacing w:line="240" w:lineRule="auto"/>
              <w:ind w:firstLine="0"/>
              <w:contextualSpacing/>
              <w:jc w:val="left"/>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Дисциплінованість</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33,33</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55,91</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10,76</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42,86</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48,45</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8,69</w:t>
            </w:r>
          </w:p>
        </w:tc>
      </w:tr>
      <w:tr w:rsidR="00365104" w:rsidRPr="006B7650" w:rsidTr="006B7650">
        <w:tc>
          <w:tcPr>
            <w:tcW w:w="4515" w:type="dxa"/>
          </w:tcPr>
          <w:p w:rsidR="00365104" w:rsidRPr="006B7650" w:rsidRDefault="00365104" w:rsidP="006B7650">
            <w:pPr>
              <w:tabs>
                <w:tab w:val="left" w:pos="993"/>
              </w:tabs>
              <w:spacing w:line="240" w:lineRule="auto"/>
              <w:ind w:firstLine="0"/>
              <w:contextualSpacing/>
              <w:jc w:val="left"/>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Прагнення до самовдосконалення</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22,58</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67,74</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9,68</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29,19</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61,49</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9,32</w:t>
            </w:r>
          </w:p>
        </w:tc>
      </w:tr>
      <w:tr w:rsidR="00365104" w:rsidRPr="006B7650" w:rsidTr="006B7650">
        <w:tc>
          <w:tcPr>
            <w:tcW w:w="4515" w:type="dxa"/>
          </w:tcPr>
          <w:p w:rsidR="00365104" w:rsidRPr="006B7650" w:rsidRDefault="00365104" w:rsidP="006B7650">
            <w:pPr>
              <w:tabs>
                <w:tab w:val="left" w:pos="993"/>
              </w:tabs>
              <w:spacing w:line="240" w:lineRule="auto"/>
              <w:ind w:firstLine="0"/>
              <w:contextualSpacing/>
              <w:jc w:val="left"/>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Мотивація до ефективної професійної діяльності</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37,63</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50,54</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11,83</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42,24</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48,45</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9,31</w:t>
            </w:r>
          </w:p>
        </w:tc>
      </w:tr>
      <w:tr w:rsidR="00365104" w:rsidRPr="006B7650" w:rsidTr="006B7650">
        <w:tc>
          <w:tcPr>
            <w:tcW w:w="9977" w:type="dxa"/>
            <w:gridSpan w:val="7"/>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eastAsia="ru-RU"/>
              </w:rPr>
              <w:t>Діяльнісний компонент за процесуальним критерієм</w:t>
            </w:r>
          </w:p>
        </w:tc>
      </w:tr>
      <w:tr w:rsidR="00365104" w:rsidRPr="006B7650" w:rsidTr="006B7650">
        <w:tc>
          <w:tcPr>
            <w:tcW w:w="4515" w:type="dxa"/>
          </w:tcPr>
          <w:p w:rsidR="00365104" w:rsidRPr="006B7650" w:rsidRDefault="00365104" w:rsidP="006B7650">
            <w:pPr>
              <w:tabs>
                <w:tab w:val="left" w:pos="993"/>
              </w:tabs>
              <w:spacing w:line="240" w:lineRule="auto"/>
              <w:ind w:firstLine="0"/>
              <w:contextualSpacing/>
              <w:jc w:val="left"/>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Комунікативні вміння</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5,38</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41,94</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52,68</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8,7</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50,93</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40,37</w:t>
            </w:r>
          </w:p>
        </w:tc>
      </w:tr>
      <w:tr w:rsidR="00365104" w:rsidRPr="006B7650" w:rsidTr="006B7650">
        <w:tc>
          <w:tcPr>
            <w:tcW w:w="4515" w:type="dxa"/>
          </w:tcPr>
          <w:p w:rsidR="00365104" w:rsidRPr="006B7650" w:rsidRDefault="00365104" w:rsidP="006B7650">
            <w:pPr>
              <w:tabs>
                <w:tab w:val="left" w:pos="993"/>
              </w:tabs>
              <w:spacing w:line="240" w:lineRule="auto"/>
              <w:ind w:firstLine="0"/>
              <w:contextualSpacing/>
              <w:jc w:val="left"/>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Уміння диференційовано використовувати різні засоби фізичного виховання</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6,45</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49,46</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44,09</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13,04</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62,11</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24,85</w:t>
            </w:r>
          </w:p>
        </w:tc>
      </w:tr>
      <w:tr w:rsidR="00365104" w:rsidRPr="006B7650" w:rsidTr="006B7650">
        <w:tc>
          <w:tcPr>
            <w:tcW w:w="4515" w:type="dxa"/>
          </w:tcPr>
          <w:p w:rsidR="00365104" w:rsidRPr="006B7650" w:rsidRDefault="00365104" w:rsidP="006B7650">
            <w:pPr>
              <w:tabs>
                <w:tab w:val="left" w:pos="993"/>
              </w:tabs>
              <w:spacing w:line="240" w:lineRule="auto"/>
              <w:ind w:firstLine="0"/>
              <w:contextualSpacing/>
              <w:jc w:val="left"/>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Уміння раціонально використовувати навчальний час на уроці</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8,6</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46,24</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45,15</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11,8</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57,14</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31,06</w:t>
            </w:r>
          </w:p>
        </w:tc>
      </w:tr>
      <w:tr w:rsidR="00365104" w:rsidRPr="006B7650" w:rsidTr="006B7650">
        <w:tc>
          <w:tcPr>
            <w:tcW w:w="4515" w:type="dxa"/>
          </w:tcPr>
          <w:p w:rsidR="00365104" w:rsidRPr="006B7650" w:rsidRDefault="00365104" w:rsidP="006B7650">
            <w:pPr>
              <w:tabs>
                <w:tab w:val="left" w:pos="993"/>
              </w:tabs>
              <w:spacing w:line="240" w:lineRule="auto"/>
              <w:ind w:firstLine="0"/>
              <w:contextualSpacing/>
              <w:jc w:val="left"/>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 xml:space="preserve">Уміння розробляти структуру уроку та дотримуватися її </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2,15</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6,45</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91,4</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8,7</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34,16</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57,14</w:t>
            </w:r>
          </w:p>
        </w:tc>
      </w:tr>
      <w:tr w:rsidR="00365104" w:rsidRPr="006B7650" w:rsidTr="006B7650">
        <w:tc>
          <w:tcPr>
            <w:tcW w:w="4515" w:type="dxa"/>
          </w:tcPr>
          <w:p w:rsidR="00365104" w:rsidRPr="006B7650" w:rsidRDefault="00365104" w:rsidP="006B7650">
            <w:pPr>
              <w:tabs>
                <w:tab w:val="left" w:pos="993"/>
              </w:tabs>
              <w:spacing w:line="240" w:lineRule="auto"/>
              <w:ind w:firstLine="0"/>
              <w:contextualSpacing/>
              <w:jc w:val="left"/>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Уміння прогнозувати потенційні небезпеки</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23,66</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63,44</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12,9</w:t>
            </w:r>
          </w:p>
        </w:tc>
        <w:tc>
          <w:tcPr>
            <w:tcW w:w="898"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42,86</w:t>
            </w:r>
          </w:p>
        </w:tc>
        <w:tc>
          <w:tcPr>
            <w:tcW w:w="942"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49,07</w:t>
            </w:r>
          </w:p>
        </w:tc>
        <w:tc>
          <w:tcPr>
            <w:tcW w:w="891" w:type="dxa"/>
          </w:tcPr>
          <w:p w:rsidR="00365104" w:rsidRPr="006B7650" w:rsidRDefault="00365104" w:rsidP="006B7650">
            <w:pPr>
              <w:spacing w:line="240" w:lineRule="auto"/>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8,07</w:t>
            </w:r>
          </w:p>
        </w:tc>
      </w:tr>
    </w:tbl>
    <w:p w:rsidR="00365104" w:rsidRPr="008657A1" w:rsidRDefault="00365104" w:rsidP="008657A1">
      <w:pPr>
        <w:rPr>
          <w:rFonts w:ascii="Times New Roman" w:hAnsi="Times New Roman"/>
          <w:color w:val="auto"/>
          <w:sz w:val="28"/>
          <w:szCs w:val="28"/>
          <w:lang w:val="uk-UA" w:eastAsia="ru-RU"/>
        </w:rPr>
      </w:pPr>
    </w:p>
    <w:p w:rsidR="00365104" w:rsidRPr="00B81C53" w:rsidRDefault="00365104" w:rsidP="00125803">
      <w:pPr>
        <w:rPr>
          <w:rFonts w:ascii="Times New Roman" w:hAnsi="Times New Roman"/>
          <w:color w:val="auto"/>
          <w:spacing w:val="4"/>
          <w:sz w:val="28"/>
          <w:szCs w:val="28"/>
          <w:lang w:val="uk-UA" w:eastAsia="ru-RU"/>
        </w:rPr>
      </w:pPr>
      <w:r w:rsidRPr="00B81C53">
        <w:rPr>
          <w:rFonts w:ascii="Times New Roman" w:hAnsi="Times New Roman"/>
          <w:color w:val="auto"/>
          <w:spacing w:val="4"/>
          <w:sz w:val="28"/>
          <w:szCs w:val="28"/>
          <w:lang w:val="uk-UA" w:eastAsia="ru-RU"/>
        </w:rPr>
        <w:t>На відміну від показників професійної надійності, рівні яких визначено на основі поданої вище шкали оцінювання, загальний рівень професійної надійності залежав від рівнів окремих показників і компонентів професійної надійності. З огляду на інтегративний характер поняття професійної надійності майбутніх учителів фізичної культури, загальний рівень сформованості досліджений на підставі суми рівнів вияву кожного показника. Високий рівень оцінений за кожним показником у 2 бали, середній – в 1 бал, низький – в 0 балів. Загальна сума в межах від 0 до 14 маркувала низький рівень професійної надійності, від 15 до 29 – середній рівень, від 30 до 44 балів характеризувала високий рівень сформованості професійної надійності майбутніх учителів фізичної культури. Результати оцінювання сформованості професійної надійності майбутніх учителів фізичної культури під час педагогічного експерименту подано в таблиці 4.5.</w:t>
      </w:r>
    </w:p>
    <w:p w:rsidR="00365104" w:rsidRPr="008657A1" w:rsidRDefault="00365104" w:rsidP="00125803">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Отримані результати доводять існування позитивної динаміки змін сформованості професійної надійності в студентів експериментальної групи (t=2,84 за р≤0,01). Середнє значення сформованості професійної надійності в експериментальній групі покращилося з 21,87 на початку педагогічного експерименту до 24,96 після його завершення.</w:t>
      </w:r>
    </w:p>
    <w:p w:rsidR="00365104" w:rsidRPr="008657A1" w:rsidRDefault="00365104" w:rsidP="009001D9">
      <w:pPr>
        <w:jc w:val="right"/>
        <w:rPr>
          <w:rFonts w:ascii="Times New Roman" w:hAnsi="Times New Roman"/>
          <w:i/>
          <w:color w:val="auto"/>
          <w:sz w:val="28"/>
          <w:szCs w:val="28"/>
          <w:lang w:val="uk-UA" w:eastAsia="ru-RU"/>
        </w:rPr>
      </w:pPr>
      <w:r w:rsidRPr="008657A1">
        <w:rPr>
          <w:rFonts w:ascii="Times New Roman" w:hAnsi="Times New Roman"/>
          <w:color w:val="auto"/>
          <w:sz w:val="28"/>
          <w:szCs w:val="28"/>
          <w:lang w:val="uk-UA" w:eastAsia="ru-RU"/>
        </w:rPr>
        <w:t>.</w:t>
      </w:r>
      <w:r w:rsidRPr="008657A1">
        <w:rPr>
          <w:rFonts w:ascii="Times New Roman" w:hAnsi="Times New Roman"/>
          <w:i/>
          <w:color w:val="auto"/>
          <w:sz w:val="28"/>
          <w:szCs w:val="28"/>
          <w:lang w:val="uk-UA" w:eastAsia="ru-RU"/>
        </w:rPr>
        <w:t>Таблиця 4.5</w:t>
      </w:r>
    </w:p>
    <w:p w:rsidR="00365104" w:rsidRPr="008657A1" w:rsidRDefault="00365104" w:rsidP="008657A1">
      <w:pPr>
        <w:ind w:firstLine="0"/>
        <w:jc w:val="center"/>
        <w:rPr>
          <w:rFonts w:ascii="Times New Roman" w:hAnsi="Times New Roman"/>
          <w:b/>
          <w:color w:val="auto"/>
          <w:sz w:val="28"/>
          <w:szCs w:val="28"/>
          <w:lang w:val="uk-UA" w:eastAsia="ru-RU"/>
        </w:rPr>
      </w:pPr>
      <w:r w:rsidRPr="008657A1">
        <w:rPr>
          <w:rFonts w:ascii="Times New Roman" w:hAnsi="Times New Roman"/>
          <w:b/>
          <w:color w:val="auto"/>
          <w:sz w:val="28"/>
          <w:szCs w:val="28"/>
          <w:lang w:val="uk-UA" w:eastAsia="ru-RU"/>
        </w:rPr>
        <w:t>Динаміка змін сформованості професійної надійності майбутніх учителів контрольної й експериментальної груп</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28" w:type="dxa"/>
          <w:right w:w="28" w:type="dxa"/>
        </w:tblCellMar>
        <w:tblLook w:val="00A0"/>
      </w:tblPr>
      <w:tblGrid>
        <w:gridCol w:w="1059"/>
        <w:gridCol w:w="1075"/>
        <w:gridCol w:w="1074"/>
        <w:gridCol w:w="1074"/>
        <w:gridCol w:w="645"/>
        <w:gridCol w:w="1287"/>
        <w:gridCol w:w="860"/>
        <w:gridCol w:w="1289"/>
        <w:gridCol w:w="858"/>
        <w:gridCol w:w="756"/>
      </w:tblGrid>
      <w:tr w:rsidR="00365104" w:rsidRPr="006B7650" w:rsidTr="008657A1">
        <w:trPr>
          <w:jc w:val="center"/>
        </w:trPr>
        <w:tc>
          <w:tcPr>
            <w:tcW w:w="2469" w:type="pct"/>
            <w:gridSpan w:val="5"/>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Контрольна група</w:t>
            </w:r>
          </w:p>
        </w:tc>
        <w:tc>
          <w:tcPr>
            <w:tcW w:w="2531" w:type="pct"/>
            <w:gridSpan w:val="5"/>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Експериментальна група</w:t>
            </w:r>
          </w:p>
        </w:tc>
      </w:tr>
      <w:tr w:rsidR="00365104" w:rsidRPr="006B7650" w:rsidTr="008657A1">
        <w:trPr>
          <w:jc w:val="center"/>
        </w:trPr>
        <w:tc>
          <w:tcPr>
            <w:tcW w:w="1070" w:type="pct"/>
            <w:gridSpan w:val="2"/>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 xml:space="preserve">До </w:t>
            </w:r>
          </w:p>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експерименту</w:t>
            </w:r>
          </w:p>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(n=113)</w:t>
            </w:r>
          </w:p>
        </w:tc>
        <w:tc>
          <w:tcPr>
            <w:tcW w:w="1076" w:type="pct"/>
            <w:gridSpan w:val="2"/>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Після експерименту</w:t>
            </w:r>
          </w:p>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(n=175)</w:t>
            </w:r>
          </w:p>
        </w:tc>
        <w:tc>
          <w:tcPr>
            <w:tcW w:w="323" w:type="pct"/>
            <w:vMerge w:val="restart"/>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t</w:t>
            </w:r>
          </w:p>
        </w:tc>
        <w:tc>
          <w:tcPr>
            <w:tcW w:w="1076" w:type="pct"/>
            <w:gridSpan w:val="2"/>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 xml:space="preserve">До </w:t>
            </w:r>
          </w:p>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Експерименту</w:t>
            </w:r>
          </w:p>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(n=93)</w:t>
            </w:r>
          </w:p>
        </w:tc>
        <w:tc>
          <w:tcPr>
            <w:tcW w:w="1076" w:type="pct"/>
            <w:gridSpan w:val="2"/>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Після експерименту</w:t>
            </w:r>
          </w:p>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(n=161)</w:t>
            </w:r>
          </w:p>
        </w:tc>
        <w:tc>
          <w:tcPr>
            <w:tcW w:w="379" w:type="pct"/>
            <w:vMerge w:val="restart"/>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t</w:t>
            </w:r>
          </w:p>
        </w:tc>
      </w:tr>
      <w:tr w:rsidR="00365104" w:rsidRPr="006B7650" w:rsidTr="008657A1">
        <w:trPr>
          <w:jc w:val="center"/>
        </w:trPr>
        <w:tc>
          <w:tcPr>
            <w:tcW w:w="531" w:type="pct"/>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M</w:t>
            </w:r>
          </w:p>
        </w:tc>
        <w:tc>
          <w:tcPr>
            <w:tcW w:w="539" w:type="pct"/>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σ</w:t>
            </w:r>
          </w:p>
        </w:tc>
        <w:tc>
          <w:tcPr>
            <w:tcW w:w="538" w:type="pct"/>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M</w:t>
            </w:r>
          </w:p>
        </w:tc>
        <w:tc>
          <w:tcPr>
            <w:tcW w:w="538" w:type="pct"/>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bookmarkStart w:id="143" w:name="OLE_LINK1"/>
            <w:r w:rsidRPr="008657A1">
              <w:rPr>
                <w:rFonts w:ascii="Times New Roman" w:hAnsi="Times New Roman"/>
                <w:color w:val="auto"/>
                <w:sz w:val="28"/>
                <w:szCs w:val="28"/>
                <w:lang w:val="uk-UA" w:eastAsia="ru-RU"/>
              </w:rPr>
              <w:t>σ</w:t>
            </w:r>
            <w:bookmarkEnd w:id="143"/>
          </w:p>
        </w:tc>
        <w:tc>
          <w:tcPr>
            <w:tcW w:w="323" w:type="pct"/>
            <w:vMerge/>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p>
        </w:tc>
        <w:tc>
          <w:tcPr>
            <w:tcW w:w="645" w:type="pct"/>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M</w:t>
            </w:r>
          </w:p>
        </w:tc>
        <w:tc>
          <w:tcPr>
            <w:tcW w:w="431" w:type="pct"/>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σ</w:t>
            </w:r>
          </w:p>
        </w:tc>
        <w:tc>
          <w:tcPr>
            <w:tcW w:w="646" w:type="pct"/>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M</w:t>
            </w:r>
          </w:p>
        </w:tc>
        <w:tc>
          <w:tcPr>
            <w:tcW w:w="430" w:type="pct"/>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σ</w:t>
            </w:r>
          </w:p>
        </w:tc>
        <w:tc>
          <w:tcPr>
            <w:tcW w:w="379" w:type="pct"/>
            <w:vMerge/>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p>
        </w:tc>
      </w:tr>
      <w:tr w:rsidR="00365104" w:rsidRPr="006B7650" w:rsidTr="008657A1">
        <w:trPr>
          <w:jc w:val="center"/>
        </w:trPr>
        <w:tc>
          <w:tcPr>
            <w:tcW w:w="531" w:type="pct"/>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21,56</w:t>
            </w:r>
          </w:p>
        </w:tc>
        <w:tc>
          <w:tcPr>
            <w:tcW w:w="539" w:type="pct"/>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10,35</w:t>
            </w:r>
          </w:p>
        </w:tc>
        <w:tc>
          <w:tcPr>
            <w:tcW w:w="538" w:type="pct"/>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21,66</w:t>
            </w:r>
          </w:p>
        </w:tc>
        <w:tc>
          <w:tcPr>
            <w:tcW w:w="538" w:type="pct"/>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10,26</w:t>
            </w:r>
          </w:p>
        </w:tc>
        <w:tc>
          <w:tcPr>
            <w:tcW w:w="323" w:type="pct"/>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0,08</w:t>
            </w:r>
          </w:p>
        </w:tc>
        <w:tc>
          <w:tcPr>
            <w:tcW w:w="645" w:type="pct"/>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21,87</w:t>
            </w:r>
          </w:p>
        </w:tc>
        <w:tc>
          <w:tcPr>
            <w:tcW w:w="431" w:type="pct"/>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9,79</w:t>
            </w:r>
          </w:p>
        </w:tc>
        <w:tc>
          <w:tcPr>
            <w:tcW w:w="646" w:type="pct"/>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24,96</w:t>
            </w:r>
          </w:p>
        </w:tc>
        <w:tc>
          <w:tcPr>
            <w:tcW w:w="430" w:type="pct"/>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7,38</w:t>
            </w:r>
          </w:p>
        </w:tc>
        <w:tc>
          <w:tcPr>
            <w:tcW w:w="379" w:type="pct"/>
            <w:vAlign w:val="center"/>
          </w:tcPr>
          <w:p w:rsidR="00365104" w:rsidRPr="008657A1" w:rsidRDefault="00365104" w:rsidP="008657A1">
            <w:pPr>
              <w:tabs>
                <w:tab w:val="left" w:pos="993"/>
              </w:tabs>
              <w:spacing w:line="240" w:lineRule="auto"/>
              <w:ind w:firstLine="0"/>
              <w:contextualSpacing/>
              <w:jc w:val="cente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2,84</w:t>
            </w:r>
          </w:p>
        </w:tc>
      </w:tr>
    </w:tbl>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 xml:space="preserve">Примітка: </w:t>
      </w:r>
      <w:r w:rsidRPr="008657A1">
        <w:rPr>
          <w:rFonts w:ascii="Times New Roman" w:hAnsi="Times New Roman"/>
          <w:color w:val="auto"/>
          <w:sz w:val="28"/>
          <w:szCs w:val="28"/>
          <w:lang w:val="uk-UA" w:eastAsia="ru-RU"/>
        </w:rPr>
        <w:tab/>
        <w:t>t</w:t>
      </w:r>
      <w:r w:rsidRPr="008657A1">
        <w:rPr>
          <w:rFonts w:ascii="Times New Roman" w:hAnsi="Times New Roman"/>
          <w:color w:val="auto"/>
          <w:sz w:val="28"/>
          <w:szCs w:val="28"/>
          <w:vertAlign w:val="subscript"/>
          <w:lang w:val="uk-UA" w:eastAsia="ru-RU"/>
        </w:rPr>
        <w:t>кр</w:t>
      </w:r>
      <w:r w:rsidRPr="008657A1">
        <w:rPr>
          <w:rFonts w:ascii="Times New Roman" w:hAnsi="Times New Roman"/>
          <w:color w:val="auto"/>
          <w:sz w:val="28"/>
          <w:szCs w:val="28"/>
          <w:lang w:val="uk-UA" w:eastAsia="ru-RU"/>
        </w:rPr>
        <w:t>=1,97 за p=0,05;</w:t>
      </w:r>
      <w:r w:rsidRPr="008657A1">
        <w:rPr>
          <w:rFonts w:ascii="Times New Roman" w:hAnsi="Times New Roman"/>
          <w:color w:val="auto"/>
          <w:sz w:val="28"/>
          <w:szCs w:val="28"/>
          <w:lang w:val="uk-UA" w:eastAsia="ru-RU"/>
        </w:rPr>
        <w:tab/>
      </w:r>
      <w:r w:rsidRPr="008657A1">
        <w:rPr>
          <w:rFonts w:ascii="Times New Roman" w:hAnsi="Times New Roman"/>
          <w:color w:val="auto"/>
          <w:sz w:val="28"/>
          <w:szCs w:val="28"/>
          <w:lang w:val="uk-UA" w:eastAsia="ru-RU"/>
        </w:rPr>
        <w:tab/>
        <w:t>t</w:t>
      </w:r>
      <w:r w:rsidRPr="008657A1">
        <w:rPr>
          <w:rFonts w:ascii="Times New Roman" w:hAnsi="Times New Roman"/>
          <w:color w:val="auto"/>
          <w:sz w:val="28"/>
          <w:szCs w:val="28"/>
          <w:vertAlign w:val="subscript"/>
          <w:lang w:val="uk-UA" w:eastAsia="ru-RU"/>
        </w:rPr>
        <w:t>кр</w:t>
      </w:r>
      <w:r w:rsidRPr="008657A1">
        <w:rPr>
          <w:rFonts w:ascii="Times New Roman" w:hAnsi="Times New Roman"/>
          <w:color w:val="auto"/>
          <w:sz w:val="28"/>
          <w:szCs w:val="28"/>
          <w:lang w:val="uk-UA" w:eastAsia="ru-RU"/>
        </w:rPr>
        <w:t>=2,60 за p=0,01</w:t>
      </w:r>
    </w:p>
    <w:p w:rsidR="00365104"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Аналіз динаміки рівнів сформованості професійної надійності майбутніх учителів фізичної культури також доводить збільшення чисельності з середніми й високими рівнями в студентів експериментальної групи (рис. 4.1). На відміну від контрольної групи, де розподіл значень за рівнями сформованості професійної надійності до початку педагогічного експерименту та після його завершення практично не відрізнявся, в експериментальній групі виявлено суттєве покращення. Кількість студентів, які мали низький рівень сформованості професійної надійності, помітно зменшилася з 24,73 % до 9,32 %. Водночас зафіксовано збільшення студентів, які продемонстрували середній рівень сформованості професійної надійності з 51,61 % до 61,49 %. Також позитивні зміни констатовано в студентів, які продемонстрували високий рівень сформованості професійної надійності (із 26,66 % до 29,19 %).</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У зв’язку з різною динамікою показників, що характеризують сформованість професійної надійності майбутніх учителів фізичної культури в експериментальній групі, потрібно виокремити ті показники, які мають найбільший вплив на формування професійної надійності. Згідно з математичними розрахунками, суттєво змінився розподіл за рівнями щодо когнітивного компонента за знаннєвим критерієм. У ході перевірки знань щодо фізіологічних, медико-біологічних закономірностей розвитку фізичних якостей, адаптації організму до фізичних навантажень кількість студентів експериментальної групи, які мали низький рівень, змінилася з 40,86 % до 9,94 %.Водночас зросла чисельність студентів, які продемонстрували середній і високий рівні сформованості професійної надійності за цим показником (середній рівень – із 49,46 % до 55,28 %; високий рівень – із 9,68 % до 34,78 %). Аналогічна динаміка виявлена стосовно системи знань про планування, побудову, організацію, контроль освітнього процесу з фізичної культури. Кількість студентів, які продемонстрували низький рівень, змінилася з 46,24 % до 11,8 %. Натомість чисельність студентів, які виявили середній рівень, зросла з 46,24 % до 57,14 %. За високим рівнем відбулися зміни з 7,52 % до 31,06 %.</w:t>
      </w:r>
    </w:p>
    <w:p w:rsidR="00365104" w:rsidRPr="008657A1" w:rsidRDefault="00365104" w:rsidP="008657A1">
      <w:pPr>
        <w:ind w:firstLine="0"/>
        <w:rPr>
          <w:rFonts w:ascii="Times New Roman" w:hAnsi="Times New Roman"/>
          <w:color w:val="auto"/>
          <w:sz w:val="28"/>
          <w:szCs w:val="28"/>
          <w:lang w:val="uk-UA" w:eastAsia="ru-RU"/>
        </w:rPr>
      </w:pPr>
      <w:r>
        <w:rPr>
          <w:noProof/>
          <w:lang w:eastAsia="ru-RU"/>
        </w:rPr>
        <w:pict>
          <v:rect id="Прямоугольник 27" o:spid="_x0000_s1077" style="position:absolute;left:0;text-align:left;margin-left:255.35pt;margin-top:255.25pt;width:225.75pt;height:17.25pt;z-index:251658752;visibility:visible;v-text-anchor:middle" fillcolor="#bfbfbf" strokecolor="windowText" strokeweight="1pt">
            <v:textbox inset=",.5mm,,.5mm">
              <w:txbxContent>
                <w:p w:rsidR="00365104" w:rsidRPr="008000A4" w:rsidRDefault="00365104" w:rsidP="008657A1">
                  <w:pPr>
                    <w:jc w:val="center"/>
                    <w:rPr>
                      <w:b/>
                      <w:sz w:val="24"/>
                      <w:szCs w:val="24"/>
                      <w:lang w:val="uk-UA"/>
                    </w:rPr>
                  </w:pPr>
                  <w:r>
                    <w:rPr>
                      <w:b/>
                      <w:sz w:val="24"/>
                      <w:szCs w:val="24"/>
                      <w:lang w:val="uk-UA"/>
                    </w:rPr>
                    <w:t>Після</w:t>
                  </w:r>
                  <w:r w:rsidRPr="008000A4">
                    <w:rPr>
                      <w:b/>
                      <w:sz w:val="24"/>
                      <w:szCs w:val="24"/>
                      <w:lang w:val="uk-UA"/>
                    </w:rPr>
                    <w:t xml:space="preserve"> експерименту</w:t>
                  </w:r>
                </w:p>
              </w:txbxContent>
            </v:textbox>
          </v:rect>
        </w:pict>
      </w:r>
      <w:r>
        <w:rPr>
          <w:noProof/>
          <w:lang w:eastAsia="ru-RU"/>
        </w:rPr>
        <w:pict>
          <v:rect id="Прямоугольник 26" o:spid="_x0000_s1078" style="position:absolute;left:0;text-align:left;margin-left:29.6pt;margin-top:255.25pt;width:225.75pt;height:17.25pt;z-index:251657728;visibility:visible;v-text-anchor:middle" fillcolor="#bfbfbf" strokecolor="windowText" strokeweight="1pt">
            <v:textbox inset=",.5mm,,.5mm">
              <w:txbxContent>
                <w:p w:rsidR="00365104" w:rsidRPr="008000A4" w:rsidRDefault="00365104" w:rsidP="008657A1">
                  <w:pPr>
                    <w:jc w:val="center"/>
                    <w:rPr>
                      <w:b/>
                      <w:sz w:val="24"/>
                      <w:szCs w:val="24"/>
                      <w:lang w:val="uk-UA"/>
                    </w:rPr>
                  </w:pPr>
                  <w:r w:rsidRPr="008000A4">
                    <w:rPr>
                      <w:b/>
                      <w:sz w:val="24"/>
                      <w:szCs w:val="24"/>
                      <w:lang w:val="uk-UA"/>
                    </w:rPr>
                    <w:t>До експерименту</w:t>
                  </w:r>
                </w:p>
              </w:txbxContent>
            </v:textbox>
          </v:rect>
        </w:pict>
      </w:r>
      <w:r w:rsidRPr="006B7650">
        <w:rPr>
          <w:rFonts w:ascii="Times New Roman" w:hAnsi="Times New Roman"/>
          <w:noProof/>
          <w:color w:val="auto"/>
          <w:sz w:val="28"/>
          <w:szCs w:val="28"/>
          <w:lang w:eastAsia="ru-RU"/>
        </w:rPr>
        <w:pict>
          <v:shape id="Диаграмма 30" o:spid="_x0000_i1200" type="#_x0000_t75" style="width:492pt;height:273pt;visibility:visible">
            <v:imagedata r:id="rId88" o:title=""/>
            <o:lock v:ext="edit" aspectratio="f"/>
          </v:shape>
        </w:pict>
      </w:r>
    </w:p>
    <w:p w:rsidR="00365104" w:rsidRDefault="00365104" w:rsidP="008657A1">
      <w:pPr>
        <w:ind w:firstLine="0"/>
        <w:jc w:val="center"/>
        <w:rPr>
          <w:rFonts w:ascii="Times New Roman" w:hAnsi="Times New Roman"/>
          <w:b/>
          <w:color w:val="auto"/>
          <w:sz w:val="28"/>
          <w:szCs w:val="28"/>
          <w:lang w:val="uk-UA" w:eastAsia="ru-RU"/>
        </w:rPr>
      </w:pPr>
      <w:r w:rsidRPr="008657A1">
        <w:rPr>
          <w:rFonts w:ascii="Times New Roman" w:hAnsi="Times New Roman"/>
          <w:b/>
          <w:color w:val="auto"/>
          <w:sz w:val="28"/>
          <w:szCs w:val="28"/>
          <w:lang w:val="uk-UA" w:eastAsia="ru-RU"/>
        </w:rPr>
        <w:t xml:space="preserve">Рис. 4.1. Динаміка загального рівня сформованості </w:t>
      </w:r>
      <w:r w:rsidRPr="008657A1">
        <w:rPr>
          <w:rFonts w:ascii="Times New Roman" w:hAnsi="Times New Roman"/>
          <w:b/>
          <w:color w:val="auto"/>
          <w:sz w:val="28"/>
          <w:szCs w:val="28"/>
          <w:lang w:val="uk-UA" w:eastAsia="ru-RU"/>
        </w:rPr>
        <w:br/>
        <w:t>професійної надійності майбутніх учителів фізичної культури</w:t>
      </w:r>
    </w:p>
    <w:p w:rsidR="00365104" w:rsidRPr="008657A1" w:rsidRDefault="00365104" w:rsidP="008657A1">
      <w:pPr>
        <w:ind w:firstLine="0"/>
        <w:jc w:val="center"/>
        <w:rPr>
          <w:rFonts w:ascii="Times New Roman" w:hAnsi="Times New Roman"/>
          <w:b/>
          <w:color w:val="auto"/>
          <w:sz w:val="28"/>
          <w:szCs w:val="28"/>
          <w:lang w:val="uk-UA" w:eastAsia="ru-RU"/>
        </w:rPr>
      </w:pPr>
      <w:r w:rsidRPr="008657A1">
        <w:rPr>
          <w:rFonts w:ascii="Times New Roman" w:hAnsi="Times New Roman"/>
          <w:b/>
          <w:color w:val="auto"/>
          <w:sz w:val="28"/>
          <w:szCs w:val="28"/>
          <w:lang w:val="uk-UA" w:eastAsia="ru-RU"/>
        </w:rPr>
        <w:t xml:space="preserve"> контрольної й експериментальної груп</w:t>
      </w:r>
    </w:p>
    <w:p w:rsidR="00365104" w:rsidRDefault="00365104" w:rsidP="008657A1">
      <w:pPr>
        <w:rPr>
          <w:rFonts w:ascii="Times New Roman" w:hAnsi="Times New Roman"/>
          <w:color w:val="auto"/>
          <w:spacing w:val="-8"/>
          <w:sz w:val="28"/>
          <w:szCs w:val="28"/>
          <w:lang w:val="uk-UA" w:eastAsia="ru-RU"/>
        </w:rPr>
      </w:pPr>
    </w:p>
    <w:p w:rsidR="00365104" w:rsidRPr="00E60942" w:rsidRDefault="00365104" w:rsidP="008657A1">
      <w:pPr>
        <w:rPr>
          <w:rFonts w:ascii="Times New Roman" w:hAnsi="Times New Roman"/>
          <w:color w:val="auto"/>
          <w:spacing w:val="-8"/>
          <w:sz w:val="28"/>
          <w:szCs w:val="28"/>
          <w:lang w:val="uk-UA" w:eastAsia="ru-RU"/>
        </w:rPr>
      </w:pPr>
      <w:r w:rsidRPr="00E60942">
        <w:rPr>
          <w:rFonts w:ascii="Times New Roman" w:hAnsi="Times New Roman"/>
          <w:color w:val="auto"/>
          <w:spacing w:val="-8"/>
          <w:sz w:val="28"/>
          <w:szCs w:val="28"/>
          <w:lang w:val="uk-UA" w:eastAsia="ru-RU"/>
        </w:rPr>
        <w:t xml:space="preserve">Суттєві зміни сформованості професійної надійності майбутніх учителів фізичної культури за рівнями констатовано щодо діяльнісного компонента за процесуальним критерієм. Зокрема, за показником «уміння диференційовано використовувати різні засоби фізичного виховання» кількість студентів, які мали низький рівень, зменшилася з 44,09 % до 24,85 %. Водночас зросла чисельність студентів, які засвідчили середній і високий рівні сформованості професійної надійності (із 49,46 % до 62,11 % – середній рівень; із 6,45 % до 13,04 % – високий рівень). </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За показником «уміння розробляти структуру уроку та дотримуватися її» кількість студентів, яким властивий низький рівень, зменшилася з 91,4 % до 57,14 %. Зростання чисельності студентів зафіксовано за середнім рівнем – із 6,45 % до 34,16 %. Позитивне збільшення наявне за кількістю студентів, яким притаманний високий рівень (із 2,15 % до 8,7 %). Помітне покращення результатів сформованості професійної надійності виявлено й за показником «уміння прогнозувати потенційні небезпеки». Суттєво зросла чисельність студентів, які мали високий рівень (із 23,66 % до 42,86 %). Натомість відбулося певне зменшення студентів, які продемонстрували середній рівень (із 63,44 % до 49,07 %) та низький рівень (із 12,9 % до 8,07 %).</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Серед показників особистісно-мотиваційного компонента констатовано позитивну динаміку за показником «самовладання». Кількість студентів, які мали низький рівень, зменшилася з 16,13 % до 8,7 %. Також простежуване певне зменшення за середнім рівнем (із 64,52 % до 52,17 %). Водночас суттєво зросла чисельність студентів, які засвідчили високий рівень (із 19,35 % до 39,13 %).</w:t>
      </w:r>
    </w:p>
    <w:p w:rsidR="00365104" w:rsidRPr="00DC513E" w:rsidRDefault="00365104" w:rsidP="00E60942">
      <w:pPr>
        <w:ind w:firstLine="708"/>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Отримані дані дають змогу зробити висновок про ефективність застосування в освітньому процесі запропонованих нами концептуальних положень, розробленої системи формування професійної надійності майбутніх учителів фізичної культури.</w:t>
      </w:r>
    </w:p>
    <w:p w:rsidR="00365104" w:rsidRDefault="00365104" w:rsidP="00491752">
      <w:pPr>
        <w:pStyle w:val="Subtitle"/>
        <w:rPr>
          <w:rFonts w:ascii="Times New Roman" w:hAnsi="Times New Roman"/>
          <w:b/>
          <w:i w:val="0"/>
          <w:color w:val="auto"/>
          <w:sz w:val="28"/>
          <w:szCs w:val="28"/>
          <w:lang w:val="uk-UA"/>
        </w:rPr>
      </w:pPr>
      <w:bookmarkStart w:id="144" w:name="_Toc7430009"/>
    </w:p>
    <w:p w:rsidR="00365104" w:rsidRPr="00491752" w:rsidRDefault="00365104" w:rsidP="00491752">
      <w:pPr>
        <w:pStyle w:val="Subtitle"/>
        <w:rPr>
          <w:rFonts w:ascii="Times New Roman" w:hAnsi="Times New Roman"/>
          <w:b/>
          <w:i w:val="0"/>
          <w:sz w:val="28"/>
          <w:szCs w:val="28"/>
          <w:lang w:val="uk-UA"/>
        </w:rPr>
      </w:pPr>
      <w:bookmarkStart w:id="145" w:name="_Toc23018141"/>
      <w:r w:rsidRPr="00491752">
        <w:rPr>
          <w:rFonts w:ascii="Times New Roman" w:hAnsi="Times New Roman"/>
          <w:b/>
          <w:i w:val="0"/>
          <w:color w:val="auto"/>
          <w:sz w:val="28"/>
          <w:szCs w:val="28"/>
          <w:lang w:val="uk-UA"/>
        </w:rPr>
        <w:t>4.4. Прогностичне обґрунтування розвитку педагогічної системи формування професійної надійності в майбутніх вчителів фізичної культури</w:t>
      </w:r>
      <w:bookmarkEnd w:id="144"/>
      <w:bookmarkEnd w:id="145"/>
      <w:r w:rsidRPr="00491752">
        <w:rPr>
          <w:rFonts w:ascii="Times New Roman" w:hAnsi="Times New Roman"/>
          <w:b/>
          <w:i w:val="0"/>
          <w:sz w:val="28"/>
          <w:szCs w:val="28"/>
          <w:lang w:val="uk-UA"/>
        </w:rPr>
        <w:tab/>
      </w:r>
    </w:p>
    <w:p w:rsidR="00365104" w:rsidRPr="00DC513E" w:rsidRDefault="00365104" w:rsidP="00DC513E">
      <w:pPr>
        <w:ind w:firstLine="0"/>
        <w:rPr>
          <w:rFonts w:ascii="Times New Roman" w:hAnsi="Times New Roman"/>
          <w:sz w:val="28"/>
          <w:szCs w:val="28"/>
          <w:lang w:val="uk-UA"/>
        </w:rPr>
      </w:pP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Освітянська сфера – одна з найбільш важливих галузей у життєдіяльності людини, де на питаннях прогнозу, окреслення перспектив розвитку, передбачення різних подій тощо зосереджено особливу увагу. З одного боку, будь-яке наукове дослідження не можна вважати довершеним, якщо в ньому не з’ясовані перспективи подальших наукових розвідок. З іншого боку, сутність освіти як суспільного явища, процесу та результату передання знань, досвіду між поколіннями тісно пов’язана з педагогічною прогностикою, ґрунтована на теоретико-методологічній основі прогнозування. Як зазначає О. Топузов (2014), «застосування прогностичних властивостей педагогічного знання дає змогу педагогу передбачати перебіг процесів виховання, навчання й освіти, пов’язаних із ними виховних і дидактичних явищ» (с. 33).</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Особливої значущості набуває проблема педагогічного прогнозування в професійній підготовці, оскільки підготовка майбутніх фахівців, які здобувають професію, потребує великих часових затрат. Залежно від виду професії, її складності, рівня відповідальності тощо, період навчання може тривати від одного до кількох років. У цьому зв’язку успішна професійнв підготовка суттєвою мірою залежить від правильності прогнозування в педагогічній освіті.</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О. Топузов (2014) наголошує на тому, що «сучасна система освіти потребує прогнозування майбутніх суспільних та особистісних запитів до процесу навчання (і втілення відповідей на них в освітній практиці), тобто має бути зорієнтованою на випереджальний розвиток» (с. 36). Поділяючи ці погляди, Б. Гершунський (2003) зазначає, що «система освіти, яка за своєю сутністю працює на майбутнє, за своїми темпами має випереджати розвиток нової техніки й технології» (с. 79).</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На такому тлі прогностичне дослідження професійної підготовки майбутнього вчителя фізичної культури набуває безпрецедентного значення. Це пов’язане з сучасними соціальними явищами, здебільшого негативного характеру, які впливають на людину, її фізичне й психічне здоров’я. Серед негативних чинників варто назвати малорухомий спосіб життя, обмеження рухової активності, екологічні, соціальні й економічні чинники, «омолодження» багатьох захворювань тощо. Сучасні технологічні досягнення, які все активніше входять як до виробничої, так і до побутової сфери життєдіяльності людини, безперечно, впливають власне на людину. Усебічна комп’ютеризація, збільшення швидкості переміщення, автоматизація й роботизація багатьох виробничих процесів, упровадження штучного інтелекту тощо потребують від людини все менше фізичних і функційних якостей, фізичних затрат, зміщуючи увагу на інтелектуальну сферу.</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Прогностичне обґрунтування розвитку системи формування професійної надійності майбутніх учителів фізичної культури виконано на основі процесів прогнозування. Зауважимо, що це не спонтанний процес передбачення майбутнього, оскільки повинен бути ґрунтованим на спеціально організованій системі наукових досліджень, методологічних засадах, зважати на специфіку аналізованого явища.</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Характеризуючи особливості прогностичного розвитку системи формування професійної надійності майбутніх учителів фізичної культури, наголосимо, що серед важливих положень, які стосуються дослідження професійної надійності, варто зосереджувати увагу на постійному розширенні сфери застосування термін</w:t>
      </w:r>
      <w:r>
        <w:rPr>
          <w:rFonts w:ascii="Times New Roman" w:hAnsi="Times New Roman"/>
          <w:color w:val="auto"/>
          <w:sz w:val="28"/>
          <w:szCs w:val="28"/>
          <w:lang w:val="uk-UA" w:eastAsia="ru-RU"/>
        </w:rPr>
        <w:t>і</w:t>
      </w:r>
      <w:r w:rsidRPr="008657A1">
        <w:rPr>
          <w:rFonts w:ascii="Times New Roman" w:hAnsi="Times New Roman"/>
          <w:color w:val="auto"/>
          <w:sz w:val="28"/>
          <w:szCs w:val="28"/>
          <w:lang w:val="uk-UA" w:eastAsia="ru-RU"/>
        </w:rPr>
        <w:t xml:space="preserve">в «надійність» у різних сферах життєдіяльності людини. Термінологічний аналіз та операціоналізація поняття надійності в історичному ракурсі засвідчують поступовий перехід терміна від суто технічного виміру до поняття надійності як мультидисциплінарного явища. Включення людини як об’єкта дослідження надійнісних характеристик розширює уявлення й понятійний апарат наук, пов’язаних із надійністю. Багатогранність освітянської сфери, поліаспектність педагогічних явищ і виявів, обмеженість наукових досліджень, пов’язаних із використанням надійності та її суміжних понять, на наш погляд, відкривають широкі можливості та нові напрями для наукових розвідок у педагогіці. </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Поряд із професійною надійністю майбутніх учителів фізичної культури наукове зацікавлення становлять дослідження моральної надійності, соціальної надійності, психології надійності тощо. Деталізація предмета аналізу дає змогу змістити увагу на осмислення надійності педагога в різних педагогічних ситуаціях. На нашу думку, цікавими є дослідження надійності майбутніх учителів фізичної культури в різних конфліктних ситуаціях, надійність майбутнього вчителя у взаєминах між учасниками освітнього процесу. У разі зміщення уваги з особи майбутнього педагога на цілісний освітній процес предметом аналізу надійнісних характеристик можуть стати інші аспекти педагогічної сфери. Зокрема, серед можливих напрямів студіювання варто назвати надійність реалізації освітнього процесу, надійність процесу передання знань, надійність формування професійних компетентностей, надійність оволодіння професійними вміннями та навичками тощо.</w:t>
      </w:r>
    </w:p>
    <w:p w:rsidR="00365104" w:rsidRPr="008F6C83" w:rsidRDefault="00365104" w:rsidP="008657A1">
      <w:pPr>
        <w:rPr>
          <w:rFonts w:ascii="Times New Roman" w:hAnsi="Times New Roman"/>
          <w:color w:val="auto"/>
          <w:spacing w:val="-4"/>
          <w:sz w:val="28"/>
          <w:szCs w:val="28"/>
          <w:lang w:val="uk-UA" w:eastAsia="ru-RU"/>
        </w:rPr>
      </w:pPr>
      <w:r w:rsidRPr="008F6C83">
        <w:rPr>
          <w:rFonts w:ascii="Times New Roman" w:hAnsi="Times New Roman"/>
          <w:color w:val="auto"/>
          <w:spacing w:val="-4"/>
          <w:sz w:val="28"/>
          <w:szCs w:val="28"/>
          <w:lang w:val="uk-UA" w:eastAsia="ru-RU"/>
        </w:rPr>
        <w:t xml:space="preserve">Повноцінне дослідження проблеми надійності в освітянській сфері, зокрема в процесі професійної підготовки майбутніх учителів фізичної культури, потребує врахування трьох чинників, на яких акцентовано увагу в дисертації (Солтик, 2016с). Ідеться насамперед про наявність основного суб’єкта, який виконує певні професійні дії та стосовно якого досліджують надійність. Інший важливий чинник, без якого не можна повноцінно стверджувати про надійнісну природу вибраного явища, – це наявність змінних зовнішніх умов. Складний, непередбачуваний, а інколи небезпечний для здоров’я й життя характер навколишніх умов лише посилює значущість надійнісних характеристик. Відсутність змінних умов, прогнозований їхній характер не тільки спрощує потрактування проблеми надійності, а й взагалі ставить під сумнів надійнісну сутність явища. Третій чинник – часовий проміжок, упродовж якого вивчають професійну надійність. </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 xml:space="preserve">Необхідність урахування специфіки майбутньої професії зумовила представлення майбутнього вчителя фізичної культури на трьох рівнях: індивідному, суб’єктному й особистісному (Солтик, 2018с). Це дало змогу охопити під час аналізу своєрідність і різноманітність морфо-функційних властивостей фахівця в поєднанні з особистісними та суб’єктними характеристиками. Іншим важливим чинником стали змінні умови професійної діяльності, потрактовані нами як професійне середовище. Саме своєрідність цих умов, складність і різноманітність їх перебігу відрізняють професію вчителя фізичної культури від багатьох інших педагогічних професій. </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 xml:space="preserve">Наступний чинник професійної надійності – тривалість уроку з фізичної культури. Якщо ці три чинники є необхідними детермінантами в дослідженні професійної надійності, то якісний й кількісний вміри професійної надійності майбутнього вчителя фізичної культури характеризують показники морфо-функційного, когнітивного, особистісно-мотиваційного та діяльнісного компонентів. Зміна хоча б одного з названих чинників професійної надійності вможливлює дослідження надійності в іншому ракурсі. </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На наш погляд, найбільш перспективний напрям подальших наукових розвідок пов’язаний зі збільшення часового проміжку, протягом якого аналізують. Унаслідок переходу від уроку з фізичної культури на довші за часом проміжки дослідження професійної діяльності вчителя фізичної культури (навчальні роки, етапи професійної підготовки), зазнають актуалізації інші показники й характеристики професійної надійності.</w:t>
      </w:r>
    </w:p>
    <w:p w:rsidR="00365104" w:rsidRPr="00E60942" w:rsidRDefault="00365104" w:rsidP="008657A1">
      <w:pPr>
        <w:rPr>
          <w:rFonts w:ascii="Times New Roman" w:hAnsi="Times New Roman"/>
          <w:color w:val="auto"/>
          <w:spacing w:val="-2"/>
          <w:sz w:val="28"/>
          <w:szCs w:val="28"/>
          <w:lang w:val="uk-UA" w:eastAsia="ru-RU"/>
        </w:rPr>
      </w:pPr>
      <w:r w:rsidRPr="00E60942">
        <w:rPr>
          <w:rFonts w:ascii="Times New Roman" w:hAnsi="Times New Roman"/>
          <w:color w:val="auto"/>
          <w:spacing w:val="-2"/>
          <w:sz w:val="28"/>
          <w:szCs w:val="28"/>
          <w:lang w:val="uk-UA" w:eastAsia="ru-RU"/>
        </w:rPr>
        <w:t>Якщо змінними умовами професійної надійності слугують стан матеріально-технічної бази, наявний спортивний інвентар й обладнання, контингент учнів із їхніми фізичними можливостями, особливості організації та стимулювання праці й ін., то в більш тривалій перспективі аналізу надійності зміст і найменування змінних умов суттєво розширюються (Солтик, 2017d). Важливою умовою стає соціальна та професійна сфера, де опиняється майбутній фахівець. Наявність криз у процесі професійної підготовки, втрата престижності фаху, складні життєві ситуації, конфлікти в різних сферах життєдіяльності, труднощі й негаразди в родині, неблагополуччя та погане матеріальне становище, достаток у родині тощо створюють те змінне, складне середовище, яке матиме вагомий вплив на вияв професійної надійності. Водночас на більш тривалому проміжку професійного становлення майбутнього фахівця повинні змінюватися й характеристики, які маркуватимуть професійну надійність. Серед важливих характеристик варто назвати стан здоров’я майбутнього фахівця, кількість пропущених днів під час навчання як через поважні причини, так і у зв’язку з вагомими причинами, саморозвиток та самовдосконалення майбутнього фахівця тощо.</w:t>
      </w:r>
    </w:p>
    <w:p w:rsidR="00365104"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Поряд іх цими характеристиками актуалізовані інші якості майбутнього фахівця: його ціннісно-мотиваційна сфера, структура особистості, суб’єктності, індивідуальність тощо. Особливої значущості в аспекті формування професійної надійності майбутніх учителів фізичної культури набуває питання про те, як забезпечити якісну підготовку майбутнього фахівця, як навчити його ефективно протидіяти описаним життєвим викликам. Надійність можна досліджувати з позицій того, як успішно проходив життєвий і професійних шлях учителя фізичної культури, починаючи від вибору та оволодіння професією та продовжуючи реалізацією тривалої професійної кар’єри.</w:t>
      </w:r>
    </w:p>
    <w:p w:rsidR="00365104" w:rsidRPr="008657A1" w:rsidRDefault="00365104" w:rsidP="008657A1">
      <w:pPr>
        <w:rPr>
          <w:rFonts w:ascii="Times New Roman" w:hAnsi="Times New Roman"/>
          <w:color w:val="auto"/>
          <w:sz w:val="28"/>
          <w:szCs w:val="28"/>
          <w:lang w:val="uk-UA" w:eastAsia="ru-RU"/>
        </w:rPr>
      </w:pPr>
      <w:r w:rsidRPr="00512B3C">
        <w:rPr>
          <w:rFonts w:ascii="Times New Roman" w:hAnsi="Times New Roman"/>
          <w:color w:val="auto"/>
          <w:sz w:val="28"/>
          <w:szCs w:val="28"/>
          <w:lang w:val="uk-UA" w:eastAsia="ru-RU"/>
        </w:rPr>
        <w:t>Однією із вимог забезпечення якості вищої освіти є  створення у закладі освіти інклюзивного освітнього середовища. У цьому звязку викликає значний науковий інтерес дослідження проблеми формування професійної надійності майбутніх учителів фізичної культури в умовах інклюзивної освіти.</w:t>
      </w:r>
    </w:p>
    <w:p w:rsidR="00365104" w:rsidRPr="008657A1" w:rsidRDefault="00365104" w:rsidP="008657A1">
      <w:pPr>
        <w:rPr>
          <w:rFonts w:ascii="Times New Roman" w:hAnsi="Times New Roman"/>
          <w:color w:val="auto"/>
          <w:sz w:val="28"/>
          <w:szCs w:val="28"/>
          <w:lang w:val="uk-UA" w:eastAsia="ru-RU"/>
        </w:rPr>
      </w:pPr>
      <w:r w:rsidRPr="008657A1">
        <w:rPr>
          <w:rFonts w:ascii="Times New Roman" w:hAnsi="Times New Roman"/>
          <w:color w:val="auto"/>
          <w:sz w:val="28"/>
          <w:szCs w:val="28"/>
          <w:lang w:val="uk-UA" w:eastAsia="ru-RU"/>
        </w:rPr>
        <w:t xml:space="preserve">Важливим у прогностиці майбутніх досліджень є окреслення рівнів реалізації формування професійної надійності майбутніх учителів фізичної культури: теоретико-концептуального рівня, рівня професійного зростання, рівня ресурсного забезпечення. </w:t>
      </w:r>
    </w:p>
    <w:p w:rsidR="00365104" w:rsidRPr="00BF3513" w:rsidRDefault="00365104" w:rsidP="008657A1">
      <w:pPr>
        <w:rPr>
          <w:rFonts w:ascii="Times New Roman" w:hAnsi="Times New Roman"/>
          <w:color w:val="auto"/>
          <w:spacing w:val="-6"/>
          <w:sz w:val="28"/>
          <w:szCs w:val="28"/>
          <w:lang w:val="uk-UA" w:eastAsia="ru-RU"/>
        </w:rPr>
      </w:pPr>
      <w:r w:rsidRPr="00BF3513">
        <w:rPr>
          <w:rFonts w:ascii="Times New Roman" w:hAnsi="Times New Roman"/>
          <w:color w:val="auto"/>
          <w:spacing w:val="-6"/>
          <w:sz w:val="28"/>
          <w:szCs w:val="28"/>
          <w:lang w:val="uk-UA" w:eastAsia="ru-RU"/>
        </w:rPr>
        <w:t>Теоретико-концептуальний рівень дає змогу зосередити увагу на розробленні основних нормативних документів, що доводять необхідність формування професійної надійності. До таких важливих документів належать освітньо-професійні програми, кваліфікаційні вимоги до фахівця, положення про навчальні заклади тощо. Окреслення значущих якостей майбутніх учителів фізичної культури, що пов’язані з професійною надійністю, включення вимог до особистості майбутнього фахівця в різні нормативні документи оптимізуватимуть професійну підготовку, акцентуватимуть зміст впливів, які потрібно реалізувати в освітньому процесі.</w:t>
      </w:r>
    </w:p>
    <w:p w:rsidR="00365104" w:rsidRPr="00BF3513" w:rsidRDefault="00365104" w:rsidP="008657A1">
      <w:pPr>
        <w:rPr>
          <w:rFonts w:ascii="Times New Roman" w:hAnsi="Times New Roman"/>
          <w:color w:val="auto"/>
          <w:spacing w:val="-4"/>
          <w:sz w:val="28"/>
          <w:szCs w:val="28"/>
          <w:lang w:val="uk-UA" w:eastAsia="ru-RU"/>
        </w:rPr>
      </w:pPr>
      <w:r w:rsidRPr="00BF3513">
        <w:rPr>
          <w:rFonts w:ascii="Times New Roman" w:hAnsi="Times New Roman"/>
          <w:color w:val="auto"/>
          <w:spacing w:val="-4"/>
          <w:sz w:val="28"/>
          <w:szCs w:val="28"/>
          <w:lang w:val="uk-UA" w:eastAsia="ru-RU"/>
        </w:rPr>
        <w:t>Рівень професійного зростання охоплює тривалий період професійного становлення вчителя фізичної культури, зосереджує увагу на питаннях, пов’язаних із формуванням професійної надійності фахівця. Зокрема, постає завдання забезпечити якісне формування надійнісних характеристик у вчителя фізичної культури та зберегти їх упродовж професійної кар’єри. Одним із важливих завдань, на наш погляд, є формування мотивації майбутнього фахівця, орієнтація на постійний саморозвиток і самовдосконалення, набуття професіоналізму.</w:t>
      </w:r>
    </w:p>
    <w:p w:rsidR="00365104" w:rsidRPr="00DC513E" w:rsidRDefault="00365104" w:rsidP="008657A1">
      <w:pPr>
        <w:ind w:firstLine="708"/>
        <w:rPr>
          <w:rFonts w:ascii="Times New Roman" w:hAnsi="Times New Roman"/>
          <w:sz w:val="28"/>
          <w:szCs w:val="28"/>
          <w:lang w:val="uk-UA"/>
        </w:rPr>
      </w:pPr>
      <w:r w:rsidRPr="008657A1">
        <w:rPr>
          <w:rFonts w:ascii="Times New Roman" w:hAnsi="Times New Roman"/>
          <w:color w:val="auto"/>
          <w:sz w:val="28"/>
          <w:szCs w:val="28"/>
          <w:lang w:val="uk-UA" w:eastAsia="ru-RU"/>
        </w:rPr>
        <w:t>Рівень ресурсного забезпечення пов’язаний із розширенням психофізичних, фізичних, функційних можливостей учителя фізичної культури; формуванням й нього резервів і потенціалу в різних аспектах і виявах життєдіяльності. Серед актуальних питань – збереження здоров’я, забезпечення працездатності, підвищення активності й дієвості, розвиток адаптивності до різних життєвих ситуацій та викликів тощо. Виконання цих завдань у цілому сприяє формуванню надійності вчителя фізичної культури. Порушена проблема потребує ґрунтовного дослідження й розширення об’єкта та предмета аналізу, аргументуючи необхідність подальших студій у цьому напрямі.</w:t>
      </w:r>
    </w:p>
    <w:p w:rsidR="00365104" w:rsidRPr="00DC513E" w:rsidRDefault="00365104" w:rsidP="00DC513E">
      <w:pPr>
        <w:numPr>
          <w:ilvl w:val="1"/>
          <w:numId w:val="0"/>
        </w:numPr>
        <w:ind w:firstLine="709"/>
        <w:rPr>
          <w:rFonts w:ascii="Times New Roman" w:hAnsi="Times New Roman"/>
          <w:b/>
          <w:iCs/>
          <w:color w:val="auto"/>
          <w:spacing w:val="15"/>
          <w:sz w:val="28"/>
          <w:szCs w:val="28"/>
          <w:lang w:val="uk-UA"/>
        </w:rPr>
      </w:pPr>
    </w:p>
    <w:p w:rsidR="00365104" w:rsidRPr="005403D6" w:rsidRDefault="00365104" w:rsidP="005403D6">
      <w:pPr>
        <w:pStyle w:val="Subtitle"/>
        <w:rPr>
          <w:rFonts w:ascii="Times New Roman" w:hAnsi="Times New Roman"/>
          <w:b/>
          <w:i w:val="0"/>
          <w:sz w:val="28"/>
          <w:szCs w:val="28"/>
          <w:lang w:val="uk-UA"/>
        </w:rPr>
      </w:pPr>
      <w:bookmarkStart w:id="146" w:name="_Toc7430010"/>
      <w:bookmarkStart w:id="147" w:name="_Toc23018142"/>
      <w:r w:rsidRPr="005403D6">
        <w:rPr>
          <w:rFonts w:ascii="Times New Roman" w:hAnsi="Times New Roman"/>
          <w:b/>
          <w:i w:val="0"/>
          <w:color w:val="auto"/>
          <w:sz w:val="28"/>
          <w:szCs w:val="28"/>
          <w:lang w:val="uk-UA"/>
        </w:rPr>
        <w:t>Висновки до четвертого розділу</w:t>
      </w:r>
      <w:bookmarkEnd w:id="146"/>
      <w:bookmarkEnd w:id="147"/>
    </w:p>
    <w:p w:rsidR="00365104" w:rsidRPr="00DC513E" w:rsidRDefault="00365104" w:rsidP="00DC513E">
      <w:pPr>
        <w:ind w:firstLine="0"/>
        <w:rPr>
          <w:rFonts w:ascii="Times New Roman" w:hAnsi="Times New Roman"/>
          <w:sz w:val="28"/>
          <w:szCs w:val="28"/>
          <w:lang w:val="uk-UA"/>
        </w:rPr>
      </w:pP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1. Аналіз особливостей формування професійної надійності майбутніх учителів фізичної культури проведено протягом чотирьох етапів: теоретико-аналітичного, проектно-моделювального, формувально-організаційного, підсумково-узагальнювального. Експериментальним дослідження охоплені 107 учителів фізичної культури середніх навчальних закладів 2 і 3 ступенів та 542 студенти закладів вищої освіти, що здобували професію вчителя фізичної культури. Обґрунтовано методи й методики для визначення показників, що характеризують морфо-функційний, когнітивний, особистісно-мотиваційний, діяльнісний компоненти професійної надійності майбутніх учителів фізичної культури за ресурсним, знаннєвим, рефлексивним, процесуальним критеріями.</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2. Констатувальний етап експерименту спрямований на з’ясування стану сформованості професійної надійності вчителів фізичної культури та на діагностику рівня сформованості професійної надійності в майбутніх учителів фізичної культури. Унаслідок емпіричного дослідження 107 учителів фізичної культури, які виконували роль експертів, та 206 студентів ЗВО, визначено загальний рівень сформованості професійної надійності майбутніх учителів фізичної культури, виявлено розбіжності у формуванні компонентів професійної надійності за окремими показниками, порівняно з педагогами-практиками.</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За допомогою t-критерію Стьюдента виявлено, що найбільш недостатньо розвиненим компонентом професійної надійності в студентів є діяльнісний компонент, в основі якого лежать професійні вміння. Розбіжність за показником «уміння розробляти структуру уроку та дотримуватися її» становить t=24,664 (t</w:t>
      </w:r>
      <w:r w:rsidRPr="008657A1">
        <w:rPr>
          <w:rFonts w:ascii="Times New Roman" w:hAnsi="Times New Roman"/>
          <w:sz w:val="28"/>
          <w:szCs w:val="28"/>
          <w:vertAlign w:val="subscript"/>
          <w:lang w:val="uk-UA"/>
        </w:rPr>
        <w:t>кр</w:t>
      </w:r>
      <w:r w:rsidRPr="008657A1">
        <w:rPr>
          <w:rFonts w:ascii="Times New Roman" w:hAnsi="Times New Roman"/>
          <w:sz w:val="28"/>
          <w:szCs w:val="28"/>
          <w:lang w:val="uk-UA"/>
        </w:rPr>
        <w:t>=2,58 за р=0,01). Відчутна розбіжність результатів за показниками: «комунікативні вміння» – t=9,84 (t</w:t>
      </w:r>
      <w:r w:rsidRPr="008657A1">
        <w:rPr>
          <w:rFonts w:ascii="Times New Roman" w:hAnsi="Times New Roman"/>
          <w:sz w:val="28"/>
          <w:szCs w:val="28"/>
          <w:vertAlign w:val="subscript"/>
          <w:lang w:val="uk-UA"/>
        </w:rPr>
        <w:t>кр</w:t>
      </w:r>
      <w:r w:rsidRPr="008657A1">
        <w:rPr>
          <w:rFonts w:ascii="Times New Roman" w:hAnsi="Times New Roman"/>
          <w:sz w:val="28"/>
          <w:szCs w:val="28"/>
          <w:lang w:val="uk-UA"/>
        </w:rPr>
        <w:t>=2,58 за р=0,01); «уміння диференційовано використовувати різні засоби фізичного виховання» – t=11,22 (tкр=2,58 за р=0,01); «уміння раціонально використовувати навчальний час на уроці» – t=10,72 (tкр=2,58 за р=0,01). Достовірні розбіжності зафіксовано стосовно когнітивного компонента: «наявність системи знань щодо фізіологічних, медико-біологічних закономірностей розвитку фізичних якостей, адаптації організму до фізичних навантажень» – t=10,579 (tкр=2,58 за р=0,01); «наявність системи знань про планування, побудову, організацію, контроль освітнього процесу з фізичної культури» – t=12,651 (tкр=2,58 за р=0,01).</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Виявлено достовірні розбіжності в окремих показниках особистісно-мотиваційного компонента: самовладання – t=2,93 (tкр=2,58 за р=0,01), відповідальність – t=3,38 (tкр=2,58 за р=0,01), дисциплінованість – t=4,04 (tкр=2,58 за р=0,01), самовдосконалення – t=4,61 (tкр=2,58 за р=0,01). На рівні  р&lt;0,05 виявлено розбіжності за показниками «мотивація до ефективної професійної діяльності» – t=2,33 та «Сила волі» – t=1,95 (tкр=1,96 за р=0,05).</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Водночас кращі результати сформованості професійної надійності продемонстрували майбутні студенти щодо морфо-функційного компонента, зокрема за показниками: «фізична витривалість» і «стан дихальної системи».</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Отримані результати засвідчили необхідність зосередження уваги в подальшому формувальному експерименті на діяльнісному компоненті як на такому, що найбільш нерозвинений у структурі професійної надійності.</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3. У формувальному етапі педагогічного експерименту взяли участь 336 студентів, які навчаються за спеціальністю «Середня освіта (Фізична культура)» 3 і 4 курсів. Вони утворили контрольну й експериментальну групи. У контрольній групі студенти навчалися за освітньо-професійними програмами, навчальними планами, програмами дисциплін, що затверджені в навчальному закладі відповідно до чинного порядку. У закладах вищої освіти, де були сформовані експериментальні групи, реалізовано низку важливих впливів і втручань в освітній процес. Для студентів експериментальної групи в процесі професійної підготовки застосовано методологічні підходи до формування професійної надійності майбутніх учителів фізичної культури; апробовано концепцію, педагогічні умови, науково-методичне забезпечення й систему формування професійної надійності майбутніх учителів фізичної культури.</w:t>
      </w:r>
    </w:p>
    <w:p w:rsidR="00365104" w:rsidRPr="008657A1" w:rsidRDefault="00365104" w:rsidP="00FB58C6">
      <w:pPr>
        <w:rPr>
          <w:rFonts w:ascii="Times New Roman" w:hAnsi="Times New Roman"/>
          <w:sz w:val="28"/>
          <w:szCs w:val="28"/>
          <w:lang w:val="uk-UA"/>
        </w:rPr>
      </w:pPr>
      <w:r w:rsidRPr="008657A1">
        <w:rPr>
          <w:rFonts w:ascii="Times New Roman" w:hAnsi="Times New Roman"/>
          <w:sz w:val="28"/>
          <w:szCs w:val="28"/>
          <w:lang w:val="uk-UA"/>
        </w:rPr>
        <w:t xml:space="preserve">Результати сформованості професійної надійності майбутніх учителів фізичної культури і контрольній групі до початку експерименту та після його завершення засвідчують відсутність достовірних розбіжностей за всіма показниками. Водночас узагальнення результатів експериментальної перевірки ефективності розробленої системи формування професійної надійності майбутніх учителів фізичної культури та реалізації педагогічних </w:t>
      </w:r>
      <w:r>
        <w:rPr>
          <w:rFonts w:ascii="Times New Roman" w:hAnsi="Times New Roman"/>
          <w:sz w:val="28"/>
          <w:szCs w:val="28"/>
          <w:lang w:val="uk-UA"/>
        </w:rPr>
        <w:t xml:space="preserve">умов в освітньому процесі дають </w:t>
      </w:r>
      <w:r w:rsidRPr="008657A1">
        <w:rPr>
          <w:rFonts w:ascii="Times New Roman" w:hAnsi="Times New Roman"/>
          <w:sz w:val="28"/>
          <w:szCs w:val="28"/>
          <w:lang w:val="uk-UA"/>
        </w:rPr>
        <w:t>підстави зафіксувати достовірні заt-критеріємСтьюдента(р ≤ 0,01) позитивні зміни згідно з цілою низкою показників. Найбільшого покращення вдалося досягти в межах діяльнісного компонента за процесуальним критерієм. Студенти експериментальної групи суттєво покращили: уміння розробляти структуру уроку та дотримуватися її – t=9,09; уміння диференційовано використовувати різні засоби фізичного виховання – t=7,06, уміння раціонально використовувати навчальний час на уроці – t=4,59, уміння прогнозувати потенційні небезпеки – t=3,46 за t</w:t>
      </w:r>
      <w:r w:rsidRPr="008657A1">
        <w:rPr>
          <w:rFonts w:ascii="Times New Roman" w:hAnsi="Times New Roman"/>
          <w:sz w:val="28"/>
          <w:szCs w:val="28"/>
          <w:vertAlign w:val="subscript"/>
          <w:lang w:val="uk-UA"/>
        </w:rPr>
        <w:t>кр</w:t>
      </w:r>
      <w:r w:rsidRPr="008657A1">
        <w:rPr>
          <w:rFonts w:ascii="Times New Roman" w:hAnsi="Times New Roman"/>
          <w:sz w:val="28"/>
          <w:szCs w:val="28"/>
          <w:lang w:val="uk-UA"/>
        </w:rPr>
        <w:t>=2,58 та р=0,01.</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Вагомі зрушення наявні в когнітивному компоненті за знаннєвим критерієм. Зафіксовано покращення результату під час перевірки знань стосовно фізіологічних, медико-біологічних закономірностей розвитку фізичних якостей, адаптації організму до фізичних навантажень (t=7,678 за t</w:t>
      </w:r>
      <w:r w:rsidRPr="008657A1">
        <w:rPr>
          <w:rFonts w:ascii="Times New Roman" w:hAnsi="Times New Roman"/>
          <w:sz w:val="28"/>
          <w:szCs w:val="28"/>
          <w:vertAlign w:val="subscript"/>
          <w:lang w:val="uk-UA"/>
        </w:rPr>
        <w:t>кр</w:t>
      </w:r>
      <w:r w:rsidRPr="008657A1">
        <w:rPr>
          <w:rFonts w:ascii="Times New Roman" w:hAnsi="Times New Roman"/>
          <w:sz w:val="28"/>
          <w:szCs w:val="28"/>
          <w:lang w:val="uk-UA"/>
        </w:rPr>
        <w:t>=2,58 та р=0,01). Щодо знань, пов’язаних із плануванням, побудовою, організацією, контролем освітнього процесу з фізичної культури, приріст перебуває на рівні t=8,182 за (р ≤ 0,01).</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 xml:space="preserve">Лише за одним показником – «стан розвитку мускулатури» – вдалося покращити морфо-функційний компонент за ресурсним критерієм t=1,91 за (р ≤ 0,05). Цілеспрямований вплив на якості майбутніх учителів фізичної культури засвідчив позитивну динаміку за всіма показниками особистісно-мотиваційного компонента за рефлексивним критерієм. </w:t>
      </w:r>
    </w:p>
    <w:p w:rsidR="00365104" w:rsidRPr="008657A1" w:rsidRDefault="00365104" w:rsidP="008657A1">
      <w:pPr>
        <w:rPr>
          <w:rFonts w:ascii="Times New Roman" w:hAnsi="Times New Roman"/>
          <w:sz w:val="28"/>
          <w:szCs w:val="28"/>
          <w:lang w:val="uk-UA"/>
        </w:rPr>
      </w:pPr>
      <w:r w:rsidRPr="008657A1">
        <w:rPr>
          <w:rFonts w:ascii="Times New Roman" w:hAnsi="Times New Roman"/>
          <w:sz w:val="28"/>
          <w:szCs w:val="28"/>
          <w:lang w:val="uk-UA"/>
        </w:rPr>
        <w:t>Унаслідок аналізу динаміки сформованості загального рівня професійної надійності зроблено висновок про позитивну динаміку в студентів експериментальної групи (t=2,84 за t</w:t>
      </w:r>
      <w:r w:rsidRPr="008657A1">
        <w:rPr>
          <w:rFonts w:ascii="Times New Roman" w:hAnsi="Times New Roman"/>
          <w:sz w:val="28"/>
          <w:szCs w:val="28"/>
          <w:vertAlign w:val="subscript"/>
          <w:lang w:val="uk-UA"/>
        </w:rPr>
        <w:t>кр</w:t>
      </w:r>
      <w:r w:rsidRPr="008657A1">
        <w:rPr>
          <w:rFonts w:ascii="Times New Roman" w:hAnsi="Times New Roman"/>
          <w:sz w:val="28"/>
          <w:szCs w:val="28"/>
          <w:lang w:val="uk-UA"/>
        </w:rPr>
        <w:t xml:space="preserve">=2,58 на рівні р=0,01). Суттєво зменшилася частка студентів, які мали низький рівень сформованості професійної надійності (із 24,73 % до початку експерименту – до 9,32 % після його завершення). Натомість зросла кількість студентів із середнім рівнем професійної надійності (із 51,61 % до 61,49 %) та високим рівнем (із 26,66 % до 29,19 %). </w:t>
      </w:r>
    </w:p>
    <w:p w:rsidR="00365104" w:rsidRPr="00B81C53" w:rsidRDefault="00365104" w:rsidP="008657A1">
      <w:pPr>
        <w:rPr>
          <w:rFonts w:ascii="Times New Roman" w:hAnsi="Times New Roman"/>
          <w:spacing w:val="4"/>
          <w:sz w:val="28"/>
          <w:szCs w:val="28"/>
          <w:lang w:val="uk-UA"/>
        </w:rPr>
      </w:pPr>
      <w:r w:rsidRPr="00B81C53">
        <w:rPr>
          <w:rFonts w:ascii="Times New Roman" w:hAnsi="Times New Roman"/>
          <w:spacing w:val="4"/>
          <w:sz w:val="28"/>
          <w:szCs w:val="28"/>
          <w:lang w:val="uk-UA"/>
        </w:rPr>
        <w:t>4. Проведене дослідження не вичерпує повного кола питань, присвячених проблемі формування професійної надійності майбутніх учителів. Зміна основних чинників професійної надійності, умов професійно-педагогічного середовища, тривалості аналізу надійності спонукає до дослідження надійності в іншому ракурсі. Найбільш перспективний напрям подальших наукових розвідок, на наш погляд, пов’язаний зі збільшенням часового проміжку, протягом якого можна аналізувати надійність. Змінні умови фахівця суттєво розширюються, зазнають модифікації й показники, які характеризують професійну надійність. Перехід від уроку з фізичної культури до більш тривалих етапів професійного становлення фахівця загострює питання протидії викликам соціальної й професійної сфери, де опиняється фахівець (професійні кризи, життєві ситуації, матеріальне становище, сімейний стан тощо). Викликає значний науковий дослідження проблеми формування професійної надійності майбутніх учителів фізичної культури в умовах інклюзивної освіти; висвітлення особливостей формування професійної надійності майбутніх учителів фізичної культури в зарубіжних країнах.</w:t>
      </w:r>
    </w:p>
    <w:p w:rsidR="00365104" w:rsidRDefault="00365104" w:rsidP="00FB58C6">
      <w:pPr>
        <w:ind w:firstLine="708"/>
        <w:rPr>
          <w:rFonts w:ascii="Times New Roman" w:hAnsi="Times New Roman"/>
          <w:sz w:val="28"/>
          <w:szCs w:val="28"/>
          <w:lang w:val="uk-UA"/>
        </w:rPr>
      </w:pPr>
      <w:r w:rsidRPr="008657A1">
        <w:rPr>
          <w:rFonts w:ascii="Times New Roman" w:hAnsi="Times New Roman"/>
          <w:sz w:val="28"/>
          <w:szCs w:val="28"/>
          <w:lang w:val="uk-UA"/>
        </w:rPr>
        <w:t>Вирішення цих питань потребує здійснення окремих ґрунтовних досліджень, розширення об’єкту і предмету дослідження, що і обумовлює необхідність проведення подальших н</w:t>
      </w:r>
      <w:r>
        <w:rPr>
          <w:rFonts w:ascii="Times New Roman" w:hAnsi="Times New Roman"/>
          <w:sz w:val="28"/>
          <w:szCs w:val="28"/>
          <w:lang w:val="uk-UA"/>
        </w:rPr>
        <w:t>аукових розвідок у цьому напрямі</w:t>
      </w:r>
      <w:r w:rsidRPr="008657A1">
        <w:rPr>
          <w:rFonts w:ascii="Times New Roman" w:hAnsi="Times New Roman"/>
          <w:sz w:val="28"/>
          <w:szCs w:val="28"/>
          <w:lang w:val="uk-UA"/>
        </w:rPr>
        <w:t>.</w:t>
      </w:r>
    </w:p>
    <w:p w:rsidR="00365104" w:rsidRDefault="00365104" w:rsidP="00512B3C">
      <w:pPr>
        <w:spacing w:after="200" w:line="276" w:lineRule="auto"/>
        <w:ind w:firstLine="708"/>
        <w:rPr>
          <w:rFonts w:ascii="Times New Roman" w:hAnsi="Times New Roman"/>
          <w:b/>
          <w:sz w:val="28"/>
          <w:szCs w:val="28"/>
          <w:lang w:val="uk-UA" w:eastAsia="ru-RU"/>
        </w:rPr>
      </w:pPr>
    </w:p>
    <w:p w:rsidR="00365104" w:rsidRPr="00512B3C" w:rsidRDefault="00365104" w:rsidP="00512B3C">
      <w:pPr>
        <w:spacing w:after="200" w:line="276" w:lineRule="auto"/>
        <w:ind w:firstLine="708"/>
        <w:rPr>
          <w:rFonts w:ascii="Times New Roman" w:hAnsi="Times New Roman"/>
          <w:color w:val="auto"/>
          <w:sz w:val="28"/>
          <w:szCs w:val="28"/>
          <w:lang w:val="uk-UA"/>
        </w:rPr>
      </w:pPr>
      <w:r w:rsidRPr="008F6C83">
        <w:rPr>
          <w:rFonts w:ascii="Times New Roman" w:hAnsi="Times New Roman"/>
          <w:b/>
          <w:sz w:val="28"/>
          <w:szCs w:val="28"/>
          <w:lang w:val="uk-UA" w:eastAsia="ru-RU"/>
        </w:rPr>
        <w:t xml:space="preserve">Основні наукові результати розділу опубліковано у таких працях автора </w:t>
      </w:r>
      <w:r w:rsidRPr="008F6C83">
        <w:rPr>
          <w:rFonts w:ascii="Times New Roman" w:hAnsi="Times New Roman"/>
          <w:b/>
          <w:sz w:val="28"/>
          <w:szCs w:val="28"/>
          <w:lang w:eastAsia="ru-RU"/>
        </w:rPr>
        <w:t>[32</w:t>
      </w:r>
      <w:r w:rsidRPr="008F6C83">
        <w:rPr>
          <w:rFonts w:ascii="Times New Roman" w:hAnsi="Times New Roman"/>
          <w:b/>
          <w:sz w:val="28"/>
          <w:szCs w:val="28"/>
          <w:lang w:val="uk-UA" w:eastAsia="ru-RU"/>
        </w:rPr>
        <w:t>, 33, 389, 404, 408, 416</w:t>
      </w:r>
      <w:r w:rsidRPr="008F6C83">
        <w:rPr>
          <w:rFonts w:ascii="Times New Roman" w:hAnsi="Times New Roman"/>
          <w:b/>
          <w:sz w:val="28"/>
          <w:szCs w:val="28"/>
          <w:lang w:eastAsia="ru-RU"/>
        </w:rPr>
        <w:t>, 422].</w:t>
      </w:r>
    </w:p>
    <w:p w:rsidR="00365104" w:rsidRPr="000E7665" w:rsidRDefault="00365104" w:rsidP="00F674AB">
      <w:pPr>
        <w:pStyle w:val="Heading4"/>
        <w:spacing w:before="0"/>
        <w:ind w:firstLine="0"/>
        <w:jc w:val="center"/>
        <w:rPr>
          <w:rFonts w:ascii="Times New Roman" w:hAnsi="Times New Roman"/>
          <w:i w:val="0"/>
          <w:sz w:val="28"/>
          <w:szCs w:val="28"/>
          <w:lang w:val="uk-UA"/>
        </w:rPr>
      </w:pPr>
      <w:bookmarkStart w:id="148" w:name="_Toc23018143"/>
      <w:r w:rsidRPr="000E7665">
        <w:rPr>
          <w:rFonts w:ascii="Times New Roman" w:hAnsi="Times New Roman"/>
          <w:i w:val="0"/>
          <w:color w:val="auto"/>
          <w:sz w:val="28"/>
          <w:szCs w:val="28"/>
          <w:lang w:val="uk-UA"/>
        </w:rPr>
        <w:t>ВИСНОВКИ</w:t>
      </w:r>
      <w:bookmarkEnd w:id="148"/>
    </w:p>
    <w:p w:rsidR="00365104" w:rsidRDefault="00365104" w:rsidP="00F674AB">
      <w:pPr>
        <w:ind w:firstLine="0"/>
        <w:rPr>
          <w:rFonts w:ascii="Times New Roman" w:hAnsi="Times New Roman"/>
          <w:sz w:val="28"/>
          <w:szCs w:val="28"/>
          <w:lang w:val="uk-UA"/>
        </w:rPr>
      </w:pPr>
    </w:p>
    <w:p w:rsidR="00365104" w:rsidRPr="00F674AB" w:rsidRDefault="00365104" w:rsidP="00F674AB">
      <w:pPr>
        <w:ind w:firstLine="708"/>
        <w:rPr>
          <w:rFonts w:ascii="Times New Roman" w:hAnsi="Times New Roman"/>
          <w:sz w:val="28"/>
          <w:szCs w:val="28"/>
          <w:lang w:val="uk-UA"/>
        </w:rPr>
      </w:pPr>
      <w:r w:rsidRPr="00F674AB">
        <w:rPr>
          <w:rFonts w:ascii="Times New Roman" w:hAnsi="Times New Roman"/>
          <w:sz w:val="28"/>
          <w:szCs w:val="28"/>
          <w:lang w:val="uk-UA"/>
        </w:rPr>
        <w:t xml:space="preserve">Узагальнення результатів проведеного теоретичного й експериментального дослідження щодо формування професійної надійності майбутніх учителів фізичної культури вможливило формулювання </w:t>
      </w:r>
      <w:r w:rsidRPr="00F674AB">
        <w:rPr>
          <w:rFonts w:ascii="Times New Roman" w:hAnsi="Times New Roman"/>
          <w:b/>
          <w:sz w:val="28"/>
          <w:szCs w:val="28"/>
          <w:lang w:val="uk-UA"/>
        </w:rPr>
        <w:t>висновків.</w:t>
      </w:r>
    </w:p>
    <w:p w:rsidR="00365104" w:rsidRPr="00F674AB" w:rsidRDefault="00365104" w:rsidP="00F674AB">
      <w:pPr>
        <w:ind w:firstLine="708"/>
        <w:rPr>
          <w:rFonts w:ascii="Times New Roman" w:hAnsi="Times New Roman"/>
          <w:sz w:val="28"/>
          <w:szCs w:val="28"/>
          <w:lang w:val="uk-UA"/>
        </w:rPr>
      </w:pPr>
      <w:r w:rsidRPr="00F674AB">
        <w:rPr>
          <w:rFonts w:ascii="Times New Roman" w:hAnsi="Times New Roman"/>
          <w:sz w:val="28"/>
          <w:szCs w:val="28"/>
          <w:lang w:val="uk-UA"/>
        </w:rPr>
        <w:t>1. Аналіз психолого-педагогічної, технічної, філософської літератури засвідчив зростання наукового зацікавлення проблемою професійної надійності, домінування наукових студій, у центрі яких перебуває людина, яка представлена в усьому багатстві й різноманітності своїх характеристик і виявів діяльності. Дослідження професійної надійності фахівця й широке впровадження результатів у практику відображено в різних сферах життєдіяльності людини. Проблема формування професійної надійності майбутніх учителів фізичної культури донині не мала ґрунтовного системного висвітлення. З’ясовано сутність базових понять дослідження «надійність», «професійна надійність», «функціональна надійність», «актуальна надійність», «потенційна надійність» та запропоновано їх авторську інтерпретацію. Систематизація наукових підходів, вивчення практичного досвіду підготовки та професійної діяльності вчителів фізичної культури дали змогу виокремити сутнісні характеристики професійної надійності вчителя фізичної культури.</w:t>
      </w:r>
      <w:r w:rsidRPr="00F674AB">
        <w:rPr>
          <w:rFonts w:ascii="Times New Roman" w:hAnsi="Times New Roman"/>
          <w:bCs/>
          <w:sz w:val="28"/>
          <w:szCs w:val="28"/>
          <w:lang w:val="uk-UA"/>
        </w:rPr>
        <w:t xml:space="preserve"> П</w:t>
      </w:r>
      <w:r w:rsidRPr="00F674AB">
        <w:rPr>
          <w:rFonts w:ascii="Times New Roman" w:hAnsi="Times New Roman"/>
          <w:sz w:val="28"/>
          <w:szCs w:val="28"/>
          <w:lang w:val="uk-UA"/>
        </w:rPr>
        <w:t>рофесійна надійність майбутніх учителів фізичної культури представлена як інтегративна професійно-особистісна якість, що забезпечує здатність ефективно, з оптимальними ресурсними витратами виконувати професійні дії, спрямовані на розв’язання комплексних освітніх, оздоровчих і виховних завдань у заданих умовах професійної діяльності впродовж певного часу.</w:t>
      </w:r>
    </w:p>
    <w:p w:rsidR="00365104" w:rsidRPr="00F674AB" w:rsidRDefault="00365104" w:rsidP="00F674AB">
      <w:pPr>
        <w:ind w:firstLine="708"/>
        <w:rPr>
          <w:rFonts w:ascii="Times New Roman" w:hAnsi="Times New Roman"/>
          <w:sz w:val="28"/>
          <w:szCs w:val="28"/>
          <w:lang w:val="uk-UA"/>
        </w:rPr>
      </w:pPr>
      <w:r w:rsidRPr="00F674AB">
        <w:rPr>
          <w:rFonts w:ascii="Times New Roman" w:hAnsi="Times New Roman"/>
          <w:sz w:val="28"/>
          <w:szCs w:val="28"/>
          <w:lang w:val="uk-UA"/>
        </w:rPr>
        <w:t>2. Специфіка професійної діяльності вчителів фізичної культури в контексті формування професійної надійності зумовлена впливом низки об’єктивних і суб’єктивних чинників. До об’єктивних чинників належать змінні зовнішні умови праці, залежність від погодних умов, складність і напруженість у роботі, підвищений шум, неврівноваженість поведінки та підвищена емоційна збудливість учнів, дотримання норм охорони праці, профілактика травматизму. Серед суб’єктивних чинників професійної діяльності вчителів фізичної культури виокремлено фахові знання, професійні дії, сформовані психічні якості, мотиваційну сферу, розвинуту силу волі й самовіддачу, належний рівень фізичної підготовленості, високу відповідальність за здоров’я учнів.</w:t>
      </w:r>
    </w:p>
    <w:p w:rsidR="00365104" w:rsidRPr="00F674AB" w:rsidRDefault="00365104" w:rsidP="00F674AB">
      <w:pPr>
        <w:ind w:firstLine="708"/>
        <w:rPr>
          <w:rFonts w:ascii="Times New Roman" w:hAnsi="Times New Roman"/>
          <w:sz w:val="28"/>
          <w:szCs w:val="28"/>
          <w:lang w:val="uk-UA"/>
        </w:rPr>
      </w:pPr>
      <w:r w:rsidRPr="00F674AB">
        <w:rPr>
          <w:rFonts w:ascii="Times New Roman" w:hAnsi="Times New Roman"/>
          <w:sz w:val="28"/>
          <w:szCs w:val="28"/>
          <w:lang w:val="uk-UA"/>
        </w:rPr>
        <w:t>3. Інтегративний характер феномену професійної надійності майбутніх учителів фізичної культури дав змогу представити його структуру як єдність функційно пов’язаних між собою компонентів (морфо-функційного, когнітивного, особистісно-мотиваційного, діяльнісного), наявність і ступінь сформованості яких забезпечують результативність професійної підготовки. Морфо-функційний компонент за ресурсним критерієм окреслений згідно з такими показниками: стан розвитку мускулатури; стан дихальної системи; відновлюваність після фізичного навантаження; фізична витривалість. Когнітивний компонент за знаннєвим критерієм проаналізований за двома показниками: система знань щодо фізіологічних, медико-біологічних закономірностей розвитку фізичних якостей, адаптації організму до фізичних навантажень; система знань про планування, побудову, організацію, контроль освітнього процесу з фізичної культури. Особистісно-мотиваційний компонент характеризують такі показники: здатність до саморефлексії професійної та навчальної діяльності (самооцінювання, самоаналіз власних дій); толерантність до невизначеності; саморегуляція поведінки; активність особистості; сила волі; самовладання; відповідальність; дисциплінованість; прагнення до самовдосконалення; мотивація до ефективної професійної діяльності. Діяльнісний компонент за процесуальним критерієм досліджений відповідно до сукупності професійних умінь: комунікативні вміння; методичні вміння (диференційовано використовувати різні засоби фізичного виховання; раціонально використовувати навчальний час на уроці; кваліфіковано розробляти структуру уроку та дотримуватися її); уміння прогнозувати потенційні небезпеки). На підставі окреслених показників визначено й схарактеризовано рівні сформованості професійної надійності майбутніх учителів фізичної культури (низький, середній і високий).</w:t>
      </w:r>
    </w:p>
    <w:p w:rsidR="00365104" w:rsidRPr="00F674AB" w:rsidRDefault="00365104" w:rsidP="00F674AB">
      <w:pPr>
        <w:ind w:firstLine="708"/>
        <w:rPr>
          <w:rFonts w:ascii="Times New Roman" w:hAnsi="Times New Roman"/>
          <w:sz w:val="28"/>
          <w:szCs w:val="28"/>
          <w:lang w:val="uk-UA"/>
        </w:rPr>
      </w:pPr>
      <w:r w:rsidRPr="00F674AB">
        <w:rPr>
          <w:rFonts w:ascii="Times New Roman" w:hAnsi="Times New Roman"/>
          <w:sz w:val="28"/>
          <w:szCs w:val="28"/>
          <w:lang w:val="uk-UA"/>
        </w:rPr>
        <w:t xml:space="preserve">4. Авторська концепція формування професійної надійності майбутніх учителів фізичної культури охоплює методологічний, теоретичний та методичний концепти, спрямовані на вирішення поставлених завдань і мети. В основу концепції покладено системний підхід, що дав змогу розглянути проблему формування професійної надійності майбутніх учителів фізичної культури як систему, яка розвивається. Формування професійної надійності на рівні системи </w:t>
      </w:r>
      <w:r w:rsidRPr="00F674AB">
        <w:rPr>
          <w:rFonts w:ascii="Times New Roman" w:hAnsi="Times New Roman"/>
          <w:bCs/>
          <w:sz w:val="28"/>
          <w:szCs w:val="28"/>
          <w:lang w:val="uk-UA"/>
        </w:rPr>
        <w:t xml:space="preserve">потребувало уваги доособливостей і цінностей педагогічної діяльності, </w:t>
      </w:r>
      <w:r w:rsidRPr="00F674AB">
        <w:rPr>
          <w:rFonts w:ascii="Times New Roman" w:hAnsi="Times New Roman"/>
          <w:sz w:val="28"/>
          <w:szCs w:val="28"/>
          <w:lang w:val="uk-UA"/>
        </w:rPr>
        <w:t xml:space="preserve">потреб та вимог Нової української школи, </w:t>
      </w:r>
      <w:r w:rsidRPr="00F674AB">
        <w:rPr>
          <w:rFonts w:ascii="Times New Roman" w:hAnsi="Times New Roman"/>
          <w:bCs/>
          <w:sz w:val="28"/>
          <w:szCs w:val="28"/>
          <w:lang w:val="uk-UA"/>
        </w:rPr>
        <w:t xml:space="preserve">впливу зовнішніх і внутрішніх передумов, наукових підходів та принципів, обґрунтованих педагогічних дій, цілеспрямованих заходів, особистісних якостей майбутніх фахівців фізичної культури.Утілення концептуальних положень передбачає перебудову процесу підготовки майбутніх вчителів фізичної культури через створення оптимальних педагогічних умов, </w:t>
      </w:r>
      <w:r w:rsidRPr="00F674AB">
        <w:rPr>
          <w:rFonts w:ascii="Times New Roman" w:hAnsi="Times New Roman"/>
          <w:sz w:val="28"/>
          <w:szCs w:val="28"/>
          <w:lang w:val="uk-UA"/>
        </w:rPr>
        <w:t xml:space="preserve">розроблення й успішну реалізацію системи формування професійної надійності майбутніх учителів фізичної культури, а також навчально-методичного забезпечення. Формування професійної надійності майбутніх учителів фізичної культури – це неперервний поетапний процес професійно-особистісного зростання, що зумовлює якісні трансформації в компонентах професійної надійності, зважаючи на </w:t>
      </w:r>
      <w:r w:rsidRPr="00F674AB">
        <w:rPr>
          <w:rFonts w:ascii="Times New Roman" w:hAnsi="Times New Roman"/>
          <w:bCs/>
          <w:sz w:val="28"/>
          <w:szCs w:val="28"/>
          <w:lang w:val="uk-UA"/>
        </w:rPr>
        <w:t>особливості професійної підготовки та професійної діяльності.</w:t>
      </w:r>
    </w:p>
    <w:p w:rsidR="00365104" w:rsidRPr="00F674AB" w:rsidRDefault="00365104" w:rsidP="00F674AB">
      <w:pPr>
        <w:ind w:firstLine="708"/>
        <w:rPr>
          <w:rFonts w:ascii="Times New Roman" w:hAnsi="Times New Roman"/>
          <w:sz w:val="28"/>
          <w:szCs w:val="28"/>
          <w:lang w:val="uk-UA"/>
        </w:rPr>
      </w:pPr>
      <w:r w:rsidRPr="00F674AB">
        <w:rPr>
          <w:rFonts w:ascii="Times New Roman" w:hAnsi="Times New Roman"/>
          <w:sz w:val="28"/>
          <w:szCs w:val="28"/>
          <w:lang w:val="uk-UA"/>
        </w:rPr>
        <w:t>5. Для забезпечення ефективності процесу формування професійної надійності майбутніх учителів фізичної культури теоретично обґрунтовано й реалізовано в освітньому процесі педагогічні умови: оновлення змісту професійної підготовки майбутніх учителів фізичної культури на засадах інтегративного підходу; формування позитивної мотивації до професійної діяльності з урахуванням індивідуально-психологічних особливостей студентів; удосконалення фізичної підготовки майбутніх учителів фізичної культури на основі диверсифікації та збільшення арсеналу фізичних вправ; спрямування педагогічної практики на виконання комплексних навчальних, оздоровчих і виховних завдань. Успішній реалізації педагогічних умов послугувало ефективне використання сучасних форм, методів і засобів навчання, оновлення змісту навчання, розроблене навчально-методичне  забезпечення.</w:t>
      </w:r>
    </w:p>
    <w:p w:rsidR="00365104" w:rsidRPr="00F674AB" w:rsidRDefault="00365104" w:rsidP="00F674AB">
      <w:pPr>
        <w:ind w:firstLine="708"/>
        <w:rPr>
          <w:rFonts w:ascii="Times New Roman" w:hAnsi="Times New Roman"/>
          <w:sz w:val="28"/>
          <w:szCs w:val="28"/>
          <w:lang w:val="uk-UA"/>
        </w:rPr>
      </w:pPr>
      <w:r w:rsidRPr="00F674AB">
        <w:rPr>
          <w:rFonts w:ascii="Times New Roman" w:hAnsi="Times New Roman"/>
          <w:sz w:val="28"/>
          <w:szCs w:val="28"/>
          <w:lang w:val="uk-UA"/>
        </w:rPr>
        <w:t>6. На підставі обґрунтованої концепції формування професійної надійності, визначених педагогічних умов розроблено систему формування професійної надійності майбутніх учителів фізичної культури, що складається з чотирьох взаємопов’язаних підсистем: концептуально-цільової, теоретико-методологічної, формувально-діяльнісної, контрольно-оцінювальної. Експериментальна перевірка ефективності впровадження розробленої системи засвідчила позитивні зміни в рівнях сформованості професійної надійності майбутніх учителів фізичної культури в експериментальній групі. Суттєво зменшилася частка студентів, які мали низький рівень сформованості професійної надійності – із 24,73 % на початку експерименту до 9,32 % після завершення. Натомість зросла кількість студентів із середнім рівнем професійної надійності (із 51,61 % до 61,49 %) та високим рівнем (із 23,66 % до 29,19 %). На відміну від студентів контрольної групи, де не виявлено суттєвих змін у показниках сформованості професійної надійності, у студентів експериментальної групи констатовано достовірні за t-критерієм Стьюдента позитивні зміни в динаміці показників сформованості професійної надійності (із 21,87 на початку експерименту до 24,96 після його завершення (</w:t>
      </w:r>
      <w:r w:rsidRPr="00F674AB">
        <w:rPr>
          <w:rFonts w:ascii="Times New Roman" w:hAnsi="Times New Roman"/>
          <w:i/>
          <w:sz w:val="28"/>
          <w:szCs w:val="28"/>
          <w:lang w:val="en-US"/>
        </w:rPr>
        <w:t>p</w:t>
      </w:r>
      <w:r w:rsidRPr="00F674AB">
        <w:rPr>
          <w:rFonts w:ascii="Times New Roman" w:hAnsi="Times New Roman"/>
          <w:i/>
          <w:sz w:val="28"/>
          <w:szCs w:val="28"/>
          <w:lang w:val="uk-UA"/>
        </w:rPr>
        <w:t>&lt;0,01</w:t>
      </w:r>
      <w:r w:rsidRPr="00F674AB">
        <w:rPr>
          <w:rFonts w:ascii="Times New Roman" w:hAnsi="Times New Roman"/>
          <w:sz w:val="28"/>
          <w:szCs w:val="28"/>
          <w:lang w:val="uk-UA"/>
        </w:rPr>
        <w:t xml:space="preserve">)). Доведено, що позитивна динаміка рівнів сформованості майбутніх учителів фізичної культури зумовлена впровадженням в освітній процес закладів вищої освіти системи формування професійної надійності майбутніх учителів фізичної культури. </w:t>
      </w:r>
    </w:p>
    <w:p w:rsidR="00365104" w:rsidRPr="00F674AB" w:rsidRDefault="00365104" w:rsidP="00F674AB">
      <w:pPr>
        <w:ind w:firstLine="708"/>
        <w:rPr>
          <w:rFonts w:ascii="Times New Roman" w:hAnsi="Times New Roman"/>
          <w:sz w:val="28"/>
          <w:szCs w:val="28"/>
          <w:lang w:val="uk-UA"/>
        </w:rPr>
      </w:pPr>
      <w:r w:rsidRPr="00F674AB">
        <w:rPr>
          <w:rFonts w:ascii="Times New Roman" w:hAnsi="Times New Roman"/>
          <w:sz w:val="28"/>
          <w:szCs w:val="28"/>
          <w:lang w:val="uk-UA"/>
        </w:rPr>
        <w:t xml:space="preserve">7. Успішному формуванню професійної надійності майбутніх учителів фізичної культури сприяє розроблене навчально-методичне забезпечення, що охоплює: навчальний та навчально-методичний посібники, методичні вказівки для практичних робіт, навчально-методичні комплекси на друкованих й електронних носіях із дисциплін: «Професійна надійність вчителя фізичної культури», «Теорія і методика фізичного самовдосконалення», «Зміст і види професійної діяльності фахівців у сфері фізичної культури і спорту», «Професійна майстерність учителя фізичної культури». </w:t>
      </w:r>
      <w:r w:rsidRPr="00F674AB">
        <w:rPr>
          <w:rFonts w:ascii="Times New Roman" w:hAnsi="Times New Roman"/>
          <w:bCs/>
          <w:sz w:val="28"/>
          <w:szCs w:val="28"/>
          <w:lang w:val="uk-UA"/>
        </w:rPr>
        <w:t>Навчально-методичне забезпечення ґрунтується на науково-педагогічних підходах, концепціях і закономірностях, загальнонаукових, дидактичних, виховних і спеціальних принципах.</w:t>
      </w:r>
    </w:p>
    <w:p w:rsidR="00365104" w:rsidRDefault="00365104" w:rsidP="00F674AB">
      <w:pPr>
        <w:ind w:firstLine="708"/>
        <w:rPr>
          <w:rFonts w:ascii="Times New Roman" w:hAnsi="Times New Roman"/>
          <w:sz w:val="28"/>
          <w:szCs w:val="28"/>
          <w:lang w:val="uk-UA"/>
        </w:rPr>
      </w:pPr>
      <w:r w:rsidRPr="00F674AB">
        <w:rPr>
          <w:rFonts w:ascii="Times New Roman" w:hAnsi="Times New Roman"/>
          <w:sz w:val="28"/>
          <w:szCs w:val="28"/>
          <w:lang w:val="uk-UA"/>
        </w:rPr>
        <w:t>Проведене дослідження не вичерпує всіх аспектів проблеми формування професійної надійності майбутніх учителів фізичної культури. Одержані результати слугують підґрунтям для подальшого вивчення задекларованого питання: обґрунтування теоретичних та методичних засад  розвитку потенційної надійності вчителів фізичної культури у процесі професійного зростання; дослідження проблеми формування професійної надійності майбутніх учителів фізичної культури в умовах інклюзивної освіти; висвітлення особливостей формування професійної надійності майбутніх учителів фізичної культури в зарубіжних країнах.</w:t>
      </w:r>
      <w:r>
        <w:rPr>
          <w:rFonts w:ascii="Times New Roman" w:hAnsi="Times New Roman"/>
          <w:sz w:val="28"/>
          <w:szCs w:val="28"/>
          <w:lang w:val="uk-UA"/>
        </w:rPr>
        <w:br w:type="page"/>
      </w:r>
    </w:p>
    <w:p w:rsidR="00365104" w:rsidRPr="009D4381" w:rsidRDefault="00365104" w:rsidP="00465F52">
      <w:pPr>
        <w:pStyle w:val="Heading4"/>
        <w:spacing w:before="0"/>
        <w:ind w:firstLine="0"/>
        <w:jc w:val="center"/>
        <w:rPr>
          <w:rFonts w:ascii="Times New Roman" w:hAnsi="Times New Roman"/>
          <w:i w:val="0"/>
          <w:color w:val="auto"/>
          <w:sz w:val="28"/>
          <w:szCs w:val="28"/>
          <w:lang w:val="uk-UA"/>
        </w:rPr>
      </w:pPr>
      <w:bookmarkStart w:id="149" w:name="_Toc7430012"/>
      <w:bookmarkStart w:id="150" w:name="_Toc23018144"/>
      <w:r w:rsidRPr="009D4381">
        <w:rPr>
          <w:rFonts w:ascii="Times New Roman" w:hAnsi="Times New Roman"/>
          <w:i w:val="0"/>
          <w:color w:val="auto"/>
          <w:sz w:val="28"/>
          <w:szCs w:val="28"/>
          <w:lang w:val="uk-UA"/>
        </w:rPr>
        <w:t>СПИСОК ВИКОРИСТАНИХ ДЖЕРЕЛ</w:t>
      </w:r>
      <w:bookmarkEnd w:id="149"/>
      <w:bookmarkEnd w:id="150"/>
    </w:p>
    <w:p w:rsidR="00365104" w:rsidRPr="008B4E93" w:rsidRDefault="00365104" w:rsidP="00053278">
      <w:pPr>
        <w:numPr>
          <w:ilvl w:val="0"/>
          <w:numId w:val="43"/>
        </w:numPr>
        <w:tabs>
          <w:tab w:val="left" w:pos="993"/>
        </w:tabs>
        <w:spacing w:line="312" w:lineRule="auto"/>
        <w:ind w:left="0" w:firstLine="425"/>
        <w:contextualSpacing/>
        <w:rPr>
          <w:rFonts w:ascii="Times New Roman" w:hAnsi="Times New Roman"/>
          <w:color w:val="auto"/>
          <w:sz w:val="28"/>
          <w:szCs w:val="28"/>
          <w:lang w:val="en-US"/>
        </w:rPr>
      </w:pPr>
      <w:r w:rsidRPr="008B4E93">
        <w:rPr>
          <w:rFonts w:ascii="Times New Roman" w:hAnsi="Times New Roman"/>
          <w:color w:val="auto"/>
          <w:sz w:val="28"/>
          <w:szCs w:val="28"/>
          <w:lang w:val="en-US"/>
        </w:rPr>
        <w:t xml:space="preserve">Andrew Richards, K. R., Thomas J. Templin, T. J. &amp; Gaudreault, K. L. (2013). Understanding the realities of school life: recommendations for the preparation of physical education teachers. </w:t>
      </w:r>
      <w:r w:rsidRPr="008B4E93">
        <w:rPr>
          <w:rFonts w:ascii="Times New Roman" w:hAnsi="Times New Roman"/>
          <w:i/>
          <w:color w:val="auto"/>
          <w:sz w:val="28"/>
          <w:szCs w:val="28"/>
          <w:lang w:val="en-US"/>
        </w:rPr>
        <w:t>Quest</w:t>
      </w:r>
      <w:r w:rsidRPr="008B4E93">
        <w:rPr>
          <w:rFonts w:ascii="Times New Roman" w:hAnsi="Times New Roman"/>
          <w:color w:val="auto"/>
          <w:sz w:val="28"/>
          <w:szCs w:val="28"/>
          <w:lang w:val="en-US"/>
        </w:rPr>
        <w:t xml:space="preserve">, 65 (4), 442–457. </w:t>
      </w:r>
    </w:p>
    <w:p w:rsidR="00365104" w:rsidRPr="008B4E93" w:rsidRDefault="00365104" w:rsidP="00053278">
      <w:pPr>
        <w:numPr>
          <w:ilvl w:val="0"/>
          <w:numId w:val="43"/>
        </w:numPr>
        <w:tabs>
          <w:tab w:val="left" w:pos="993"/>
        </w:tabs>
        <w:spacing w:line="312" w:lineRule="auto"/>
        <w:ind w:left="0" w:firstLine="425"/>
        <w:contextualSpacing/>
        <w:rPr>
          <w:rFonts w:ascii="Times New Roman" w:hAnsi="Times New Roman"/>
          <w:color w:val="auto"/>
          <w:sz w:val="28"/>
          <w:szCs w:val="28"/>
          <w:lang w:val="en-US"/>
        </w:rPr>
      </w:pPr>
      <w:r w:rsidRPr="008B4E93">
        <w:rPr>
          <w:rFonts w:ascii="Times New Roman" w:hAnsi="Times New Roman"/>
          <w:color w:val="auto"/>
          <w:sz w:val="28"/>
          <w:szCs w:val="28"/>
          <w:lang w:val="en-US"/>
        </w:rPr>
        <w:t xml:space="preserve">Bain, K. (2004). </w:t>
      </w:r>
      <w:r w:rsidRPr="008B4E93">
        <w:rPr>
          <w:rFonts w:ascii="Times New Roman" w:hAnsi="Times New Roman"/>
          <w:i/>
          <w:color w:val="auto"/>
          <w:sz w:val="28"/>
          <w:szCs w:val="28"/>
          <w:lang w:val="en-US"/>
        </w:rPr>
        <w:t>What the best college teachers do</w:t>
      </w:r>
      <w:r w:rsidRPr="008B4E93">
        <w:rPr>
          <w:rFonts w:ascii="Times New Roman" w:hAnsi="Times New Roman"/>
          <w:color w:val="auto"/>
          <w:sz w:val="28"/>
          <w:szCs w:val="28"/>
          <w:lang w:val="en-US"/>
        </w:rPr>
        <w:t>. Cambridge, MA: Harvard University Press.</w:t>
      </w:r>
    </w:p>
    <w:p w:rsidR="00365104" w:rsidRPr="008B4E93" w:rsidRDefault="00365104" w:rsidP="00053278">
      <w:pPr>
        <w:numPr>
          <w:ilvl w:val="0"/>
          <w:numId w:val="43"/>
        </w:numPr>
        <w:tabs>
          <w:tab w:val="left" w:pos="993"/>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lang w:val="en-US"/>
        </w:rPr>
        <w:t xml:space="preserve">Barbuto, J. E., &amp; Scholl, R. W. (1998). Motivation sources inventory: development and validation of new scales to measure an integrative taxonomy of motivation. </w:t>
      </w:r>
      <w:r w:rsidRPr="008B4E93">
        <w:rPr>
          <w:rFonts w:ascii="Times New Roman" w:hAnsi="Times New Roman"/>
          <w:i/>
          <w:color w:val="auto"/>
          <w:sz w:val="28"/>
          <w:szCs w:val="28"/>
          <w:lang w:val="en-US"/>
        </w:rPr>
        <w:t>Psychological Reports</w:t>
      </w:r>
      <w:r w:rsidRPr="008B4E93">
        <w:rPr>
          <w:rFonts w:ascii="Times New Roman" w:hAnsi="Times New Roman"/>
          <w:color w:val="auto"/>
          <w:sz w:val="28"/>
          <w:szCs w:val="28"/>
          <w:lang w:val="en-US"/>
        </w:rPr>
        <w:t xml:space="preserve">, 82 (3), 1011–1022. </w:t>
      </w:r>
    </w:p>
    <w:p w:rsidR="00365104" w:rsidRPr="008B4E93" w:rsidRDefault="00365104" w:rsidP="00053278">
      <w:pPr>
        <w:numPr>
          <w:ilvl w:val="0"/>
          <w:numId w:val="43"/>
        </w:numPr>
        <w:tabs>
          <w:tab w:val="left" w:pos="993"/>
        </w:tabs>
        <w:spacing w:line="312" w:lineRule="auto"/>
        <w:ind w:left="0" w:firstLine="425"/>
        <w:contextualSpacing/>
        <w:rPr>
          <w:rFonts w:ascii="Times New Roman" w:hAnsi="Times New Roman"/>
          <w:color w:val="auto"/>
          <w:sz w:val="28"/>
          <w:szCs w:val="28"/>
          <w:lang w:val="en-US"/>
        </w:rPr>
      </w:pPr>
      <w:r w:rsidRPr="008B4E93">
        <w:rPr>
          <w:rFonts w:ascii="Times New Roman" w:hAnsi="Times New Roman"/>
          <w:color w:val="auto"/>
          <w:sz w:val="28"/>
          <w:szCs w:val="28"/>
          <w:lang w:val="en-US"/>
        </w:rPr>
        <w:t xml:space="preserve">Berkson, S. S., Espinola, J., Corso, K. A., Cabral, H., McGowan, R., &amp; Chomitz, V. R. (2013). Reliability of height and weight measurements collected by physical education teachers for a school-based body mass index surveillance and screening system. </w:t>
      </w:r>
      <w:r w:rsidRPr="008B4E93">
        <w:rPr>
          <w:rFonts w:ascii="Times New Roman" w:hAnsi="Times New Roman"/>
          <w:i/>
          <w:color w:val="auto"/>
          <w:sz w:val="28"/>
          <w:szCs w:val="28"/>
          <w:lang w:val="en-US"/>
        </w:rPr>
        <w:t>Journal of School Health</w:t>
      </w:r>
      <w:r w:rsidRPr="008B4E93">
        <w:rPr>
          <w:rFonts w:ascii="Times New Roman" w:hAnsi="Times New Roman"/>
          <w:color w:val="auto"/>
          <w:sz w:val="28"/>
          <w:szCs w:val="28"/>
          <w:lang w:val="en-US"/>
        </w:rPr>
        <w:t>, 83 (1), 21–27.</w:t>
      </w:r>
    </w:p>
    <w:p w:rsidR="00365104" w:rsidRPr="008B4E93" w:rsidRDefault="00365104" w:rsidP="00053278">
      <w:pPr>
        <w:numPr>
          <w:ilvl w:val="0"/>
          <w:numId w:val="43"/>
        </w:numPr>
        <w:tabs>
          <w:tab w:val="left" w:pos="993"/>
        </w:tabs>
        <w:spacing w:line="312"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en-US"/>
        </w:rPr>
        <w:t xml:space="preserve">Bondar, A. A. (2015). Analysis of Olympic education theoretical readiness of future physical culture teachers. </w:t>
      </w:r>
      <w:r w:rsidRPr="008B4E93">
        <w:rPr>
          <w:rFonts w:ascii="Times New Roman" w:hAnsi="Times New Roman"/>
          <w:i/>
          <w:color w:val="auto"/>
          <w:sz w:val="28"/>
          <w:szCs w:val="28"/>
          <w:lang w:val="en-US"/>
        </w:rPr>
        <w:t>Physical Education of Students</w:t>
      </w:r>
      <w:r w:rsidRPr="008B4E93">
        <w:rPr>
          <w:rFonts w:ascii="Times New Roman" w:hAnsi="Times New Roman"/>
          <w:color w:val="auto"/>
          <w:sz w:val="28"/>
          <w:szCs w:val="28"/>
          <w:lang w:val="en-US"/>
        </w:rPr>
        <w:t>, 6, 10–15.</w:t>
      </w:r>
    </w:p>
    <w:p w:rsidR="00365104" w:rsidRPr="008B4E93" w:rsidRDefault="00365104" w:rsidP="00053278">
      <w:pPr>
        <w:numPr>
          <w:ilvl w:val="0"/>
          <w:numId w:val="43"/>
        </w:numPr>
        <w:tabs>
          <w:tab w:val="left" w:pos="993"/>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lang w:val="en-US"/>
        </w:rPr>
        <w:t xml:space="preserve">Budner, S. (1962). Intolerance of ambiguity as a personality variable. </w:t>
      </w:r>
      <w:r w:rsidRPr="008B4E93">
        <w:rPr>
          <w:rFonts w:ascii="Times New Roman" w:hAnsi="Times New Roman"/>
          <w:i/>
          <w:color w:val="auto"/>
          <w:sz w:val="28"/>
          <w:szCs w:val="28"/>
          <w:lang w:val="en-US"/>
        </w:rPr>
        <w:t>Journal of Personality</w:t>
      </w:r>
      <w:r w:rsidRPr="008B4E93">
        <w:rPr>
          <w:rFonts w:ascii="Times New Roman" w:hAnsi="Times New Roman"/>
          <w:color w:val="auto"/>
          <w:sz w:val="28"/>
          <w:szCs w:val="28"/>
          <w:lang w:val="en-US"/>
        </w:rPr>
        <w:t xml:space="preserve">, 30, 29–50. </w:t>
      </w:r>
    </w:p>
    <w:p w:rsidR="00365104" w:rsidRPr="008B4E93" w:rsidRDefault="00365104" w:rsidP="00053278">
      <w:pPr>
        <w:numPr>
          <w:ilvl w:val="0"/>
          <w:numId w:val="43"/>
        </w:numPr>
        <w:tabs>
          <w:tab w:val="left" w:pos="993"/>
        </w:tabs>
        <w:spacing w:line="312" w:lineRule="auto"/>
        <w:ind w:left="0" w:firstLine="425"/>
        <w:contextualSpacing/>
        <w:rPr>
          <w:rFonts w:ascii="Times New Roman" w:hAnsi="Times New Roman"/>
          <w:color w:val="auto"/>
          <w:sz w:val="28"/>
          <w:szCs w:val="28"/>
          <w:lang w:val="en-US"/>
        </w:rPr>
      </w:pPr>
      <w:r w:rsidRPr="008B4E93">
        <w:rPr>
          <w:rFonts w:ascii="Times New Roman" w:hAnsi="Times New Roman"/>
          <w:color w:val="auto"/>
          <w:sz w:val="28"/>
          <w:szCs w:val="28"/>
          <w:lang w:val="en-US"/>
        </w:rPr>
        <w:t xml:space="preserve">Capel, S. (2007). Moving beyond physical education subject knowledge to develop knowledgeable teachers of the subject. </w:t>
      </w:r>
      <w:r w:rsidRPr="008B4E93">
        <w:rPr>
          <w:rFonts w:ascii="Times New Roman" w:hAnsi="Times New Roman"/>
          <w:i/>
          <w:color w:val="auto"/>
          <w:sz w:val="28"/>
          <w:szCs w:val="28"/>
          <w:lang w:val="en-US"/>
        </w:rPr>
        <w:t>The Curriculum Journal. Curriculum, Domain Knowledge and Pedagogy</w:t>
      </w:r>
      <w:r w:rsidRPr="008B4E93">
        <w:rPr>
          <w:rFonts w:ascii="Times New Roman" w:hAnsi="Times New Roman"/>
          <w:color w:val="auto"/>
          <w:sz w:val="28"/>
          <w:szCs w:val="28"/>
          <w:lang w:val="en-US"/>
        </w:rPr>
        <w:t xml:space="preserve">, 18 (4), 493–507. </w:t>
      </w:r>
    </w:p>
    <w:p w:rsidR="00365104" w:rsidRPr="008B4E93" w:rsidRDefault="00365104" w:rsidP="00053278">
      <w:pPr>
        <w:numPr>
          <w:ilvl w:val="0"/>
          <w:numId w:val="43"/>
        </w:numPr>
        <w:tabs>
          <w:tab w:val="left" w:pos="993"/>
        </w:tabs>
        <w:spacing w:line="312" w:lineRule="auto"/>
        <w:ind w:left="0" w:firstLine="425"/>
        <w:contextualSpacing/>
        <w:rPr>
          <w:rFonts w:ascii="Times New Roman" w:hAnsi="Times New Roman"/>
          <w:color w:val="auto"/>
          <w:sz w:val="28"/>
          <w:szCs w:val="28"/>
          <w:lang w:val="en-US"/>
        </w:rPr>
      </w:pPr>
      <w:r w:rsidRPr="008B4E93">
        <w:rPr>
          <w:rFonts w:ascii="Times New Roman" w:hAnsi="Times New Roman"/>
          <w:i/>
          <w:color w:val="auto"/>
          <w:sz w:val="28"/>
          <w:szCs w:val="28"/>
          <w:lang w:val="en-US"/>
        </w:rPr>
        <w:t>Education System in UK</w:t>
      </w:r>
      <w:r w:rsidRPr="008B4E93">
        <w:rPr>
          <w:rFonts w:ascii="Times New Roman" w:hAnsi="Times New Roman"/>
          <w:color w:val="auto"/>
          <w:sz w:val="28"/>
          <w:szCs w:val="28"/>
          <w:lang w:val="en-US"/>
        </w:rPr>
        <w:t xml:space="preserve">. (2018). Retrieved from http://www.uk/government/uploads/system/uploads/attachmentdata/file/219167/v01- 2012uses.pdf. </w:t>
      </w:r>
    </w:p>
    <w:p w:rsidR="00365104" w:rsidRPr="00C71FB1" w:rsidRDefault="00365104" w:rsidP="00053278">
      <w:pPr>
        <w:numPr>
          <w:ilvl w:val="0"/>
          <w:numId w:val="43"/>
        </w:numPr>
        <w:tabs>
          <w:tab w:val="left" w:pos="993"/>
        </w:tabs>
        <w:spacing w:line="312" w:lineRule="auto"/>
        <w:ind w:left="0" w:firstLine="425"/>
        <w:contextualSpacing/>
        <w:rPr>
          <w:rFonts w:ascii="Times New Roman" w:hAnsi="Times New Roman"/>
          <w:color w:val="auto"/>
          <w:sz w:val="28"/>
          <w:szCs w:val="28"/>
          <w:lang w:val="en-US"/>
        </w:rPr>
      </w:pPr>
      <w:r w:rsidRPr="00C71FB1">
        <w:rPr>
          <w:rFonts w:ascii="Times New Roman" w:hAnsi="Times New Roman"/>
          <w:color w:val="auto"/>
          <w:sz w:val="28"/>
          <w:szCs w:val="28"/>
          <w:lang w:val="en-US"/>
        </w:rPr>
        <w:t xml:space="preserve">Gatens, B. (2015). </w:t>
      </w:r>
      <w:r w:rsidRPr="00C71FB1">
        <w:rPr>
          <w:rFonts w:ascii="Times New Roman" w:hAnsi="Times New Roman"/>
          <w:i/>
          <w:color w:val="auto"/>
          <w:sz w:val="28"/>
          <w:szCs w:val="28"/>
          <w:lang w:val="en-US"/>
        </w:rPr>
        <w:t>Reliability helps teachers strengthen bonds of trust</w:t>
      </w:r>
      <w:r w:rsidRPr="00C71FB1">
        <w:rPr>
          <w:rFonts w:ascii="Times New Roman" w:hAnsi="Times New Roman"/>
          <w:color w:val="auto"/>
          <w:sz w:val="28"/>
          <w:szCs w:val="28"/>
          <w:lang w:val="en-US"/>
        </w:rPr>
        <w:t xml:space="preserve">. Retrieved from </w:t>
      </w:r>
      <w:hyperlink r:id="rId89" w:history="1">
        <w:r w:rsidRPr="00C71FB1">
          <w:rPr>
            <w:rFonts w:ascii="Times New Roman" w:hAnsi="Times New Roman"/>
            <w:color w:val="auto"/>
            <w:sz w:val="28"/>
            <w:szCs w:val="28"/>
            <w:lang w:val="en-US"/>
          </w:rPr>
          <w:t>https://education.cu-portland.edu/blog/curriculum-teaching-strategies/reliability-teachers-trust/</w:t>
        </w:r>
      </w:hyperlink>
      <w:r w:rsidRPr="00C71FB1">
        <w:rPr>
          <w:rFonts w:ascii="Times New Roman" w:hAnsi="Times New Roman"/>
          <w:color w:val="auto"/>
          <w:sz w:val="28"/>
          <w:szCs w:val="28"/>
          <w:lang w:val="en-US"/>
        </w:rPr>
        <w:t>.</w:t>
      </w:r>
    </w:p>
    <w:p w:rsidR="00365104" w:rsidRPr="00C71FB1" w:rsidRDefault="00365104" w:rsidP="00053278">
      <w:pPr>
        <w:numPr>
          <w:ilvl w:val="0"/>
          <w:numId w:val="43"/>
        </w:numPr>
        <w:tabs>
          <w:tab w:val="left" w:pos="993"/>
        </w:tabs>
        <w:spacing w:line="312" w:lineRule="auto"/>
        <w:ind w:left="0" w:firstLine="425"/>
        <w:contextualSpacing/>
        <w:rPr>
          <w:rFonts w:ascii="Times New Roman" w:hAnsi="Times New Roman"/>
          <w:color w:val="auto"/>
          <w:sz w:val="28"/>
          <w:szCs w:val="28"/>
          <w:lang w:val="en-US"/>
        </w:rPr>
      </w:pPr>
      <w:r w:rsidRPr="00C71FB1">
        <w:rPr>
          <w:rFonts w:ascii="Times New Roman" w:hAnsi="Times New Roman"/>
          <w:color w:val="auto"/>
          <w:sz w:val="28"/>
          <w:szCs w:val="28"/>
          <w:lang w:val="en-US"/>
        </w:rPr>
        <w:t xml:space="preserve">Harris, J. (2014). Physical education teacher education students’ knowledge, perceptions and experiences of promoting healthy, active lifestyles in secondary schools. </w:t>
      </w:r>
      <w:r w:rsidRPr="00C71FB1">
        <w:rPr>
          <w:rFonts w:ascii="Times New Roman" w:hAnsi="Times New Roman"/>
          <w:i/>
          <w:color w:val="auto"/>
          <w:sz w:val="28"/>
          <w:szCs w:val="28"/>
          <w:lang w:val="en-US"/>
        </w:rPr>
        <w:t>Journal Physical Education and Sport Pedagogy</w:t>
      </w:r>
      <w:r w:rsidRPr="00C71FB1">
        <w:rPr>
          <w:rFonts w:ascii="Times New Roman" w:hAnsi="Times New Roman"/>
          <w:color w:val="auto"/>
          <w:sz w:val="28"/>
          <w:szCs w:val="28"/>
          <w:lang w:val="en-US"/>
        </w:rPr>
        <w:t>, 19 (5), 466–480.</w:t>
      </w:r>
    </w:p>
    <w:p w:rsidR="00365104" w:rsidRPr="00C71FB1" w:rsidRDefault="00365104" w:rsidP="00053278">
      <w:pPr>
        <w:numPr>
          <w:ilvl w:val="0"/>
          <w:numId w:val="43"/>
        </w:numPr>
        <w:tabs>
          <w:tab w:val="left" w:pos="993"/>
        </w:tabs>
        <w:spacing w:line="312" w:lineRule="auto"/>
        <w:ind w:left="0" w:firstLine="425"/>
        <w:contextualSpacing/>
        <w:rPr>
          <w:rFonts w:ascii="Times New Roman" w:hAnsi="Times New Roman"/>
          <w:color w:val="auto"/>
          <w:sz w:val="28"/>
          <w:szCs w:val="28"/>
          <w:lang w:val="en-US"/>
        </w:rPr>
      </w:pPr>
      <w:r w:rsidRPr="00C71FB1">
        <w:rPr>
          <w:rFonts w:ascii="Times New Roman" w:hAnsi="Times New Roman"/>
          <w:color w:val="auto"/>
          <w:sz w:val="28"/>
          <w:szCs w:val="28"/>
          <w:lang w:val="en-US"/>
        </w:rPr>
        <w:t xml:space="preserve">Holt, J. (2002). </w:t>
      </w:r>
      <w:r w:rsidRPr="00C71FB1">
        <w:rPr>
          <w:rFonts w:ascii="Times New Roman" w:hAnsi="Times New Roman"/>
          <w:i/>
          <w:color w:val="auto"/>
          <w:sz w:val="28"/>
          <w:szCs w:val="28"/>
          <w:lang w:val="en-US"/>
        </w:rPr>
        <w:t>How children fail</w:t>
      </w:r>
      <w:r w:rsidRPr="00C71FB1">
        <w:rPr>
          <w:rFonts w:ascii="Times New Roman" w:hAnsi="Times New Roman"/>
          <w:color w:val="auto"/>
          <w:sz w:val="28"/>
          <w:szCs w:val="28"/>
          <w:lang w:val="en-US"/>
        </w:rPr>
        <w:t xml:space="preserve">. Retrieved from </w:t>
      </w:r>
      <w:hyperlink r:id="rId90" w:history="1">
        <w:r w:rsidRPr="00C71FB1">
          <w:rPr>
            <w:rFonts w:ascii="Times New Roman" w:hAnsi="Times New Roman"/>
            <w:color w:val="auto"/>
            <w:sz w:val="28"/>
            <w:szCs w:val="28"/>
            <w:lang w:val="en-US"/>
          </w:rPr>
          <w:t>http://www.schoolofeducators.com/wp-content/uploads/2011/12/HOW-CHILDREN-FAIL-JOHN-HOLT.pdf</w:t>
        </w:r>
      </w:hyperlink>
      <w:r w:rsidRPr="00C71FB1">
        <w:rPr>
          <w:rFonts w:ascii="Times New Roman" w:hAnsi="Times New Roman"/>
          <w:color w:val="auto"/>
          <w:sz w:val="28"/>
          <w:szCs w:val="28"/>
          <w:lang w:val="en-US"/>
        </w:rPr>
        <w:t>.</w:t>
      </w:r>
    </w:p>
    <w:p w:rsidR="00365104" w:rsidRPr="00BF3513" w:rsidRDefault="00365104" w:rsidP="00053278">
      <w:pPr>
        <w:numPr>
          <w:ilvl w:val="0"/>
          <w:numId w:val="43"/>
        </w:numPr>
        <w:tabs>
          <w:tab w:val="left" w:pos="993"/>
        </w:tabs>
        <w:spacing w:line="312" w:lineRule="auto"/>
        <w:ind w:left="0" w:firstLine="425"/>
        <w:contextualSpacing/>
        <w:rPr>
          <w:rFonts w:ascii="Times New Roman" w:hAnsi="Times New Roman"/>
          <w:color w:val="auto"/>
          <w:spacing w:val="-4"/>
          <w:sz w:val="28"/>
          <w:szCs w:val="28"/>
          <w:lang w:val="en-US"/>
        </w:rPr>
      </w:pPr>
      <w:r w:rsidRPr="00BF3513">
        <w:rPr>
          <w:rFonts w:ascii="Times New Roman" w:hAnsi="Times New Roman"/>
          <w:color w:val="auto"/>
          <w:spacing w:val="-4"/>
          <w:sz w:val="28"/>
          <w:szCs w:val="28"/>
          <w:lang w:val="en-US"/>
        </w:rPr>
        <w:t xml:space="preserve">Johnson, S. (2013). On the reliability of high-stakes teacher assessment. </w:t>
      </w:r>
      <w:r w:rsidRPr="00BF3513">
        <w:rPr>
          <w:rFonts w:ascii="Times New Roman" w:hAnsi="Times New Roman"/>
          <w:i/>
          <w:color w:val="auto"/>
          <w:spacing w:val="-4"/>
          <w:sz w:val="28"/>
          <w:szCs w:val="28"/>
          <w:lang w:val="en-US"/>
        </w:rPr>
        <w:t>Journal Research Papers in Education. The Reliability of Public Examinations</w:t>
      </w:r>
      <w:r w:rsidRPr="00BF3513">
        <w:rPr>
          <w:rFonts w:ascii="Times New Roman" w:hAnsi="Times New Roman"/>
          <w:color w:val="auto"/>
          <w:spacing w:val="-4"/>
          <w:sz w:val="28"/>
          <w:szCs w:val="28"/>
          <w:lang w:val="en-US"/>
        </w:rPr>
        <w:t>, 28 (1), 91–105.</w:t>
      </w:r>
    </w:p>
    <w:p w:rsidR="00365104" w:rsidRPr="00C71FB1" w:rsidRDefault="00365104" w:rsidP="00053278">
      <w:pPr>
        <w:numPr>
          <w:ilvl w:val="0"/>
          <w:numId w:val="43"/>
        </w:numPr>
        <w:tabs>
          <w:tab w:val="left" w:pos="993"/>
        </w:tabs>
        <w:spacing w:line="312" w:lineRule="auto"/>
        <w:ind w:left="0" w:firstLine="425"/>
        <w:contextualSpacing/>
        <w:rPr>
          <w:rFonts w:ascii="Times New Roman" w:hAnsi="Times New Roman"/>
          <w:color w:val="auto"/>
          <w:sz w:val="28"/>
          <w:szCs w:val="28"/>
          <w:lang w:val="en-US"/>
        </w:rPr>
      </w:pPr>
      <w:r w:rsidRPr="00C71FB1">
        <w:rPr>
          <w:rFonts w:ascii="Times New Roman" w:hAnsi="Times New Roman"/>
          <w:color w:val="auto"/>
          <w:sz w:val="28"/>
          <w:szCs w:val="28"/>
          <w:lang w:val="en-US"/>
        </w:rPr>
        <w:t>K</w:t>
      </w:r>
      <w:r w:rsidRPr="00932720">
        <w:rPr>
          <w:rFonts w:ascii="Times New Roman" w:hAnsi="Times New Roman"/>
          <w:color w:val="auto"/>
          <w:spacing w:val="-8"/>
          <w:sz w:val="28"/>
          <w:szCs w:val="28"/>
          <w:lang w:val="en-US"/>
        </w:rPr>
        <w:t xml:space="preserve">elly, G. A. (1955). </w:t>
      </w:r>
      <w:r w:rsidRPr="00932720">
        <w:rPr>
          <w:rFonts w:ascii="Times New Roman" w:hAnsi="Times New Roman"/>
          <w:i/>
          <w:color w:val="auto"/>
          <w:spacing w:val="-8"/>
          <w:sz w:val="28"/>
          <w:szCs w:val="28"/>
          <w:lang w:val="en-US"/>
        </w:rPr>
        <w:t>The psychology of personal constructs</w:t>
      </w:r>
      <w:r w:rsidRPr="00932720">
        <w:rPr>
          <w:rFonts w:ascii="Times New Roman" w:hAnsi="Times New Roman"/>
          <w:color w:val="auto"/>
          <w:spacing w:val="-8"/>
          <w:sz w:val="28"/>
          <w:szCs w:val="28"/>
          <w:lang w:val="en-US"/>
        </w:rPr>
        <w:t>. New York, NY: Norton.</w:t>
      </w:r>
    </w:p>
    <w:p w:rsidR="00365104" w:rsidRPr="00C71FB1" w:rsidRDefault="00365104" w:rsidP="00053278">
      <w:pPr>
        <w:numPr>
          <w:ilvl w:val="0"/>
          <w:numId w:val="43"/>
        </w:numPr>
        <w:tabs>
          <w:tab w:val="left" w:pos="993"/>
        </w:tabs>
        <w:spacing w:line="312" w:lineRule="auto"/>
        <w:ind w:left="0" w:firstLine="425"/>
        <w:contextualSpacing/>
        <w:rPr>
          <w:rFonts w:ascii="Times New Roman" w:hAnsi="Times New Roman"/>
          <w:color w:val="auto"/>
          <w:sz w:val="28"/>
          <w:szCs w:val="28"/>
          <w:lang w:val="en-US"/>
        </w:rPr>
      </w:pPr>
      <w:r w:rsidRPr="00C71FB1">
        <w:rPr>
          <w:rFonts w:ascii="Times New Roman" w:hAnsi="Times New Roman"/>
          <w:color w:val="auto"/>
          <w:sz w:val="28"/>
          <w:szCs w:val="28"/>
          <w:lang w:val="en-US"/>
        </w:rPr>
        <w:t xml:space="preserve">Knudson, R. E. (1988). Reliability and validity in the evaluation of teaching: does testing make a difference? </w:t>
      </w:r>
      <w:r w:rsidRPr="00C71FB1">
        <w:rPr>
          <w:rFonts w:ascii="Times New Roman" w:hAnsi="Times New Roman"/>
          <w:i/>
          <w:color w:val="auto"/>
          <w:sz w:val="28"/>
          <w:szCs w:val="28"/>
          <w:lang w:val="en-US"/>
        </w:rPr>
        <w:t>The High School Journal</w:t>
      </w:r>
      <w:r w:rsidRPr="00C71FB1">
        <w:rPr>
          <w:rFonts w:ascii="Times New Roman" w:hAnsi="Times New Roman"/>
          <w:color w:val="auto"/>
          <w:sz w:val="28"/>
          <w:szCs w:val="28"/>
          <w:lang w:val="en-US"/>
        </w:rPr>
        <w:t>, 71 (3), 103–107.</w:t>
      </w:r>
    </w:p>
    <w:p w:rsidR="00365104" w:rsidRPr="00C71FB1" w:rsidRDefault="00365104" w:rsidP="00053278">
      <w:pPr>
        <w:numPr>
          <w:ilvl w:val="0"/>
          <w:numId w:val="43"/>
        </w:numPr>
        <w:tabs>
          <w:tab w:val="left" w:pos="993"/>
        </w:tabs>
        <w:spacing w:line="312" w:lineRule="auto"/>
        <w:ind w:left="0" w:firstLine="425"/>
        <w:contextualSpacing/>
        <w:rPr>
          <w:rFonts w:ascii="Times New Roman" w:hAnsi="Times New Roman"/>
          <w:color w:val="auto"/>
          <w:sz w:val="28"/>
          <w:szCs w:val="28"/>
          <w:lang w:val="en-US"/>
        </w:rPr>
      </w:pPr>
      <w:r w:rsidRPr="00C71FB1">
        <w:rPr>
          <w:rFonts w:ascii="Times New Roman" w:hAnsi="Times New Roman"/>
          <w:color w:val="auto"/>
          <w:sz w:val="28"/>
          <w:szCs w:val="28"/>
          <w:lang w:val="en-US"/>
        </w:rPr>
        <w:t xml:space="preserve">Kinyua, K., &amp; Odiemo, L. (2014). Validity and reliability of teacher-made tests: case study of year 11 physics in Nyahururu District of Kenya. </w:t>
      </w:r>
      <w:r w:rsidRPr="00C71FB1">
        <w:rPr>
          <w:rFonts w:ascii="Times New Roman" w:hAnsi="Times New Roman"/>
          <w:i/>
          <w:color w:val="auto"/>
          <w:sz w:val="28"/>
          <w:szCs w:val="28"/>
          <w:lang w:val="en-US"/>
        </w:rPr>
        <w:t>African Educational Research Journal</w:t>
      </w:r>
      <w:r w:rsidRPr="00C71FB1">
        <w:rPr>
          <w:rFonts w:ascii="Times New Roman" w:hAnsi="Times New Roman"/>
          <w:color w:val="auto"/>
          <w:sz w:val="28"/>
          <w:szCs w:val="28"/>
          <w:lang w:val="en-US"/>
        </w:rPr>
        <w:t>, 2 (2), 61–71.</w:t>
      </w:r>
    </w:p>
    <w:p w:rsidR="00365104" w:rsidRPr="00720423" w:rsidRDefault="00365104" w:rsidP="00053278">
      <w:pPr>
        <w:numPr>
          <w:ilvl w:val="0"/>
          <w:numId w:val="43"/>
        </w:numPr>
        <w:tabs>
          <w:tab w:val="left" w:pos="993"/>
        </w:tabs>
        <w:spacing w:line="312" w:lineRule="auto"/>
        <w:ind w:left="0" w:firstLine="425"/>
        <w:contextualSpacing/>
        <w:rPr>
          <w:rFonts w:ascii="Times New Roman" w:hAnsi="Times New Roman"/>
          <w:color w:val="auto"/>
          <w:spacing w:val="-4"/>
          <w:sz w:val="28"/>
          <w:szCs w:val="28"/>
          <w:lang w:val="en-US"/>
        </w:rPr>
      </w:pPr>
      <w:r w:rsidRPr="00720423">
        <w:rPr>
          <w:rFonts w:ascii="Times New Roman" w:hAnsi="Times New Roman"/>
          <w:color w:val="auto"/>
          <w:spacing w:val="-4"/>
          <w:sz w:val="28"/>
          <w:szCs w:val="28"/>
          <w:lang w:val="en-US"/>
        </w:rPr>
        <w:t xml:space="preserve">Lager, C. (1974). </w:t>
      </w:r>
      <w:r w:rsidRPr="00720423">
        <w:rPr>
          <w:rFonts w:ascii="Times New Roman" w:hAnsi="Times New Roman"/>
          <w:i/>
          <w:color w:val="auto"/>
          <w:spacing w:val="-4"/>
          <w:sz w:val="28"/>
          <w:szCs w:val="28"/>
          <w:lang w:val="en-US"/>
        </w:rPr>
        <w:t>Pilot reliability</w:t>
      </w:r>
      <w:r w:rsidRPr="00720423">
        <w:rPr>
          <w:rFonts w:ascii="Times New Roman" w:hAnsi="Times New Roman"/>
          <w:color w:val="auto"/>
          <w:spacing w:val="-4"/>
          <w:sz w:val="28"/>
          <w:szCs w:val="28"/>
          <w:lang w:val="en-US"/>
        </w:rPr>
        <w:t xml:space="preserve">. </w:t>
      </w:r>
      <w:r w:rsidRPr="00720423">
        <w:rPr>
          <w:rFonts w:ascii="Times New Roman" w:hAnsi="Times New Roman"/>
          <w:color w:val="auto"/>
          <w:spacing w:val="-4"/>
          <w:sz w:val="28"/>
          <w:szCs w:val="28"/>
          <w:lang w:val="en-US" w:eastAsia="ru-RU"/>
        </w:rPr>
        <w:t>Stockholm: The Royal Institute of Technology.</w:t>
      </w:r>
    </w:p>
    <w:p w:rsidR="00365104" w:rsidRPr="00C71FB1" w:rsidRDefault="00365104" w:rsidP="00053278">
      <w:pPr>
        <w:numPr>
          <w:ilvl w:val="0"/>
          <w:numId w:val="43"/>
        </w:numPr>
        <w:tabs>
          <w:tab w:val="left" w:pos="993"/>
        </w:tabs>
        <w:spacing w:line="312" w:lineRule="auto"/>
        <w:ind w:left="0" w:firstLine="425"/>
        <w:contextualSpacing/>
        <w:rPr>
          <w:rFonts w:ascii="Times New Roman" w:hAnsi="Times New Roman"/>
          <w:color w:val="auto"/>
          <w:sz w:val="28"/>
          <w:szCs w:val="28"/>
          <w:lang w:val="en-US"/>
        </w:rPr>
      </w:pPr>
      <w:r w:rsidRPr="00C71FB1">
        <w:rPr>
          <w:rFonts w:ascii="Times New Roman" w:hAnsi="Times New Roman"/>
          <w:color w:val="auto"/>
          <w:sz w:val="28"/>
          <w:szCs w:val="28"/>
          <w:lang w:val="en-US"/>
        </w:rPr>
        <w:t xml:space="preserve">Legras, J.-M. (1995). Des IUFM pour l’unification de la formation des maîtres. </w:t>
      </w:r>
      <w:r w:rsidRPr="00C71FB1">
        <w:rPr>
          <w:rFonts w:ascii="Times New Roman" w:hAnsi="Times New Roman"/>
          <w:i/>
          <w:color w:val="auto"/>
          <w:sz w:val="28"/>
          <w:szCs w:val="28"/>
          <w:lang w:val="en-US"/>
        </w:rPr>
        <w:t>Cahiers pédagogiques</w:t>
      </w:r>
      <w:r w:rsidRPr="00C71FB1">
        <w:rPr>
          <w:rFonts w:ascii="Times New Roman" w:hAnsi="Times New Roman"/>
          <w:color w:val="auto"/>
          <w:sz w:val="28"/>
          <w:szCs w:val="28"/>
          <w:lang w:val="en-US"/>
        </w:rPr>
        <w:t xml:space="preserve">, 335, 37–38. </w:t>
      </w:r>
    </w:p>
    <w:p w:rsidR="00365104" w:rsidRPr="00C71FB1" w:rsidRDefault="00365104" w:rsidP="00053278">
      <w:pPr>
        <w:numPr>
          <w:ilvl w:val="0"/>
          <w:numId w:val="43"/>
        </w:numPr>
        <w:tabs>
          <w:tab w:val="left" w:pos="993"/>
        </w:tabs>
        <w:spacing w:line="312" w:lineRule="auto"/>
        <w:ind w:left="0" w:firstLine="425"/>
        <w:contextualSpacing/>
        <w:rPr>
          <w:rFonts w:ascii="Times New Roman" w:hAnsi="Times New Roman"/>
          <w:color w:val="auto"/>
          <w:sz w:val="28"/>
          <w:szCs w:val="28"/>
          <w:lang w:val="en-US"/>
        </w:rPr>
      </w:pPr>
      <w:r w:rsidRPr="00C71FB1">
        <w:rPr>
          <w:rFonts w:ascii="Times New Roman" w:hAnsi="Times New Roman"/>
          <w:color w:val="auto"/>
          <w:sz w:val="28"/>
          <w:szCs w:val="28"/>
          <w:lang w:val="en-US"/>
        </w:rPr>
        <w:t xml:space="preserve">Ling, T. P., Pihie, Z. A. L., Asimirin, S., &amp; Fooi, F. S. (2015). The validity and reliability of teacher efficacy revisited in Malaysia secondary schools. </w:t>
      </w:r>
      <w:r w:rsidRPr="00C71FB1">
        <w:rPr>
          <w:rFonts w:ascii="Times New Roman" w:hAnsi="Times New Roman"/>
          <w:i/>
          <w:color w:val="auto"/>
          <w:sz w:val="28"/>
          <w:szCs w:val="28"/>
          <w:lang w:val="en-US"/>
        </w:rPr>
        <w:t>Journal of Studies in Education</w:t>
      </w:r>
      <w:r w:rsidRPr="00C71FB1">
        <w:rPr>
          <w:rFonts w:ascii="Times New Roman" w:hAnsi="Times New Roman"/>
          <w:color w:val="auto"/>
          <w:sz w:val="28"/>
          <w:szCs w:val="28"/>
          <w:lang w:val="en-US"/>
        </w:rPr>
        <w:t xml:space="preserve">, 5 (1), 27–35. </w:t>
      </w:r>
    </w:p>
    <w:p w:rsidR="00365104" w:rsidRPr="00C71FB1" w:rsidRDefault="00365104" w:rsidP="00053278">
      <w:pPr>
        <w:numPr>
          <w:ilvl w:val="0"/>
          <w:numId w:val="43"/>
        </w:numPr>
        <w:tabs>
          <w:tab w:val="left" w:pos="993"/>
        </w:tabs>
        <w:spacing w:line="312" w:lineRule="auto"/>
        <w:ind w:left="0" w:firstLine="425"/>
        <w:contextualSpacing/>
        <w:rPr>
          <w:rFonts w:ascii="Times New Roman" w:hAnsi="Times New Roman"/>
          <w:color w:val="auto"/>
          <w:sz w:val="28"/>
          <w:szCs w:val="28"/>
          <w:lang w:val="en-US"/>
        </w:rPr>
      </w:pPr>
      <w:r w:rsidRPr="00C71FB1">
        <w:rPr>
          <w:rFonts w:ascii="Times New Roman" w:hAnsi="Times New Roman"/>
          <w:color w:val="auto"/>
          <w:sz w:val="28"/>
          <w:szCs w:val="28"/>
          <w:lang w:val="en-US"/>
        </w:rPr>
        <w:t>Maier, M. (1926</w:t>
      </w:r>
      <w:r w:rsidRPr="00C71FB1">
        <w:rPr>
          <w:rFonts w:ascii="Times New Roman" w:hAnsi="Times New Roman"/>
          <w:i/>
          <w:color w:val="auto"/>
          <w:sz w:val="28"/>
          <w:szCs w:val="28"/>
          <w:lang w:val="en-US"/>
        </w:rPr>
        <w:t>). Die Sicherkeit der Bauwerke und ihre Berechnung nach Grenzkraften anstatt nach zulassigen Spannungen</w:t>
      </w:r>
      <w:r w:rsidRPr="00C71FB1">
        <w:rPr>
          <w:rFonts w:ascii="Times New Roman" w:hAnsi="Times New Roman"/>
          <w:color w:val="auto"/>
          <w:sz w:val="28"/>
          <w:szCs w:val="28"/>
          <w:lang w:val="en-US"/>
        </w:rPr>
        <w:t>. Berlin: Springer-Verlag.</w:t>
      </w:r>
    </w:p>
    <w:p w:rsidR="00365104" w:rsidRPr="00C71FB1" w:rsidRDefault="00365104" w:rsidP="00053278">
      <w:pPr>
        <w:numPr>
          <w:ilvl w:val="0"/>
          <w:numId w:val="43"/>
        </w:numPr>
        <w:tabs>
          <w:tab w:val="left" w:pos="993"/>
        </w:tabs>
        <w:spacing w:line="312" w:lineRule="auto"/>
        <w:ind w:left="0" w:firstLine="425"/>
        <w:contextualSpacing/>
        <w:rPr>
          <w:rFonts w:ascii="Times New Roman" w:hAnsi="Times New Roman"/>
          <w:color w:val="auto"/>
          <w:sz w:val="28"/>
          <w:szCs w:val="28"/>
          <w:lang w:val="en-US"/>
        </w:rPr>
      </w:pPr>
      <w:r w:rsidRPr="00C71FB1">
        <w:rPr>
          <w:rFonts w:ascii="Times New Roman" w:hAnsi="Times New Roman"/>
          <w:color w:val="auto"/>
          <w:sz w:val="28"/>
          <w:szCs w:val="28"/>
          <w:lang w:val="en-US"/>
        </w:rPr>
        <w:t xml:space="preserve">Maurer, M. R., &amp; Jordan, P. J. (2006). Steps to successful physical education. </w:t>
      </w:r>
      <w:r w:rsidRPr="00C71FB1">
        <w:rPr>
          <w:rFonts w:ascii="Times New Roman" w:hAnsi="Times New Roman"/>
          <w:i/>
          <w:color w:val="auto"/>
          <w:sz w:val="28"/>
          <w:szCs w:val="28"/>
          <w:lang w:val="en-US"/>
        </w:rPr>
        <w:t>Teacher Education Workshop: Physical Educator</w:t>
      </w:r>
      <w:r w:rsidRPr="00C71FB1">
        <w:rPr>
          <w:rFonts w:ascii="Times New Roman" w:hAnsi="Times New Roman"/>
          <w:color w:val="auto"/>
          <w:sz w:val="28"/>
          <w:szCs w:val="28"/>
          <w:lang w:val="en-US"/>
        </w:rPr>
        <w:t xml:space="preserve">, 63 (1), 53–56. </w:t>
      </w:r>
    </w:p>
    <w:p w:rsidR="00365104" w:rsidRPr="00720423" w:rsidRDefault="00365104" w:rsidP="00053278">
      <w:pPr>
        <w:numPr>
          <w:ilvl w:val="0"/>
          <w:numId w:val="43"/>
        </w:numPr>
        <w:tabs>
          <w:tab w:val="left" w:pos="993"/>
        </w:tabs>
        <w:spacing w:line="312" w:lineRule="auto"/>
        <w:ind w:left="0" w:firstLine="425"/>
        <w:contextualSpacing/>
        <w:rPr>
          <w:rFonts w:ascii="Times New Roman" w:hAnsi="Times New Roman"/>
          <w:color w:val="auto"/>
          <w:spacing w:val="-6"/>
          <w:sz w:val="28"/>
          <w:szCs w:val="28"/>
          <w:lang w:val="en-US"/>
        </w:rPr>
      </w:pPr>
      <w:r w:rsidRPr="00720423">
        <w:rPr>
          <w:rFonts w:ascii="Times New Roman" w:hAnsi="Times New Roman"/>
          <w:color w:val="auto"/>
          <w:spacing w:val="-6"/>
          <w:sz w:val="28"/>
          <w:szCs w:val="28"/>
          <w:lang w:val="en-US"/>
        </w:rPr>
        <w:t xml:space="preserve">Medynskii, S., Shandruk, S., &amp; Sovgira, S. (2018). Prospective view of professional study of specialists in physical education and sports in higher educational universities of Ukraine (based on the American experience). </w:t>
      </w:r>
      <w:r w:rsidRPr="00720423">
        <w:rPr>
          <w:rFonts w:ascii="Times New Roman" w:hAnsi="Times New Roman"/>
          <w:i/>
          <w:color w:val="auto"/>
          <w:spacing w:val="-6"/>
          <w:sz w:val="28"/>
          <w:szCs w:val="28"/>
          <w:lang w:val="en-US"/>
        </w:rPr>
        <w:t>Future Human Image</w:t>
      </w:r>
      <w:r w:rsidRPr="00720423">
        <w:rPr>
          <w:rFonts w:ascii="Times New Roman" w:hAnsi="Times New Roman"/>
          <w:color w:val="auto"/>
          <w:spacing w:val="-6"/>
          <w:sz w:val="28"/>
          <w:szCs w:val="28"/>
          <w:lang w:val="en-US"/>
        </w:rPr>
        <w:t xml:space="preserve">, 10, 50–61. </w:t>
      </w:r>
    </w:p>
    <w:p w:rsidR="00365104" w:rsidRPr="00C71FB1" w:rsidRDefault="00365104" w:rsidP="00053278">
      <w:pPr>
        <w:numPr>
          <w:ilvl w:val="0"/>
          <w:numId w:val="43"/>
        </w:numPr>
        <w:tabs>
          <w:tab w:val="left" w:pos="993"/>
        </w:tabs>
        <w:spacing w:line="312" w:lineRule="auto"/>
        <w:ind w:left="0" w:firstLine="425"/>
        <w:contextualSpacing/>
        <w:rPr>
          <w:rFonts w:ascii="Times New Roman" w:hAnsi="Times New Roman"/>
          <w:color w:val="auto"/>
          <w:sz w:val="28"/>
          <w:szCs w:val="28"/>
          <w:lang w:val="en-US"/>
        </w:rPr>
      </w:pPr>
      <w:r w:rsidRPr="00C71FB1">
        <w:rPr>
          <w:rFonts w:ascii="Times New Roman" w:hAnsi="Times New Roman"/>
          <w:color w:val="auto"/>
          <w:sz w:val="28"/>
          <w:szCs w:val="28"/>
          <w:lang w:val="en-US"/>
        </w:rPr>
        <w:t xml:space="preserve">Meister, D. (1973). A critical review of human performance reliability predictive methods. </w:t>
      </w:r>
      <w:r w:rsidRPr="00C71FB1">
        <w:rPr>
          <w:rFonts w:ascii="Times New Roman" w:hAnsi="Times New Roman"/>
          <w:i/>
          <w:color w:val="auto"/>
          <w:sz w:val="28"/>
          <w:szCs w:val="28"/>
          <w:lang w:val="en-US"/>
        </w:rPr>
        <w:t>IEEE Trans, on Reliability</w:t>
      </w:r>
      <w:r w:rsidRPr="00C71FB1">
        <w:rPr>
          <w:rFonts w:ascii="Times New Roman" w:hAnsi="Times New Roman"/>
          <w:color w:val="auto"/>
          <w:sz w:val="28"/>
          <w:szCs w:val="28"/>
          <w:lang w:val="en-US"/>
        </w:rPr>
        <w:t>, 22 (3), 116–123.</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en-US"/>
        </w:rPr>
      </w:pPr>
      <w:r w:rsidRPr="00C71FB1">
        <w:rPr>
          <w:rFonts w:ascii="Times New Roman" w:hAnsi="Times New Roman"/>
          <w:color w:val="auto"/>
          <w:sz w:val="28"/>
          <w:szCs w:val="28"/>
          <w:lang w:val="en-US"/>
        </w:rPr>
        <w:t xml:space="preserve">Neumann, J. von (1993). First draft of a report on the EDVAC. </w:t>
      </w:r>
      <w:r w:rsidRPr="00C71FB1">
        <w:rPr>
          <w:rFonts w:ascii="Times New Roman" w:hAnsi="Times New Roman"/>
          <w:i/>
          <w:color w:val="auto"/>
          <w:sz w:val="28"/>
          <w:szCs w:val="28"/>
          <w:lang w:val="en-US"/>
        </w:rPr>
        <w:t>Journal IEEE Annals of the History of Computing Archive</w:t>
      </w:r>
      <w:r w:rsidRPr="00C71FB1">
        <w:rPr>
          <w:rFonts w:ascii="Times New Roman" w:hAnsi="Times New Roman"/>
          <w:color w:val="auto"/>
          <w:sz w:val="28"/>
          <w:szCs w:val="28"/>
          <w:lang w:val="en-US"/>
        </w:rPr>
        <w:t>, 15 (4), 27–75.</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en-US"/>
        </w:rPr>
      </w:pPr>
      <w:r w:rsidRPr="00C71FB1">
        <w:rPr>
          <w:rFonts w:ascii="Times New Roman" w:hAnsi="Times New Roman"/>
          <w:color w:val="auto"/>
          <w:sz w:val="28"/>
          <w:szCs w:val="28"/>
          <w:lang w:val="en-US"/>
        </w:rPr>
        <w:t xml:space="preserve">Parkes, C., &amp; Maughan, S. (2009). </w:t>
      </w:r>
      <w:r w:rsidRPr="00C71FB1">
        <w:rPr>
          <w:rFonts w:ascii="Times New Roman" w:hAnsi="Times New Roman"/>
          <w:i/>
          <w:color w:val="auto"/>
          <w:sz w:val="28"/>
          <w:szCs w:val="28"/>
          <w:lang w:val="en-US"/>
        </w:rPr>
        <w:t>Methods for ensuring reliability of teacher assessments</w:t>
      </w:r>
      <w:r w:rsidRPr="00C71FB1">
        <w:rPr>
          <w:rFonts w:ascii="Times New Roman" w:hAnsi="Times New Roman"/>
          <w:color w:val="auto"/>
          <w:sz w:val="28"/>
          <w:szCs w:val="28"/>
          <w:lang w:val="en-US"/>
        </w:rPr>
        <w:t>. Retrieved from </w:t>
      </w:r>
      <w:hyperlink r:id="rId91" w:history="1">
        <w:r w:rsidRPr="00C71FB1">
          <w:rPr>
            <w:rFonts w:ascii="Times New Roman" w:hAnsi="Times New Roman"/>
            <w:color w:val="auto"/>
            <w:sz w:val="28"/>
            <w:szCs w:val="28"/>
            <w:lang w:val="en-US"/>
          </w:rPr>
          <w:t>https://files.eric.ed.gov/fulltext/ED511380.pdf</w:t>
        </w:r>
      </w:hyperlink>
      <w:r w:rsidRPr="00C71FB1">
        <w:rPr>
          <w:rFonts w:ascii="Times New Roman" w:hAnsi="Times New Roman"/>
          <w:color w:val="auto"/>
          <w:sz w:val="28"/>
          <w:szCs w:val="28"/>
          <w:lang w:val="en-US"/>
        </w:rPr>
        <w:t>.</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en-US"/>
        </w:rPr>
      </w:pPr>
      <w:r w:rsidRPr="00C71FB1">
        <w:rPr>
          <w:rFonts w:ascii="Times New Roman" w:hAnsi="Times New Roman"/>
          <w:color w:val="auto"/>
          <w:sz w:val="28"/>
          <w:szCs w:val="28"/>
          <w:lang w:val="en-US"/>
        </w:rPr>
        <w:t xml:space="preserve">Pascual, C. (2006). The initial training of physical education teachers – in search of the lost meaning of professionalis. </w:t>
      </w:r>
      <w:r w:rsidRPr="00C71FB1">
        <w:rPr>
          <w:rFonts w:ascii="Times New Roman" w:hAnsi="Times New Roman"/>
          <w:i/>
          <w:color w:val="auto"/>
          <w:sz w:val="28"/>
          <w:szCs w:val="28"/>
          <w:lang w:val="en-US"/>
        </w:rPr>
        <w:t>Journal Physical Education and Sport Pedagogy</w:t>
      </w:r>
      <w:r w:rsidRPr="00C71FB1">
        <w:rPr>
          <w:rFonts w:ascii="Times New Roman" w:hAnsi="Times New Roman"/>
          <w:color w:val="auto"/>
          <w:sz w:val="28"/>
          <w:szCs w:val="28"/>
          <w:lang w:val="en-US"/>
        </w:rPr>
        <w:t xml:space="preserve">, 11 (1), 69–82. </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en-US"/>
        </w:rPr>
      </w:pPr>
      <w:r w:rsidRPr="00C71FB1">
        <w:rPr>
          <w:rFonts w:ascii="Times New Roman" w:hAnsi="Times New Roman"/>
          <w:color w:val="auto"/>
          <w:sz w:val="28"/>
          <w:szCs w:val="28"/>
          <w:lang w:val="en-US"/>
        </w:rPr>
        <w:t xml:space="preserve">Reason, J. Т., Duncan, K., &amp; Leplat, J. (1987). A framework for classifying errors. In J. Rasmussen, K. Duncan, &amp; J. Leplat (Eds.), </w:t>
      </w:r>
      <w:r w:rsidRPr="00C71FB1">
        <w:rPr>
          <w:rFonts w:ascii="Times New Roman" w:hAnsi="Times New Roman"/>
          <w:i/>
          <w:color w:val="auto"/>
          <w:sz w:val="28"/>
          <w:szCs w:val="28"/>
          <w:lang w:val="en-US"/>
        </w:rPr>
        <w:t>New Technology and Human Error</w:t>
      </w:r>
      <w:r w:rsidRPr="00C71FB1">
        <w:rPr>
          <w:rFonts w:ascii="Times New Roman" w:hAnsi="Times New Roman"/>
          <w:color w:val="auto"/>
          <w:sz w:val="28"/>
          <w:szCs w:val="28"/>
          <w:lang w:val="en-US"/>
        </w:rPr>
        <w:t xml:space="preserve"> (pp. 5–14). Chichester: Wiley.</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en-US"/>
        </w:rPr>
      </w:pPr>
      <w:r w:rsidRPr="00C71FB1">
        <w:rPr>
          <w:rFonts w:ascii="Times New Roman" w:hAnsi="Times New Roman"/>
          <w:color w:val="auto"/>
          <w:sz w:val="28"/>
          <w:szCs w:val="28"/>
          <w:lang w:val="en-US"/>
        </w:rPr>
        <w:t xml:space="preserve">San Miguel, K. (2011). </w:t>
      </w:r>
      <w:r w:rsidRPr="00C71FB1">
        <w:rPr>
          <w:rFonts w:ascii="Times New Roman" w:hAnsi="Times New Roman"/>
          <w:i/>
          <w:color w:val="auto"/>
          <w:sz w:val="28"/>
          <w:szCs w:val="28"/>
          <w:lang w:val="en-US"/>
        </w:rPr>
        <w:t>Reliability and validity of the FITNESSGRAM® physical activity items.</w:t>
      </w:r>
      <w:r w:rsidRPr="00C71FB1">
        <w:rPr>
          <w:rFonts w:ascii="Times New Roman" w:hAnsi="Times New Roman"/>
          <w:color w:val="auto"/>
          <w:sz w:val="28"/>
          <w:szCs w:val="28"/>
          <w:lang w:val="en-US"/>
        </w:rPr>
        <w:t xml:space="preserve"> (Master thesis). University of North Texas, Denton, TX.</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en-US"/>
        </w:rPr>
      </w:pPr>
      <w:r w:rsidRPr="00C71FB1">
        <w:rPr>
          <w:rFonts w:ascii="Times New Roman" w:hAnsi="Times New Roman"/>
          <w:color w:val="auto"/>
          <w:sz w:val="28"/>
          <w:szCs w:val="28"/>
          <w:lang w:val="en-US"/>
        </w:rPr>
        <w:t xml:space="preserve">Shon, C. K. (2006). Teacher professionalism. </w:t>
      </w:r>
      <w:r w:rsidRPr="00C71FB1">
        <w:rPr>
          <w:rFonts w:ascii="Times New Roman" w:hAnsi="Times New Roman"/>
          <w:i/>
          <w:color w:val="auto"/>
          <w:sz w:val="28"/>
          <w:szCs w:val="28"/>
          <w:lang w:val="en-US" w:eastAsia="ru-RU"/>
        </w:rPr>
        <w:t>The Korean Journal of Visual Impairment</w:t>
      </w:r>
      <w:r w:rsidRPr="00C71FB1">
        <w:rPr>
          <w:rFonts w:ascii="Times New Roman" w:hAnsi="Times New Roman"/>
          <w:color w:val="auto"/>
          <w:sz w:val="28"/>
          <w:szCs w:val="28"/>
          <w:lang w:val="en-US" w:eastAsia="ru-RU"/>
        </w:rPr>
        <w:t>, 22 (1), 43–59.</w:t>
      </w:r>
    </w:p>
    <w:p w:rsidR="00365104" w:rsidRPr="00783C8E"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pacing w:val="-4"/>
          <w:sz w:val="28"/>
          <w:szCs w:val="28"/>
          <w:lang w:val="en-US"/>
        </w:rPr>
      </w:pPr>
      <w:r w:rsidRPr="00C71FB1">
        <w:rPr>
          <w:rFonts w:ascii="Times New Roman" w:hAnsi="Times New Roman"/>
          <w:color w:val="auto"/>
          <w:sz w:val="28"/>
          <w:szCs w:val="28"/>
          <w:shd w:val="clear" w:color="auto" w:fill="FFFFFF"/>
          <w:lang w:val="en-US"/>
        </w:rPr>
        <w:t>S</w:t>
      </w:r>
      <w:r w:rsidRPr="00783C8E">
        <w:rPr>
          <w:rFonts w:ascii="Times New Roman" w:hAnsi="Times New Roman"/>
          <w:color w:val="auto"/>
          <w:spacing w:val="-4"/>
          <w:sz w:val="28"/>
          <w:szCs w:val="28"/>
          <w:shd w:val="clear" w:color="auto" w:fill="FFFFFF"/>
          <w:lang w:val="en-US"/>
        </w:rPr>
        <w:t xml:space="preserve">oltyk, O. (2017). The peculiarities of physical education teachers’ professional training: foreign experience. </w:t>
      </w:r>
      <w:r w:rsidRPr="00783C8E">
        <w:rPr>
          <w:rFonts w:ascii="Times New Roman" w:hAnsi="Times New Roman"/>
          <w:i/>
          <w:color w:val="auto"/>
          <w:spacing w:val="-4"/>
          <w:sz w:val="28"/>
          <w:szCs w:val="28"/>
          <w:shd w:val="clear" w:color="auto" w:fill="FFFFFF"/>
          <w:lang w:val="en-US"/>
        </w:rPr>
        <w:t>Comparative Professional Pedagogy</w:t>
      </w:r>
      <w:r w:rsidRPr="00783C8E">
        <w:rPr>
          <w:rFonts w:ascii="Times New Roman" w:hAnsi="Times New Roman"/>
          <w:color w:val="auto"/>
          <w:spacing w:val="-4"/>
          <w:sz w:val="28"/>
          <w:szCs w:val="28"/>
          <w:shd w:val="clear" w:color="auto" w:fill="FFFFFF"/>
          <w:lang w:val="en-US"/>
        </w:rPr>
        <w:t>, 7 (4), 39–44.</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en-US"/>
        </w:rPr>
      </w:pPr>
      <w:r w:rsidRPr="00C71FB1">
        <w:rPr>
          <w:rFonts w:ascii="Times New Roman" w:hAnsi="Times New Roman"/>
          <w:color w:val="auto"/>
          <w:sz w:val="28"/>
          <w:szCs w:val="28"/>
          <w:shd w:val="clear" w:color="auto" w:fill="FFFFFF"/>
          <w:lang w:val="en-US"/>
        </w:rPr>
        <w:t xml:space="preserve">Soltyk, O. O., Pavliuk, O. S., Chopyk, T. V., Antoniuk, O. V., Pavliuk, Ye. O., &amp; Biliński, J. (2017). Pedagogical technology of physical education teachers’ professional self-improvement. </w:t>
      </w:r>
      <w:r w:rsidRPr="00C71FB1">
        <w:rPr>
          <w:rFonts w:ascii="Times New Roman" w:hAnsi="Times New Roman"/>
          <w:i/>
          <w:color w:val="auto"/>
          <w:sz w:val="28"/>
          <w:szCs w:val="28"/>
          <w:shd w:val="clear" w:color="auto" w:fill="FFFFFF"/>
          <w:lang w:val="en-US"/>
        </w:rPr>
        <w:t>Science and Education</w:t>
      </w:r>
      <w:r w:rsidRPr="00C71FB1">
        <w:rPr>
          <w:rFonts w:ascii="Times New Roman" w:hAnsi="Times New Roman"/>
          <w:color w:val="auto"/>
          <w:sz w:val="28"/>
          <w:szCs w:val="28"/>
          <w:shd w:val="clear" w:color="auto" w:fill="FFFFFF"/>
          <w:lang w:val="en-US"/>
        </w:rPr>
        <w:t>, 4, 101–106.</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en-US"/>
        </w:rPr>
      </w:pPr>
      <w:r w:rsidRPr="00C71FB1">
        <w:rPr>
          <w:rFonts w:ascii="Times New Roman" w:hAnsi="Times New Roman"/>
          <w:color w:val="auto"/>
          <w:sz w:val="28"/>
          <w:szCs w:val="28"/>
          <w:shd w:val="clear" w:color="auto" w:fill="FFFFFF"/>
          <w:lang w:val="en-US"/>
        </w:rPr>
        <w:t xml:space="preserve">Soltyk, O., Pavlyuk, Ye., Vynogradskyi, B., Pavlyuk, O., Chopyk, T., &amp; Antoniuk, O. (2017). Improvement of professional competence of future specialists in physical education and sports during the process of vocational training. </w:t>
      </w:r>
      <w:r w:rsidRPr="00C71FB1">
        <w:rPr>
          <w:rFonts w:ascii="Times New Roman" w:hAnsi="Times New Roman"/>
          <w:i/>
          <w:color w:val="auto"/>
          <w:sz w:val="28"/>
          <w:szCs w:val="28"/>
          <w:shd w:val="clear" w:color="auto" w:fill="FFFFFF"/>
          <w:lang w:val="en-US"/>
        </w:rPr>
        <w:t>Journal of Physical Education and Sport</w:t>
      </w:r>
      <w:r w:rsidRPr="00C71FB1">
        <w:rPr>
          <w:rFonts w:ascii="Times New Roman" w:hAnsi="Times New Roman"/>
          <w:color w:val="auto"/>
          <w:sz w:val="28"/>
          <w:szCs w:val="28"/>
          <w:shd w:val="clear" w:color="auto" w:fill="FFFFFF"/>
          <w:lang w:val="en-US"/>
        </w:rPr>
        <w:t>, 17 (2), 964–969.</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en-US"/>
        </w:rPr>
      </w:pPr>
      <w:r w:rsidRPr="00C71FB1">
        <w:rPr>
          <w:rFonts w:ascii="Times New Roman" w:hAnsi="Times New Roman"/>
          <w:color w:val="auto"/>
          <w:sz w:val="28"/>
          <w:szCs w:val="28"/>
          <w:shd w:val="clear" w:color="auto" w:fill="FFFFFF"/>
          <w:lang w:val="en-US"/>
        </w:rPr>
        <w:t xml:space="preserve">Soltyk, O. O. (2018a). Analysis of the level of formation of professional reliability of future teachers of physical education. </w:t>
      </w:r>
      <w:r w:rsidRPr="00C71FB1">
        <w:rPr>
          <w:rFonts w:ascii="Times New Roman" w:hAnsi="Times New Roman"/>
          <w:i/>
          <w:color w:val="auto"/>
          <w:sz w:val="28"/>
          <w:szCs w:val="28"/>
          <w:shd w:val="clear" w:color="auto" w:fill="FFFFFF"/>
          <w:lang w:val="en-US"/>
        </w:rPr>
        <w:t>Sciences of Europe. Pedagogical Sciences</w:t>
      </w:r>
      <w:r w:rsidRPr="00C71FB1">
        <w:rPr>
          <w:rFonts w:ascii="Times New Roman" w:hAnsi="Times New Roman"/>
          <w:color w:val="auto"/>
          <w:sz w:val="28"/>
          <w:szCs w:val="28"/>
          <w:shd w:val="clear" w:color="auto" w:fill="FFFFFF"/>
          <w:lang w:val="en-US"/>
        </w:rPr>
        <w:t>, 2 (32), 40–43.</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en-US"/>
        </w:rPr>
      </w:pPr>
      <w:r w:rsidRPr="008B4E93">
        <w:rPr>
          <w:rFonts w:ascii="Times New Roman" w:hAnsi="Times New Roman"/>
          <w:color w:val="auto"/>
          <w:sz w:val="28"/>
          <w:szCs w:val="28"/>
          <w:shd w:val="clear" w:color="auto" w:fill="FFFFFF"/>
          <w:lang w:val="en-US"/>
        </w:rPr>
        <w:t xml:space="preserve">Soltyk, O. O. (2018b). Comparative analysis of the level of formation of professional reliability of future and active teachers of physical education. </w:t>
      </w:r>
      <w:r w:rsidRPr="008B4E93">
        <w:rPr>
          <w:rFonts w:ascii="Times New Roman" w:hAnsi="Times New Roman"/>
          <w:i/>
          <w:color w:val="auto"/>
          <w:sz w:val="28"/>
          <w:szCs w:val="28"/>
          <w:shd w:val="clear" w:color="auto" w:fill="FFFFFF"/>
          <w:lang w:val="en-US"/>
        </w:rPr>
        <w:t>Science and Education a New Dimension. Pedagogy and Psychology</w:t>
      </w:r>
      <w:r w:rsidRPr="008B4E93">
        <w:rPr>
          <w:rFonts w:ascii="Times New Roman" w:hAnsi="Times New Roman"/>
          <w:color w:val="auto"/>
          <w:sz w:val="28"/>
          <w:szCs w:val="28"/>
          <w:shd w:val="clear" w:color="auto" w:fill="FFFFFF"/>
          <w:lang w:val="en-US"/>
        </w:rPr>
        <w:t xml:space="preserve">, VI (74), 180, 54–57. </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en-US"/>
        </w:rPr>
        <w:t xml:space="preserve">Swain, A. D., &amp; Guttmann, H. E. (1983). </w:t>
      </w:r>
      <w:r w:rsidRPr="008B4E93">
        <w:rPr>
          <w:rFonts w:ascii="Times New Roman" w:hAnsi="Times New Roman"/>
          <w:i/>
          <w:color w:val="auto"/>
          <w:sz w:val="28"/>
          <w:szCs w:val="28"/>
          <w:lang w:val="en-US"/>
        </w:rPr>
        <w:t>Handbook of human reliability analysis with emphasis on nuclear power plant application</w:t>
      </w:r>
      <w:r w:rsidRPr="008B4E93">
        <w:rPr>
          <w:rFonts w:ascii="Times New Roman" w:hAnsi="Times New Roman"/>
          <w:color w:val="auto"/>
          <w:sz w:val="28"/>
          <w:szCs w:val="28"/>
          <w:lang w:val="en-US"/>
        </w:rPr>
        <w:t xml:space="preserve">. Washington, DC: US. Nuclear Regulatory Commission. </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en-US"/>
        </w:rPr>
      </w:pPr>
      <w:r w:rsidRPr="00C71FB1">
        <w:rPr>
          <w:rFonts w:ascii="Times New Roman" w:hAnsi="Times New Roman"/>
          <w:color w:val="auto"/>
          <w:sz w:val="28"/>
          <w:szCs w:val="28"/>
          <w:lang w:val="en-US"/>
        </w:rPr>
        <w:t xml:space="preserve">Torrance, E. P. (1974). </w:t>
      </w:r>
      <w:r w:rsidRPr="00C71FB1">
        <w:rPr>
          <w:rFonts w:ascii="Times New Roman" w:hAnsi="Times New Roman"/>
          <w:i/>
          <w:color w:val="auto"/>
          <w:sz w:val="28"/>
          <w:szCs w:val="28"/>
          <w:lang w:val="en-US"/>
        </w:rPr>
        <w:t>Torrance tests of creative thinking</w:t>
      </w:r>
      <w:r w:rsidRPr="00C71FB1">
        <w:rPr>
          <w:rFonts w:ascii="Times New Roman" w:hAnsi="Times New Roman"/>
          <w:color w:val="auto"/>
          <w:sz w:val="28"/>
          <w:szCs w:val="28"/>
          <w:lang w:val="en-US"/>
        </w:rPr>
        <w:t>. Princeton, N. J.: Personal Press.</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en-US"/>
        </w:rPr>
      </w:pPr>
      <w:r w:rsidRPr="00C71FB1">
        <w:rPr>
          <w:rFonts w:ascii="Times New Roman" w:hAnsi="Times New Roman"/>
          <w:color w:val="auto"/>
          <w:sz w:val="28"/>
          <w:szCs w:val="28"/>
          <w:lang w:val="en-US"/>
        </w:rPr>
        <w:t xml:space="preserve">Venesiale, E. (1974). Il fattore umano negli incidenti divolo. </w:t>
      </w:r>
      <w:r w:rsidRPr="00C71FB1">
        <w:rPr>
          <w:rFonts w:ascii="Times New Roman" w:hAnsi="Times New Roman"/>
          <w:i/>
          <w:color w:val="auto"/>
          <w:sz w:val="28"/>
          <w:szCs w:val="28"/>
          <w:lang w:val="en-US"/>
        </w:rPr>
        <w:t>Minerva Med</w:t>
      </w:r>
      <w:r w:rsidRPr="00C71FB1">
        <w:rPr>
          <w:rFonts w:ascii="Times New Roman" w:hAnsi="Times New Roman"/>
          <w:color w:val="auto"/>
          <w:sz w:val="28"/>
          <w:szCs w:val="28"/>
          <w:lang w:val="en-US"/>
        </w:rPr>
        <w:t xml:space="preserve">, 65 (81), 4238–4244. </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C71FB1">
        <w:rPr>
          <w:rFonts w:ascii="Times New Roman" w:hAnsi="Times New Roman"/>
          <w:color w:val="auto"/>
          <w:sz w:val="28"/>
          <w:szCs w:val="28"/>
        </w:rPr>
        <w:t xml:space="preserve">Абдуллина, О. А., &amp; Загрязкина, Н. Н. (1989). </w:t>
      </w:r>
      <w:r w:rsidRPr="00C71FB1">
        <w:rPr>
          <w:rFonts w:ascii="Times New Roman" w:hAnsi="Times New Roman"/>
          <w:i/>
          <w:color w:val="auto"/>
          <w:sz w:val="28"/>
          <w:szCs w:val="28"/>
        </w:rPr>
        <w:t>Педагогическая практика студентов</w:t>
      </w:r>
      <w:r w:rsidRPr="00C71FB1">
        <w:rPr>
          <w:rFonts w:ascii="Times New Roman" w:hAnsi="Times New Roman"/>
          <w:color w:val="auto"/>
          <w:sz w:val="28"/>
          <w:szCs w:val="28"/>
        </w:rPr>
        <w:t>. Москва: Просвещение.</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А</w:t>
      </w:r>
      <w:r w:rsidRPr="00783C8E">
        <w:rPr>
          <w:rFonts w:ascii="Times New Roman" w:hAnsi="Times New Roman"/>
          <w:color w:val="auto"/>
          <w:spacing w:val="-10"/>
          <w:sz w:val="28"/>
          <w:szCs w:val="28"/>
        </w:rPr>
        <w:t xml:space="preserve">верин, В. А. (1999). </w:t>
      </w:r>
      <w:r w:rsidRPr="00783C8E">
        <w:rPr>
          <w:rFonts w:ascii="Times New Roman" w:hAnsi="Times New Roman"/>
          <w:i/>
          <w:color w:val="auto"/>
          <w:spacing w:val="-10"/>
          <w:sz w:val="28"/>
          <w:szCs w:val="28"/>
        </w:rPr>
        <w:t>Психология личности</w:t>
      </w:r>
      <w:r w:rsidRPr="00783C8E">
        <w:rPr>
          <w:rFonts w:ascii="Times New Roman" w:hAnsi="Times New Roman"/>
          <w:color w:val="auto"/>
          <w:spacing w:val="-10"/>
          <w:sz w:val="28"/>
          <w:szCs w:val="28"/>
        </w:rPr>
        <w:t>. Санкт-Петербург: Михайлов В. А.</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Адлер, А. (1997). </w:t>
      </w:r>
      <w:r w:rsidRPr="008B4E93">
        <w:rPr>
          <w:rFonts w:ascii="Times New Roman" w:hAnsi="Times New Roman"/>
          <w:i/>
          <w:color w:val="auto"/>
          <w:sz w:val="28"/>
          <w:szCs w:val="28"/>
        </w:rPr>
        <w:t>Наука жить</w:t>
      </w:r>
      <w:r w:rsidRPr="008B4E93">
        <w:rPr>
          <w:rFonts w:ascii="Times New Roman" w:hAnsi="Times New Roman"/>
          <w:color w:val="auto"/>
          <w:sz w:val="28"/>
          <w:szCs w:val="28"/>
        </w:rPr>
        <w:t>. Киев: Port-Royal.</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А</w:t>
      </w:r>
      <w:r w:rsidRPr="00783C8E">
        <w:rPr>
          <w:rFonts w:ascii="Times New Roman" w:hAnsi="Times New Roman"/>
          <w:color w:val="auto"/>
          <w:spacing w:val="-2"/>
          <w:sz w:val="28"/>
          <w:szCs w:val="28"/>
          <w:lang w:val="uk-UA"/>
        </w:rPr>
        <w:t xml:space="preserve">жиппо, О. Ю. (2013). </w:t>
      </w:r>
      <w:r w:rsidRPr="00783C8E">
        <w:rPr>
          <w:rFonts w:ascii="Times New Roman" w:hAnsi="Times New Roman"/>
          <w:i/>
          <w:color w:val="auto"/>
          <w:spacing w:val="-2"/>
          <w:sz w:val="28"/>
          <w:szCs w:val="28"/>
          <w:lang w:val="uk-UA"/>
        </w:rPr>
        <w:t>Теоретико-методичні засади підготовки майбутніх учителів фізичної культури до професійної діяльності у загальноосвітніх навчальних закладах</w:t>
      </w:r>
      <w:r w:rsidRPr="00783C8E">
        <w:rPr>
          <w:rFonts w:ascii="Times New Roman" w:hAnsi="Times New Roman"/>
          <w:color w:val="auto"/>
          <w:spacing w:val="-2"/>
          <w:sz w:val="28"/>
          <w:szCs w:val="28"/>
          <w:lang w:val="uk-UA"/>
        </w:rPr>
        <w:t>. (Автореф. дис. д-ра пед. наук). Харківський національний педагогічний університет імені Г. С. Сковороди</w:t>
      </w:r>
      <w:r w:rsidRPr="00783C8E">
        <w:rPr>
          <w:rFonts w:ascii="Times New Roman" w:hAnsi="Times New Roman"/>
          <w:color w:val="auto"/>
          <w:spacing w:val="-2"/>
          <w:sz w:val="28"/>
          <w:szCs w:val="28"/>
        </w:rPr>
        <w:t xml:space="preserve">, </w:t>
      </w:r>
      <w:r w:rsidRPr="00783C8E">
        <w:rPr>
          <w:rFonts w:ascii="Times New Roman" w:hAnsi="Times New Roman"/>
          <w:color w:val="auto"/>
          <w:spacing w:val="-2"/>
          <w:sz w:val="28"/>
          <w:szCs w:val="28"/>
          <w:lang w:val="uk-UA"/>
        </w:rPr>
        <w:t>Харків.</w:t>
      </w:r>
    </w:p>
    <w:p w:rsidR="00365104" w:rsidRPr="00783C8E"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pacing w:val="-4"/>
          <w:sz w:val="28"/>
          <w:szCs w:val="28"/>
        </w:rPr>
      </w:pPr>
      <w:r w:rsidRPr="008B4E93">
        <w:rPr>
          <w:rFonts w:ascii="Times New Roman" w:hAnsi="Times New Roman"/>
          <w:color w:val="auto"/>
          <w:sz w:val="28"/>
          <w:szCs w:val="28"/>
        </w:rPr>
        <w:t>А</w:t>
      </w:r>
      <w:r w:rsidRPr="00783C8E">
        <w:rPr>
          <w:rFonts w:ascii="Times New Roman" w:hAnsi="Times New Roman"/>
          <w:color w:val="auto"/>
          <w:spacing w:val="-4"/>
          <w:sz w:val="28"/>
          <w:szCs w:val="28"/>
        </w:rPr>
        <w:t xml:space="preserve">ксарина, И. Ю. (2006). </w:t>
      </w:r>
      <w:r w:rsidRPr="00783C8E">
        <w:rPr>
          <w:rFonts w:ascii="Times New Roman" w:hAnsi="Times New Roman"/>
          <w:i/>
          <w:color w:val="auto"/>
          <w:spacing w:val="-4"/>
          <w:sz w:val="28"/>
          <w:szCs w:val="28"/>
        </w:rPr>
        <w:t>Педагогические условия адаптации выпускников школ на этапе перехода от общего к высшему профессиональному образованию</w:t>
      </w:r>
      <w:r w:rsidRPr="00783C8E">
        <w:rPr>
          <w:rFonts w:ascii="Times New Roman" w:hAnsi="Times New Roman"/>
          <w:color w:val="auto"/>
          <w:spacing w:val="-4"/>
          <w:sz w:val="28"/>
          <w:szCs w:val="28"/>
        </w:rPr>
        <w:t>. (Автореф. дисс</w:t>
      </w:r>
      <w:r w:rsidRPr="00783C8E">
        <w:rPr>
          <w:rFonts w:ascii="Times New Roman" w:hAnsi="Times New Roman"/>
          <w:color w:val="auto"/>
          <w:spacing w:val="-4"/>
          <w:sz w:val="28"/>
          <w:szCs w:val="28"/>
          <w:lang w:val="uk-UA"/>
        </w:rPr>
        <w:t xml:space="preserve">. </w:t>
      </w:r>
      <w:r w:rsidRPr="00783C8E">
        <w:rPr>
          <w:rFonts w:ascii="Times New Roman" w:hAnsi="Times New Roman"/>
          <w:color w:val="auto"/>
          <w:spacing w:val="-4"/>
          <w:sz w:val="28"/>
          <w:szCs w:val="28"/>
        </w:rPr>
        <w:t>канд. пед. наук).Курганский государственный университет, Москва.</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Аллахвердов, В.М., Безсонов, С.П.</w:t>
      </w:r>
      <w:r w:rsidRPr="008B4E93">
        <w:rPr>
          <w:rFonts w:ascii="Times New Roman" w:hAnsi="Times New Roman"/>
          <w:color w:val="auto"/>
          <w:sz w:val="28"/>
          <w:szCs w:val="28"/>
          <w:lang w:val="uk-UA"/>
        </w:rPr>
        <w:t>, &amp;</w:t>
      </w:r>
      <w:r w:rsidRPr="008B4E93">
        <w:rPr>
          <w:rFonts w:ascii="Times New Roman" w:hAnsi="Times New Roman"/>
          <w:color w:val="auto"/>
          <w:sz w:val="28"/>
          <w:szCs w:val="28"/>
        </w:rPr>
        <w:t xml:space="preserve"> Богданов, В.А.</w:t>
      </w:r>
      <w:r w:rsidRPr="008B4E93">
        <w:rPr>
          <w:rFonts w:ascii="Times New Roman" w:hAnsi="Times New Roman"/>
          <w:color w:val="auto"/>
          <w:sz w:val="28"/>
          <w:szCs w:val="28"/>
          <w:lang w:val="uk-UA"/>
        </w:rPr>
        <w:t xml:space="preserve"> (2008). </w:t>
      </w:r>
      <w:r w:rsidRPr="008B4E93">
        <w:rPr>
          <w:rFonts w:ascii="Times New Roman" w:hAnsi="Times New Roman"/>
          <w:i/>
          <w:color w:val="auto"/>
          <w:sz w:val="28"/>
          <w:szCs w:val="28"/>
        </w:rPr>
        <w:t>Психология</w:t>
      </w:r>
      <w:r w:rsidRPr="008B4E93">
        <w:rPr>
          <w:rFonts w:ascii="Times New Roman" w:hAnsi="Times New Roman"/>
          <w:color w:val="auto"/>
          <w:sz w:val="28"/>
          <w:szCs w:val="28"/>
        </w:rPr>
        <w:t>(2-е изд.). Москва: Проспект.</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Амонашвили, Ш. А. (2010). </w:t>
      </w:r>
      <w:r w:rsidRPr="008B4E93">
        <w:rPr>
          <w:rFonts w:ascii="Times New Roman" w:hAnsi="Times New Roman"/>
          <w:i/>
          <w:color w:val="auto"/>
          <w:sz w:val="28"/>
          <w:szCs w:val="28"/>
        </w:rPr>
        <w:t>Как любить детей (опыт самоанализа)</w:t>
      </w:r>
      <w:r w:rsidRPr="008B4E93">
        <w:rPr>
          <w:rFonts w:ascii="Times New Roman" w:hAnsi="Times New Roman"/>
          <w:color w:val="auto"/>
          <w:sz w:val="28"/>
          <w:szCs w:val="28"/>
        </w:rPr>
        <w:t>. Донецк: Ноулинж.</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Ананьев, Б. Г. (1996). </w:t>
      </w:r>
      <w:r w:rsidRPr="008B4E93">
        <w:rPr>
          <w:rFonts w:ascii="Times New Roman" w:hAnsi="Times New Roman"/>
          <w:i/>
          <w:color w:val="auto"/>
          <w:sz w:val="28"/>
          <w:szCs w:val="28"/>
        </w:rPr>
        <w:t>Психология и проблемы человекознания</w:t>
      </w:r>
      <w:r w:rsidRPr="008B4E93">
        <w:rPr>
          <w:rFonts w:ascii="Times New Roman" w:hAnsi="Times New Roman"/>
          <w:color w:val="auto"/>
          <w:sz w:val="28"/>
          <w:szCs w:val="28"/>
        </w:rPr>
        <w:t>. Москва: Институт практической психологии; Воронеж: МОДЕК.</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Ананьев, Б. Г. (2001a). </w:t>
      </w:r>
      <w:r w:rsidRPr="008B4E93">
        <w:rPr>
          <w:rFonts w:ascii="Times New Roman" w:hAnsi="Times New Roman"/>
          <w:i/>
          <w:color w:val="auto"/>
          <w:sz w:val="28"/>
          <w:szCs w:val="28"/>
        </w:rPr>
        <w:t>О проблемах современного человекознания</w:t>
      </w:r>
      <w:r w:rsidRPr="008B4E93">
        <w:rPr>
          <w:rFonts w:ascii="Times New Roman" w:hAnsi="Times New Roman"/>
          <w:color w:val="auto"/>
          <w:sz w:val="28"/>
          <w:szCs w:val="28"/>
        </w:rPr>
        <w:t xml:space="preserve"> (2-е изд.). Санкт-Петербург: Питер.</w:t>
      </w:r>
    </w:p>
    <w:p w:rsidR="00365104" w:rsidRPr="0085292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pacing w:val="-8"/>
          <w:sz w:val="28"/>
          <w:szCs w:val="28"/>
        </w:rPr>
      </w:pPr>
      <w:r w:rsidRPr="00852921">
        <w:rPr>
          <w:rFonts w:ascii="Times New Roman" w:hAnsi="Times New Roman"/>
          <w:color w:val="auto"/>
          <w:spacing w:val="-8"/>
          <w:sz w:val="28"/>
          <w:szCs w:val="28"/>
        </w:rPr>
        <w:t xml:space="preserve">Ананьев, Б. Г. (2001b). </w:t>
      </w:r>
      <w:r w:rsidRPr="00852921">
        <w:rPr>
          <w:rFonts w:ascii="Times New Roman" w:hAnsi="Times New Roman"/>
          <w:i/>
          <w:color w:val="auto"/>
          <w:spacing w:val="-8"/>
          <w:sz w:val="28"/>
          <w:szCs w:val="28"/>
        </w:rPr>
        <w:t>Человек как предмет познания</w:t>
      </w:r>
      <w:r w:rsidRPr="00852921">
        <w:rPr>
          <w:rFonts w:ascii="Times New Roman" w:hAnsi="Times New Roman"/>
          <w:color w:val="auto"/>
          <w:spacing w:val="-8"/>
          <w:sz w:val="28"/>
          <w:szCs w:val="28"/>
        </w:rPr>
        <w:t>. Санкт-Петербург: Питер.</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Андреев, В. И. (1981). </w:t>
      </w:r>
      <w:r w:rsidRPr="008B4E93">
        <w:rPr>
          <w:rFonts w:ascii="Times New Roman" w:hAnsi="Times New Roman"/>
          <w:i/>
          <w:color w:val="auto"/>
          <w:sz w:val="28"/>
          <w:szCs w:val="28"/>
        </w:rPr>
        <w:t>Эвристическое программирование учебно- исследовательской деятельности</w:t>
      </w:r>
      <w:r w:rsidRPr="008B4E93">
        <w:rPr>
          <w:rFonts w:ascii="Times New Roman" w:hAnsi="Times New Roman"/>
          <w:color w:val="auto"/>
          <w:sz w:val="28"/>
          <w:szCs w:val="28"/>
        </w:rPr>
        <w:t>. Москва: Высшая школа.</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C71FB1">
        <w:rPr>
          <w:rFonts w:ascii="Times New Roman" w:hAnsi="Times New Roman"/>
          <w:color w:val="auto"/>
          <w:sz w:val="28"/>
          <w:szCs w:val="28"/>
        </w:rPr>
        <w:t xml:space="preserve">Андреева, Г. А., Вяликова, Г. С., &amp; Тютькова, И. А. (2005). </w:t>
      </w:r>
      <w:r w:rsidRPr="00C71FB1">
        <w:rPr>
          <w:rFonts w:ascii="Times New Roman" w:hAnsi="Times New Roman"/>
          <w:i/>
          <w:color w:val="auto"/>
          <w:sz w:val="28"/>
          <w:szCs w:val="28"/>
        </w:rPr>
        <w:t>Краткий педагогический словарь</w:t>
      </w:r>
      <w:r w:rsidRPr="00C71FB1">
        <w:rPr>
          <w:rFonts w:ascii="Times New Roman" w:hAnsi="Times New Roman"/>
          <w:color w:val="auto"/>
          <w:sz w:val="28"/>
          <w:szCs w:val="28"/>
        </w:rPr>
        <w:t>. Москва: В. Секачев.</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Антонік, В. І., Антонік, І. П., &amp; Андріанов, В. Є. (2009). </w:t>
      </w:r>
      <w:r w:rsidRPr="008B4E93">
        <w:rPr>
          <w:rFonts w:ascii="Times New Roman" w:hAnsi="Times New Roman"/>
          <w:i/>
          <w:color w:val="auto"/>
          <w:sz w:val="28"/>
          <w:szCs w:val="28"/>
          <w:lang w:val="uk-UA"/>
        </w:rPr>
        <w:t>Анатомія, фізіологія дітей з основами гігієни та фізичної культури : навчальний посібник.</w:t>
      </w:r>
      <w:r w:rsidRPr="008B4E93">
        <w:rPr>
          <w:rFonts w:ascii="Times New Roman" w:hAnsi="Times New Roman"/>
          <w:color w:val="auto"/>
          <w:sz w:val="28"/>
          <w:szCs w:val="28"/>
          <w:lang w:val="uk-UA"/>
        </w:rPr>
        <w:t xml:space="preserve"> – Київ: «Видавничий дім «Професіонал».</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Антонова</w:t>
      </w:r>
      <w:r w:rsidRPr="008B4E93">
        <w:rPr>
          <w:rFonts w:ascii="Times New Roman" w:hAnsi="Times New Roman"/>
          <w:color w:val="auto"/>
          <w:sz w:val="28"/>
          <w:szCs w:val="28"/>
        </w:rPr>
        <w:t xml:space="preserve">, </w:t>
      </w:r>
      <w:r w:rsidRPr="008B4E93">
        <w:rPr>
          <w:rFonts w:ascii="Times New Roman" w:hAnsi="Times New Roman"/>
          <w:color w:val="auto"/>
          <w:sz w:val="28"/>
          <w:szCs w:val="28"/>
          <w:lang w:val="uk-UA"/>
        </w:rPr>
        <w:t xml:space="preserve">О. Є. (2011). </w:t>
      </w:r>
      <w:r w:rsidRPr="008B4E93">
        <w:rPr>
          <w:rFonts w:ascii="Times New Roman" w:hAnsi="Times New Roman"/>
          <w:i/>
          <w:color w:val="auto"/>
          <w:sz w:val="28"/>
          <w:szCs w:val="28"/>
          <w:lang w:val="uk-UA"/>
        </w:rPr>
        <w:t>Акмеологічний підхід до визначення сутності педагогічної обдарованості</w:t>
      </w:r>
      <w:r w:rsidRPr="008B4E93">
        <w:rPr>
          <w:rFonts w:ascii="Times New Roman" w:hAnsi="Times New Roman"/>
          <w:color w:val="auto"/>
          <w:sz w:val="28"/>
          <w:szCs w:val="28"/>
          <w:lang w:val="uk-UA"/>
        </w:rPr>
        <w:t>. Матеріали ІІІ Міжнародної науково-практичної конференції «Акмеологія – наука ХХІ століття». Київ: Київський університет імені Бориса Грінченка.</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Аргунова, Т. Г. (2000). </w:t>
      </w:r>
      <w:r w:rsidRPr="008B4E93">
        <w:rPr>
          <w:rFonts w:ascii="Times New Roman" w:hAnsi="Times New Roman"/>
          <w:i/>
          <w:color w:val="auto"/>
          <w:sz w:val="28"/>
          <w:szCs w:val="28"/>
        </w:rPr>
        <w:t>Комплексное учебно-методическое обеспечение предмета</w:t>
      </w:r>
      <w:r w:rsidRPr="008B4E93">
        <w:rPr>
          <w:rFonts w:ascii="Times New Roman" w:hAnsi="Times New Roman"/>
          <w:color w:val="auto"/>
          <w:sz w:val="28"/>
          <w:szCs w:val="28"/>
        </w:rPr>
        <w:t>. Москва: Профессионал.</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Ареф’єв, В. Г. (2010). </w:t>
      </w:r>
      <w:r w:rsidRPr="008B4E93">
        <w:rPr>
          <w:rFonts w:ascii="Times New Roman" w:hAnsi="Times New Roman"/>
          <w:i/>
          <w:color w:val="auto"/>
          <w:sz w:val="28"/>
          <w:szCs w:val="28"/>
          <w:lang w:val="uk-UA"/>
        </w:rPr>
        <w:t>Основи теорії та методики фізичного виховання</w:t>
      </w:r>
      <w:r w:rsidRPr="008B4E93">
        <w:rPr>
          <w:rFonts w:ascii="Times New Roman" w:hAnsi="Times New Roman"/>
          <w:color w:val="auto"/>
          <w:sz w:val="28"/>
          <w:szCs w:val="28"/>
          <w:lang w:val="uk-UA"/>
        </w:rPr>
        <w:t>. Київ: НПУ імені М.П. Драгоманова.</w:t>
      </w:r>
    </w:p>
    <w:p w:rsidR="00365104" w:rsidRPr="008E3642"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C71FB1">
        <w:rPr>
          <w:rFonts w:ascii="Times New Roman" w:hAnsi="Times New Roman"/>
          <w:color w:val="auto"/>
          <w:sz w:val="28"/>
          <w:szCs w:val="28"/>
        </w:rPr>
        <w:t xml:space="preserve">Аристотель, С. (2006). </w:t>
      </w:r>
      <w:r w:rsidRPr="00C71FB1">
        <w:rPr>
          <w:rFonts w:ascii="Times New Roman" w:hAnsi="Times New Roman"/>
          <w:i/>
          <w:color w:val="auto"/>
          <w:sz w:val="28"/>
          <w:szCs w:val="28"/>
        </w:rPr>
        <w:t>Метафизика</w:t>
      </w:r>
      <w:r w:rsidRPr="00C71FB1">
        <w:rPr>
          <w:rFonts w:ascii="Times New Roman" w:hAnsi="Times New Roman"/>
          <w:color w:val="auto"/>
          <w:sz w:val="28"/>
          <w:szCs w:val="28"/>
        </w:rPr>
        <w:t>. Москва: Эксмо.</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E3642">
        <w:rPr>
          <w:rFonts w:ascii="Times New Roman" w:hAnsi="Times New Roman"/>
          <w:color w:val="auto"/>
          <w:sz w:val="28"/>
          <w:szCs w:val="28"/>
          <w:lang w:val="uk-UA"/>
        </w:rPr>
        <w:t xml:space="preserve">Артюшенко, А. О. (2010). Особистісна мобільність як складова професійно-педагогічної компетентності майбутніх вчителів фізичної культури. </w:t>
      </w:r>
      <w:r w:rsidRPr="008E3642">
        <w:rPr>
          <w:rFonts w:ascii="Times New Roman" w:hAnsi="Times New Roman"/>
          <w:i/>
          <w:color w:val="auto"/>
          <w:sz w:val="28"/>
          <w:szCs w:val="28"/>
          <w:lang w:val="uk-UA"/>
        </w:rPr>
        <w:t>Вісник Черкаського університету: педагогічні науки</w:t>
      </w:r>
      <w:r w:rsidRPr="008E3642">
        <w:rPr>
          <w:rFonts w:ascii="Times New Roman" w:hAnsi="Times New Roman"/>
          <w:color w:val="auto"/>
          <w:sz w:val="28"/>
          <w:szCs w:val="28"/>
        </w:rPr>
        <w:t xml:space="preserve">, </w:t>
      </w:r>
      <w:r w:rsidRPr="008E3642">
        <w:rPr>
          <w:rFonts w:ascii="Times New Roman" w:hAnsi="Times New Roman"/>
          <w:color w:val="auto"/>
          <w:sz w:val="28"/>
          <w:szCs w:val="28"/>
          <w:lang w:val="uk-UA"/>
        </w:rPr>
        <w:t>183 (1)</w:t>
      </w:r>
      <w:r w:rsidRPr="008E3642">
        <w:rPr>
          <w:rFonts w:ascii="Times New Roman" w:hAnsi="Times New Roman"/>
          <w:color w:val="auto"/>
          <w:sz w:val="28"/>
          <w:szCs w:val="28"/>
        </w:rPr>
        <w:t>, 110–116.</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C71FB1">
        <w:rPr>
          <w:rFonts w:ascii="Times New Roman" w:hAnsi="Times New Roman"/>
          <w:color w:val="auto"/>
          <w:sz w:val="28"/>
          <w:szCs w:val="28"/>
        </w:rPr>
        <w:t xml:space="preserve">Архангельский, С. И. (1980). </w:t>
      </w:r>
      <w:r w:rsidRPr="00C71FB1">
        <w:rPr>
          <w:rFonts w:ascii="Times New Roman" w:hAnsi="Times New Roman"/>
          <w:i/>
          <w:color w:val="auto"/>
          <w:sz w:val="28"/>
          <w:szCs w:val="28"/>
        </w:rPr>
        <w:t>Учебный процесс в высшей школе, его закономерные основы и методы</w:t>
      </w:r>
      <w:r w:rsidRPr="00C71FB1">
        <w:rPr>
          <w:rFonts w:ascii="Times New Roman" w:hAnsi="Times New Roman"/>
          <w:color w:val="auto"/>
          <w:sz w:val="28"/>
          <w:szCs w:val="28"/>
        </w:rPr>
        <w:t>. Москва: Высшая школа.</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Асмолов, А. Г. (1990). </w:t>
      </w:r>
      <w:r w:rsidRPr="008B4E93">
        <w:rPr>
          <w:rFonts w:ascii="Times New Roman" w:hAnsi="Times New Roman"/>
          <w:i/>
          <w:color w:val="auto"/>
          <w:sz w:val="28"/>
          <w:szCs w:val="28"/>
        </w:rPr>
        <w:t>Психология личности: принципы общепсихологического анализа</w:t>
      </w:r>
      <w:r w:rsidRPr="008B4E93">
        <w:rPr>
          <w:rFonts w:ascii="Times New Roman" w:hAnsi="Times New Roman"/>
          <w:color w:val="auto"/>
          <w:sz w:val="28"/>
          <w:szCs w:val="28"/>
        </w:rPr>
        <w:t>. Москва: МГУ.</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Астафьев, А. К. (1967). Надежность живых систем. </w:t>
      </w:r>
      <w:r w:rsidRPr="008B4E93">
        <w:rPr>
          <w:rFonts w:ascii="Times New Roman" w:hAnsi="Times New Roman"/>
          <w:i/>
          <w:color w:val="auto"/>
          <w:sz w:val="28"/>
          <w:szCs w:val="28"/>
        </w:rPr>
        <w:t>Вопросы философии</w:t>
      </w:r>
      <w:r w:rsidRPr="008B4E93">
        <w:rPr>
          <w:rFonts w:ascii="Times New Roman" w:hAnsi="Times New Roman"/>
          <w:color w:val="auto"/>
          <w:sz w:val="28"/>
          <w:szCs w:val="28"/>
        </w:rPr>
        <w:t xml:space="preserve">, 6, 121–130. </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Астафьев, А. К. (1971). </w:t>
      </w:r>
      <w:r w:rsidRPr="008B4E93">
        <w:rPr>
          <w:rFonts w:ascii="Times New Roman" w:hAnsi="Times New Roman"/>
          <w:i/>
          <w:color w:val="auto"/>
          <w:sz w:val="28"/>
          <w:szCs w:val="28"/>
        </w:rPr>
        <w:t>Понятие надежности в свете категорий «устойчивость», «качество», «целостность» и «структура»</w:t>
      </w:r>
      <w:r w:rsidRPr="008B4E93">
        <w:rPr>
          <w:rFonts w:ascii="Times New Roman" w:hAnsi="Times New Roman"/>
          <w:color w:val="auto"/>
          <w:sz w:val="28"/>
          <w:szCs w:val="28"/>
        </w:rPr>
        <w:t xml:space="preserve">. Москва: Мысль. </w:t>
      </w:r>
    </w:p>
    <w:p w:rsidR="00365104" w:rsidRPr="00783C8E"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pacing w:val="-4"/>
          <w:sz w:val="28"/>
          <w:szCs w:val="28"/>
        </w:rPr>
      </w:pPr>
      <w:r w:rsidRPr="00C71FB1">
        <w:rPr>
          <w:rFonts w:ascii="Times New Roman" w:hAnsi="Times New Roman"/>
          <w:color w:val="auto"/>
          <w:sz w:val="28"/>
          <w:szCs w:val="28"/>
        </w:rPr>
        <w:t>А</w:t>
      </w:r>
      <w:r w:rsidRPr="00783C8E">
        <w:rPr>
          <w:rFonts w:ascii="Times New Roman" w:hAnsi="Times New Roman"/>
          <w:color w:val="auto"/>
          <w:spacing w:val="-4"/>
          <w:sz w:val="28"/>
          <w:szCs w:val="28"/>
        </w:rPr>
        <w:t xml:space="preserve">фонькина, Ю. А. (2014). </w:t>
      </w:r>
      <w:r w:rsidRPr="00783C8E">
        <w:rPr>
          <w:rFonts w:ascii="Times New Roman" w:hAnsi="Times New Roman"/>
          <w:i/>
          <w:color w:val="auto"/>
          <w:spacing w:val="-4"/>
          <w:sz w:val="28"/>
          <w:szCs w:val="28"/>
        </w:rPr>
        <w:t>Аудит личностных качеств и профессиональных компетенций педагога ДОО: диагностический журнал</w:t>
      </w:r>
      <w:r w:rsidRPr="00783C8E">
        <w:rPr>
          <w:rFonts w:ascii="Times New Roman" w:hAnsi="Times New Roman"/>
          <w:color w:val="auto"/>
          <w:spacing w:val="-4"/>
          <w:sz w:val="28"/>
          <w:szCs w:val="28"/>
        </w:rPr>
        <w:t>. Москва: Учитель.</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Ашмарин, Б. А., Виноградов, Ю. А., &amp; Вяткина, З. Н. (1990). </w:t>
      </w:r>
      <w:r w:rsidRPr="008B4E93">
        <w:rPr>
          <w:rFonts w:ascii="Times New Roman" w:hAnsi="Times New Roman"/>
          <w:i/>
          <w:color w:val="auto"/>
          <w:sz w:val="28"/>
          <w:szCs w:val="28"/>
        </w:rPr>
        <w:t>Теория и методики физического воспитания</w:t>
      </w:r>
      <w:r w:rsidRPr="008B4E93">
        <w:rPr>
          <w:rFonts w:ascii="Times New Roman" w:hAnsi="Times New Roman"/>
          <w:color w:val="auto"/>
          <w:sz w:val="28"/>
          <w:szCs w:val="28"/>
        </w:rPr>
        <w:t>. Москва: Просвещение.</w:t>
      </w:r>
    </w:p>
    <w:p w:rsidR="00365104" w:rsidRPr="00783C8E"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pacing w:val="-12"/>
          <w:sz w:val="28"/>
          <w:szCs w:val="28"/>
        </w:rPr>
      </w:pPr>
      <w:r w:rsidRPr="008B4E93">
        <w:rPr>
          <w:rFonts w:ascii="Times New Roman" w:hAnsi="Times New Roman"/>
          <w:color w:val="auto"/>
          <w:sz w:val="28"/>
          <w:szCs w:val="28"/>
        </w:rPr>
        <w:t>Б</w:t>
      </w:r>
      <w:r w:rsidRPr="00783C8E">
        <w:rPr>
          <w:rFonts w:ascii="Times New Roman" w:hAnsi="Times New Roman"/>
          <w:color w:val="auto"/>
          <w:spacing w:val="-12"/>
          <w:sz w:val="28"/>
          <w:szCs w:val="28"/>
        </w:rPr>
        <w:t xml:space="preserve">абанский, Ю. К. (1987). </w:t>
      </w:r>
      <w:r w:rsidRPr="00783C8E">
        <w:rPr>
          <w:rFonts w:ascii="Times New Roman" w:hAnsi="Times New Roman"/>
          <w:i/>
          <w:color w:val="auto"/>
          <w:spacing w:val="-12"/>
          <w:sz w:val="28"/>
          <w:szCs w:val="28"/>
        </w:rPr>
        <w:t>Интенсификация процесса обучения</w:t>
      </w:r>
      <w:r w:rsidRPr="00783C8E">
        <w:rPr>
          <w:rFonts w:ascii="Times New Roman" w:hAnsi="Times New Roman"/>
          <w:color w:val="auto"/>
          <w:spacing w:val="-12"/>
          <w:sz w:val="28"/>
          <w:szCs w:val="28"/>
        </w:rPr>
        <w:t>. Москва: Знания.</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C71FB1">
        <w:rPr>
          <w:rFonts w:ascii="Times New Roman" w:hAnsi="Times New Roman"/>
          <w:color w:val="auto"/>
          <w:sz w:val="28"/>
          <w:szCs w:val="28"/>
          <w:lang w:val="uk-UA"/>
        </w:rPr>
        <w:t>Бабенко, А. Л. (2015). Інтеграційно-тематичний підхід у системі підготовки майбутнього вчителя фізичного виховання.</w:t>
      </w:r>
      <w:r w:rsidRPr="00C71FB1">
        <w:rPr>
          <w:rFonts w:ascii="Times New Roman" w:hAnsi="Times New Roman"/>
          <w:i/>
          <w:color w:val="auto"/>
          <w:sz w:val="28"/>
          <w:szCs w:val="28"/>
          <w:lang w:val="uk-UA"/>
        </w:rPr>
        <w:t xml:space="preserve"> Наукові записки Кіровоградського державного педагогічного університету імені Володимира Винниченка. Серія: Педагогічні науки</w:t>
      </w:r>
      <w:r w:rsidRPr="00C71FB1">
        <w:rPr>
          <w:rFonts w:ascii="Times New Roman" w:hAnsi="Times New Roman"/>
          <w:color w:val="auto"/>
          <w:sz w:val="28"/>
          <w:szCs w:val="28"/>
          <w:lang w:val="uk-UA"/>
        </w:rPr>
        <w:t>, 141 (2), 163–165.</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Бабишена, М. І. (2013). Надійність професійної діяльності як одна з професійно значущих якостей майбутніх суднових спеціалістів. </w:t>
      </w:r>
      <w:r w:rsidRPr="008B4E93">
        <w:rPr>
          <w:rFonts w:ascii="Times New Roman" w:hAnsi="Times New Roman"/>
          <w:i/>
          <w:color w:val="auto"/>
          <w:sz w:val="28"/>
          <w:szCs w:val="28"/>
          <w:lang w:val="uk-UA"/>
        </w:rPr>
        <w:t>Актуальні проблеми державного управління, педагогіки та психології</w:t>
      </w:r>
      <w:r w:rsidRPr="008B4E93">
        <w:rPr>
          <w:rFonts w:ascii="Times New Roman" w:hAnsi="Times New Roman"/>
          <w:color w:val="auto"/>
          <w:sz w:val="28"/>
          <w:szCs w:val="28"/>
          <w:lang w:val="uk-UA"/>
        </w:rPr>
        <w:t>, 2, 194–197.</w:t>
      </w:r>
    </w:p>
    <w:p w:rsidR="00365104" w:rsidRPr="00783C8E"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pacing w:val="-8"/>
          <w:sz w:val="28"/>
          <w:szCs w:val="28"/>
        </w:rPr>
      </w:pPr>
      <w:r w:rsidRPr="008B4E93">
        <w:rPr>
          <w:rFonts w:ascii="Times New Roman" w:hAnsi="Times New Roman"/>
          <w:color w:val="auto"/>
          <w:sz w:val="28"/>
          <w:szCs w:val="28"/>
        </w:rPr>
        <w:t>Б</w:t>
      </w:r>
      <w:r w:rsidRPr="00783C8E">
        <w:rPr>
          <w:rFonts w:ascii="Times New Roman" w:hAnsi="Times New Roman"/>
          <w:color w:val="auto"/>
          <w:spacing w:val="-8"/>
          <w:sz w:val="28"/>
          <w:szCs w:val="28"/>
        </w:rPr>
        <w:t xml:space="preserve">агдуева, А. В. (2006). </w:t>
      </w:r>
      <w:r w:rsidRPr="00783C8E">
        <w:rPr>
          <w:rFonts w:ascii="Times New Roman" w:hAnsi="Times New Roman"/>
          <w:i/>
          <w:color w:val="auto"/>
          <w:spacing w:val="-8"/>
          <w:sz w:val="28"/>
          <w:szCs w:val="28"/>
        </w:rPr>
        <w:t>Педагогические условия формирования профессиональной готовности будущих специалистов с использованием информационных технологий (на примере специальностей кадастрового профиля)</w:t>
      </w:r>
      <w:r w:rsidRPr="00783C8E">
        <w:rPr>
          <w:rFonts w:ascii="Times New Roman" w:hAnsi="Times New Roman"/>
          <w:color w:val="auto"/>
          <w:spacing w:val="-8"/>
          <w:sz w:val="28"/>
          <w:szCs w:val="28"/>
        </w:rPr>
        <w:t>. (Автореф. дисс. канд. пед. наук). Бурятский государственный университет, Улан-Уде.</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C71FB1">
        <w:rPr>
          <w:rFonts w:ascii="Times New Roman" w:hAnsi="Times New Roman"/>
          <w:color w:val="auto"/>
          <w:sz w:val="28"/>
          <w:szCs w:val="28"/>
          <w:lang w:val="uk-UA"/>
        </w:rPr>
        <w:t xml:space="preserve">Баклицький, І. О. (2008). </w:t>
      </w:r>
      <w:r w:rsidRPr="00C71FB1">
        <w:rPr>
          <w:rFonts w:ascii="Times New Roman" w:hAnsi="Times New Roman"/>
          <w:i/>
          <w:color w:val="auto"/>
          <w:sz w:val="28"/>
          <w:szCs w:val="28"/>
          <w:lang w:val="uk-UA"/>
        </w:rPr>
        <w:t>Психологія праці</w:t>
      </w:r>
      <w:r w:rsidRPr="00C71FB1">
        <w:rPr>
          <w:rFonts w:ascii="Times New Roman" w:hAnsi="Times New Roman"/>
          <w:color w:val="auto"/>
          <w:sz w:val="28"/>
          <w:szCs w:val="28"/>
          <w:lang w:val="uk-UA"/>
        </w:rPr>
        <w:t xml:space="preserve"> (2-ге вид.). Київ: Знання.</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Баландин</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 xml:space="preserve">В.И., &amp; Бундзен, П.В.(1999). </w:t>
      </w:r>
      <w:r w:rsidRPr="008B4E93">
        <w:rPr>
          <w:rFonts w:ascii="Times New Roman" w:hAnsi="Times New Roman"/>
          <w:i/>
          <w:color w:val="auto"/>
          <w:sz w:val="28"/>
          <w:szCs w:val="28"/>
        </w:rPr>
        <w:t xml:space="preserve">Новый подход научно-методического обеспечения подготовки высококвалифицированных </w:t>
      </w:r>
      <w:r w:rsidRPr="00C71FB1">
        <w:rPr>
          <w:rFonts w:ascii="Times New Roman" w:hAnsi="Times New Roman"/>
          <w:i/>
          <w:color w:val="auto"/>
          <w:sz w:val="28"/>
          <w:szCs w:val="28"/>
        </w:rPr>
        <w:t xml:space="preserve">спортсменов </w:t>
      </w:r>
      <w:r w:rsidRPr="008B4E93">
        <w:rPr>
          <w:rFonts w:ascii="Times New Roman" w:hAnsi="Times New Roman"/>
          <w:i/>
          <w:color w:val="auto"/>
          <w:sz w:val="28"/>
          <w:szCs w:val="28"/>
        </w:rPr>
        <w:t>– ментальный тренинг для повышения соревновательной надежности</w:t>
      </w:r>
      <w:r w:rsidRPr="008B4E93">
        <w:rPr>
          <w:rFonts w:ascii="Times New Roman" w:hAnsi="Times New Roman"/>
          <w:color w:val="auto"/>
          <w:sz w:val="28"/>
          <w:szCs w:val="28"/>
        </w:rPr>
        <w:t xml:space="preserve">. Взято с </w:t>
      </w:r>
      <w:hyperlink r:id="rId92" w:history="1">
        <w:r w:rsidRPr="008B4E93">
          <w:rPr>
            <w:rFonts w:ascii="Times New Roman" w:hAnsi="Times New Roman"/>
            <w:color w:val="auto"/>
            <w:sz w:val="28"/>
            <w:szCs w:val="28"/>
          </w:rPr>
          <w:t>http://lib.sportedu.ru/GetText.idc?TxtID=1322</w:t>
        </w:r>
      </w:hyperlink>
      <w:r w:rsidRPr="008B4E93">
        <w:rPr>
          <w:rFonts w:ascii="Times New Roman" w:hAnsi="Times New Roman"/>
          <w:color w:val="auto"/>
          <w:sz w:val="28"/>
          <w:szCs w:val="28"/>
        </w:rPr>
        <w:t>.</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lang w:val="uk-UA"/>
        </w:rPr>
        <w:t xml:space="preserve">Балахничева, Г. В., Заремба, Л. В., &amp; Цьось, А. В. (2013). </w:t>
      </w:r>
      <w:r w:rsidRPr="008B4E93">
        <w:rPr>
          <w:rFonts w:ascii="Times New Roman" w:hAnsi="Times New Roman"/>
          <w:i/>
          <w:color w:val="auto"/>
          <w:sz w:val="28"/>
          <w:szCs w:val="28"/>
          <w:lang w:val="uk-UA"/>
        </w:rPr>
        <w:t>Професійна майстерність учителя фізичного виховання</w:t>
      </w:r>
      <w:r w:rsidRPr="008B4E93">
        <w:rPr>
          <w:rFonts w:ascii="Times New Roman" w:hAnsi="Times New Roman"/>
          <w:color w:val="auto"/>
          <w:sz w:val="28"/>
          <w:szCs w:val="28"/>
          <w:lang w:val="uk-UA"/>
        </w:rPr>
        <w:t>. Луцьк: Східноєвроп</w:t>
      </w:r>
      <w:r w:rsidRPr="008B4E93">
        <w:rPr>
          <w:rFonts w:ascii="Times New Roman" w:hAnsi="Times New Roman"/>
          <w:color w:val="auto"/>
          <w:sz w:val="28"/>
          <w:szCs w:val="28"/>
        </w:rPr>
        <w:t>ейський</w:t>
      </w:r>
      <w:r w:rsidRPr="008B4E93">
        <w:rPr>
          <w:rFonts w:ascii="Times New Roman" w:hAnsi="Times New Roman"/>
          <w:color w:val="auto"/>
          <w:sz w:val="28"/>
          <w:szCs w:val="28"/>
          <w:lang w:val="uk-UA"/>
        </w:rPr>
        <w:t xml:space="preserve"> національний університет ім. Лесі Українки.</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Барабаш, Ю. Г. (2006). </w:t>
      </w:r>
      <w:r w:rsidRPr="008B4E93">
        <w:rPr>
          <w:rFonts w:ascii="Times New Roman" w:hAnsi="Times New Roman"/>
          <w:i/>
          <w:color w:val="auto"/>
          <w:sz w:val="28"/>
          <w:szCs w:val="28"/>
          <w:lang w:val="uk-UA"/>
        </w:rPr>
        <w:t>Педагогічна майстерність: теоретичні й навчально-методичні основи</w:t>
      </w:r>
      <w:r w:rsidRPr="008B4E93">
        <w:rPr>
          <w:rFonts w:ascii="Times New Roman" w:hAnsi="Times New Roman"/>
          <w:color w:val="auto"/>
          <w:sz w:val="28"/>
          <w:szCs w:val="28"/>
          <w:lang w:val="uk-UA"/>
        </w:rPr>
        <w:t>. Луцьк: Вежа.</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C71FB1">
        <w:rPr>
          <w:rFonts w:ascii="Times New Roman" w:hAnsi="Times New Roman"/>
          <w:color w:val="auto"/>
          <w:sz w:val="28"/>
          <w:szCs w:val="28"/>
        </w:rPr>
        <w:t xml:space="preserve">Бегишева, Н. А. (2006). </w:t>
      </w:r>
      <w:r w:rsidRPr="00C71FB1">
        <w:rPr>
          <w:rFonts w:ascii="Times New Roman" w:hAnsi="Times New Roman"/>
          <w:i/>
          <w:color w:val="auto"/>
          <w:sz w:val="28"/>
          <w:szCs w:val="28"/>
        </w:rPr>
        <w:t>Педагогическая среда как фактор развития самосознания старших дошкольников</w:t>
      </w:r>
      <w:r w:rsidRPr="00C71FB1">
        <w:rPr>
          <w:rFonts w:ascii="Times New Roman" w:hAnsi="Times New Roman"/>
          <w:color w:val="auto"/>
          <w:sz w:val="28"/>
          <w:szCs w:val="28"/>
        </w:rPr>
        <w:t>. (Автореф. дисс. канд. пед. наук). Российский государственный университет им. И. Канта, Калининград.</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C71FB1">
        <w:rPr>
          <w:rFonts w:ascii="Times New Roman" w:hAnsi="Times New Roman"/>
          <w:color w:val="auto"/>
          <w:sz w:val="28"/>
          <w:szCs w:val="28"/>
          <w:lang w:val="uk-UA"/>
        </w:rPr>
        <w:t xml:space="preserve">Бегняк, В. І., &amp; Красильникова, Г. В. (2015). </w:t>
      </w:r>
      <w:r w:rsidRPr="00C71FB1">
        <w:rPr>
          <w:rFonts w:ascii="Times New Roman" w:hAnsi="Times New Roman"/>
          <w:i/>
          <w:color w:val="auto"/>
          <w:sz w:val="28"/>
          <w:szCs w:val="28"/>
          <w:lang w:val="uk-UA"/>
        </w:rPr>
        <w:t>Система внутрішнього забезпечення якості освітньої діяльності</w:t>
      </w:r>
      <w:r w:rsidRPr="00C71FB1">
        <w:rPr>
          <w:rFonts w:ascii="Times New Roman" w:hAnsi="Times New Roman"/>
          <w:color w:val="auto"/>
          <w:sz w:val="28"/>
          <w:szCs w:val="28"/>
          <w:lang w:val="uk-UA"/>
        </w:rPr>
        <w:t xml:space="preserve">. </w:t>
      </w:r>
      <w:r w:rsidRPr="00C71FB1">
        <w:rPr>
          <w:rFonts w:ascii="Times New Roman" w:hAnsi="Times New Roman"/>
          <w:bCs/>
          <w:color w:val="auto"/>
          <w:sz w:val="28"/>
          <w:szCs w:val="28"/>
          <w:lang w:val="uk-UA"/>
        </w:rPr>
        <w:t>Хмельницький: ХНУ.</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Беликов, В. А. (2004). </w:t>
      </w:r>
      <w:r w:rsidRPr="008B4E93">
        <w:rPr>
          <w:rFonts w:ascii="Times New Roman" w:hAnsi="Times New Roman"/>
          <w:i/>
          <w:color w:val="auto"/>
          <w:sz w:val="28"/>
          <w:szCs w:val="28"/>
        </w:rPr>
        <w:t>Философия образования личности: деятельностный аспект</w:t>
      </w:r>
      <w:r w:rsidRPr="008B4E93">
        <w:rPr>
          <w:rFonts w:ascii="Times New Roman" w:hAnsi="Times New Roman"/>
          <w:color w:val="auto"/>
          <w:sz w:val="28"/>
          <w:szCs w:val="28"/>
        </w:rPr>
        <w:t>. Москва: Владос.</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Берг, А. И. (1964). </w:t>
      </w:r>
      <w:r w:rsidRPr="008B4E93">
        <w:rPr>
          <w:rFonts w:ascii="Times New Roman" w:hAnsi="Times New Roman"/>
          <w:i/>
          <w:color w:val="auto"/>
          <w:sz w:val="28"/>
          <w:szCs w:val="28"/>
        </w:rPr>
        <w:t>Кибернетика и надежность</w:t>
      </w:r>
      <w:r w:rsidRPr="008B4E93">
        <w:rPr>
          <w:rFonts w:ascii="Times New Roman" w:hAnsi="Times New Roman"/>
          <w:color w:val="auto"/>
          <w:sz w:val="28"/>
          <w:szCs w:val="28"/>
        </w:rPr>
        <w:t>. Москва: Знание.</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Бермудес, Д. В., </w:t>
      </w:r>
      <w:r w:rsidRPr="008B4E93">
        <w:rPr>
          <w:rFonts w:ascii="Times New Roman" w:hAnsi="Times New Roman"/>
          <w:color w:val="auto"/>
          <w:sz w:val="28"/>
          <w:szCs w:val="28"/>
        </w:rPr>
        <w:t>&amp;</w:t>
      </w:r>
      <w:r w:rsidRPr="008B4E93">
        <w:rPr>
          <w:rFonts w:ascii="Times New Roman" w:hAnsi="Times New Roman"/>
          <w:color w:val="auto"/>
          <w:sz w:val="28"/>
          <w:szCs w:val="28"/>
          <w:lang w:val="uk-UA"/>
        </w:rPr>
        <w:t xml:space="preserve">Лоза, Т. О. (2017). Професійно-педагогічна діяльність учителів фізичної культури в загальноосвітніх навчальних закладах. </w:t>
      </w:r>
      <w:r w:rsidRPr="008B4E93">
        <w:rPr>
          <w:rFonts w:ascii="Times New Roman" w:hAnsi="Times New Roman"/>
          <w:i/>
          <w:color w:val="auto"/>
          <w:sz w:val="28"/>
          <w:szCs w:val="28"/>
          <w:lang w:val="uk-UA"/>
        </w:rPr>
        <w:t>Молодий вчений</w:t>
      </w:r>
      <w:r w:rsidRPr="008B4E93">
        <w:rPr>
          <w:rFonts w:ascii="Times New Roman" w:hAnsi="Times New Roman"/>
          <w:color w:val="auto"/>
          <w:sz w:val="28"/>
          <w:szCs w:val="28"/>
          <w:lang w:val="uk-UA"/>
        </w:rPr>
        <w:t>, 3 (1), 40–44.</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Б</w:t>
      </w:r>
      <w:r w:rsidRPr="00783C8E">
        <w:rPr>
          <w:rFonts w:ascii="Times New Roman" w:hAnsi="Times New Roman"/>
          <w:color w:val="auto"/>
          <w:spacing w:val="-10"/>
          <w:sz w:val="28"/>
          <w:szCs w:val="28"/>
        </w:rPr>
        <w:t xml:space="preserve">ернштейн, Н. А. (1990). </w:t>
      </w:r>
      <w:r w:rsidRPr="00783C8E">
        <w:rPr>
          <w:rFonts w:ascii="Times New Roman" w:hAnsi="Times New Roman"/>
          <w:i/>
          <w:color w:val="auto"/>
          <w:spacing w:val="-10"/>
          <w:sz w:val="28"/>
          <w:szCs w:val="28"/>
        </w:rPr>
        <w:t>Физиология движений и активность</w:t>
      </w:r>
      <w:r w:rsidRPr="00783C8E">
        <w:rPr>
          <w:rFonts w:ascii="Times New Roman" w:hAnsi="Times New Roman"/>
          <w:color w:val="auto"/>
          <w:spacing w:val="-10"/>
          <w:sz w:val="28"/>
          <w:szCs w:val="28"/>
        </w:rPr>
        <w:t>. Москва: Наука.</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Беспалько, В. П. (1989). </w:t>
      </w:r>
      <w:r w:rsidRPr="008B4E93">
        <w:rPr>
          <w:rFonts w:ascii="Times New Roman" w:hAnsi="Times New Roman"/>
          <w:i/>
          <w:color w:val="auto"/>
          <w:sz w:val="28"/>
          <w:szCs w:val="28"/>
        </w:rPr>
        <w:t>Слагаемые педагогической технологии</w:t>
      </w:r>
      <w:r w:rsidRPr="008B4E93">
        <w:rPr>
          <w:rFonts w:ascii="Times New Roman" w:hAnsi="Times New Roman"/>
          <w:color w:val="auto"/>
          <w:sz w:val="28"/>
          <w:szCs w:val="28"/>
        </w:rPr>
        <w:t>. Москва: Педагогика.</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Беспалько, В. П., &amp; Татур, Ю. Г. (1989). </w:t>
      </w:r>
      <w:r w:rsidRPr="008B4E93">
        <w:rPr>
          <w:rFonts w:ascii="Times New Roman" w:hAnsi="Times New Roman"/>
          <w:i/>
          <w:color w:val="auto"/>
          <w:sz w:val="28"/>
          <w:szCs w:val="28"/>
        </w:rPr>
        <w:t>Системно-методическое обеспечение учебно-воспитательного процесса подготовки специалиста</w:t>
      </w:r>
      <w:r w:rsidRPr="008B4E93">
        <w:rPr>
          <w:rFonts w:ascii="Times New Roman" w:hAnsi="Times New Roman"/>
          <w:color w:val="auto"/>
          <w:sz w:val="28"/>
          <w:szCs w:val="28"/>
        </w:rPr>
        <w:t>. Москва: Высшая школа.</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C71FB1">
        <w:rPr>
          <w:rFonts w:ascii="Times New Roman" w:hAnsi="Times New Roman"/>
          <w:color w:val="auto"/>
          <w:sz w:val="28"/>
          <w:szCs w:val="28"/>
          <w:lang w:val="uk-UA"/>
        </w:rPr>
        <w:t xml:space="preserve">Бех, І. Д. (1997). Духовні цінності в розвитку особистості. </w:t>
      </w:r>
      <w:r w:rsidRPr="00C71FB1">
        <w:rPr>
          <w:rFonts w:ascii="Times New Roman" w:hAnsi="Times New Roman"/>
          <w:i/>
          <w:color w:val="auto"/>
          <w:sz w:val="28"/>
          <w:szCs w:val="28"/>
          <w:lang w:val="uk-UA"/>
        </w:rPr>
        <w:t>Педагогіка і психологія</w:t>
      </w:r>
      <w:r w:rsidRPr="00C71FB1">
        <w:rPr>
          <w:rFonts w:ascii="Times New Roman" w:hAnsi="Times New Roman"/>
          <w:color w:val="auto"/>
          <w:sz w:val="28"/>
          <w:szCs w:val="28"/>
          <w:lang w:val="uk-UA"/>
        </w:rPr>
        <w:t xml:space="preserve">, 1, 124–129. </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Бєлікова, Н. О. (2013). Сучасні тенденції професійної підготовки майбутніх фахівців з фізичного виховання та спорту. </w:t>
      </w:r>
      <w:r w:rsidRPr="008B4E93">
        <w:rPr>
          <w:rFonts w:ascii="Times New Roman" w:hAnsi="Times New Roman"/>
          <w:i/>
          <w:color w:val="auto"/>
          <w:sz w:val="28"/>
          <w:szCs w:val="28"/>
          <w:lang w:val="uk-UA"/>
        </w:rPr>
        <w:t>Вісник Чернігівського національного педагогічного університету імені Т. Г. Шевченка</w:t>
      </w:r>
      <w:r w:rsidRPr="008B4E93">
        <w:rPr>
          <w:rFonts w:ascii="Times New Roman" w:hAnsi="Times New Roman"/>
          <w:color w:val="auto"/>
          <w:sz w:val="28"/>
          <w:szCs w:val="28"/>
          <w:lang w:val="uk-UA"/>
        </w:rPr>
        <w:t xml:space="preserve">, 112 (2), 52–56. </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Бідюк, Н. М. (2007). Альтернативні ідеї як фактор розвитку освітнього процесу в сучасних концепціях освіти. </w:t>
      </w:r>
      <w:r w:rsidRPr="008B4E93">
        <w:rPr>
          <w:rFonts w:ascii="Times New Roman" w:hAnsi="Times New Roman"/>
          <w:i/>
          <w:color w:val="auto"/>
          <w:sz w:val="28"/>
          <w:szCs w:val="28"/>
          <w:lang w:val="uk-UA"/>
        </w:rPr>
        <w:t>Педагогіка і психологія формування творчої особистості: проблеми і пошуки</w:t>
      </w:r>
      <w:r w:rsidRPr="008B4E93">
        <w:rPr>
          <w:rFonts w:ascii="Times New Roman" w:hAnsi="Times New Roman"/>
          <w:color w:val="auto"/>
          <w:sz w:val="28"/>
          <w:szCs w:val="28"/>
          <w:lang w:val="uk-UA"/>
        </w:rPr>
        <w:t>, 41, 34–40.</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lang w:val="uk-UA"/>
        </w:rPr>
        <w:t xml:space="preserve">Білецька, Г. А. (2014). Критерії, показники й рівні сформованості природничо-наукової компетентності майбутніх екологів. </w:t>
      </w:r>
      <w:r w:rsidRPr="008B4E93">
        <w:rPr>
          <w:rFonts w:ascii="Times New Roman" w:hAnsi="Times New Roman"/>
          <w:i/>
          <w:color w:val="auto"/>
          <w:sz w:val="28"/>
          <w:szCs w:val="28"/>
          <w:lang w:val="uk-UA"/>
        </w:rPr>
        <w:t>Освіта та педагогічна наука</w:t>
      </w:r>
      <w:r w:rsidRPr="008B4E93">
        <w:rPr>
          <w:rFonts w:ascii="Times New Roman" w:hAnsi="Times New Roman"/>
          <w:color w:val="auto"/>
          <w:sz w:val="28"/>
          <w:szCs w:val="28"/>
          <w:lang w:val="uk-UA"/>
        </w:rPr>
        <w:t xml:space="preserve">, 2 (163), 19–24. </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Біловодська, О.А.</w:t>
      </w:r>
      <w:r w:rsidRPr="008B4E93">
        <w:rPr>
          <w:rFonts w:ascii="Times New Roman" w:hAnsi="Times New Roman"/>
          <w:color w:val="auto"/>
          <w:sz w:val="28"/>
          <w:szCs w:val="28"/>
        </w:rPr>
        <w:t>, &amp;</w:t>
      </w:r>
      <w:r w:rsidRPr="008B4E93">
        <w:rPr>
          <w:rFonts w:ascii="Times New Roman" w:hAnsi="Times New Roman"/>
          <w:color w:val="auto"/>
          <w:sz w:val="28"/>
          <w:szCs w:val="28"/>
          <w:lang w:val="uk-UA"/>
        </w:rPr>
        <w:t xml:space="preserve"> Грищенко, О.Ф.</w:t>
      </w:r>
      <w:r w:rsidRPr="008B4E93">
        <w:rPr>
          <w:rFonts w:ascii="Times New Roman" w:hAnsi="Times New Roman"/>
          <w:color w:val="auto"/>
          <w:sz w:val="28"/>
          <w:szCs w:val="28"/>
        </w:rPr>
        <w:t xml:space="preserve"> (2010). </w:t>
      </w:r>
      <w:r w:rsidRPr="008B4E93">
        <w:rPr>
          <w:rFonts w:ascii="Times New Roman" w:hAnsi="Times New Roman"/>
          <w:i/>
          <w:color w:val="auto"/>
          <w:sz w:val="28"/>
          <w:szCs w:val="28"/>
          <w:lang w:val="uk-UA"/>
        </w:rPr>
        <w:t>Конспект лекцій з дисципліни «Системний аналіз і прийняття інноваційних рішень»</w:t>
      </w:r>
      <w:r w:rsidRPr="008B4E93">
        <w:rPr>
          <w:rFonts w:ascii="Times New Roman" w:hAnsi="Times New Roman"/>
          <w:color w:val="auto"/>
          <w:sz w:val="28"/>
          <w:szCs w:val="28"/>
          <w:lang w:val="uk-UA"/>
        </w:rPr>
        <w:t>. Суми: Сумський державний університет.</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Б</w:t>
      </w:r>
      <w:r w:rsidRPr="00783C8E">
        <w:rPr>
          <w:rFonts w:ascii="Times New Roman" w:hAnsi="Times New Roman"/>
          <w:color w:val="auto"/>
          <w:spacing w:val="-6"/>
          <w:sz w:val="28"/>
          <w:szCs w:val="28"/>
          <w:lang w:val="uk-UA"/>
        </w:rPr>
        <w:t xml:space="preserve">ілодід, І. К. (1970). </w:t>
      </w:r>
      <w:r w:rsidRPr="00783C8E">
        <w:rPr>
          <w:rFonts w:ascii="Times New Roman" w:hAnsi="Times New Roman"/>
          <w:i/>
          <w:color w:val="auto"/>
          <w:spacing w:val="-6"/>
          <w:sz w:val="28"/>
          <w:szCs w:val="28"/>
          <w:lang w:val="uk-UA"/>
        </w:rPr>
        <w:t>Словник української мови</w:t>
      </w:r>
      <w:r w:rsidRPr="00783C8E">
        <w:rPr>
          <w:rFonts w:ascii="Times New Roman" w:hAnsi="Times New Roman"/>
          <w:color w:val="auto"/>
          <w:spacing w:val="-6"/>
          <w:sz w:val="28"/>
          <w:szCs w:val="28"/>
          <w:lang w:val="uk-UA"/>
        </w:rPr>
        <w:t xml:space="preserve"> (Т. 1-11). Київ: Наукова думка.</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lang w:val="uk-UA"/>
        </w:rPr>
        <w:t xml:space="preserve">Біляковська, О. О. (2013). Контрольно-оцінювальна діяльність учителя: теоретичні аспекти. </w:t>
      </w:r>
      <w:r w:rsidRPr="008B4E93">
        <w:rPr>
          <w:rFonts w:ascii="Times New Roman" w:hAnsi="Times New Roman"/>
          <w:i/>
          <w:color w:val="auto"/>
          <w:sz w:val="28"/>
          <w:szCs w:val="28"/>
          <w:lang w:val="uk-UA"/>
        </w:rPr>
        <w:t>Педагогічна освіта: теорія і практика</w:t>
      </w:r>
      <w:r w:rsidRPr="008B4E93">
        <w:rPr>
          <w:rFonts w:ascii="Times New Roman" w:hAnsi="Times New Roman"/>
          <w:color w:val="auto"/>
          <w:sz w:val="28"/>
          <w:szCs w:val="28"/>
          <w:lang w:val="uk-UA"/>
        </w:rPr>
        <w:t>, 14, 336–340.</w:t>
      </w:r>
    </w:p>
    <w:p w:rsidR="00365104" w:rsidRPr="00783C8E"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pacing w:val="-10"/>
          <w:sz w:val="28"/>
          <w:szCs w:val="28"/>
        </w:rPr>
      </w:pPr>
      <w:r w:rsidRPr="008B4E93">
        <w:rPr>
          <w:rFonts w:ascii="Times New Roman" w:hAnsi="Times New Roman"/>
          <w:color w:val="auto"/>
          <w:sz w:val="28"/>
          <w:szCs w:val="28"/>
        </w:rPr>
        <w:t>Б</w:t>
      </w:r>
      <w:r w:rsidRPr="00783C8E">
        <w:rPr>
          <w:rFonts w:ascii="Times New Roman" w:hAnsi="Times New Roman"/>
          <w:color w:val="auto"/>
          <w:spacing w:val="-10"/>
          <w:sz w:val="28"/>
          <w:szCs w:val="28"/>
        </w:rPr>
        <w:t>лагин</w:t>
      </w:r>
      <w:r w:rsidRPr="00783C8E">
        <w:rPr>
          <w:rFonts w:ascii="Times New Roman" w:hAnsi="Times New Roman"/>
          <w:color w:val="auto"/>
          <w:spacing w:val="-10"/>
          <w:sz w:val="28"/>
          <w:szCs w:val="28"/>
          <w:lang w:val="uk-UA"/>
        </w:rPr>
        <w:t xml:space="preserve">ин, </w:t>
      </w:r>
      <w:r w:rsidRPr="00783C8E">
        <w:rPr>
          <w:rFonts w:ascii="Times New Roman" w:hAnsi="Times New Roman"/>
          <w:color w:val="auto"/>
          <w:spacing w:val="-10"/>
          <w:sz w:val="28"/>
          <w:szCs w:val="28"/>
        </w:rPr>
        <w:t xml:space="preserve">А. А. (2005). </w:t>
      </w:r>
      <w:r w:rsidRPr="00783C8E">
        <w:rPr>
          <w:rFonts w:ascii="Times New Roman" w:hAnsi="Times New Roman"/>
          <w:i/>
          <w:color w:val="auto"/>
          <w:spacing w:val="-10"/>
          <w:sz w:val="28"/>
          <w:szCs w:val="28"/>
        </w:rPr>
        <w:t>Психологическое обеспечение надежности профессиональной деятельности операторов сложных ергатических систем</w:t>
      </w:r>
      <w:r w:rsidRPr="00783C8E">
        <w:rPr>
          <w:rFonts w:ascii="Times New Roman" w:hAnsi="Times New Roman"/>
          <w:color w:val="auto"/>
          <w:spacing w:val="-10"/>
          <w:sz w:val="28"/>
          <w:szCs w:val="28"/>
        </w:rPr>
        <w:t>. (Автореф. дис. д-ра психол. наук). Ленинградский государственный университет, Ленинград.</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Блауберг, И. В., &amp; Юдин, Э. Г. (1973). </w:t>
      </w:r>
      <w:r w:rsidRPr="008B4E93">
        <w:rPr>
          <w:rFonts w:ascii="Times New Roman" w:hAnsi="Times New Roman"/>
          <w:i/>
          <w:color w:val="auto"/>
          <w:sz w:val="28"/>
          <w:szCs w:val="28"/>
        </w:rPr>
        <w:t>Становление и сущность системного подхода</w:t>
      </w:r>
      <w:r w:rsidRPr="008B4E93">
        <w:rPr>
          <w:rFonts w:ascii="Times New Roman" w:hAnsi="Times New Roman"/>
          <w:color w:val="auto"/>
          <w:sz w:val="28"/>
          <w:szCs w:val="28"/>
        </w:rPr>
        <w:t>. Москва: Наука.</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Б</w:t>
      </w:r>
      <w:r w:rsidRPr="00783C8E">
        <w:rPr>
          <w:rFonts w:ascii="Times New Roman" w:hAnsi="Times New Roman"/>
          <w:color w:val="auto"/>
          <w:spacing w:val="-6"/>
          <w:sz w:val="28"/>
          <w:szCs w:val="28"/>
        </w:rPr>
        <w:t xml:space="preserve">огданова, Д. Я., Горбунов, Г. Д., Киселев, Ю. Я., &amp; Смирнов, Б. Н. (1971). </w:t>
      </w:r>
      <w:r w:rsidRPr="00783C8E">
        <w:rPr>
          <w:rFonts w:ascii="Times New Roman" w:hAnsi="Times New Roman"/>
          <w:i/>
          <w:color w:val="auto"/>
          <w:spacing w:val="-6"/>
          <w:sz w:val="28"/>
          <w:szCs w:val="28"/>
        </w:rPr>
        <w:t>Практические занятая по психологии</w:t>
      </w:r>
      <w:r w:rsidRPr="00783C8E">
        <w:rPr>
          <w:rFonts w:ascii="Times New Roman" w:hAnsi="Times New Roman"/>
          <w:color w:val="auto"/>
          <w:spacing w:val="-6"/>
          <w:sz w:val="28"/>
          <w:szCs w:val="28"/>
        </w:rPr>
        <w:t>. Москва: Физическая культура и спорт.</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Бодров, В. А. (2000). </w:t>
      </w:r>
      <w:r w:rsidRPr="008B4E93">
        <w:rPr>
          <w:rFonts w:ascii="Times New Roman" w:hAnsi="Times New Roman"/>
          <w:i/>
          <w:color w:val="auto"/>
          <w:sz w:val="28"/>
          <w:szCs w:val="28"/>
        </w:rPr>
        <w:t>Информационный стресс</w:t>
      </w:r>
      <w:r w:rsidRPr="008B4E93">
        <w:rPr>
          <w:rFonts w:ascii="Times New Roman" w:hAnsi="Times New Roman"/>
          <w:color w:val="auto"/>
          <w:sz w:val="28"/>
          <w:szCs w:val="28"/>
        </w:rPr>
        <w:t>. Москва: ПЕРСЭ.</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Бодров, В. А., &amp; Орлов, В. Я. (1998). </w:t>
      </w:r>
      <w:r w:rsidRPr="008B4E93">
        <w:rPr>
          <w:rFonts w:ascii="Times New Roman" w:hAnsi="Times New Roman"/>
          <w:i/>
          <w:color w:val="auto"/>
          <w:sz w:val="28"/>
          <w:szCs w:val="28"/>
        </w:rPr>
        <w:t>Психология и надежность: человек в системах управления техникой</w:t>
      </w:r>
      <w:r w:rsidRPr="008B4E93">
        <w:rPr>
          <w:rFonts w:ascii="Times New Roman" w:hAnsi="Times New Roman"/>
          <w:color w:val="auto"/>
          <w:sz w:val="28"/>
          <w:szCs w:val="28"/>
        </w:rPr>
        <w:t>. Москва: Институт психологи РАН.</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Бондарчук, С. В. (2015). Вплив психофізіологічної підготовки на професійну надійність льотного складу та безпеку польотів. </w:t>
      </w:r>
      <w:r w:rsidRPr="008B4E93">
        <w:rPr>
          <w:rFonts w:ascii="Times New Roman" w:hAnsi="Times New Roman"/>
          <w:i/>
          <w:color w:val="auto"/>
          <w:sz w:val="28"/>
          <w:szCs w:val="28"/>
          <w:lang w:val="uk-UA"/>
        </w:rPr>
        <w:t xml:space="preserve">Системи управління, навігації та </w:t>
      </w:r>
      <w:r w:rsidRPr="00C71FB1">
        <w:rPr>
          <w:rFonts w:ascii="Times New Roman" w:hAnsi="Times New Roman"/>
          <w:i/>
          <w:color w:val="auto"/>
          <w:sz w:val="28"/>
          <w:szCs w:val="28"/>
          <w:lang w:val="uk-UA"/>
        </w:rPr>
        <w:t>зв’язку</w:t>
      </w:r>
      <w:r w:rsidRPr="008B4E93">
        <w:rPr>
          <w:rFonts w:ascii="Times New Roman" w:hAnsi="Times New Roman"/>
          <w:color w:val="auto"/>
          <w:sz w:val="28"/>
          <w:szCs w:val="28"/>
          <w:lang w:val="uk-UA"/>
        </w:rPr>
        <w:t>, 3, 11–13.</w:t>
      </w:r>
    </w:p>
    <w:p w:rsidR="00365104" w:rsidRPr="00783C8E"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pacing w:val="-4"/>
          <w:sz w:val="28"/>
          <w:szCs w:val="28"/>
        </w:rPr>
      </w:pPr>
      <w:r w:rsidRPr="008B4E93">
        <w:rPr>
          <w:rFonts w:ascii="Times New Roman" w:hAnsi="Times New Roman"/>
          <w:color w:val="auto"/>
          <w:sz w:val="28"/>
          <w:szCs w:val="28"/>
        </w:rPr>
        <w:t>Б</w:t>
      </w:r>
      <w:r w:rsidRPr="00783C8E">
        <w:rPr>
          <w:rFonts w:ascii="Times New Roman" w:hAnsi="Times New Roman"/>
          <w:color w:val="auto"/>
          <w:spacing w:val="-4"/>
          <w:sz w:val="28"/>
          <w:szCs w:val="28"/>
        </w:rPr>
        <w:t xml:space="preserve">ормотов, И. В. (1992). </w:t>
      </w:r>
      <w:r w:rsidRPr="00783C8E">
        <w:rPr>
          <w:rFonts w:ascii="Times New Roman" w:hAnsi="Times New Roman"/>
          <w:i/>
          <w:color w:val="auto"/>
          <w:spacing w:val="-4"/>
          <w:sz w:val="28"/>
          <w:szCs w:val="28"/>
        </w:rPr>
        <w:t>Моральная надежность личности воина: сущность, содержание, пути формирования (Социально-философский анализ)</w:t>
      </w:r>
      <w:r w:rsidRPr="00783C8E">
        <w:rPr>
          <w:rFonts w:ascii="Times New Roman" w:hAnsi="Times New Roman"/>
          <w:color w:val="auto"/>
          <w:spacing w:val="-4"/>
          <w:sz w:val="28"/>
          <w:szCs w:val="28"/>
        </w:rPr>
        <w:t>. (Автореф. дисс. канд. филос. наук). Гуманитарная академия вооруженных сил, Москва.</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 xml:space="preserve">Бугрименко, А. Г. (2007). </w:t>
      </w:r>
      <w:r w:rsidRPr="008B4E93">
        <w:rPr>
          <w:rFonts w:ascii="Times New Roman" w:hAnsi="Times New Roman"/>
          <w:i/>
          <w:color w:val="auto"/>
          <w:sz w:val="28"/>
          <w:szCs w:val="28"/>
        </w:rPr>
        <w:t>Соотношение образа «Я» и внутренней учебной мотивации студентов</w:t>
      </w:r>
      <w:r w:rsidRPr="008B4E93">
        <w:rPr>
          <w:rFonts w:ascii="Times New Roman" w:hAnsi="Times New Roman"/>
          <w:color w:val="auto"/>
          <w:sz w:val="28"/>
          <w:szCs w:val="28"/>
        </w:rPr>
        <w:t>. (Автореф. дисс. канд. психол. наук). Московский государственный университет имени М. В. Ломоносова, Москва.</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C71FB1">
        <w:rPr>
          <w:rFonts w:ascii="Times New Roman" w:hAnsi="Times New Roman"/>
          <w:color w:val="auto"/>
          <w:sz w:val="28"/>
          <w:szCs w:val="28"/>
          <w:lang w:val="uk-UA"/>
        </w:rPr>
        <w:t xml:space="preserve">Бусел, В. Т. (2005). </w:t>
      </w:r>
      <w:r w:rsidRPr="00C71FB1">
        <w:rPr>
          <w:rFonts w:ascii="Times New Roman" w:hAnsi="Times New Roman"/>
          <w:i/>
          <w:color w:val="auto"/>
          <w:sz w:val="28"/>
          <w:szCs w:val="28"/>
          <w:lang w:val="uk-UA"/>
        </w:rPr>
        <w:t>Великий тлумачний словник сучасної української мови (з дод. і допов.)</w:t>
      </w:r>
      <w:r w:rsidRPr="00C71FB1">
        <w:rPr>
          <w:rFonts w:ascii="Times New Roman" w:hAnsi="Times New Roman"/>
          <w:color w:val="auto"/>
          <w:sz w:val="28"/>
          <w:szCs w:val="28"/>
          <w:lang w:val="uk-UA"/>
        </w:rPr>
        <w:t xml:space="preserve"> (5-те вид.). Київ; Ірпінь: Перун.</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Василенко</w:t>
      </w:r>
      <w:r w:rsidRPr="008B4E93">
        <w:rPr>
          <w:rFonts w:ascii="Times New Roman" w:hAnsi="Times New Roman"/>
          <w:color w:val="auto"/>
          <w:sz w:val="28"/>
          <w:szCs w:val="28"/>
        </w:rPr>
        <w:t xml:space="preserve">, </w:t>
      </w:r>
      <w:r w:rsidRPr="008B4E93">
        <w:rPr>
          <w:rFonts w:ascii="Times New Roman" w:hAnsi="Times New Roman"/>
          <w:color w:val="auto"/>
          <w:sz w:val="28"/>
          <w:szCs w:val="28"/>
          <w:lang w:val="uk-UA"/>
        </w:rPr>
        <w:t xml:space="preserve">В.О. (2005). </w:t>
      </w:r>
      <w:r w:rsidRPr="008B4E93">
        <w:rPr>
          <w:rFonts w:ascii="Times New Roman" w:hAnsi="Times New Roman"/>
          <w:i/>
          <w:color w:val="auto"/>
          <w:sz w:val="28"/>
          <w:szCs w:val="28"/>
          <w:lang w:val="uk-UA"/>
        </w:rPr>
        <w:t>Антикризове управління підприємством</w:t>
      </w:r>
      <w:r w:rsidRPr="008B4E93">
        <w:rPr>
          <w:rFonts w:ascii="Times New Roman" w:hAnsi="Times New Roman"/>
          <w:color w:val="auto"/>
          <w:sz w:val="28"/>
          <w:szCs w:val="28"/>
          <w:lang w:val="uk-UA"/>
        </w:rPr>
        <w:t xml:space="preserve"> (2-е вид.). Київ: Центр навчальної літератури.</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C71FB1">
        <w:rPr>
          <w:rFonts w:ascii="Times New Roman" w:hAnsi="Times New Roman"/>
          <w:color w:val="auto"/>
          <w:sz w:val="28"/>
          <w:szCs w:val="28"/>
          <w:lang w:val="uk-UA"/>
        </w:rPr>
        <w:t>В</w:t>
      </w:r>
      <w:r w:rsidRPr="00783C8E">
        <w:rPr>
          <w:rFonts w:ascii="Times New Roman" w:hAnsi="Times New Roman"/>
          <w:color w:val="auto"/>
          <w:spacing w:val="-6"/>
          <w:sz w:val="28"/>
          <w:szCs w:val="28"/>
          <w:lang w:val="uk-UA"/>
        </w:rPr>
        <w:t xml:space="preserve">асиленко, Н. В., &amp; Видра, O. Г. (2015). Мотивація у професійному навчанні майбутніх вчителів технологій. </w:t>
      </w:r>
      <w:r w:rsidRPr="00783C8E">
        <w:rPr>
          <w:rFonts w:ascii="Times New Roman" w:hAnsi="Times New Roman"/>
          <w:i/>
          <w:color w:val="auto"/>
          <w:spacing w:val="-6"/>
          <w:sz w:val="28"/>
          <w:szCs w:val="28"/>
          <w:lang w:val="uk-UA"/>
        </w:rPr>
        <w:t>Вісник Чернігівського національного педагогічного університету ім. Т. Г. Шевченка (Серія: Педагогічні науки)</w:t>
      </w:r>
      <w:r w:rsidRPr="00783C8E">
        <w:rPr>
          <w:rFonts w:ascii="Times New Roman" w:hAnsi="Times New Roman"/>
          <w:color w:val="auto"/>
          <w:spacing w:val="-6"/>
          <w:sz w:val="28"/>
          <w:szCs w:val="28"/>
          <w:lang w:val="uk-UA"/>
        </w:rPr>
        <w:t>, 117, 90–92.</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C71FB1">
        <w:rPr>
          <w:rFonts w:ascii="Times New Roman" w:hAnsi="Times New Roman"/>
          <w:color w:val="auto"/>
          <w:sz w:val="28"/>
          <w:szCs w:val="28"/>
          <w:lang w:val="uk-UA"/>
        </w:rPr>
        <w:t xml:space="preserve">Васілевський, О. М., &amp; Ігнатенко, О. Г. (2013). </w:t>
      </w:r>
      <w:r w:rsidRPr="00C71FB1">
        <w:rPr>
          <w:rFonts w:ascii="Times New Roman" w:hAnsi="Times New Roman"/>
          <w:i/>
          <w:color w:val="auto"/>
          <w:sz w:val="28"/>
          <w:szCs w:val="28"/>
          <w:lang w:val="uk-UA"/>
        </w:rPr>
        <w:t>Нормування показників надійності технічних засобів</w:t>
      </w:r>
      <w:r w:rsidRPr="00C71FB1">
        <w:rPr>
          <w:rFonts w:ascii="Times New Roman" w:hAnsi="Times New Roman"/>
          <w:color w:val="auto"/>
          <w:sz w:val="28"/>
          <w:szCs w:val="28"/>
          <w:lang w:val="uk-UA"/>
        </w:rPr>
        <w:t>. Вінниця: ВНТУ.</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lang w:val="uk-UA"/>
        </w:rPr>
        <w:t xml:space="preserve">Васьков, Ю. В. (2009). </w:t>
      </w:r>
      <w:r w:rsidRPr="008B4E93">
        <w:rPr>
          <w:rFonts w:ascii="Times New Roman" w:hAnsi="Times New Roman"/>
          <w:i/>
          <w:color w:val="auto"/>
          <w:sz w:val="28"/>
          <w:szCs w:val="28"/>
          <w:lang w:val="uk-UA"/>
        </w:rPr>
        <w:t>Концепція (проект) реформування фізкультурної освіти взагальноосвітніх навчальних закладах</w:t>
      </w:r>
      <w:r w:rsidRPr="008B4E93">
        <w:rPr>
          <w:rFonts w:ascii="Times New Roman" w:hAnsi="Times New Roman"/>
          <w:color w:val="auto"/>
          <w:sz w:val="28"/>
          <w:szCs w:val="28"/>
          <w:lang w:val="uk-UA"/>
        </w:rPr>
        <w:t xml:space="preserve">. Взято з </w:t>
      </w:r>
      <w:hyperlink r:id="rId93" w:history="1">
        <w:r w:rsidRPr="008B4E93">
          <w:rPr>
            <w:rFonts w:ascii="Times New Roman" w:hAnsi="Times New Roman"/>
            <w:color w:val="auto"/>
            <w:sz w:val="28"/>
            <w:szCs w:val="28"/>
          </w:rPr>
          <w:t>https://www.sportpedagogy.org.ua/html/journal/2009-02/09vjveei.pdf</w:t>
        </w:r>
      </w:hyperlink>
      <w:r w:rsidRPr="008B4E93">
        <w:rPr>
          <w:rFonts w:ascii="Times New Roman" w:hAnsi="Times New Roman"/>
          <w:color w:val="auto"/>
          <w:sz w:val="28"/>
          <w:szCs w:val="28"/>
        </w:rPr>
        <w:t>.</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C71FB1">
        <w:rPr>
          <w:rFonts w:ascii="Times New Roman" w:hAnsi="Times New Roman"/>
          <w:color w:val="auto"/>
          <w:sz w:val="28"/>
          <w:szCs w:val="28"/>
          <w:lang w:val="uk-UA"/>
        </w:rPr>
        <w:t xml:space="preserve">Ващенко, Г. Г. (1997). </w:t>
      </w:r>
      <w:r w:rsidRPr="00C71FB1">
        <w:rPr>
          <w:rFonts w:ascii="Times New Roman" w:hAnsi="Times New Roman"/>
          <w:i/>
          <w:color w:val="auto"/>
          <w:sz w:val="28"/>
          <w:szCs w:val="28"/>
          <w:lang w:val="uk-UA"/>
        </w:rPr>
        <w:t>Загальні методи навчання</w:t>
      </w:r>
      <w:r w:rsidRPr="00C71FB1">
        <w:rPr>
          <w:rFonts w:ascii="Times New Roman" w:hAnsi="Times New Roman"/>
          <w:color w:val="auto"/>
          <w:sz w:val="28"/>
          <w:szCs w:val="28"/>
          <w:lang w:val="uk-UA"/>
        </w:rPr>
        <w:t>. Київ: Українська видавнича спілка.</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Введенский,В.Н. (2003). Моделирование профессиональной компетентностипедагога. </w:t>
      </w:r>
      <w:r w:rsidRPr="008B4E93">
        <w:rPr>
          <w:rFonts w:ascii="Times New Roman" w:hAnsi="Times New Roman"/>
          <w:i/>
          <w:color w:val="auto"/>
          <w:sz w:val="28"/>
          <w:szCs w:val="28"/>
        </w:rPr>
        <w:t>Педагогика</w:t>
      </w:r>
      <w:r w:rsidRPr="008B4E93">
        <w:rPr>
          <w:rFonts w:ascii="Times New Roman" w:hAnsi="Times New Roman"/>
          <w:color w:val="auto"/>
          <w:sz w:val="28"/>
          <w:szCs w:val="28"/>
        </w:rPr>
        <w:t xml:space="preserve">, 10, 51–55. </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lang w:val="uk-UA"/>
        </w:rPr>
        <w:t>Венда, В. Ф.</w:t>
      </w:r>
      <w:r w:rsidRPr="008B4E93">
        <w:rPr>
          <w:rFonts w:ascii="Times New Roman" w:hAnsi="Times New Roman"/>
          <w:color w:val="auto"/>
          <w:sz w:val="28"/>
          <w:szCs w:val="28"/>
        </w:rPr>
        <w:t xml:space="preserve">, Ротенберг, </w:t>
      </w:r>
      <w:r w:rsidRPr="008B4E93">
        <w:rPr>
          <w:rFonts w:ascii="Times New Roman" w:hAnsi="Times New Roman"/>
          <w:color w:val="auto"/>
          <w:sz w:val="28"/>
          <w:szCs w:val="28"/>
          <w:lang w:val="uk-UA"/>
        </w:rPr>
        <w:t xml:space="preserve">Р. В., </w:t>
      </w:r>
      <w:r w:rsidRPr="008B4E93">
        <w:rPr>
          <w:rFonts w:ascii="Times New Roman" w:hAnsi="Times New Roman"/>
          <w:color w:val="auto"/>
          <w:sz w:val="28"/>
          <w:szCs w:val="28"/>
        </w:rPr>
        <w:t xml:space="preserve">&amp; Улиханян, </w:t>
      </w:r>
      <w:r w:rsidRPr="008B4E93">
        <w:rPr>
          <w:rFonts w:ascii="Times New Roman" w:hAnsi="Times New Roman"/>
          <w:color w:val="auto"/>
          <w:sz w:val="28"/>
          <w:szCs w:val="28"/>
          <w:lang w:val="uk-UA"/>
        </w:rPr>
        <w:t>Г. С.</w:t>
      </w:r>
      <w:r w:rsidRPr="008B4E93">
        <w:rPr>
          <w:rFonts w:ascii="Times New Roman" w:hAnsi="Times New Roman"/>
          <w:color w:val="auto"/>
          <w:sz w:val="28"/>
          <w:szCs w:val="28"/>
        </w:rPr>
        <w:t xml:space="preserve"> (1983). Психологические факторы надежности управления автомобилями и проблема общения между водителями. </w:t>
      </w:r>
      <w:r w:rsidRPr="008B4E93">
        <w:rPr>
          <w:rFonts w:ascii="Times New Roman" w:hAnsi="Times New Roman"/>
          <w:i/>
          <w:color w:val="auto"/>
          <w:sz w:val="28"/>
          <w:szCs w:val="28"/>
        </w:rPr>
        <w:t>Психологический журнал</w:t>
      </w:r>
      <w:r w:rsidRPr="008B4E93">
        <w:rPr>
          <w:rFonts w:ascii="Times New Roman" w:hAnsi="Times New Roman"/>
          <w:color w:val="auto"/>
          <w:sz w:val="28"/>
          <w:szCs w:val="28"/>
        </w:rPr>
        <w:t xml:space="preserve">, 4, 75–86. </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C71FB1">
        <w:rPr>
          <w:rFonts w:ascii="Times New Roman" w:hAnsi="Times New Roman"/>
          <w:color w:val="auto"/>
          <w:sz w:val="28"/>
          <w:szCs w:val="28"/>
          <w:lang w:val="uk-UA"/>
        </w:rPr>
        <w:t xml:space="preserve">Винославська, О. В., Бреусенко-Кузнєцов, О. А., Зливков, В. Л., Апішева, А. Ш., &amp; Васильєва, О. С. (2005). </w:t>
      </w:r>
      <w:r w:rsidRPr="00C71FB1">
        <w:rPr>
          <w:rFonts w:ascii="Times New Roman" w:hAnsi="Times New Roman"/>
          <w:i/>
          <w:color w:val="auto"/>
          <w:sz w:val="28"/>
          <w:szCs w:val="28"/>
          <w:lang w:val="uk-UA"/>
        </w:rPr>
        <w:t>Психологія</w:t>
      </w:r>
      <w:r w:rsidRPr="00C71FB1">
        <w:rPr>
          <w:rFonts w:ascii="Times New Roman" w:hAnsi="Times New Roman"/>
          <w:color w:val="auto"/>
          <w:sz w:val="28"/>
          <w:szCs w:val="28"/>
          <w:lang w:val="uk-UA"/>
        </w:rPr>
        <w:t>. Київ: ІНКОС.</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Вознюк, Л. В. (2016). Розвиток професійної надійності керівників загальноосвітніх навчальнихзакладів у системі неперервної освіти. </w:t>
      </w:r>
      <w:r w:rsidRPr="008B4E93">
        <w:rPr>
          <w:rFonts w:ascii="Times New Roman" w:hAnsi="Times New Roman"/>
          <w:i/>
          <w:color w:val="auto"/>
          <w:sz w:val="28"/>
          <w:szCs w:val="28"/>
          <w:lang w:val="uk-UA"/>
        </w:rPr>
        <w:t>Науковий вісник Південноукраїнського національного педагогічного університету ім. К. Д. Ушинського. Педагогічні науки</w:t>
      </w:r>
      <w:r w:rsidRPr="008B4E93">
        <w:rPr>
          <w:rFonts w:ascii="Times New Roman" w:hAnsi="Times New Roman"/>
          <w:color w:val="auto"/>
          <w:sz w:val="28"/>
          <w:szCs w:val="28"/>
          <w:lang w:val="uk-UA"/>
        </w:rPr>
        <w:t xml:space="preserve">, 4, 39–42. </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lang w:val="uk-UA"/>
        </w:rPr>
        <w:t xml:space="preserve">Войтенко, </w:t>
      </w:r>
      <w:r w:rsidRPr="008B4E93">
        <w:rPr>
          <w:rFonts w:ascii="Times New Roman" w:hAnsi="Times New Roman"/>
          <w:color w:val="auto"/>
          <w:sz w:val="28"/>
          <w:szCs w:val="28"/>
        </w:rPr>
        <w:t xml:space="preserve">А.М., &amp; Пономаренко, </w:t>
      </w:r>
      <w:r w:rsidRPr="008B4E93">
        <w:rPr>
          <w:rFonts w:ascii="Times New Roman" w:hAnsi="Times New Roman"/>
          <w:color w:val="auto"/>
          <w:sz w:val="28"/>
          <w:szCs w:val="28"/>
          <w:lang w:val="uk-UA"/>
        </w:rPr>
        <w:t>В. А. (1993).</w:t>
      </w:r>
      <w:r w:rsidRPr="008B4E93">
        <w:rPr>
          <w:rFonts w:ascii="Times New Roman" w:hAnsi="Times New Roman"/>
          <w:color w:val="auto"/>
          <w:sz w:val="28"/>
          <w:szCs w:val="28"/>
        </w:rPr>
        <w:t xml:space="preserve"> К вопросу о профессиональной надежности летчика</w:t>
      </w:r>
      <w:r w:rsidRPr="008B4E93">
        <w:rPr>
          <w:rFonts w:ascii="Times New Roman" w:hAnsi="Times New Roman"/>
          <w:color w:val="auto"/>
          <w:sz w:val="28"/>
          <w:szCs w:val="28"/>
          <w:lang w:val="uk-UA"/>
        </w:rPr>
        <w:t xml:space="preserve">. </w:t>
      </w:r>
      <w:r w:rsidRPr="008B4E93">
        <w:rPr>
          <w:rFonts w:ascii="Times New Roman" w:hAnsi="Times New Roman"/>
          <w:i/>
          <w:color w:val="auto"/>
          <w:sz w:val="28"/>
          <w:szCs w:val="28"/>
        </w:rPr>
        <w:t>Военно-медицинский журнал</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 xml:space="preserve">5, 51–53. </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C71FB1">
        <w:rPr>
          <w:rFonts w:ascii="Times New Roman" w:hAnsi="Times New Roman"/>
          <w:color w:val="auto"/>
          <w:sz w:val="28"/>
          <w:szCs w:val="28"/>
        </w:rPr>
        <w:t xml:space="preserve">Волков, В. М. (1990). </w:t>
      </w:r>
      <w:r w:rsidRPr="00C71FB1">
        <w:rPr>
          <w:rFonts w:ascii="Times New Roman" w:hAnsi="Times New Roman"/>
          <w:i/>
          <w:color w:val="auto"/>
          <w:sz w:val="28"/>
          <w:szCs w:val="28"/>
        </w:rPr>
        <w:t>Тренировка и восстановительные процессы</w:t>
      </w:r>
      <w:r w:rsidRPr="00C71FB1">
        <w:rPr>
          <w:rFonts w:ascii="Times New Roman" w:hAnsi="Times New Roman"/>
          <w:color w:val="auto"/>
          <w:sz w:val="28"/>
          <w:szCs w:val="28"/>
        </w:rPr>
        <w:t xml:space="preserve">. Смоленск: Смоленский государственный институт физической культуры. </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C71FB1">
        <w:rPr>
          <w:rFonts w:ascii="Times New Roman" w:hAnsi="Times New Roman"/>
          <w:color w:val="auto"/>
          <w:sz w:val="28"/>
          <w:szCs w:val="28"/>
        </w:rPr>
        <w:t xml:space="preserve">Волкова, Е. Н. (1998). </w:t>
      </w:r>
      <w:r w:rsidRPr="00C71FB1">
        <w:rPr>
          <w:rFonts w:ascii="Times New Roman" w:hAnsi="Times New Roman"/>
          <w:i/>
          <w:color w:val="auto"/>
          <w:sz w:val="28"/>
          <w:szCs w:val="28"/>
        </w:rPr>
        <w:t>Субъектность педагога: теория и практика</w:t>
      </w:r>
      <w:r w:rsidRPr="00C71FB1">
        <w:rPr>
          <w:rFonts w:ascii="Times New Roman" w:hAnsi="Times New Roman"/>
          <w:color w:val="auto"/>
          <w:sz w:val="28"/>
          <w:szCs w:val="28"/>
        </w:rPr>
        <w:t>. (Дисс. д-ра психол. наук). Психологический институт РАО, Москва.</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C71FB1">
        <w:rPr>
          <w:rFonts w:ascii="Times New Roman" w:hAnsi="Times New Roman"/>
          <w:color w:val="auto"/>
          <w:sz w:val="28"/>
          <w:szCs w:val="28"/>
          <w:lang w:val="uk-UA"/>
        </w:rPr>
        <w:t xml:space="preserve">Волянюк, Н. Ю. (2006). </w:t>
      </w:r>
      <w:r w:rsidRPr="00C71FB1">
        <w:rPr>
          <w:rFonts w:ascii="Times New Roman" w:hAnsi="Times New Roman"/>
          <w:i/>
          <w:color w:val="auto"/>
          <w:sz w:val="28"/>
          <w:szCs w:val="28"/>
          <w:lang w:val="uk-UA"/>
        </w:rPr>
        <w:t>Психологія професійного становлення тренера</w:t>
      </w:r>
      <w:r w:rsidRPr="00C71FB1">
        <w:rPr>
          <w:rFonts w:ascii="Times New Roman" w:hAnsi="Times New Roman"/>
          <w:color w:val="auto"/>
          <w:sz w:val="28"/>
          <w:szCs w:val="28"/>
          <w:lang w:val="uk-UA"/>
        </w:rPr>
        <w:t>. Луцьк: Волинська обласна друкарня.</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 xml:space="preserve">Выготский, Л. С. (2000). </w:t>
      </w:r>
      <w:r w:rsidRPr="008B4E93">
        <w:rPr>
          <w:rFonts w:ascii="Times New Roman" w:hAnsi="Times New Roman"/>
          <w:i/>
          <w:color w:val="auto"/>
          <w:sz w:val="28"/>
          <w:szCs w:val="28"/>
        </w:rPr>
        <w:t>Психология</w:t>
      </w:r>
      <w:r w:rsidRPr="008B4E93">
        <w:rPr>
          <w:rFonts w:ascii="Times New Roman" w:hAnsi="Times New Roman"/>
          <w:color w:val="auto"/>
          <w:sz w:val="28"/>
          <w:szCs w:val="28"/>
        </w:rPr>
        <w:t>. Москва: ЭКСМО-Пресс.</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Газда, І. І. (2014). Психологічні складові професійної надійності працівників органів внутрішніх справ. </w:t>
      </w:r>
      <w:r w:rsidRPr="008B4E93">
        <w:rPr>
          <w:rFonts w:ascii="Times New Roman" w:hAnsi="Times New Roman"/>
          <w:i/>
          <w:color w:val="auto"/>
          <w:sz w:val="28"/>
          <w:szCs w:val="28"/>
          <w:lang w:val="uk-UA"/>
        </w:rPr>
        <w:t>Проблеми сучасної психології</w:t>
      </w:r>
      <w:r w:rsidRPr="008B4E93">
        <w:rPr>
          <w:rFonts w:ascii="Times New Roman" w:hAnsi="Times New Roman"/>
          <w:color w:val="auto"/>
          <w:sz w:val="28"/>
          <w:szCs w:val="28"/>
          <w:lang w:val="uk-UA"/>
        </w:rPr>
        <w:t xml:space="preserve">, 24, 119–130. </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Гайдук, Н. О. (2010). Теоретичні передумови формування професійного іміджу майбутніх учителів фізичної культури. </w:t>
      </w:r>
      <w:r w:rsidRPr="008B4E93">
        <w:rPr>
          <w:rFonts w:ascii="Times New Roman" w:hAnsi="Times New Roman"/>
          <w:i/>
          <w:color w:val="auto"/>
          <w:sz w:val="28"/>
          <w:szCs w:val="28"/>
          <w:lang w:val="uk-UA"/>
        </w:rPr>
        <w:t>Вісник ЛНУ імені Тараса Шевченка</w:t>
      </w:r>
      <w:r w:rsidRPr="008B4E93">
        <w:rPr>
          <w:rFonts w:ascii="Times New Roman" w:hAnsi="Times New Roman"/>
          <w:color w:val="auto"/>
          <w:sz w:val="28"/>
          <w:szCs w:val="28"/>
          <w:lang w:val="uk-UA"/>
        </w:rPr>
        <w:t>, 17 (204), ІІ, 22–30.</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en-US"/>
        </w:rPr>
      </w:pPr>
      <w:r w:rsidRPr="008B4E93">
        <w:rPr>
          <w:rFonts w:ascii="Times New Roman" w:hAnsi="Times New Roman"/>
          <w:color w:val="auto"/>
          <w:sz w:val="28"/>
          <w:szCs w:val="28"/>
        </w:rPr>
        <w:t xml:space="preserve">Гайдук,О.В. (2014). Основные этапы профессиональной подготовки учителей физической культуры в высших учебных заведениях германии. </w:t>
      </w:r>
      <w:r w:rsidRPr="008B4E93">
        <w:rPr>
          <w:rFonts w:ascii="Times New Roman" w:hAnsi="Times New Roman"/>
          <w:i/>
          <w:color w:val="auto"/>
          <w:sz w:val="28"/>
          <w:szCs w:val="28"/>
        </w:rPr>
        <w:t>Вестник удмуртского университета</w:t>
      </w:r>
      <w:r w:rsidRPr="008B4E93">
        <w:rPr>
          <w:rFonts w:ascii="Times New Roman" w:hAnsi="Times New Roman"/>
          <w:color w:val="auto"/>
          <w:sz w:val="28"/>
          <w:szCs w:val="28"/>
        </w:rPr>
        <w:t xml:space="preserve">, 1, 66–69. </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Галлай, М. Л. (1965). К вопросу о критериях деятельности человека-оператора. </w:t>
      </w:r>
      <w:r w:rsidRPr="008B4E93">
        <w:rPr>
          <w:rFonts w:ascii="Times New Roman" w:hAnsi="Times New Roman"/>
          <w:i/>
          <w:color w:val="auto"/>
          <w:sz w:val="28"/>
          <w:szCs w:val="28"/>
        </w:rPr>
        <w:t>Проблемы инженерной психологии</w:t>
      </w:r>
      <w:r w:rsidRPr="008B4E93">
        <w:rPr>
          <w:rFonts w:ascii="Times New Roman" w:hAnsi="Times New Roman"/>
          <w:color w:val="auto"/>
          <w:sz w:val="28"/>
          <w:szCs w:val="28"/>
        </w:rPr>
        <w:t xml:space="preserve">, 2, 78–82. </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Гамза,Н.А., Гринь, Г. Р., &amp; Жукова, </w:t>
      </w:r>
      <w:r w:rsidRPr="008B4E93">
        <w:rPr>
          <w:rFonts w:ascii="Times New Roman" w:hAnsi="Times New Roman"/>
          <w:color w:val="auto"/>
          <w:sz w:val="28"/>
          <w:szCs w:val="28"/>
          <w:lang w:val="uk-UA"/>
        </w:rPr>
        <w:t>Т. В. (2015).</w:t>
      </w:r>
      <w:r w:rsidRPr="008B4E93">
        <w:rPr>
          <w:rFonts w:ascii="Times New Roman" w:hAnsi="Times New Roman"/>
          <w:i/>
          <w:color w:val="auto"/>
          <w:sz w:val="28"/>
          <w:szCs w:val="28"/>
        </w:rPr>
        <w:t>Функциональные пробы в спортивной медицине</w:t>
      </w:r>
      <w:r w:rsidRPr="008B4E93">
        <w:rPr>
          <w:rFonts w:ascii="Times New Roman" w:hAnsi="Times New Roman"/>
          <w:color w:val="auto"/>
          <w:sz w:val="28"/>
          <w:szCs w:val="28"/>
          <w:lang w:val="uk-UA"/>
        </w:rPr>
        <w:t>(</w:t>
      </w:r>
      <w:r w:rsidRPr="008B4E93">
        <w:rPr>
          <w:rFonts w:ascii="Times New Roman" w:hAnsi="Times New Roman"/>
          <w:color w:val="auto"/>
          <w:sz w:val="28"/>
          <w:szCs w:val="28"/>
        </w:rPr>
        <w:t>7-е изд.). Минск: БГУФК.</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C71FB1">
        <w:rPr>
          <w:rFonts w:ascii="Times New Roman" w:hAnsi="Times New Roman"/>
          <w:color w:val="auto"/>
          <w:sz w:val="28"/>
          <w:szCs w:val="28"/>
          <w:lang w:val="uk-UA"/>
        </w:rPr>
        <w:t xml:space="preserve">Гаркавцев, Є. І. (2014). Сутність поняття «професійна надійність» майбутнього працівника органів внутрішніх справ. </w:t>
      </w:r>
      <w:r w:rsidRPr="00C71FB1">
        <w:rPr>
          <w:rFonts w:ascii="Times New Roman" w:hAnsi="Times New Roman"/>
          <w:i/>
          <w:color w:val="auto"/>
          <w:sz w:val="28"/>
          <w:szCs w:val="28"/>
          <w:lang w:val="uk-UA"/>
        </w:rPr>
        <w:t>Вісник Національного університету оборони України</w:t>
      </w:r>
      <w:r w:rsidRPr="00C71FB1">
        <w:rPr>
          <w:rFonts w:ascii="Times New Roman" w:hAnsi="Times New Roman"/>
          <w:color w:val="auto"/>
          <w:sz w:val="28"/>
          <w:szCs w:val="28"/>
          <w:lang w:val="uk-UA"/>
        </w:rPr>
        <w:t xml:space="preserve">, 4 (41), 30–34. </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C71FB1">
        <w:rPr>
          <w:rFonts w:ascii="Times New Roman" w:hAnsi="Times New Roman"/>
          <w:color w:val="auto"/>
          <w:sz w:val="28"/>
          <w:szCs w:val="28"/>
          <w:lang w:val="uk-UA"/>
        </w:rPr>
        <w:t xml:space="preserve">Гаркуша, С. В. (2013). Компоненти професійної майстерності майбутніх учителів фізичної культури. </w:t>
      </w:r>
      <w:r w:rsidRPr="00C71FB1">
        <w:rPr>
          <w:rFonts w:ascii="Times New Roman" w:hAnsi="Times New Roman"/>
          <w:i/>
          <w:color w:val="auto"/>
          <w:sz w:val="28"/>
          <w:szCs w:val="28"/>
          <w:lang w:val="uk-UA"/>
        </w:rPr>
        <w:t>Вісник Чернігівського національного педагогічного університету. Серія: Педагогічні науки</w:t>
      </w:r>
      <w:r w:rsidRPr="00C71FB1">
        <w:rPr>
          <w:rFonts w:ascii="Times New Roman" w:hAnsi="Times New Roman"/>
          <w:color w:val="auto"/>
          <w:sz w:val="28"/>
          <w:szCs w:val="28"/>
          <w:lang w:val="uk-UA"/>
        </w:rPr>
        <w:t>, 108 (2), 26–28.</w:t>
      </w:r>
    </w:p>
    <w:p w:rsidR="00365104" w:rsidRPr="00C71FB1"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C71FB1">
        <w:rPr>
          <w:rFonts w:ascii="Times New Roman" w:hAnsi="Times New Roman"/>
          <w:color w:val="auto"/>
          <w:sz w:val="28"/>
          <w:szCs w:val="28"/>
          <w:lang w:val="uk-UA"/>
        </w:rPr>
        <w:t xml:space="preserve">Гауряк, О.Д., &amp; Киселиця, О. М. (2012). Формування педагогічної культури майбутніх учителів фізичної культури в процесі фахової підготовки у ВНЗ. </w:t>
      </w:r>
      <w:r w:rsidRPr="00C71FB1">
        <w:rPr>
          <w:rFonts w:ascii="Times New Roman" w:hAnsi="Times New Roman"/>
          <w:i/>
          <w:color w:val="auto"/>
          <w:sz w:val="28"/>
          <w:szCs w:val="28"/>
          <w:lang w:val="uk-UA"/>
        </w:rPr>
        <w:t>Вісник Запорізького національного університету</w:t>
      </w:r>
      <w:r w:rsidRPr="00C71FB1">
        <w:rPr>
          <w:rFonts w:ascii="Times New Roman" w:hAnsi="Times New Roman"/>
          <w:color w:val="auto"/>
          <w:sz w:val="28"/>
          <w:szCs w:val="28"/>
          <w:lang w:val="uk-UA"/>
        </w:rPr>
        <w:t>, 27–35.</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Гащук, В. (2016). Формування професійної надійності майбутніх офіцерів-прикордонників як педагогічної умови їх деонтологічної підготовки. </w:t>
      </w:r>
      <w:r w:rsidRPr="008B4E93">
        <w:rPr>
          <w:rFonts w:ascii="Times New Roman" w:hAnsi="Times New Roman"/>
          <w:i/>
          <w:color w:val="auto"/>
          <w:sz w:val="28"/>
          <w:szCs w:val="28"/>
          <w:lang w:val="uk-UA"/>
        </w:rPr>
        <w:t>Вісник Національної академії Державної прикордонної служби України. Серія: Педагогіка</w:t>
      </w:r>
      <w:r w:rsidRPr="008B4E93">
        <w:rPr>
          <w:rFonts w:ascii="Times New Roman" w:hAnsi="Times New Roman"/>
          <w:color w:val="auto"/>
          <w:sz w:val="28"/>
          <w:szCs w:val="28"/>
          <w:lang w:val="uk-UA"/>
        </w:rPr>
        <w:t xml:space="preserve">, 2. Взято з </w:t>
      </w:r>
      <w:hyperlink r:id="rId94" w:history="1">
        <w:r w:rsidRPr="008B4E93">
          <w:rPr>
            <w:rFonts w:ascii="Times New Roman" w:hAnsi="Times New Roman"/>
            <w:color w:val="auto"/>
            <w:sz w:val="28"/>
            <w:szCs w:val="28"/>
          </w:rPr>
          <w:t>http</w:t>
        </w:r>
        <w:r w:rsidRPr="008B4E93">
          <w:rPr>
            <w:rFonts w:ascii="Times New Roman" w:hAnsi="Times New Roman"/>
            <w:color w:val="auto"/>
            <w:sz w:val="28"/>
            <w:szCs w:val="28"/>
            <w:lang w:val="uk-UA"/>
          </w:rPr>
          <w:t>://</w:t>
        </w:r>
        <w:r w:rsidRPr="008B4E93">
          <w:rPr>
            <w:rFonts w:ascii="Times New Roman" w:hAnsi="Times New Roman"/>
            <w:color w:val="auto"/>
            <w:sz w:val="28"/>
            <w:szCs w:val="28"/>
          </w:rPr>
          <w:t>nbuv</w:t>
        </w:r>
        <w:r w:rsidRPr="008B4E93">
          <w:rPr>
            <w:rFonts w:ascii="Times New Roman" w:hAnsi="Times New Roman"/>
            <w:color w:val="auto"/>
            <w:sz w:val="28"/>
            <w:szCs w:val="28"/>
            <w:lang w:val="uk-UA"/>
          </w:rPr>
          <w:t>.</w:t>
        </w:r>
        <w:r w:rsidRPr="008B4E93">
          <w:rPr>
            <w:rFonts w:ascii="Times New Roman" w:hAnsi="Times New Roman"/>
            <w:color w:val="auto"/>
            <w:sz w:val="28"/>
            <w:szCs w:val="28"/>
          </w:rPr>
          <w:t>gov</w:t>
        </w:r>
        <w:r w:rsidRPr="008B4E93">
          <w:rPr>
            <w:rFonts w:ascii="Times New Roman" w:hAnsi="Times New Roman"/>
            <w:color w:val="auto"/>
            <w:sz w:val="28"/>
            <w:szCs w:val="28"/>
            <w:lang w:val="uk-UA"/>
          </w:rPr>
          <w:t>.</w:t>
        </w:r>
        <w:r w:rsidRPr="008B4E93">
          <w:rPr>
            <w:rFonts w:ascii="Times New Roman" w:hAnsi="Times New Roman"/>
            <w:color w:val="auto"/>
            <w:sz w:val="28"/>
            <w:szCs w:val="28"/>
          </w:rPr>
          <w:t>ua</w:t>
        </w:r>
        <w:r w:rsidRPr="008B4E93">
          <w:rPr>
            <w:rFonts w:ascii="Times New Roman" w:hAnsi="Times New Roman"/>
            <w:color w:val="auto"/>
            <w:sz w:val="28"/>
            <w:szCs w:val="28"/>
            <w:lang w:val="uk-UA"/>
          </w:rPr>
          <w:t>/</w:t>
        </w:r>
        <w:r w:rsidRPr="008B4E93">
          <w:rPr>
            <w:rFonts w:ascii="Times New Roman" w:hAnsi="Times New Roman"/>
            <w:color w:val="auto"/>
            <w:sz w:val="28"/>
            <w:szCs w:val="28"/>
          </w:rPr>
          <w:t>UJRN</w:t>
        </w:r>
        <w:r w:rsidRPr="008B4E93">
          <w:rPr>
            <w:rFonts w:ascii="Times New Roman" w:hAnsi="Times New Roman"/>
            <w:color w:val="auto"/>
            <w:sz w:val="28"/>
            <w:szCs w:val="28"/>
            <w:lang w:val="uk-UA"/>
          </w:rPr>
          <w:t>/</w:t>
        </w:r>
        <w:r w:rsidRPr="008B4E93">
          <w:rPr>
            <w:rFonts w:ascii="Times New Roman" w:hAnsi="Times New Roman"/>
            <w:color w:val="auto"/>
            <w:sz w:val="28"/>
            <w:szCs w:val="28"/>
          </w:rPr>
          <w:t>Vnadped</w:t>
        </w:r>
        <w:r w:rsidRPr="008B4E93">
          <w:rPr>
            <w:rFonts w:ascii="Times New Roman" w:hAnsi="Times New Roman"/>
            <w:color w:val="auto"/>
            <w:sz w:val="28"/>
            <w:szCs w:val="28"/>
            <w:lang w:val="uk-UA"/>
          </w:rPr>
          <w:t>_2016_2_5</w:t>
        </w:r>
      </w:hyperlink>
      <w:r w:rsidRPr="008B4E93">
        <w:rPr>
          <w:rFonts w:ascii="Times New Roman" w:hAnsi="Times New Roman"/>
          <w:color w:val="auto"/>
          <w:sz w:val="28"/>
          <w:szCs w:val="28"/>
          <w:lang w:val="uk-UA"/>
        </w:rPr>
        <w:t>.</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Генсерук, Г. Р. (2005). </w:t>
      </w:r>
      <w:r w:rsidRPr="008B4E93">
        <w:rPr>
          <w:rFonts w:ascii="Times New Roman" w:hAnsi="Times New Roman"/>
          <w:i/>
          <w:color w:val="auto"/>
          <w:sz w:val="28"/>
          <w:szCs w:val="28"/>
          <w:lang w:val="uk-UA"/>
        </w:rPr>
        <w:t>Підготовка майбутніх учителів фізичної культури до застосування інформаційних технологій у професійній діяльності</w:t>
      </w:r>
      <w:r w:rsidRPr="008B4E93">
        <w:rPr>
          <w:rFonts w:ascii="Times New Roman" w:hAnsi="Times New Roman"/>
          <w:color w:val="auto"/>
          <w:sz w:val="28"/>
          <w:szCs w:val="28"/>
          <w:lang w:val="uk-UA"/>
        </w:rPr>
        <w:t>. (Автореф. дис. канд. пед. наук). Тернопільський національний педагогічний університет ім. В. Гнатюка, Тернопіль.</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lang w:val="uk-UA"/>
        </w:rPr>
        <w:t xml:space="preserve">Георгіаді, Н. Г. (2006). Інформаційні системи управління: сутність, види, функції, принципи побудови. </w:t>
      </w:r>
      <w:r w:rsidRPr="008B4E93">
        <w:rPr>
          <w:rFonts w:ascii="Times New Roman" w:hAnsi="Times New Roman"/>
          <w:i/>
          <w:color w:val="auto"/>
          <w:sz w:val="28"/>
          <w:szCs w:val="28"/>
          <w:lang w:val="uk-UA"/>
        </w:rPr>
        <w:t>Вісник Національного університету «Львівська політехніка». Менеджмент та підприємництво в Україні: етапи становлення і проблеми розвитку</w:t>
      </w:r>
      <w:r w:rsidRPr="008B4E93">
        <w:rPr>
          <w:rFonts w:ascii="Times New Roman" w:hAnsi="Times New Roman"/>
          <w:color w:val="auto"/>
          <w:sz w:val="28"/>
          <w:szCs w:val="28"/>
          <w:lang w:val="uk-UA"/>
        </w:rPr>
        <w:t xml:space="preserve">, 567, 28–34. </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 xml:space="preserve">Гершунский,  Б. С. (2003). </w:t>
      </w:r>
      <w:r w:rsidRPr="008B4E93">
        <w:rPr>
          <w:rFonts w:ascii="Times New Roman" w:hAnsi="Times New Roman"/>
          <w:i/>
          <w:color w:val="auto"/>
          <w:sz w:val="28"/>
          <w:szCs w:val="28"/>
        </w:rPr>
        <w:t>Образовательно-педагогическая прогностика.Теория, методология, практика</w:t>
      </w:r>
      <w:r w:rsidRPr="008B4E93">
        <w:rPr>
          <w:rFonts w:ascii="Times New Roman" w:hAnsi="Times New Roman"/>
          <w:color w:val="auto"/>
          <w:sz w:val="28"/>
          <w:szCs w:val="28"/>
        </w:rPr>
        <w:t>. Москва: Флинта.</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Глоба</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Г</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 xml:space="preserve">В. (2012). Система физического воспитания в школах Китая. </w:t>
      </w:r>
      <w:r w:rsidRPr="008B4E93">
        <w:rPr>
          <w:rFonts w:ascii="Times New Roman" w:hAnsi="Times New Roman"/>
          <w:i/>
          <w:color w:val="auto"/>
          <w:sz w:val="28"/>
          <w:szCs w:val="28"/>
        </w:rPr>
        <w:t>Педагогика, психология и медико-биологические проблемы физического воспитания и спорта</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10</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 xml:space="preserve">16–19. </w:t>
      </w:r>
    </w:p>
    <w:p w:rsidR="00365104" w:rsidRPr="008B4E93" w:rsidRDefault="00365104" w:rsidP="00053278">
      <w:pPr>
        <w:numPr>
          <w:ilvl w:val="0"/>
          <w:numId w:val="43"/>
        </w:numPr>
        <w:tabs>
          <w:tab w:val="left" w:pos="993"/>
          <w:tab w:val="left" w:pos="1134"/>
        </w:tabs>
        <w:spacing w:line="312"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Глузман</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 xml:space="preserve">А.В. (1998). </w:t>
      </w:r>
      <w:r w:rsidRPr="008B4E93">
        <w:rPr>
          <w:rFonts w:ascii="Times New Roman" w:hAnsi="Times New Roman"/>
          <w:i/>
          <w:color w:val="auto"/>
          <w:sz w:val="28"/>
          <w:szCs w:val="28"/>
        </w:rPr>
        <w:t>Профессионально-педагогическая подготовка студентов университета: теория и опыт исследования</w:t>
      </w:r>
      <w:r w:rsidRPr="008B4E93">
        <w:rPr>
          <w:rFonts w:ascii="Times New Roman" w:hAnsi="Times New Roman"/>
          <w:color w:val="auto"/>
          <w:sz w:val="28"/>
          <w:szCs w:val="28"/>
        </w:rPr>
        <w:t xml:space="preserve">. Киев: </w:t>
      </w:r>
      <w:r w:rsidRPr="00C71FB1">
        <w:rPr>
          <w:rFonts w:ascii="Times New Roman" w:hAnsi="Times New Roman"/>
          <w:color w:val="auto"/>
          <w:sz w:val="28"/>
          <w:szCs w:val="28"/>
          <w:lang w:val="uk-UA"/>
        </w:rPr>
        <w:t>Просвіта.</w:t>
      </w:r>
    </w:p>
    <w:p w:rsidR="00365104" w:rsidRPr="00C71FB1"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C71FB1">
        <w:rPr>
          <w:rFonts w:ascii="Times New Roman" w:hAnsi="Times New Roman"/>
          <w:color w:val="auto"/>
          <w:sz w:val="28"/>
          <w:szCs w:val="28"/>
        </w:rPr>
        <w:t xml:space="preserve">Глухов, В. И. (1989). </w:t>
      </w:r>
      <w:r w:rsidRPr="00C71FB1">
        <w:rPr>
          <w:rFonts w:ascii="Times New Roman" w:hAnsi="Times New Roman"/>
          <w:i/>
          <w:color w:val="auto"/>
          <w:sz w:val="28"/>
          <w:szCs w:val="28"/>
        </w:rPr>
        <w:t>Физическая культура в формировании здорового образа жизни</w:t>
      </w:r>
      <w:r w:rsidRPr="00C71FB1">
        <w:rPr>
          <w:rFonts w:ascii="Times New Roman" w:hAnsi="Times New Roman"/>
          <w:color w:val="auto"/>
          <w:sz w:val="28"/>
          <w:szCs w:val="28"/>
        </w:rPr>
        <w:t>. Киев: Здоровье.</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Гнатюк, Н. Ф., </w:t>
      </w:r>
      <w:r w:rsidRPr="008B4E93">
        <w:rPr>
          <w:rFonts w:ascii="Times New Roman" w:hAnsi="Times New Roman"/>
          <w:color w:val="auto"/>
          <w:sz w:val="28"/>
          <w:szCs w:val="28"/>
        </w:rPr>
        <w:t>&amp;</w:t>
      </w:r>
      <w:r w:rsidRPr="008B4E93">
        <w:rPr>
          <w:rFonts w:ascii="Times New Roman" w:hAnsi="Times New Roman"/>
          <w:color w:val="auto"/>
          <w:sz w:val="28"/>
          <w:szCs w:val="28"/>
          <w:lang w:val="uk-UA"/>
        </w:rPr>
        <w:t xml:space="preserve"> Радчич, С. О. (2011). Принцип історизму – важливий чинник дослідження формування світогляду сучасного українського суспільства. </w:t>
      </w:r>
      <w:r w:rsidRPr="008B4E93">
        <w:rPr>
          <w:rFonts w:ascii="Times New Roman" w:hAnsi="Times New Roman"/>
          <w:i/>
          <w:color w:val="auto"/>
          <w:sz w:val="28"/>
          <w:szCs w:val="28"/>
          <w:lang w:val="uk-UA"/>
        </w:rPr>
        <w:t>Сторінки історії</w:t>
      </w:r>
      <w:r w:rsidRPr="008B4E93">
        <w:rPr>
          <w:rFonts w:ascii="Times New Roman" w:hAnsi="Times New Roman"/>
          <w:color w:val="auto"/>
          <w:sz w:val="28"/>
          <w:szCs w:val="28"/>
          <w:lang w:val="uk-UA"/>
        </w:rPr>
        <w:t>, 32, 214–222.</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Гнеденко, Б. В., Беляев, Ю. К., &amp; Соловьев, А. Д. (1965). </w:t>
      </w:r>
      <w:r w:rsidRPr="008B4E93">
        <w:rPr>
          <w:rFonts w:ascii="Times New Roman" w:hAnsi="Times New Roman"/>
          <w:i/>
          <w:color w:val="auto"/>
          <w:sz w:val="28"/>
          <w:szCs w:val="28"/>
        </w:rPr>
        <w:t>Математические методы в теории надежности</w:t>
      </w:r>
      <w:r w:rsidRPr="008B4E93">
        <w:rPr>
          <w:rFonts w:ascii="Times New Roman" w:hAnsi="Times New Roman"/>
          <w:color w:val="auto"/>
          <w:sz w:val="28"/>
          <w:szCs w:val="28"/>
        </w:rPr>
        <w:t>. Москва: Наука.</w:t>
      </w:r>
    </w:p>
    <w:p w:rsidR="00365104" w:rsidRPr="00003620"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Гогунов, Е. Н., &amp; Мартьянов, Б. И. (2004). </w:t>
      </w:r>
      <w:r w:rsidRPr="008B4E93">
        <w:rPr>
          <w:rFonts w:ascii="Times New Roman" w:hAnsi="Times New Roman"/>
          <w:i/>
          <w:color w:val="auto"/>
          <w:sz w:val="28"/>
          <w:szCs w:val="28"/>
        </w:rPr>
        <w:t>Психология физического воспитания и спорта</w:t>
      </w:r>
      <w:r w:rsidRPr="008B4E93">
        <w:rPr>
          <w:rFonts w:ascii="Times New Roman" w:hAnsi="Times New Roman"/>
          <w:color w:val="auto"/>
          <w:sz w:val="28"/>
          <w:szCs w:val="28"/>
        </w:rPr>
        <w:t xml:space="preserve"> (2-е изд.). Москва: Академия.</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003620">
        <w:rPr>
          <w:rFonts w:ascii="Times New Roman" w:hAnsi="Times New Roman"/>
          <w:color w:val="auto"/>
          <w:sz w:val="28"/>
          <w:szCs w:val="28"/>
          <w:lang w:val="uk-UA"/>
        </w:rPr>
        <w:t xml:space="preserve">Гончаренко, С. У. (2011). </w:t>
      </w:r>
      <w:r w:rsidRPr="00003620">
        <w:rPr>
          <w:rFonts w:ascii="Times New Roman" w:hAnsi="Times New Roman"/>
          <w:i/>
          <w:color w:val="auto"/>
          <w:sz w:val="28"/>
          <w:szCs w:val="28"/>
          <w:lang w:val="uk-UA"/>
        </w:rPr>
        <w:t>Український педагогічний словник. Видання друге, доповнене й виправлене</w:t>
      </w:r>
      <w:r w:rsidRPr="00003620">
        <w:rPr>
          <w:rFonts w:ascii="Times New Roman" w:hAnsi="Times New Roman"/>
          <w:color w:val="auto"/>
          <w:sz w:val="28"/>
          <w:szCs w:val="28"/>
          <w:lang w:val="uk-UA"/>
        </w:rPr>
        <w:t>. Рівне: Волинські обереги.</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Горбов, Ф. Д., &amp; Лебедев, В.И. (1975). </w:t>
      </w:r>
      <w:r w:rsidRPr="008B4E93">
        <w:rPr>
          <w:rFonts w:ascii="Times New Roman" w:hAnsi="Times New Roman"/>
          <w:i/>
          <w:color w:val="auto"/>
          <w:sz w:val="28"/>
          <w:szCs w:val="28"/>
        </w:rPr>
        <w:t>Психоневрологические аспекты труда операторов</w:t>
      </w:r>
      <w:r w:rsidRPr="008B4E93">
        <w:rPr>
          <w:rFonts w:ascii="Times New Roman" w:hAnsi="Times New Roman"/>
          <w:color w:val="auto"/>
          <w:sz w:val="28"/>
          <w:szCs w:val="28"/>
        </w:rPr>
        <w:t>. Москва: Медицина.</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Гординя, Н. Д. (2014). Формування професійної надійності фахівців управління повітряним рухом як актуальна проблема безпеки авіації. </w:t>
      </w:r>
      <w:r w:rsidRPr="008B4E93">
        <w:rPr>
          <w:rFonts w:ascii="Times New Roman" w:hAnsi="Times New Roman"/>
          <w:i/>
          <w:color w:val="auto"/>
          <w:sz w:val="28"/>
          <w:szCs w:val="28"/>
          <w:lang w:val="uk-UA"/>
        </w:rPr>
        <w:t>Проблеми екстремальної та кризової психології</w:t>
      </w:r>
      <w:r w:rsidRPr="008B4E93">
        <w:rPr>
          <w:rFonts w:ascii="Times New Roman" w:hAnsi="Times New Roman"/>
          <w:color w:val="auto"/>
          <w:sz w:val="28"/>
          <w:szCs w:val="28"/>
          <w:lang w:val="uk-UA"/>
        </w:rPr>
        <w:t xml:space="preserve">, 15, 49–58. </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Горелов</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Н.А., &amp; Круглов, Д.В.</w:t>
      </w:r>
      <w:r w:rsidRPr="008B4E93">
        <w:rPr>
          <w:rFonts w:ascii="Times New Roman" w:hAnsi="Times New Roman"/>
          <w:color w:val="auto"/>
          <w:sz w:val="28"/>
          <w:szCs w:val="28"/>
          <w:lang w:val="uk-UA"/>
        </w:rPr>
        <w:t xml:space="preserve"> (2014).</w:t>
      </w:r>
      <w:r w:rsidRPr="008B4E93">
        <w:rPr>
          <w:rFonts w:ascii="Times New Roman" w:hAnsi="Times New Roman"/>
          <w:i/>
          <w:color w:val="auto"/>
          <w:sz w:val="28"/>
          <w:szCs w:val="28"/>
        </w:rPr>
        <w:t>Методология научных исследований</w:t>
      </w:r>
      <w:r w:rsidRPr="008B4E93">
        <w:rPr>
          <w:rFonts w:ascii="Times New Roman" w:hAnsi="Times New Roman"/>
          <w:color w:val="auto"/>
          <w:sz w:val="28"/>
          <w:szCs w:val="28"/>
        </w:rPr>
        <w:t>. Москва: Юрайт.</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Гримак, Л. П., &amp; Пономаренко, В.А.</w:t>
      </w:r>
      <w:r w:rsidRPr="008B4E93">
        <w:rPr>
          <w:rFonts w:ascii="Times New Roman" w:hAnsi="Times New Roman"/>
          <w:color w:val="auto"/>
          <w:sz w:val="28"/>
          <w:szCs w:val="28"/>
          <w:lang w:val="uk-UA"/>
        </w:rPr>
        <w:t xml:space="preserve"> (1982). </w:t>
      </w:r>
      <w:r w:rsidRPr="008B4E93">
        <w:rPr>
          <w:rFonts w:ascii="Times New Roman" w:hAnsi="Times New Roman"/>
          <w:color w:val="auto"/>
          <w:sz w:val="28"/>
          <w:szCs w:val="28"/>
        </w:rPr>
        <w:t>Психические состояния и надежность деятельности оператора</w:t>
      </w:r>
      <w:r w:rsidRPr="008B4E93">
        <w:rPr>
          <w:rFonts w:ascii="Times New Roman" w:hAnsi="Times New Roman"/>
          <w:color w:val="auto"/>
          <w:sz w:val="28"/>
          <w:szCs w:val="28"/>
          <w:lang w:val="uk-UA"/>
        </w:rPr>
        <w:t xml:space="preserve">. </w:t>
      </w:r>
      <w:r w:rsidRPr="008B4E93">
        <w:rPr>
          <w:rFonts w:ascii="Times New Roman" w:hAnsi="Times New Roman"/>
          <w:i/>
          <w:color w:val="auto"/>
          <w:sz w:val="28"/>
          <w:szCs w:val="28"/>
        </w:rPr>
        <w:t>Вопросы кибернетики: эффективность деятельности оператора</w:t>
      </w:r>
      <w:r w:rsidRPr="008B4E93">
        <w:rPr>
          <w:rFonts w:ascii="Times New Roman" w:hAnsi="Times New Roman"/>
          <w:color w:val="auto"/>
          <w:sz w:val="28"/>
          <w:szCs w:val="28"/>
        </w:rPr>
        <w:t>, 91, 145–156.</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lang w:val="uk-UA"/>
        </w:rPr>
        <w:t>Гринченко, І. Б. (2012). Інтеграція інновацій в процес професійної підготовки майбутніх учителів фізичної культури.</w:t>
      </w:r>
      <w:r w:rsidRPr="008B4E93">
        <w:rPr>
          <w:rFonts w:ascii="Times New Roman" w:hAnsi="Times New Roman"/>
          <w:i/>
          <w:color w:val="auto"/>
          <w:sz w:val="28"/>
          <w:szCs w:val="28"/>
          <w:lang w:val="uk-UA"/>
        </w:rPr>
        <w:t xml:space="preserve"> Наукові записки Кіровоградського державного педагогічного університету імені Володимира Винниченка. Серія: Педагогічні науки</w:t>
      </w:r>
      <w:r w:rsidRPr="008B4E93">
        <w:rPr>
          <w:rFonts w:ascii="Times New Roman" w:hAnsi="Times New Roman"/>
          <w:color w:val="auto"/>
          <w:sz w:val="28"/>
          <w:szCs w:val="28"/>
          <w:lang w:val="uk-UA"/>
        </w:rPr>
        <w:t>, 112, 149–157.</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 xml:space="preserve">Грошев, Г. М., Иванов, М. В., &amp; Романова, И. Ю. (2009). </w:t>
      </w:r>
      <w:r w:rsidRPr="008B4E93">
        <w:rPr>
          <w:rFonts w:ascii="Times New Roman" w:hAnsi="Times New Roman"/>
          <w:i/>
          <w:color w:val="auto"/>
          <w:sz w:val="28"/>
          <w:szCs w:val="28"/>
        </w:rPr>
        <w:t>Эргономика на железнодорожном транспорте</w:t>
      </w:r>
      <w:r w:rsidRPr="008B4E93">
        <w:rPr>
          <w:rFonts w:ascii="Times New Roman" w:hAnsi="Times New Roman"/>
          <w:color w:val="auto"/>
          <w:sz w:val="28"/>
          <w:szCs w:val="28"/>
        </w:rPr>
        <w:t>. Москва: Учебно-методический центр по образованию на железнодорожном транспорте.</w:t>
      </w:r>
    </w:p>
    <w:p w:rsidR="00365104"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Губинский, А. И. (1982). </w:t>
      </w:r>
      <w:r w:rsidRPr="008B4E93">
        <w:rPr>
          <w:rFonts w:ascii="Times New Roman" w:hAnsi="Times New Roman"/>
          <w:i/>
          <w:color w:val="auto"/>
          <w:sz w:val="28"/>
          <w:szCs w:val="28"/>
        </w:rPr>
        <w:t>Надежность и качество функционирования эргатических систем</w:t>
      </w:r>
      <w:r w:rsidRPr="008B4E93">
        <w:rPr>
          <w:rFonts w:ascii="Times New Roman" w:hAnsi="Times New Roman"/>
          <w:color w:val="auto"/>
          <w:sz w:val="28"/>
          <w:szCs w:val="28"/>
        </w:rPr>
        <w:t>. Ленинград: Наука.</w:t>
      </w:r>
    </w:p>
    <w:p w:rsidR="00365104" w:rsidRPr="00852921"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52921">
        <w:rPr>
          <w:rFonts w:ascii="Times New Roman" w:hAnsi="Times New Roman"/>
          <w:color w:val="auto"/>
          <w:sz w:val="28"/>
          <w:szCs w:val="28"/>
        </w:rPr>
        <w:t>Губинский, А.И., Ломов, Б.Ф.</w:t>
      </w:r>
      <w:r w:rsidRPr="00852921">
        <w:rPr>
          <w:rFonts w:ascii="Times New Roman" w:hAnsi="Times New Roman"/>
          <w:color w:val="auto"/>
          <w:sz w:val="28"/>
          <w:szCs w:val="28"/>
          <w:lang w:val="uk-UA"/>
        </w:rPr>
        <w:t>,</w:t>
      </w:r>
      <w:r w:rsidRPr="00852921">
        <w:rPr>
          <w:rFonts w:ascii="Times New Roman" w:hAnsi="Times New Roman"/>
          <w:color w:val="auto"/>
          <w:sz w:val="28"/>
          <w:szCs w:val="28"/>
        </w:rPr>
        <w:t xml:space="preserve"> Мансуров</w:t>
      </w:r>
      <w:r w:rsidRPr="00852921">
        <w:rPr>
          <w:rFonts w:ascii="Times New Roman" w:hAnsi="Times New Roman"/>
          <w:color w:val="auto"/>
          <w:sz w:val="28"/>
          <w:szCs w:val="28"/>
          <w:lang w:val="uk-UA"/>
        </w:rPr>
        <w:t>,</w:t>
      </w:r>
      <w:r w:rsidRPr="00852921">
        <w:rPr>
          <w:rFonts w:ascii="Times New Roman" w:hAnsi="Times New Roman"/>
          <w:color w:val="auto"/>
          <w:sz w:val="28"/>
          <w:szCs w:val="28"/>
        </w:rPr>
        <w:t xml:space="preserve"> P.M., &amp; Суходольский, Г.</w:t>
      </w:r>
      <w:r w:rsidRPr="00852921">
        <w:rPr>
          <w:rFonts w:ascii="Times New Roman" w:hAnsi="Times New Roman"/>
          <w:color w:val="auto"/>
          <w:sz w:val="28"/>
          <w:szCs w:val="28"/>
          <w:lang w:val="uk-UA"/>
        </w:rPr>
        <w:t> </w:t>
      </w:r>
      <w:r w:rsidRPr="00852921">
        <w:rPr>
          <w:rFonts w:ascii="Times New Roman" w:hAnsi="Times New Roman"/>
          <w:color w:val="auto"/>
          <w:sz w:val="28"/>
          <w:szCs w:val="28"/>
        </w:rPr>
        <w:t>В.</w:t>
      </w:r>
      <w:r w:rsidRPr="00852921">
        <w:rPr>
          <w:rFonts w:ascii="Times New Roman" w:hAnsi="Times New Roman"/>
          <w:color w:val="auto"/>
          <w:sz w:val="28"/>
          <w:szCs w:val="28"/>
          <w:lang w:val="uk-UA"/>
        </w:rPr>
        <w:t xml:space="preserve"> (1967). </w:t>
      </w:r>
      <w:r w:rsidRPr="00852921">
        <w:rPr>
          <w:rFonts w:ascii="Times New Roman" w:hAnsi="Times New Roman"/>
          <w:color w:val="auto"/>
          <w:sz w:val="28"/>
          <w:szCs w:val="28"/>
        </w:rPr>
        <w:t xml:space="preserve">Теория надежности в применении к оператору. </w:t>
      </w:r>
      <w:r w:rsidRPr="00852921">
        <w:rPr>
          <w:rFonts w:ascii="Times New Roman" w:hAnsi="Times New Roman"/>
          <w:color w:val="auto"/>
          <w:sz w:val="28"/>
          <w:szCs w:val="28"/>
          <w:lang w:val="uk-UA"/>
        </w:rPr>
        <w:t xml:space="preserve">В Ломова, </w:t>
      </w:r>
      <w:r w:rsidRPr="00852921">
        <w:rPr>
          <w:rFonts w:ascii="Times New Roman" w:hAnsi="Times New Roman"/>
          <w:color w:val="auto"/>
          <w:sz w:val="28"/>
          <w:szCs w:val="28"/>
        </w:rPr>
        <w:t xml:space="preserve">Б. Ф. (Ред.), </w:t>
      </w:r>
      <w:r w:rsidRPr="00852921">
        <w:rPr>
          <w:rFonts w:ascii="Times New Roman" w:hAnsi="Times New Roman"/>
          <w:i/>
          <w:color w:val="auto"/>
          <w:sz w:val="28"/>
          <w:szCs w:val="28"/>
        </w:rPr>
        <w:t>Инженерная психология в приборостроении</w:t>
      </w:r>
      <w:r w:rsidRPr="00852921">
        <w:rPr>
          <w:rFonts w:ascii="Times New Roman" w:hAnsi="Times New Roman"/>
          <w:color w:val="auto"/>
          <w:sz w:val="28"/>
          <w:szCs w:val="28"/>
        </w:rPr>
        <w:t xml:space="preserve"> (с. 116–124). Москва: </w:t>
      </w:r>
      <w:r w:rsidRPr="00852921">
        <w:rPr>
          <w:rFonts w:ascii="Times New Roman" w:hAnsi="Times New Roman"/>
          <w:color w:val="auto"/>
          <w:sz w:val="28"/>
          <w:szCs w:val="28"/>
          <w:lang w:eastAsia="ru-RU"/>
        </w:rPr>
        <w:t>ЦНИИ информации и технико-экономических исследований в приборостроении.</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 xml:space="preserve">Гуревич, К. М. (1970). </w:t>
      </w:r>
      <w:r w:rsidRPr="008B4E93">
        <w:rPr>
          <w:rFonts w:ascii="Times New Roman" w:hAnsi="Times New Roman"/>
          <w:i/>
          <w:color w:val="auto"/>
          <w:sz w:val="28"/>
          <w:szCs w:val="28"/>
        </w:rPr>
        <w:t>Профессиональная пригодность и основные свойства нервной системы</w:t>
      </w:r>
      <w:r w:rsidRPr="008B4E93">
        <w:rPr>
          <w:rFonts w:ascii="Times New Roman" w:hAnsi="Times New Roman"/>
          <w:color w:val="auto"/>
          <w:sz w:val="28"/>
          <w:szCs w:val="28"/>
        </w:rPr>
        <w:t>. Москва: Наука.</w:t>
      </w:r>
    </w:p>
    <w:p w:rsidR="00365104" w:rsidRPr="00C71FB1" w:rsidRDefault="00365104" w:rsidP="00ED1D1F">
      <w:pPr>
        <w:numPr>
          <w:ilvl w:val="0"/>
          <w:numId w:val="43"/>
        </w:numPr>
        <w:tabs>
          <w:tab w:val="left" w:pos="993"/>
        </w:tabs>
        <w:spacing w:line="300" w:lineRule="auto"/>
        <w:ind w:left="0" w:firstLine="425"/>
        <w:contextualSpacing/>
        <w:rPr>
          <w:rFonts w:ascii="Times New Roman" w:hAnsi="Times New Roman"/>
          <w:color w:val="auto"/>
          <w:sz w:val="28"/>
          <w:szCs w:val="28"/>
        </w:rPr>
      </w:pPr>
      <w:r w:rsidRPr="00C71FB1">
        <w:rPr>
          <w:rFonts w:ascii="Times New Roman" w:hAnsi="Times New Roman"/>
          <w:color w:val="auto"/>
          <w:sz w:val="28"/>
          <w:szCs w:val="28"/>
        </w:rPr>
        <w:t xml:space="preserve">Гуревич, П. С., &amp; Аксенова, И. Н. (1993). </w:t>
      </w:r>
      <w:r w:rsidRPr="00C71FB1">
        <w:rPr>
          <w:rFonts w:ascii="Times New Roman" w:hAnsi="Times New Roman"/>
          <w:i/>
          <w:color w:val="auto"/>
          <w:sz w:val="28"/>
          <w:szCs w:val="28"/>
        </w:rPr>
        <w:t>Феномен человека: антология</w:t>
      </w:r>
      <w:r w:rsidRPr="00C71FB1">
        <w:rPr>
          <w:rFonts w:ascii="Times New Roman" w:hAnsi="Times New Roman"/>
          <w:color w:val="auto"/>
          <w:sz w:val="28"/>
          <w:szCs w:val="28"/>
        </w:rPr>
        <w:t>. Москва: Высшая школа.</w:t>
      </w:r>
    </w:p>
    <w:p w:rsidR="00365104" w:rsidRPr="008B4E93" w:rsidRDefault="00365104" w:rsidP="00ED1D1F">
      <w:pPr>
        <w:numPr>
          <w:ilvl w:val="0"/>
          <w:numId w:val="43"/>
        </w:numPr>
        <w:tabs>
          <w:tab w:val="left" w:pos="993"/>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Гуревич, Р. С.</w:t>
      </w:r>
      <w:r w:rsidRPr="008B4E93">
        <w:rPr>
          <w:rFonts w:ascii="Times New Roman" w:hAnsi="Times New Roman"/>
          <w:color w:val="auto"/>
          <w:sz w:val="28"/>
          <w:szCs w:val="28"/>
        </w:rPr>
        <w:t>, &amp;</w:t>
      </w:r>
      <w:r w:rsidRPr="008B4E93">
        <w:rPr>
          <w:rFonts w:ascii="Times New Roman" w:hAnsi="Times New Roman"/>
          <w:color w:val="auto"/>
          <w:sz w:val="28"/>
          <w:szCs w:val="28"/>
          <w:lang w:val="uk-UA"/>
        </w:rPr>
        <w:t xml:space="preserve"> Кадемія, М. Ю. (2004). </w:t>
      </w:r>
      <w:r w:rsidRPr="008B4E93">
        <w:rPr>
          <w:rFonts w:ascii="Times New Roman" w:hAnsi="Times New Roman"/>
          <w:i/>
          <w:color w:val="auto"/>
          <w:sz w:val="28"/>
          <w:szCs w:val="28"/>
          <w:lang w:val="uk-UA"/>
        </w:rPr>
        <w:t>Інформаційно-телекомунікаційні технології в навчальному процесі та наукових дослідженнях</w:t>
      </w:r>
      <w:r w:rsidRPr="008B4E93">
        <w:rPr>
          <w:rFonts w:ascii="Times New Roman" w:hAnsi="Times New Roman"/>
          <w:color w:val="auto"/>
          <w:sz w:val="28"/>
          <w:szCs w:val="28"/>
          <w:lang w:val="uk-UA"/>
        </w:rPr>
        <w:t>. Вінниця: Вінниця.</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Гусев, А. И. (2011). Толерантность к неопределенности как составляющая личностного потенциала. В Д. А. Леонтьев (Ред.), </w:t>
      </w:r>
      <w:r w:rsidRPr="008B4E93">
        <w:rPr>
          <w:rFonts w:ascii="Times New Roman" w:hAnsi="Times New Roman"/>
          <w:i/>
          <w:color w:val="auto"/>
          <w:sz w:val="28"/>
          <w:szCs w:val="28"/>
        </w:rPr>
        <w:t>Личностный потенциал: структура и диагностика</w:t>
      </w:r>
      <w:r w:rsidRPr="008B4E93">
        <w:rPr>
          <w:rFonts w:ascii="Times New Roman" w:hAnsi="Times New Roman"/>
          <w:color w:val="auto"/>
          <w:sz w:val="28"/>
          <w:szCs w:val="28"/>
        </w:rPr>
        <w:t xml:space="preserve"> (с. 300–330). Москва: Смысл.</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Гуськов, С. И., &amp; Дегтярева, Е. И. (1996). О физическом воспитании дошкольников в зарубежных странах. </w:t>
      </w:r>
      <w:r w:rsidRPr="008B4E93">
        <w:rPr>
          <w:rFonts w:ascii="Times New Roman" w:hAnsi="Times New Roman"/>
          <w:i/>
          <w:color w:val="auto"/>
          <w:sz w:val="28"/>
          <w:szCs w:val="28"/>
        </w:rPr>
        <w:t>Физическая культура: воспитание, образование, тренировка</w:t>
      </w:r>
      <w:r w:rsidRPr="008B4E93">
        <w:rPr>
          <w:rFonts w:ascii="Times New Roman" w:hAnsi="Times New Roman"/>
          <w:color w:val="auto"/>
          <w:sz w:val="28"/>
          <w:szCs w:val="28"/>
        </w:rPr>
        <w:t xml:space="preserve">, 3, 43–49. </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en-US"/>
        </w:rPr>
      </w:pPr>
      <w:r w:rsidRPr="008B4E93">
        <w:rPr>
          <w:rFonts w:ascii="Times New Roman" w:hAnsi="Times New Roman"/>
          <w:color w:val="auto"/>
          <w:sz w:val="28"/>
          <w:szCs w:val="28"/>
        </w:rPr>
        <w:t>Д</w:t>
      </w:r>
      <w:r w:rsidRPr="003C780C">
        <w:rPr>
          <w:rFonts w:ascii="Times New Roman" w:hAnsi="Times New Roman"/>
          <w:color w:val="auto"/>
          <w:spacing w:val="-6"/>
          <w:sz w:val="28"/>
          <w:szCs w:val="28"/>
        </w:rPr>
        <w:t>авыдов</w:t>
      </w:r>
      <w:r w:rsidRPr="003C780C">
        <w:rPr>
          <w:rFonts w:ascii="Times New Roman" w:hAnsi="Times New Roman"/>
          <w:color w:val="auto"/>
          <w:spacing w:val="-6"/>
          <w:sz w:val="28"/>
          <w:szCs w:val="28"/>
          <w:lang w:val="uk-UA"/>
        </w:rPr>
        <w:t xml:space="preserve">, </w:t>
      </w:r>
      <w:r w:rsidRPr="003C780C">
        <w:rPr>
          <w:rFonts w:ascii="Times New Roman" w:hAnsi="Times New Roman"/>
          <w:color w:val="auto"/>
          <w:spacing w:val="-6"/>
          <w:sz w:val="28"/>
          <w:szCs w:val="28"/>
        </w:rPr>
        <w:t>В.В., &amp; Жоров, П.А.</w:t>
      </w:r>
      <w:r w:rsidRPr="003C780C">
        <w:rPr>
          <w:rFonts w:ascii="Times New Roman" w:hAnsi="Times New Roman"/>
          <w:color w:val="auto"/>
          <w:spacing w:val="-6"/>
          <w:sz w:val="28"/>
          <w:szCs w:val="28"/>
          <w:lang w:val="uk-UA"/>
        </w:rPr>
        <w:t xml:space="preserve"> (1977). </w:t>
      </w:r>
      <w:r w:rsidRPr="003C780C">
        <w:rPr>
          <w:rFonts w:ascii="Times New Roman" w:hAnsi="Times New Roman"/>
          <w:i/>
          <w:color w:val="auto"/>
          <w:spacing w:val="-6"/>
          <w:sz w:val="28"/>
          <w:szCs w:val="28"/>
        </w:rPr>
        <w:t>О некоторых принципах построения учебно-тренировочного процесса в связи с проблемой надежности</w:t>
      </w:r>
      <w:r w:rsidRPr="003C780C">
        <w:rPr>
          <w:rFonts w:ascii="Times New Roman" w:hAnsi="Times New Roman"/>
          <w:color w:val="auto"/>
          <w:spacing w:val="-6"/>
          <w:sz w:val="28"/>
          <w:szCs w:val="28"/>
        </w:rPr>
        <w:t>. Материалы международной научной конференции «Психическая надежность спортсменов высокого класса и методы ее совершенствования». Москва: СК МО СССР.</w:t>
      </w:r>
    </w:p>
    <w:p w:rsidR="00365104" w:rsidRPr="00C71FB1"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C71FB1">
        <w:rPr>
          <w:rFonts w:ascii="Times New Roman" w:hAnsi="Times New Roman"/>
          <w:color w:val="auto"/>
          <w:sz w:val="28"/>
          <w:szCs w:val="28"/>
          <w:lang w:val="uk-UA"/>
        </w:rPr>
        <w:t xml:space="preserve">Данилко, В. М. (2018). Формування здоров’язбережувальної компетентності у процесі підготовки майбутніх фахівців фізичної культури. </w:t>
      </w:r>
      <w:r w:rsidRPr="00C71FB1">
        <w:rPr>
          <w:rFonts w:ascii="Times New Roman" w:hAnsi="Times New Roman"/>
          <w:i/>
          <w:color w:val="auto"/>
          <w:sz w:val="28"/>
          <w:szCs w:val="28"/>
          <w:lang w:val="uk-UA"/>
        </w:rPr>
        <w:t>Молодий вчений</w:t>
      </w:r>
      <w:r w:rsidRPr="00C71FB1">
        <w:rPr>
          <w:rFonts w:ascii="Times New Roman" w:hAnsi="Times New Roman"/>
          <w:color w:val="auto"/>
          <w:sz w:val="28"/>
          <w:szCs w:val="28"/>
          <w:lang w:val="uk-UA"/>
        </w:rPr>
        <w:t>, 3 (1), 236–239.</w:t>
      </w:r>
    </w:p>
    <w:p w:rsidR="00365104" w:rsidRPr="00C71FB1"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C71FB1">
        <w:rPr>
          <w:rFonts w:ascii="Times New Roman" w:hAnsi="Times New Roman"/>
          <w:color w:val="auto"/>
          <w:sz w:val="28"/>
          <w:szCs w:val="28"/>
          <w:lang w:val="uk-UA"/>
        </w:rPr>
        <w:t xml:space="preserve">Данилко, М. Т. (2000). </w:t>
      </w:r>
      <w:r w:rsidRPr="00C71FB1">
        <w:rPr>
          <w:rFonts w:ascii="Times New Roman" w:hAnsi="Times New Roman"/>
          <w:i/>
          <w:color w:val="auto"/>
          <w:sz w:val="28"/>
          <w:szCs w:val="28"/>
          <w:lang w:val="uk-UA"/>
        </w:rPr>
        <w:t>Формування готовності до професійної діяльності учителів фізичної культури</w:t>
      </w:r>
      <w:r w:rsidRPr="00C71FB1">
        <w:rPr>
          <w:rFonts w:ascii="Times New Roman" w:hAnsi="Times New Roman"/>
          <w:color w:val="auto"/>
          <w:sz w:val="28"/>
          <w:szCs w:val="28"/>
          <w:lang w:val="uk-UA"/>
        </w:rPr>
        <w:t>. (Дис. канд. наук з фіз. в-ння і спорту). Волинський державний університет ім. Лесі Українки, Луцьк.</w:t>
      </w:r>
    </w:p>
    <w:p w:rsidR="00365104" w:rsidRPr="00C71FB1"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C71FB1">
        <w:rPr>
          <w:rFonts w:ascii="Times New Roman" w:hAnsi="Times New Roman"/>
          <w:color w:val="auto"/>
          <w:sz w:val="28"/>
          <w:szCs w:val="28"/>
          <w:lang w:val="uk-UA"/>
        </w:rPr>
        <w:t xml:space="preserve">Делікатний, К. Г. (1989). Оцінка знань як органічна частина процесу навчання. </w:t>
      </w:r>
      <w:r w:rsidRPr="00C71FB1">
        <w:rPr>
          <w:rFonts w:ascii="Times New Roman" w:hAnsi="Times New Roman"/>
          <w:i/>
          <w:color w:val="auto"/>
          <w:sz w:val="28"/>
          <w:szCs w:val="28"/>
          <w:lang w:val="uk-UA"/>
        </w:rPr>
        <w:t>Радянська школа</w:t>
      </w:r>
      <w:r w:rsidRPr="00C71FB1">
        <w:rPr>
          <w:rFonts w:ascii="Times New Roman" w:hAnsi="Times New Roman"/>
          <w:color w:val="auto"/>
          <w:sz w:val="28"/>
          <w:szCs w:val="28"/>
          <w:lang w:val="uk-UA"/>
        </w:rPr>
        <w:t xml:space="preserve">, 5, 44–50. </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Деминский</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 xml:space="preserve">А.Ц. (1995). </w:t>
      </w:r>
      <w:r w:rsidRPr="008B4E93">
        <w:rPr>
          <w:rFonts w:ascii="Times New Roman" w:hAnsi="Times New Roman"/>
          <w:i/>
          <w:color w:val="auto"/>
          <w:sz w:val="28"/>
          <w:szCs w:val="28"/>
        </w:rPr>
        <w:t>Основы теории и методики физического воспитания</w:t>
      </w:r>
      <w:r w:rsidRPr="008B4E93">
        <w:rPr>
          <w:rFonts w:ascii="Times New Roman" w:hAnsi="Times New Roman"/>
          <w:color w:val="auto"/>
          <w:sz w:val="28"/>
          <w:szCs w:val="28"/>
        </w:rPr>
        <w:t>. Донецк: Донеччина.</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Денисов, В. А. (1991). </w:t>
      </w:r>
      <w:r w:rsidRPr="008B4E93">
        <w:rPr>
          <w:rFonts w:ascii="Times New Roman" w:hAnsi="Times New Roman"/>
          <w:i/>
          <w:color w:val="auto"/>
          <w:sz w:val="28"/>
          <w:szCs w:val="28"/>
        </w:rPr>
        <w:t>Устойчивость регуляции операторской деятельности</w:t>
      </w:r>
      <w:r w:rsidRPr="008B4E93">
        <w:rPr>
          <w:rFonts w:ascii="Times New Roman" w:hAnsi="Times New Roman"/>
          <w:color w:val="auto"/>
          <w:sz w:val="28"/>
          <w:szCs w:val="28"/>
        </w:rPr>
        <w:t>. (Автореф. дисс. д-ра психол. наук). Ленинградский государственный университет, Ленинград.</w:t>
      </w:r>
    </w:p>
    <w:p w:rsidR="00365104" w:rsidRPr="003C780C"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pacing w:val="-8"/>
          <w:sz w:val="28"/>
          <w:szCs w:val="28"/>
          <w:lang w:val="uk-UA"/>
        </w:rPr>
      </w:pPr>
      <w:r w:rsidRPr="008B4E93">
        <w:rPr>
          <w:rFonts w:ascii="Times New Roman" w:hAnsi="Times New Roman"/>
          <w:color w:val="auto"/>
          <w:sz w:val="28"/>
          <w:szCs w:val="28"/>
        </w:rPr>
        <w:t>Д</w:t>
      </w:r>
      <w:r w:rsidRPr="003C780C">
        <w:rPr>
          <w:rFonts w:ascii="Times New Roman" w:hAnsi="Times New Roman"/>
          <w:color w:val="auto"/>
          <w:spacing w:val="-8"/>
          <w:sz w:val="28"/>
          <w:szCs w:val="28"/>
        </w:rPr>
        <w:t>еркач</w:t>
      </w:r>
      <w:r w:rsidRPr="003C780C">
        <w:rPr>
          <w:rFonts w:ascii="Times New Roman" w:hAnsi="Times New Roman"/>
          <w:color w:val="auto"/>
          <w:spacing w:val="-8"/>
          <w:sz w:val="28"/>
          <w:szCs w:val="28"/>
          <w:lang w:val="uk-UA"/>
        </w:rPr>
        <w:t xml:space="preserve">, </w:t>
      </w:r>
      <w:r w:rsidRPr="003C780C">
        <w:rPr>
          <w:rFonts w:ascii="Times New Roman" w:hAnsi="Times New Roman"/>
          <w:color w:val="auto"/>
          <w:spacing w:val="-8"/>
          <w:sz w:val="28"/>
          <w:szCs w:val="28"/>
        </w:rPr>
        <w:t xml:space="preserve">А.А., &amp; Зазыкин, В.Г. (1998). </w:t>
      </w:r>
      <w:r w:rsidRPr="003C780C">
        <w:rPr>
          <w:rFonts w:ascii="Times New Roman" w:hAnsi="Times New Roman"/>
          <w:i/>
          <w:color w:val="auto"/>
          <w:spacing w:val="-8"/>
          <w:sz w:val="28"/>
          <w:szCs w:val="28"/>
        </w:rPr>
        <w:t>Профессиональная деятельность в особых и экстремальных условиях (психолого-акмеологические основы)</w:t>
      </w:r>
      <w:r w:rsidRPr="003C780C">
        <w:rPr>
          <w:rFonts w:ascii="Times New Roman" w:hAnsi="Times New Roman"/>
          <w:color w:val="auto"/>
          <w:spacing w:val="-8"/>
          <w:sz w:val="28"/>
          <w:szCs w:val="28"/>
        </w:rPr>
        <w:t>. Москва: РАГС.</w:t>
      </w:r>
    </w:p>
    <w:p w:rsidR="00365104" w:rsidRPr="003C780C"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pacing w:val="-4"/>
          <w:sz w:val="28"/>
          <w:szCs w:val="28"/>
          <w:lang w:val="uk-UA"/>
        </w:rPr>
      </w:pPr>
      <w:r w:rsidRPr="009A7E1E">
        <w:rPr>
          <w:rFonts w:ascii="Times New Roman" w:hAnsi="Times New Roman"/>
          <w:color w:val="auto"/>
          <w:sz w:val="28"/>
          <w:szCs w:val="28"/>
          <w:lang w:val="uk-UA"/>
        </w:rPr>
        <w:t>Д</w:t>
      </w:r>
      <w:r w:rsidRPr="003C780C">
        <w:rPr>
          <w:rFonts w:ascii="Times New Roman" w:hAnsi="Times New Roman"/>
          <w:color w:val="auto"/>
          <w:spacing w:val="-4"/>
          <w:sz w:val="28"/>
          <w:szCs w:val="28"/>
          <w:lang w:val="uk-UA"/>
        </w:rPr>
        <w:t xml:space="preserve">зюбенко, Ю. В., &amp; Олійник, Л. В. (2007). Особливості технологічного підходу до навчального процесу у вищій школі як провідного засобу його оптимізації. </w:t>
      </w:r>
      <w:r w:rsidRPr="003C780C">
        <w:rPr>
          <w:rFonts w:ascii="Times New Roman" w:hAnsi="Times New Roman"/>
          <w:i/>
          <w:color w:val="auto"/>
          <w:spacing w:val="-4"/>
          <w:sz w:val="28"/>
          <w:szCs w:val="28"/>
          <w:lang w:val="uk-UA"/>
        </w:rPr>
        <w:t>Вісник НТУУ «КПІ». Філософія. Психологія. Педагогіка</w:t>
      </w:r>
      <w:r w:rsidRPr="003C780C">
        <w:rPr>
          <w:rFonts w:ascii="Times New Roman" w:hAnsi="Times New Roman"/>
          <w:color w:val="auto"/>
          <w:spacing w:val="-4"/>
          <w:sz w:val="28"/>
          <w:szCs w:val="28"/>
          <w:lang w:val="uk-UA"/>
        </w:rPr>
        <w:t xml:space="preserve">, 3 (21), 138–147. </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9A7E1E">
        <w:rPr>
          <w:rFonts w:ascii="Times New Roman" w:hAnsi="Times New Roman"/>
          <w:color w:val="auto"/>
          <w:sz w:val="28"/>
          <w:szCs w:val="28"/>
          <w:lang w:val="uk-UA"/>
        </w:rPr>
        <w:t xml:space="preserve">Діденко, О. В. (2015). Сутність, зміст і структура поняття «професійна надійність фахівця». </w:t>
      </w:r>
      <w:r w:rsidRPr="009A7E1E">
        <w:rPr>
          <w:rFonts w:ascii="Times New Roman" w:hAnsi="Times New Roman"/>
          <w:i/>
          <w:color w:val="auto"/>
          <w:sz w:val="28"/>
          <w:szCs w:val="28"/>
          <w:lang w:val="uk-UA"/>
        </w:rPr>
        <w:t>Збірник наукових праць Національної академії Державної прикордонної служби України. Серія: Педагогічні науки</w:t>
      </w:r>
      <w:r w:rsidRPr="009A7E1E">
        <w:rPr>
          <w:rFonts w:ascii="Times New Roman" w:hAnsi="Times New Roman"/>
          <w:color w:val="auto"/>
          <w:sz w:val="28"/>
          <w:szCs w:val="28"/>
          <w:lang w:val="uk-UA"/>
        </w:rPr>
        <w:t xml:space="preserve">, 1, 90–101. </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Дмитриева,М.А., Крылов, А.А.</w:t>
      </w:r>
      <w:r w:rsidRPr="008B4E93">
        <w:rPr>
          <w:rFonts w:ascii="Times New Roman" w:hAnsi="Times New Roman"/>
          <w:color w:val="auto"/>
          <w:sz w:val="28"/>
          <w:szCs w:val="28"/>
          <w:lang w:val="uk-UA"/>
        </w:rPr>
        <w:t>, &amp;</w:t>
      </w:r>
      <w:r w:rsidRPr="008B4E93">
        <w:rPr>
          <w:rFonts w:ascii="Times New Roman" w:hAnsi="Times New Roman"/>
          <w:color w:val="auto"/>
          <w:sz w:val="28"/>
          <w:szCs w:val="28"/>
        </w:rPr>
        <w:t xml:space="preserve"> Нафтульев, А. И. (1979). </w:t>
      </w:r>
      <w:r w:rsidRPr="008B4E93">
        <w:rPr>
          <w:rFonts w:ascii="Times New Roman" w:hAnsi="Times New Roman"/>
          <w:i/>
          <w:color w:val="auto"/>
          <w:sz w:val="28"/>
          <w:szCs w:val="28"/>
        </w:rPr>
        <w:t>Психология труда и инженерная психология</w:t>
      </w:r>
      <w:r w:rsidRPr="008B4E93">
        <w:rPr>
          <w:rFonts w:ascii="Times New Roman" w:hAnsi="Times New Roman"/>
          <w:color w:val="auto"/>
          <w:sz w:val="28"/>
          <w:szCs w:val="28"/>
        </w:rPr>
        <w:t xml:space="preserve">. Ленинград: </w:t>
      </w:r>
      <w:r w:rsidRPr="008B4E93">
        <w:rPr>
          <w:rFonts w:ascii="Times New Roman" w:hAnsi="Times New Roman"/>
          <w:color w:val="auto"/>
          <w:sz w:val="28"/>
          <w:szCs w:val="28"/>
          <w:lang w:val="uk-UA"/>
        </w:rPr>
        <w:t>ЛГУ</w:t>
      </w:r>
      <w:r w:rsidRPr="008B4E93">
        <w:rPr>
          <w:rFonts w:ascii="Times New Roman" w:hAnsi="Times New Roman"/>
          <w:color w:val="auto"/>
          <w:sz w:val="28"/>
          <w:szCs w:val="28"/>
        </w:rPr>
        <w:t>.</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Дмитрів, Р. (2014). Фізичний розвиток учнів різних соціальних груп: стан і перспективи дослідження в умовах полікультурного середовища. </w:t>
      </w:r>
      <w:r w:rsidRPr="008B4E93">
        <w:rPr>
          <w:rFonts w:ascii="Times New Roman" w:hAnsi="Times New Roman"/>
          <w:i/>
          <w:color w:val="auto"/>
          <w:sz w:val="28"/>
          <w:szCs w:val="28"/>
          <w:lang w:val="uk-UA"/>
        </w:rPr>
        <w:t>Освітній простір України</w:t>
      </w:r>
      <w:r w:rsidRPr="008B4E93">
        <w:rPr>
          <w:rFonts w:ascii="Times New Roman" w:hAnsi="Times New Roman"/>
          <w:color w:val="auto"/>
          <w:sz w:val="28"/>
          <w:szCs w:val="28"/>
          <w:lang w:val="uk-UA"/>
        </w:rPr>
        <w:t>, 2, 137–145.</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Драгнєв, Ю. В. </w:t>
      </w:r>
      <w:r w:rsidRPr="008B4E93">
        <w:rPr>
          <w:rFonts w:ascii="Times New Roman" w:hAnsi="Times New Roman"/>
          <w:color w:val="auto"/>
          <w:sz w:val="28"/>
          <w:szCs w:val="28"/>
        </w:rPr>
        <w:t xml:space="preserve">(2011). </w:t>
      </w:r>
      <w:r w:rsidRPr="008B4E93">
        <w:rPr>
          <w:rFonts w:ascii="Times New Roman" w:hAnsi="Times New Roman"/>
          <w:color w:val="auto"/>
          <w:sz w:val="28"/>
          <w:szCs w:val="28"/>
          <w:lang w:val="uk-UA"/>
        </w:rPr>
        <w:t xml:space="preserve">Інформаційна культура майбутнього вчителя фізичної культури у процесі професійного розвитку в умовах інформаційно-освітнього простору. </w:t>
      </w:r>
      <w:r w:rsidRPr="008B4E93">
        <w:rPr>
          <w:rFonts w:ascii="Times New Roman" w:hAnsi="Times New Roman"/>
          <w:i/>
          <w:color w:val="auto"/>
          <w:sz w:val="28"/>
          <w:szCs w:val="28"/>
          <w:lang w:val="uk-UA"/>
        </w:rPr>
        <w:t>Педагогіка, психологія та медико-біологічні проблеми фізичного виховання і спорту</w:t>
      </w:r>
      <w:r w:rsidRPr="008B4E93">
        <w:rPr>
          <w:rFonts w:ascii="Times New Roman" w:hAnsi="Times New Roman"/>
          <w:color w:val="auto"/>
          <w:sz w:val="28"/>
          <w:szCs w:val="28"/>
          <w:lang w:val="uk-UA"/>
        </w:rPr>
        <w:t xml:space="preserve">, 7, 22–24. </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 xml:space="preserve">Дружинин, Н. Е. (2003). </w:t>
      </w:r>
      <w:r w:rsidRPr="008B4E93">
        <w:rPr>
          <w:rFonts w:ascii="Times New Roman" w:hAnsi="Times New Roman"/>
          <w:i/>
          <w:color w:val="auto"/>
          <w:sz w:val="28"/>
          <w:szCs w:val="28"/>
        </w:rPr>
        <w:t>Словарь по профориентации и психологической поддержке</w:t>
      </w:r>
      <w:r w:rsidRPr="008B4E93">
        <w:rPr>
          <w:rFonts w:ascii="Times New Roman" w:hAnsi="Times New Roman"/>
          <w:color w:val="auto"/>
          <w:sz w:val="28"/>
          <w:szCs w:val="28"/>
        </w:rPr>
        <w:t xml:space="preserve">. Взято с </w:t>
      </w:r>
      <w:hyperlink r:id="rId95" w:history="1">
        <w:r w:rsidRPr="008B4E93">
          <w:rPr>
            <w:rFonts w:ascii="Times New Roman" w:hAnsi="Times New Roman"/>
            <w:color w:val="auto"/>
            <w:sz w:val="28"/>
            <w:szCs w:val="28"/>
          </w:rPr>
          <w:t>https://career_counseling_support.academic.ru/499/</w:t>
        </w:r>
      </w:hyperlink>
      <w:r w:rsidRPr="008B4E93">
        <w:rPr>
          <w:rFonts w:ascii="Times New Roman" w:hAnsi="Times New Roman"/>
          <w:color w:val="auto"/>
          <w:sz w:val="28"/>
          <w:szCs w:val="28"/>
        </w:rPr>
        <w:t>.</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Дружинин</w:t>
      </w:r>
      <w:r w:rsidRPr="008B4E93">
        <w:rPr>
          <w:rFonts w:ascii="Times New Roman" w:hAnsi="Times New Roman"/>
          <w:color w:val="auto"/>
          <w:sz w:val="28"/>
          <w:szCs w:val="28"/>
          <w:lang w:val="uk-UA"/>
        </w:rPr>
        <w:t>,</w:t>
      </w:r>
      <w:r w:rsidRPr="008B4E93">
        <w:rPr>
          <w:rFonts w:ascii="Times New Roman" w:hAnsi="Times New Roman"/>
          <w:color w:val="auto"/>
          <w:sz w:val="28"/>
          <w:szCs w:val="28"/>
        </w:rPr>
        <w:t xml:space="preserve"> В. Н. (2009). </w:t>
      </w:r>
      <w:r w:rsidRPr="008B4E93">
        <w:rPr>
          <w:rFonts w:ascii="Times New Roman" w:hAnsi="Times New Roman"/>
          <w:i/>
          <w:color w:val="auto"/>
          <w:sz w:val="28"/>
          <w:szCs w:val="28"/>
        </w:rPr>
        <w:t>Психология</w:t>
      </w:r>
      <w:r w:rsidRPr="008B4E93">
        <w:rPr>
          <w:rFonts w:ascii="Times New Roman" w:hAnsi="Times New Roman"/>
          <w:color w:val="auto"/>
          <w:sz w:val="28"/>
          <w:szCs w:val="28"/>
        </w:rPr>
        <w:t>(2-е изд.). Санкт-Петербург: Питер.</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9A7E1E">
        <w:rPr>
          <w:rFonts w:ascii="Times New Roman" w:hAnsi="Times New Roman"/>
          <w:color w:val="auto"/>
          <w:sz w:val="28"/>
          <w:szCs w:val="28"/>
          <w:lang w:val="uk-UA"/>
        </w:rPr>
        <w:t xml:space="preserve">Дручик, В. Д. (2017). </w:t>
      </w:r>
      <w:r w:rsidRPr="009A7E1E">
        <w:rPr>
          <w:rFonts w:ascii="Times New Roman" w:hAnsi="Times New Roman"/>
          <w:i/>
          <w:color w:val="auto"/>
          <w:sz w:val="28"/>
          <w:szCs w:val="28"/>
          <w:lang w:val="uk-UA"/>
        </w:rPr>
        <w:t>Підготовка майбутніх учителів фізичної культури до впровадження здоров’язбережувальних технологій у старшій школі</w:t>
      </w:r>
      <w:r w:rsidRPr="009A7E1E">
        <w:rPr>
          <w:rFonts w:ascii="Times New Roman" w:hAnsi="Times New Roman"/>
          <w:color w:val="auto"/>
          <w:sz w:val="28"/>
          <w:szCs w:val="28"/>
          <w:lang w:val="uk-UA"/>
        </w:rPr>
        <w:t>. (Дис. канд пед. наук). Академія рекреаційних технологій і права, Київ.</w:t>
      </w:r>
    </w:p>
    <w:p w:rsidR="00365104" w:rsidRPr="0072042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pacing w:val="-4"/>
          <w:sz w:val="28"/>
          <w:szCs w:val="28"/>
          <w:lang w:val="uk-UA"/>
        </w:rPr>
      </w:pPr>
      <w:r w:rsidRPr="009A7E1E">
        <w:rPr>
          <w:rFonts w:ascii="Times New Roman" w:hAnsi="Times New Roman"/>
          <w:color w:val="auto"/>
          <w:sz w:val="28"/>
          <w:szCs w:val="28"/>
          <w:lang w:val="uk-UA"/>
        </w:rPr>
        <w:t>Д</w:t>
      </w:r>
      <w:r w:rsidRPr="00720423">
        <w:rPr>
          <w:rFonts w:ascii="Times New Roman" w:hAnsi="Times New Roman"/>
          <w:color w:val="auto"/>
          <w:spacing w:val="-4"/>
          <w:sz w:val="28"/>
          <w:szCs w:val="28"/>
          <w:lang w:val="uk-UA"/>
        </w:rPr>
        <w:t xml:space="preserve">утчак, М. В., Круцевич, Т. Ю., &amp; Трачук, C. В. (2010). Концептуальні напрями вдосконалення системи фізичного виховання школярів і студентів для впровадження здорового способу життя. </w:t>
      </w:r>
      <w:r w:rsidRPr="00720423">
        <w:rPr>
          <w:rFonts w:ascii="Times New Roman" w:hAnsi="Times New Roman"/>
          <w:i/>
          <w:color w:val="auto"/>
          <w:spacing w:val="-4"/>
          <w:sz w:val="28"/>
          <w:szCs w:val="28"/>
          <w:lang w:val="uk-UA"/>
        </w:rPr>
        <w:t>Спортивний вісник Придністров’я</w:t>
      </w:r>
      <w:r w:rsidRPr="00720423">
        <w:rPr>
          <w:rFonts w:ascii="Times New Roman" w:hAnsi="Times New Roman"/>
          <w:color w:val="auto"/>
          <w:spacing w:val="-4"/>
          <w:sz w:val="28"/>
          <w:szCs w:val="28"/>
          <w:lang w:val="uk-UA"/>
        </w:rPr>
        <w:t xml:space="preserve">, 2/3, 116–120. </w:t>
      </w:r>
    </w:p>
    <w:p w:rsidR="00365104" w:rsidRPr="0072042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pacing w:val="-8"/>
          <w:sz w:val="28"/>
          <w:szCs w:val="28"/>
        </w:rPr>
      </w:pPr>
      <w:r w:rsidRPr="00720423">
        <w:rPr>
          <w:rFonts w:ascii="Times New Roman" w:hAnsi="Times New Roman"/>
          <w:color w:val="auto"/>
          <w:spacing w:val="-8"/>
          <w:sz w:val="28"/>
          <w:szCs w:val="28"/>
        </w:rPr>
        <w:t xml:space="preserve">Дьяков, А. Ф. (1993). </w:t>
      </w:r>
      <w:r w:rsidRPr="00720423">
        <w:rPr>
          <w:rFonts w:ascii="Times New Roman" w:hAnsi="Times New Roman"/>
          <w:i/>
          <w:color w:val="auto"/>
          <w:spacing w:val="-8"/>
          <w:sz w:val="28"/>
          <w:szCs w:val="28"/>
        </w:rPr>
        <w:t>Надежная работа персонала в энергетике</w:t>
      </w:r>
      <w:r w:rsidRPr="00720423">
        <w:rPr>
          <w:rFonts w:ascii="Times New Roman" w:hAnsi="Times New Roman"/>
          <w:color w:val="auto"/>
          <w:spacing w:val="-8"/>
          <w:sz w:val="28"/>
          <w:szCs w:val="28"/>
        </w:rPr>
        <w:t>. Самара: Гера.</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9A7E1E">
        <w:rPr>
          <w:rFonts w:ascii="Times New Roman" w:hAnsi="Times New Roman"/>
          <w:color w:val="auto"/>
          <w:sz w:val="28"/>
          <w:szCs w:val="28"/>
        </w:rPr>
        <w:t xml:space="preserve">Дьячков, В. М., &amp; Худадов, Н. А. (1977). Проблемы технического мастерства как фактора надежности деятельности спортсмена. </w:t>
      </w:r>
      <w:r w:rsidRPr="009A7E1E">
        <w:rPr>
          <w:rFonts w:ascii="Times New Roman" w:hAnsi="Times New Roman"/>
          <w:i/>
          <w:color w:val="auto"/>
          <w:sz w:val="28"/>
          <w:szCs w:val="28"/>
        </w:rPr>
        <w:t>Психологические факторы надежности деятельности спортсмена</w:t>
      </w:r>
      <w:r w:rsidRPr="009A7E1E">
        <w:rPr>
          <w:rFonts w:ascii="Times New Roman" w:hAnsi="Times New Roman"/>
          <w:color w:val="auto"/>
          <w:sz w:val="28"/>
          <w:szCs w:val="28"/>
        </w:rPr>
        <w:t xml:space="preserve">, 1, 21–29. </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9A7E1E">
        <w:rPr>
          <w:rFonts w:ascii="Times New Roman" w:hAnsi="Times New Roman"/>
          <w:color w:val="auto"/>
          <w:sz w:val="28"/>
          <w:szCs w:val="28"/>
        </w:rPr>
        <w:t xml:space="preserve">Егорова, М. А. (2013). </w:t>
      </w:r>
      <w:r w:rsidRPr="009A7E1E">
        <w:rPr>
          <w:rFonts w:ascii="Times New Roman" w:hAnsi="Times New Roman"/>
          <w:i/>
          <w:color w:val="auto"/>
          <w:sz w:val="28"/>
          <w:szCs w:val="28"/>
        </w:rPr>
        <w:t>Функциональные пробы. Учебное пособие по курсу «Основам врачебного контроля»</w:t>
      </w:r>
      <w:r w:rsidRPr="009A7E1E">
        <w:rPr>
          <w:rFonts w:ascii="Times New Roman" w:hAnsi="Times New Roman"/>
          <w:color w:val="auto"/>
          <w:sz w:val="28"/>
          <w:szCs w:val="28"/>
        </w:rPr>
        <w:t>. Брянск: БГУОР.</w:t>
      </w:r>
    </w:p>
    <w:p w:rsidR="00365104" w:rsidRPr="0072042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pacing w:val="-6"/>
          <w:sz w:val="28"/>
          <w:szCs w:val="28"/>
          <w:lang w:val="uk-UA"/>
        </w:rPr>
      </w:pPr>
      <w:r w:rsidRPr="00720423">
        <w:rPr>
          <w:rFonts w:ascii="Times New Roman" w:hAnsi="Times New Roman"/>
          <w:color w:val="auto"/>
          <w:spacing w:val="-6"/>
          <w:sz w:val="28"/>
          <w:szCs w:val="28"/>
        </w:rPr>
        <w:t xml:space="preserve">Ефремов, Е.Г., </w:t>
      </w:r>
      <w:r w:rsidRPr="00720423">
        <w:rPr>
          <w:rFonts w:ascii="Times New Roman" w:hAnsi="Times New Roman"/>
          <w:color w:val="auto"/>
          <w:spacing w:val="-6"/>
          <w:sz w:val="28"/>
          <w:szCs w:val="28"/>
          <w:lang w:val="uk-UA"/>
        </w:rPr>
        <w:t>&amp;</w:t>
      </w:r>
      <w:r w:rsidRPr="00720423">
        <w:rPr>
          <w:rFonts w:ascii="Times New Roman" w:hAnsi="Times New Roman"/>
          <w:color w:val="auto"/>
          <w:spacing w:val="-6"/>
          <w:sz w:val="28"/>
          <w:szCs w:val="28"/>
        </w:rPr>
        <w:t xml:space="preserve"> Новиков, Ю. Т. (2008). </w:t>
      </w:r>
      <w:r w:rsidRPr="00720423">
        <w:rPr>
          <w:rFonts w:ascii="Times New Roman" w:hAnsi="Times New Roman"/>
          <w:i/>
          <w:color w:val="auto"/>
          <w:spacing w:val="-6"/>
          <w:sz w:val="28"/>
          <w:szCs w:val="28"/>
        </w:rPr>
        <w:t>Психология труда</w:t>
      </w:r>
      <w:r w:rsidRPr="00720423">
        <w:rPr>
          <w:rFonts w:ascii="Times New Roman" w:hAnsi="Times New Roman"/>
          <w:color w:val="auto"/>
          <w:spacing w:val="-6"/>
          <w:sz w:val="28"/>
          <w:szCs w:val="28"/>
        </w:rPr>
        <w:t>. Омск: ОмГТУ.</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9A7E1E">
        <w:rPr>
          <w:rFonts w:ascii="Times New Roman" w:hAnsi="Times New Roman"/>
          <w:color w:val="auto"/>
          <w:sz w:val="28"/>
          <w:szCs w:val="28"/>
          <w:lang w:val="uk-UA"/>
        </w:rPr>
        <w:t xml:space="preserve">Єсаулов, С. М., &amp; Бабічева, О. Ф (2009). </w:t>
      </w:r>
      <w:r w:rsidRPr="009A7E1E">
        <w:rPr>
          <w:rFonts w:ascii="Times New Roman" w:hAnsi="Times New Roman"/>
          <w:i/>
          <w:color w:val="auto"/>
          <w:sz w:val="28"/>
          <w:szCs w:val="28"/>
          <w:lang w:val="uk-UA"/>
        </w:rPr>
        <w:t>Конспект лекцій з дисциплін «Автоматизація технологічних процесів та установок» і «Автоматизація технологічних процесів» (для студентів 4-5 курсів усіх форм навчання за напрямом підготовки 0922 (050702) – «Електромеханіка»)</w:t>
      </w:r>
      <w:r w:rsidRPr="009A7E1E">
        <w:rPr>
          <w:rFonts w:ascii="Times New Roman" w:hAnsi="Times New Roman"/>
          <w:color w:val="auto"/>
          <w:sz w:val="28"/>
          <w:szCs w:val="28"/>
          <w:lang w:val="uk-UA"/>
        </w:rPr>
        <w:t>. Харків: ХНАМГ.</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9A7E1E">
        <w:rPr>
          <w:rFonts w:ascii="Times New Roman" w:hAnsi="Times New Roman"/>
          <w:color w:val="auto"/>
          <w:sz w:val="28"/>
          <w:szCs w:val="28"/>
          <w:lang w:val="uk-UA"/>
        </w:rPr>
        <w:t xml:space="preserve">Жижко, Т. А. (2005). Педагогічна система один із чинників впровадження ідеї інтенсифікації у професійній підготовці майбутніх фахівців. </w:t>
      </w:r>
      <w:r w:rsidRPr="009A7E1E">
        <w:rPr>
          <w:rFonts w:ascii="Times New Roman" w:hAnsi="Times New Roman"/>
          <w:i/>
          <w:color w:val="auto"/>
          <w:sz w:val="28"/>
          <w:szCs w:val="28"/>
          <w:lang w:val="uk-UA"/>
        </w:rPr>
        <w:t>Науковий часопис НПУ імені М. П. Драгоманова. Серія № 11.Соціологія. Соціальна робота. Соціальна педагогіка. Управління</w:t>
      </w:r>
      <w:r w:rsidRPr="009A7E1E">
        <w:rPr>
          <w:rFonts w:ascii="Times New Roman" w:hAnsi="Times New Roman"/>
          <w:color w:val="auto"/>
          <w:sz w:val="28"/>
          <w:szCs w:val="28"/>
          <w:lang w:val="uk-UA"/>
        </w:rPr>
        <w:t xml:space="preserve">, 3, 144–151. </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Завалова, Н. Д., Ломов, Б. Ф., &amp; Пономаренко, В. А. (1971). Принцип активного оператора и распределение функций между человеком и автоматом. </w:t>
      </w:r>
      <w:r w:rsidRPr="008B4E93">
        <w:rPr>
          <w:rFonts w:ascii="Times New Roman" w:hAnsi="Times New Roman"/>
          <w:i/>
          <w:color w:val="auto"/>
          <w:sz w:val="28"/>
          <w:szCs w:val="28"/>
        </w:rPr>
        <w:t>Вопросы психологии</w:t>
      </w:r>
      <w:r w:rsidRPr="008B4E93">
        <w:rPr>
          <w:rFonts w:ascii="Times New Roman" w:hAnsi="Times New Roman"/>
          <w:color w:val="auto"/>
          <w:sz w:val="28"/>
          <w:szCs w:val="28"/>
        </w:rPr>
        <w:t>, 3, 3–13.</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Зайцева, Ю. (2014). Специфіка діяльності вчителя фізичної культури як організатора фізкультурно-спортивної роботи в загальноосвітніх навчальних закладах. </w:t>
      </w:r>
      <w:r w:rsidRPr="008B4E93">
        <w:rPr>
          <w:rFonts w:ascii="Times New Roman" w:hAnsi="Times New Roman"/>
          <w:i/>
          <w:color w:val="auto"/>
          <w:sz w:val="28"/>
          <w:szCs w:val="28"/>
          <w:lang w:val="uk-UA"/>
        </w:rPr>
        <w:t>Витоки педагогічної майстерності. Серія: Педагогічні науки</w:t>
      </w:r>
      <w:r w:rsidRPr="008B4E93">
        <w:rPr>
          <w:rFonts w:ascii="Times New Roman" w:hAnsi="Times New Roman"/>
          <w:color w:val="auto"/>
          <w:sz w:val="28"/>
          <w:szCs w:val="28"/>
          <w:lang w:val="uk-UA"/>
        </w:rPr>
        <w:t xml:space="preserve">, 13, 139. </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9A7E1E">
        <w:rPr>
          <w:rFonts w:ascii="Times New Roman" w:hAnsi="Times New Roman"/>
          <w:color w:val="auto"/>
          <w:sz w:val="28"/>
          <w:szCs w:val="28"/>
        </w:rPr>
        <w:t xml:space="preserve">Заставенко, В. А. (2009). </w:t>
      </w:r>
      <w:r w:rsidRPr="009A7E1E">
        <w:rPr>
          <w:rFonts w:ascii="Times New Roman" w:hAnsi="Times New Roman"/>
          <w:i/>
          <w:color w:val="auto"/>
          <w:sz w:val="28"/>
          <w:szCs w:val="28"/>
        </w:rPr>
        <w:t>Профессиональная педагогика</w:t>
      </w:r>
      <w:r w:rsidRPr="009A7E1E">
        <w:rPr>
          <w:rFonts w:ascii="Times New Roman" w:hAnsi="Times New Roman"/>
          <w:color w:val="auto"/>
          <w:sz w:val="28"/>
          <w:szCs w:val="28"/>
        </w:rPr>
        <w:t>. Санкт-Петербург: БАТиП.</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9A7E1E">
        <w:rPr>
          <w:rFonts w:ascii="Times New Roman" w:hAnsi="Times New Roman"/>
          <w:color w:val="auto"/>
          <w:sz w:val="28"/>
          <w:szCs w:val="28"/>
          <w:lang w:val="uk-UA"/>
        </w:rPr>
        <w:t xml:space="preserve">Захаріна, Є. А. (2012). </w:t>
      </w:r>
      <w:r w:rsidRPr="009A7E1E">
        <w:rPr>
          <w:rFonts w:ascii="Times New Roman" w:hAnsi="Times New Roman"/>
          <w:i/>
          <w:color w:val="auto"/>
          <w:sz w:val="28"/>
          <w:szCs w:val="28"/>
          <w:lang w:val="uk-UA"/>
        </w:rPr>
        <w:t>Професійна підготовка майбутніх учителів фізичної культури до позакласної та позашкільної оздоровчо-виховної роботи: теорія та методика</w:t>
      </w:r>
      <w:r w:rsidRPr="009A7E1E">
        <w:rPr>
          <w:rFonts w:ascii="Times New Roman" w:hAnsi="Times New Roman"/>
          <w:color w:val="auto"/>
          <w:sz w:val="28"/>
          <w:szCs w:val="28"/>
          <w:lang w:val="uk-UA"/>
        </w:rPr>
        <w:t>. Запоріжжя: КПУ.</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9A7E1E">
        <w:rPr>
          <w:rFonts w:ascii="Times New Roman" w:hAnsi="Times New Roman"/>
          <w:color w:val="auto"/>
          <w:sz w:val="28"/>
          <w:szCs w:val="28"/>
          <w:lang w:val="uk-UA"/>
        </w:rPr>
        <w:t xml:space="preserve">Захарченко, В. М., Луговий, В. І., Рашкевич, Ю. М., &amp; Таланова, Ж. В. (2014). </w:t>
      </w:r>
      <w:r w:rsidRPr="009A7E1E">
        <w:rPr>
          <w:rFonts w:ascii="Times New Roman" w:hAnsi="Times New Roman"/>
          <w:i/>
          <w:color w:val="auto"/>
          <w:sz w:val="28"/>
          <w:szCs w:val="28"/>
          <w:lang w:val="uk-UA"/>
        </w:rPr>
        <w:t>Розроблення освітніх програм. Методичні рекомендації</w:t>
      </w:r>
      <w:r w:rsidRPr="009A7E1E">
        <w:rPr>
          <w:rFonts w:ascii="Times New Roman" w:hAnsi="Times New Roman"/>
          <w:color w:val="auto"/>
          <w:sz w:val="28"/>
          <w:szCs w:val="28"/>
          <w:lang w:val="uk-UA"/>
        </w:rPr>
        <w:t>. Київ: Пріоритети.</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9A7E1E">
        <w:rPr>
          <w:rFonts w:ascii="Times New Roman" w:hAnsi="Times New Roman"/>
          <w:color w:val="auto"/>
          <w:sz w:val="28"/>
          <w:szCs w:val="28"/>
        </w:rPr>
        <w:t xml:space="preserve">Зимняя, И. А. (2000). </w:t>
      </w:r>
      <w:r w:rsidRPr="009A7E1E">
        <w:rPr>
          <w:rFonts w:ascii="Times New Roman" w:hAnsi="Times New Roman"/>
          <w:i/>
          <w:color w:val="auto"/>
          <w:sz w:val="28"/>
          <w:szCs w:val="28"/>
        </w:rPr>
        <w:t>Педагогическая психология</w:t>
      </w:r>
      <w:r w:rsidRPr="009A7E1E">
        <w:rPr>
          <w:rFonts w:ascii="Times New Roman" w:hAnsi="Times New Roman"/>
          <w:color w:val="auto"/>
          <w:sz w:val="28"/>
          <w:szCs w:val="28"/>
        </w:rPr>
        <w:t>. Москва: Логос.</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Зязюн, І. А. (2001). Неперервна освіта як основа соціального поступу. В І. А. Зязюн та Н. Г. Ничкало (Ред.), </w:t>
      </w:r>
      <w:r w:rsidRPr="008B4E93">
        <w:rPr>
          <w:rFonts w:ascii="Times New Roman" w:hAnsi="Times New Roman"/>
          <w:i/>
          <w:color w:val="auto"/>
          <w:sz w:val="28"/>
          <w:szCs w:val="28"/>
          <w:lang w:val="uk-UA"/>
        </w:rPr>
        <w:t>Неперервна професійна освіта: теорія і практика</w:t>
      </w:r>
      <w:r w:rsidRPr="008B4E93">
        <w:rPr>
          <w:rFonts w:ascii="Times New Roman" w:hAnsi="Times New Roman"/>
          <w:color w:val="auto"/>
          <w:sz w:val="28"/>
          <w:szCs w:val="28"/>
          <w:lang w:val="uk-UA"/>
        </w:rPr>
        <w:t xml:space="preserve"> (с. 15–23). Київ: АПНУ.</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Зязюн, І. А., </w:t>
      </w:r>
      <w:r w:rsidRPr="008B4E93">
        <w:rPr>
          <w:rFonts w:ascii="Times New Roman" w:hAnsi="Times New Roman"/>
          <w:color w:val="auto"/>
          <w:sz w:val="28"/>
          <w:szCs w:val="28"/>
        </w:rPr>
        <w:t>&amp;</w:t>
      </w:r>
      <w:r w:rsidRPr="008B4E93">
        <w:rPr>
          <w:rFonts w:ascii="Times New Roman" w:hAnsi="Times New Roman"/>
          <w:color w:val="auto"/>
          <w:sz w:val="28"/>
          <w:szCs w:val="28"/>
          <w:lang w:val="uk-UA"/>
        </w:rPr>
        <w:t xml:space="preserve"> Сагач, Г. М. (1997). </w:t>
      </w:r>
      <w:r w:rsidRPr="008B4E93">
        <w:rPr>
          <w:rFonts w:ascii="Times New Roman" w:hAnsi="Times New Roman"/>
          <w:i/>
          <w:color w:val="auto"/>
          <w:sz w:val="28"/>
          <w:szCs w:val="28"/>
          <w:lang w:val="uk-UA"/>
        </w:rPr>
        <w:t>Краса педагогічної дії</w:t>
      </w:r>
      <w:r w:rsidRPr="008B4E93">
        <w:rPr>
          <w:rFonts w:ascii="Times New Roman" w:hAnsi="Times New Roman"/>
          <w:color w:val="auto"/>
          <w:sz w:val="28"/>
          <w:szCs w:val="28"/>
          <w:lang w:val="uk-UA"/>
        </w:rPr>
        <w:t>. Київ: Українсько-фінський інститут менеджменту і бізнесу.</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Ившина, Н</w:t>
      </w:r>
      <w:r w:rsidRPr="008B4E93">
        <w:rPr>
          <w:rFonts w:ascii="Times New Roman" w:hAnsi="Times New Roman"/>
          <w:color w:val="auto"/>
          <w:sz w:val="28"/>
          <w:szCs w:val="28"/>
        </w:rPr>
        <w:t xml:space="preserve">.С., &amp; Бухаров, A. E. (2013). К проблеме повышения надежности радиовысотомерных систем на этапе разработки. </w:t>
      </w:r>
      <w:r w:rsidRPr="008B4E93">
        <w:rPr>
          <w:rFonts w:ascii="Times New Roman" w:hAnsi="Times New Roman"/>
          <w:i/>
          <w:color w:val="auto"/>
          <w:sz w:val="28"/>
          <w:szCs w:val="28"/>
        </w:rPr>
        <w:t>Надежность и качество сложных систем</w:t>
      </w:r>
      <w:r w:rsidRPr="008B4E93">
        <w:rPr>
          <w:rFonts w:ascii="Times New Roman" w:hAnsi="Times New Roman"/>
          <w:color w:val="auto"/>
          <w:sz w:val="28"/>
          <w:szCs w:val="28"/>
        </w:rPr>
        <w:t xml:space="preserve">, 4, 60–65. </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И</w:t>
      </w:r>
      <w:r w:rsidRPr="003C780C">
        <w:rPr>
          <w:rFonts w:ascii="Times New Roman" w:hAnsi="Times New Roman"/>
          <w:color w:val="auto"/>
          <w:spacing w:val="-6"/>
          <w:sz w:val="28"/>
          <w:szCs w:val="28"/>
        </w:rPr>
        <w:t xml:space="preserve">льин, Е. П. (1976). Обеспечение надежности деятельности в связи с учетом типологических особенностей свойств нервной системы. В </w:t>
      </w:r>
      <w:r w:rsidRPr="003C780C">
        <w:rPr>
          <w:rFonts w:ascii="Times New Roman" w:hAnsi="Times New Roman"/>
          <w:color w:val="auto"/>
          <w:spacing w:val="-6"/>
          <w:sz w:val="28"/>
          <w:szCs w:val="28"/>
          <w:lang w:val="uk-UA"/>
        </w:rPr>
        <w:t xml:space="preserve">Б. В. </w:t>
      </w:r>
      <w:r w:rsidRPr="003C780C">
        <w:rPr>
          <w:rFonts w:ascii="Times New Roman" w:hAnsi="Times New Roman"/>
          <w:color w:val="auto"/>
          <w:spacing w:val="-6"/>
          <w:sz w:val="28"/>
          <w:szCs w:val="28"/>
        </w:rPr>
        <w:t xml:space="preserve">Ломов (Ред.), </w:t>
      </w:r>
      <w:r w:rsidRPr="003C780C">
        <w:rPr>
          <w:rFonts w:ascii="Times New Roman" w:hAnsi="Times New Roman"/>
          <w:i/>
          <w:color w:val="auto"/>
          <w:spacing w:val="-6"/>
          <w:sz w:val="28"/>
          <w:szCs w:val="28"/>
        </w:rPr>
        <w:t>Проблемы инженерной психологии</w:t>
      </w:r>
      <w:r w:rsidRPr="003C780C">
        <w:rPr>
          <w:rFonts w:ascii="Times New Roman" w:hAnsi="Times New Roman"/>
          <w:color w:val="auto"/>
          <w:spacing w:val="-6"/>
          <w:sz w:val="28"/>
          <w:szCs w:val="28"/>
        </w:rPr>
        <w:t xml:space="preserve"> (с. 113–121). Ярославль: ЯрГУ–ИП АН СССР.</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Ильин, Е. П. (2000). </w:t>
      </w:r>
      <w:r w:rsidRPr="008B4E93">
        <w:rPr>
          <w:rFonts w:ascii="Times New Roman" w:hAnsi="Times New Roman"/>
          <w:i/>
          <w:color w:val="auto"/>
          <w:sz w:val="28"/>
          <w:szCs w:val="28"/>
          <w:lang w:val="uk-UA"/>
        </w:rPr>
        <w:t>Психология воли</w:t>
      </w:r>
      <w:r w:rsidRPr="008B4E93">
        <w:rPr>
          <w:rFonts w:ascii="Times New Roman" w:hAnsi="Times New Roman"/>
          <w:color w:val="auto"/>
          <w:sz w:val="28"/>
          <w:szCs w:val="28"/>
          <w:lang w:val="uk-UA"/>
        </w:rPr>
        <w:t>. Санкт-Петербург: Питер.</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9A7E1E">
        <w:rPr>
          <w:rFonts w:ascii="Times New Roman" w:hAnsi="Times New Roman"/>
          <w:color w:val="auto"/>
          <w:sz w:val="28"/>
          <w:szCs w:val="28"/>
        </w:rPr>
        <w:t xml:space="preserve">Ильин, Е. П. (2004). </w:t>
      </w:r>
      <w:r w:rsidRPr="009A7E1E">
        <w:rPr>
          <w:rFonts w:ascii="Times New Roman" w:hAnsi="Times New Roman"/>
          <w:i/>
          <w:color w:val="auto"/>
          <w:sz w:val="28"/>
          <w:szCs w:val="28"/>
        </w:rPr>
        <w:t>Психология индивидуальных различий</w:t>
      </w:r>
      <w:r w:rsidRPr="009A7E1E">
        <w:rPr>
          <w:rFonts w:ascii="Times New Roman" w:hAnsi="Times New Roman"/>
          <w:color w:val="auto"/>
          <w:sz w:val="28"/>
          <w:szCs w:val="28"/>
        </w:rPr>
        <w:t>. Санкт-Петербург: Питер.</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9A7E1E">
        <w:rPr>
          <w:rFonts w:ascii="Times New Roman" w:hAnsi="Times New Roman"/>
          <w:color w:val="auto"/>
          <w:sz w:val="28"/>
          <w:szCs w:val="28"/>
        </w:rPr>
        <w:t xml:space="preserve">Ильин, Е. П. (2009). </w:t>
      </w:r>
      <w:r w:rsidRPr="009A7E1E">
        <w:rPr>
          <w:rFonts w:ascii="Times New Roman" w:hAnsi="Times New Roman"/>
          <w:i/>
          <w:color w:val="auto"/>
          <w:sz w:val="28"/>
          <w:szCs w:val="28"/>
        </w:rPr>
        <w:t>Психология воли</w:t>
      </w:r>
      <w:r w:rsidRPr="009A7E1E">
        <w:rPr>
          <w:rFonts w:ascii="Times New Roman" w:hAnsi="Times New Roman"/>
          <w:color w:val="auto"/>
          <w:sz w:val="28"/>
          <w:szCs w:val="28"/>
        </w:rPr>
        <w:t xml:space="preserve"> (2-е изд.). Санкт-Петербург: Питер.</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9A7E1E">
        <w:rPr>
          <w:rFonts w:ascii="Times New Roman" w:hAnsi="Times New Roman"/>
          <w:color w:val="auto"/>
          <w:sz w:val="28"/>
          <w:szCs w:val="28"/>
        </w:rPr>
        <w:t xml:space="preserve">Ильина, Т. А. (1977). Структурно-системний подход к исследованию педагогических явлений. </w:t>
      </w:r>
      <w:r w:rsidRPr="009A7E1E">
        <w:rPr>
          <w:rFonts w:ascii="Times New Roman" w:hAnsi="Times New Roman"/>
          <w:i/>
          <w:color w:val="auto"/>
          <w:sz w:val="28"/>
          <w:szCs w:val="28"/>
        </w:rPr>
        <w:t>Результаты новых исследований в педагогике</w:t>
      </w:r>
      <w:r w:rsidRPr="009A7E1E">
        <w:rPr>
          <w:rFonts w:ascii="Times New Roman" w:hAnsi="Times New Roman"/>
          <w:color w:val="auto"/>
          <w:sz w:val="28"/>
          <w:szCs w:val="28"/>
        </w:rPr>
        <w:t>, 1, 5–9.</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9A7E1E">
        <w:rPr>
          <w:rFonts w:ascii="Times New Roman" w:hAnsi="Times New Roman"/>
          <w:color w:val="auto"/>
          <w:sz w:val="28"/>
          <w:szCs w:val="28"/>
        </w:rPr>
        <w:t xml:space="preserve">Ипатова, Л. Ф. (2006). </w:t>
      </w:r>
      <w:r w:rsidRPr="009A7E1E">
        <w:rPr>
          <w:rFonts w:ascii="Times New Roman" w:hAnsi="Times New Roman"/>
          <w:i/>
          <w:color w:val="auto"/>
          <w:sz w:val="28"/>
          <w:szCs w:val="28"/>
        </w:rPr>
        <w:t>Социально-психологическое обеспечение надежности деятельности оперативного персонала энергопредприятий</w:t>
      </w:r>
      <w:r w:rsidRPr="009A7E1E">
        <w:rPr>
          <w:rFonts w:ascii="Times New Roman" w:hAnsi="Times New Roman"/>
          <w:color w:val="auto"/>
          <w:sz w:val="28"/>
          <w:szCs w:val="28"/>
        </w:rPr>
        <w:t>. (Автореф. дисс. канд. психол. наук). Ярославский государственный университет им. П. Г. Демидова, Ярославль.</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Ипполитова, Н. В. (2009). Взаимосвязь понятий «методология» и «методологический подход». </w:t>
      </w:r>
      <w:r w:rsidRPr="008B4E93">
        <w:rPr>
          <w:rFonts w:ascii="Times New Roman" w:hAnsi="Times New Roman"/>
          <w:i/>
          <w:color w:val="auto"/>
          <w:sz w:val="28"/>
          <w:szCs w:val="28"/>
        </w:rPr>
        <w:t>Вестник Южно-уральского государственного университета. Серия: Образование. Педагогические науки</w:t>
      </w:r>
      <w:r w:rsidRPr="008B4E93">
        <w:rPr>
          <w:rFonts w:ascii="Times New Roman" w:hAnsi="Times New Roman"/>
          <w:color w:val="auto"/>
          <w:sz w:val="28"/>
          <w:szCs w:val="28"/>
        </w:rPr>
        <w:t xml:space="preserve">, 13, 9–15. </w:t>
      </w:r>
    </w:p>
    <w:p w:rsidR="00365104" w:rsidRPr="0072042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pacing w:val="-8"/>
          <w:sz w:val="28"/>
          <w:szCs w:val="28"/>
        </w:rPr>
      </w:pPr>
      <w:r w:rsidRPr="00720423">
        <w:rPr>
          <w:rFonts w:ascii="Times New Roman" w:hAnsi="Times New Roman"/>
          <w:color w:val="auto"/>
          <w:spacing w:val="-8"/>
          <w:sz w:val="28"/>
          <w:szCs w:val="28"/>
        </w:rPr>
        <w:t xml:space="preserve">Ипполитова, Н. В., &amp; Стерхова, Н. С. (2012). Анализ понятия «педагогические условия»: сущность, классификация. </w:t>
      </w:r>
      <w:r w:rsidRPr="00720423">
        <w:rPr>
          <w:rFonts w:ascii="Times New Roman" w:hAnsi="Times New Roman"/>
          <w:i/>
          <w:color w:val="auto"/>
          <w:spacing w:val="-8"/>
          <w:sz w:val="28"/>
          <w:szCs w:val="28"/>
          <w:lang w:val="en-US"/>
        </w:rPr>
        <w:t>General and Professional Education</w:t>
      </w:r>
      <w:r w:rsidRPr="00720423">
        <w:rPr>
          <w:rFonts w:ascii="Times New Roman" w:hAnsi="Times New Roman"/>
          <w:color w:val="auto"/>
          <w:spacing w:val="-8"/>
          <w:sz w:val="28"/>
          <w:szCs w:val="28"/>
          <w:lang w:val="en-US"/>
        </w:rPr>
        <w:t xml:space="preserve">, </w:t>
      </w:r>
      <w:r w:rsidRPr="00720423">
        <w:rPr>
          <w:rFonts w:ascii="Times New Roman" w:hAnsi="Times New Roman"/>
          <w:color w:val="auto"/>
          <w:spacing w:val="-8"/>
          <w:sz w:val="28"/>
          <w:szCs w:val="28"/>
        </w:rPr>
        <w:t>1, 8–14.</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9A7E1E">
        <w:rPr>
          <w:rFonts w:ascii="Times New Roman" w:hAnsi="Times New Roman"/>
          <w:color w:val="auto"/>
          <w:sz w:val="28"/>
          <w:szCs w:val="28"/>
          <w:lang w:val="uk-UA"/>
        </w:rPr>
        <w:t xml:space="preserve">Іваній, І. В., &amp; Сергієнко, В. М. (2016). </w:t>
      </w:r>
      <w:r w:rsidRPr="009A7E1E">
        <w:rPr>
          <w:rFonts w:ascii="Times New Roman" w:hAnsi="Times New Roman"/>
          <w:i/>
          <w:color w:val="auto"/>
          <w:sz w:val="28"/>
          <w:szCs w:val="28"/>
          <w:lang w:val="uk-UA"/>
        </w:rPr>
        <w:t>Психологія фізичного виховання та спорту</w:t>
      </w:r>
      <w:r w:rsidRPr="009A7E1E">
        <w:rPr>
          <w:rFonts w:ascii="Times New Roman" w:hAnsi="Times New Roman"/>
          <w:color w:val="auto"/>
          <w:sz w:val="28"/>
          <w:szCs w:val="28"/>
          <w:lang w:val="uk-UA"/>
        </w:rPr>
        <w:t>. Суми: Цьома С. П.</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Іваній, І. В. (2013). Компетентнісний підхід до професійної підготовки вчителя фізичної культури. </w:t>
      </w:r>
      <w:r w:rsidRPr="008B4E93">
        <w:rPr>
          <w:rFonts w:ascii="Times New Roman" w:hAnsi="Times New Roman"/>
          <w:i/>
          <w:color w:val="auto"/>
          <w:sz w:val="28"/>
          <w:szCs w:val="28"/>
          <w:lang w:val="uk-UA"/>
        </w:rPr>
        <w:t>Фізичне виховання, спорт і культура здоров’я в сучасному суспільстві: збірник наукових праць Східноєвропейського Національного університету ім. Лесі Українки</w:t>
      </w:r>
      <w:r w:rsidRPr="008B4E93">
        <w:rPr>
          <w:rFonts w:ascii="Times New Roman" w:hAnsi="Times New Roman"/>
          <w:color w:val="auto"/>
          <w:sz w:val="28"/>
          <w:szCs w:val="28"/>
          <w:lang w:val="uk-UA"/>
        </w:rPr>
        <w:t xml:space="preserve">, 21, 43–48. </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Іванова, Л. І. (2007). </w:t>
      </w:r>
      <w:r w:rsidRPr="008B4E93">
        <w:rPr>
          <w:rFonts w:ascii="Times New Roman" w:hAnsi="Times New Roman"/>
          <w:i/>
          <w:color w:val="auto"/>
          <w:sz w:val="28"/>
          <w:szCs w:val="28"/>
          <w:lang w:val="uk-UA"/>
        </w:rPr>
        <w:t>Підготовка майбутніх учителів фізичної культури до фізкультурно-оздоровчої роботи з учнями загальноосвітніх навчальних закладів</w:t>
      </w:r>
      <w:r w:rsidRPr="008B4E93">
        <w:rPr>
          <w:rFonts w:ascii="Times New Roman" w:hAnsi="Times New Roman"/>
          <w:color w:val="auto"/>
          <w:sz w:val="28"/>
          <w:szCs w:val="28"/>
          <w:lang w:val="uk-UA"/>
        </w:rPr>
        <w:t>. (Автореф. дис. канд. пед. наук). Національний педагогічний університет ім. М. П. Драгоманова, Київ.</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9A7E1E">
        <w:rPr>
          <w:rFonts w:ascii="Times New Roman" w:hAnsi="Times New Roman"/>
          <w:color w:val="auto"/>
          <w:sz w:val="28"/>
          <w:szCs w:val="28"/>
          <w:lang w:val="uk-UA"/>
        </w:rPr>
        <w:t xml:space="preserve">Іващенко, В. П., &amp; Безкопильний, О. П. (2006). </w:t>
      </w:r>
      <w:r w:rsidRPr="009A7E1E">
        <w:rPr>
          <w:rFonts w:ascii="Times New Roman" w:hAnsi="Times New Roman"/>
          <w:i/>
          <w:color w:val="auto"/>
          <w:sz w:val="28"/>
          <w:szCs w:val="28"/>
          <w:lang w:val="uk-UA"/>
        </w:rPr>
        <w:t>Теорія і методика фізичного виховання</w:t>
      </w:r>
      <w:r w:rsidRPr="009A7E1E">
        <w:rPr>
          <w:rFonts w:ascii="Times New Roman" w:hAnsi="Times New Roman"/>
          <w:color w:val="auto"/>
          <w:sz w:val="28"/>
          <w:szCs w:val="28"/>
          <w:lang w:val="uk-UA"/>
        </w:rPr>
        <w:t>. Черкаси: ЦНТЕІ.</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9A7E1E">
        <w:rPr>
          <w:rFonts w:ascii="Times New Roman" w:hAnsi="Times New Roman"/>
          <w:color w:val="auto"/>
          <w:sz w:val="28"/>
          <w:szCs w:val="28"/>
          <w:lang w:val="uk-UA"/>
        </w:rPr>
        <w:t xml:space="preserve">Іващенко, К. В. (2011). Визначення сутності поняття «педагогічна система». </w:t>
      </w:r>
      <w:r w:rsidRPr="009A7E1E">
        <w:rPr>
          <w:rFonts w:ascii="Times New Roman" w:hAnsi="Times New Roman"/>
          <w:i/>
          <w:color w:val="auto"/>
          <w:sz w:val="28"/>
          <w:szCs w:val="28"/>
          <w:lang w:val="uk-UA"/>
        </w:rPr>
        <w:t>Теоретико-методологічні проблеми виховання дітей та учнівської молоді</w:t>
      </w:r>
      <w:r w:rsidRPr="009A7E1E">
        <w:rPr>
          <w:rFonts w:ascii="Times New Roman" w:hAnsi="Times New Roman"/>
          <w:color w:val="auto"/>
          <w:sz w:val="28"/>
          <w:szCs w:val="28"/>
          <w:lang w:val="uk-UA"/>
        </w:rPr>
        <w:t xml:space="preserve">, 15, 53–61. </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9A7E1E">
        <w:rPr>
          <w:rFonts w:ascii="Times New Roman" w:hAnsi="Times New Roman"/>
          <w:color w:val="auto"/>
          <w:sz w:val="28"/>
          <w:szCs w:val="28"/>
          <w:lang w:val="uk-UA"/>
        </w:rPr>
        <w:t>Інструкція про розподіл учнів на групи для занять на уроках фізичної культури.  № 518/674. (2009).</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Казібекова</w:t>
      </w:r>
      <w:r w:rsidRPr="008B4E93">
        <w:rPr>
          <w:rFonts w:ascii="Times New Roman" w:hAnsi="Times New Roman"/>
          <w:color w:val="auto"/>
          <w:sz w:val="28"/>
          <w:szCs w:val="28"/>
        </w:rPr>
        <w:t>,</w:t>
      </w:r>
      <w:r w:rsidRPr="008B4E93">
        <w:rPr>
          <w:rFonts w:ascii="Times New Roman" w:hAnsi="Times New Roman"/>
          <w:color w:val="auto"/>
          <w:sz w:val="28"/>
          <w:szCs w:val="28"/>
          <w:lang w:val="uk-UA"/>
        </w:rPr>
        <w:t xml:space="preserve"> В. Ф. (2017). Психологічні ресурси особистості: філософсько-психологічний зміст. </w:t>
      </w:r>
      <w:r w:rsidRPr="008B4E93">
        <w:rPr>
          <w:rFonts w:ascii="Times New Roman" w:hAnsi="Times New Roman"/>
          <w:i/>
          <w:color w:val="auto"/>
          <w:sz w:val="28"/>
          <w:szCs w:val="28"/>
          <w:lang w:val="uk-UA"/>
        </w:rPr>
        <w:t>Науковий вісник Херсонського державного університету. Серія: Психологічні науки</w:t>
      </w:r>
      <w:r w:rsidRPr="008B4E93">
        <w:rPr>
          <w:rFonts w:ascii="Times New Roman" w:hAnsi="Times New Roman"/>
          <w:color w:val="auto"/>
          <w:sz w:val="28"/>
          <w:szCs w:val="28"/>
          <w:lang w:val="uk-UA"/>
        </w:rPr>
        <w:t>, 2 (1), 120–127.</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Калініченко, Л., Смачило, В., Халіна, В., &amp; Колмакова О. (2018). Компетентності майбутніх підприємців : вітчизняний досвід та європейські тренди формування. </w:t>
      </w:r>
      <w:r w:rsidRPr="008B4E93">
        <w:rPr>
          <w:rFonts w:ascii="Times New Roman" w:hAnsi="Times New Roman"/>
          <w:i/>
          <w:color w:val="auto"/>
          <w:sz w:val="28"/>
          <w:szCs w:val="28"/>
          <w:lang w:val="uk-UA"/>
        </w:rPr>
        <w:t>Новий Колегiум</w:t>
      </w:r>
      <w:r w:rsidRPr="008B4E93">
        <w:rPr>
          <w:rFonts w:ascii="Times New Roman" w:hAnsi="Times New Roman"/>
          <w:color w:val="auto"/>
          <w:sz w:val="28"/>
          <w:szCs w:val="28"/>
          <w:lang w:val="uk-UA"/>
        </w:rPr>
        <w:t xml:space="preserve">, 3, 57–61. </w:t>
      </w:r>
    </w:p>
    <w:p w:rsidR="00365104" w:rsidRPr="0072042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pacing w:val="-6"/>
          <w:sz w:val="28"/>
          <w:szCs w:val="28"/>
          <w:lang w:val="uk-UA"/>
        </w:rPr>
      </w:pPr>
      <w:r w:rsidRPr="00720423">
        <w:rPr>
          <w:rFonts w:ascii="Times New Roman" w:hAnsi="Times New Roman"/>
          <w:color w:val="auto"/>
          <w:spacing w:val="-6"/>
          <w:sz w:val="28"/>
          <w:szCs w:val="28"/>
          <w:lang w:val="uk-UA"/>
        </w:rPr>
        <w:t xml:space="preserve">Карамишева, Н. В. (2002). </w:t>
      </w:r>
      <w:r w:rsidRPr="00720423">
        <w:rPr>
          <w:rFonts w:ascii="Times New Roman" w:hAnsi="Times New Roman"/>
          <w:i/>
          <w:color w:val="auto"/>
          <w:spacing w:val="-6"/>
          <w:sz w:val="28"/>
          <w:szCs w:val="28"/>
          <w:lang w:val="uk-UA"/>
        </w:rPr>
        <w:t>Логіка. Пізнання. Евристика</w:t>
      </w:r>
      <w:r w:rsidRPr="00720423">
        <w:rPr>
          <w:rFonts w:ascii="Times New Roman" w:hAnsi="Times New Roman"/>
          <w:color w:val="auto"/>
          <w:spacing w:val="-6"/>
          <w:sz w:val="28"/>
          <w:szCs w:val="28"/>
          <w:lang w:val="uk-UA"/>
        </w:rPr>
        <w:t>. Львів: Астролябія.</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9A7E1E">
        <w:rPr>
          <w:rFonts w:ascii="Times New Roman" w:hAnsi="Times New Roman"/>
          <w:color w:val="auto"/>
          <w:sz w:val="28"/>
          <w:szCs w:val="28"/>
        </w:rPr>
        <w:t xml:space="preserve">Каргаполов, Е. П. (1991). </w:t>
      </w:r>
      <w:r w:rsidRPr="009A7E1E">
        <w:rPr>
          <w:rFonts w:ascii="Times New Roman" w:hAnsi="Times New Roman"/>
          <w:i/>
          <w:color w:val="auto"/>
          <w:sz w:val="28"/>
          <w:szCs w:val="28"/>
        </w:rPr>
        <w:t>Организационно-управленческие основы непре рывного физкультурного образования</w:t>
      </w:r>
      <w:r w:rsidRPr="009A7E1E">
        <w:rPr>
          <w:rFonts w:ascii="Times New Roman" w:hAnsi="Times New Roman"/>
          <w:color w:val="auto"/>
          <w:sz w:val="28"/>
          <w:szCs w:val="28"/>
        </w:rPr>
        <w:t>. (Дисс. д-ра пед. наук). Государственный центральный ордена Ленина институт физической культуры, Москва.</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Карпов, А. В., &amp; Карпов, В. В. (1976). Об одном понятии, характеризующем надежность системы «человек-машина». В Б. В. Ломов (Ред.), </w:t>
      </w:r>
      <w:r w:rsidRPr="008B4E93">
        <w:rPr>
          <w:rFonts w:ascii="Times New Roman" w:hAnsi="Times New Roman"/>
          <w:i/>
          <w:color w:val="auto"/>
          <w:sz w:val="28"/>
          <w:szCs w:val="28"/>
        </w:rPr>
        <w:t>Проблемы инженерной психологии</w:t>
      </w:r>
      <w:r w:rsidRPr="008B4E93">
        <w:rPr>
          <w:rFonts w:ascii="Times New Roman" w:hAnsi="Times New Roman"/>
          <w:color w:val="auto"/>
          <w:sz w:val="28"/>
          <w:szCs w:val="28"/>
        </w:rPr>
        <w:t xml:space="preserve"> (с. 122–135). Ярославль: ЯрГУ.</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9A7E1E">
        <w:rPr>
          <w:rFonts w:ascii="Times New Roman" w:hAnsi="Times New Roman"/>
          <w:color w:val="auto"/>
          <w:sz w:val="28"/>
          <w:szCs w:val="28"/>
        </w:rPr>
        <w:t xml:space="preserve">Карпов, А. В. (2003). Рефлексивность как психическое свойство и методики её диагностики. </w:t>
      </w:r>
      <w:r w:rsidRPr="009A7E1E">
        <w:rPr>
          <w:rFonts w:ascii="Times New Roman" w:hAnsi="Times New Roman"/>
          <w:i/>
          <w:color w:val="auto"/>
          <w:sz w:val="28"/>
          <w:szCs w:val="28"/>
        </w:rPr>
        <w:t>Психологический журнал</w:t>
      </w:r>
      <w:r w:rsidRPr="009A7E1E">
        <w:rPr>
          <w:rFonts w:ascii="Times New Roman" w:hAnsi="Times New Roman"/>
          <w:color w:val="auto"/>
          <w:sz w:val="28"/>
          <w:szCs w:val="28"/>
        </w:rPr>
        <w:t xml:space="preserve">, 24 (5), 45–57. </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9A7E1E">
        <w:rPr>
          <w:rFonts w:ascii="Times New Roman" w:hAnsi="Times New Roman"/>
          <w:color w:val="auto"/>
          <w:sz w:val="28"/>
          <w:szCs w:val="28"/>
        </w:rPr>
        <w:t xml:space="preserve">Карцовник, B. C. (1983). Разработка теоретических и методологических основ оценки эффективности деятельности человека (коллектива) в эргатических системах. </w:t>
      </w:r>
      <w:r w:rsidRPr="009A7E1E">
        <w:rPr>
          <w:rFonts w:ascii="Times New Roman" w:hAnsi="Times New Roman"/>
          <w:i/>
          <w:color w:val="auto"/>
          <w:sz w:val="28"/>
          <w:szCs w:val="28"/>
        </w:rPr>
        <w:t>Надежность и быстродействие человеко-машинных систем</w:t>
      </w:r>
      <w:r w:rsidRPr="009A7E1E">
        <w:rPr>
          <w:rFonts w:ascii="Times New Roman" w:hAnsi="Times New Roman"/>
          <w:color w:val="auto"/>
          <w:sz w:val="28"/>
          <w:szCs w:val="28"/>
        </w:rPr>
        <w:t xml:space="preserve">, 5–11. </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К</w:t>
      </w:r>
      <w:r w:rsidRPr="003C780C">
        <w:rPr>
          <w:rFonts w:ascii="Times New Roman" w:hAnsi="Times New Roman"/>
          <w:color w:val="auto"/>
          <w:spacing w:val="-6"/>
          <w:sz w:val="28"/>
          <w:szCs w:val="28"/>
          <w:lang w:val="uk-UA"/>
        </w:rPr>
        <w:t xml:space="preserve">арченкова, М. В. (2006). </w:t>
      </w:r>
      <w:r w:rsidRPr="003C780C">
        <w:rPr>
          <w:rFonts w:ascii="Times New Roman" w:hAnsi="Times New Roman"/>
          <w:i/>
          <w:color w:val="auto"/>
          <w:spacing w:val="-6"/>
          <w:sz w:val="28"/>
          <w:szCs w:val="28"/>
          <w:lang w:val="uk-UA"/>
        </w:rPr>
        <w:t>Педагогічні умови формування готовності майбутніх учителів фізичної культури до професійної діяльності</w:t>
      </w:r>
      <w:r w:rsidRPr="003C780C">
        <w:rPr>
          <w:rFonts w:ascii="Times New Roman" w:hAnsi="Times New Roman"/>
          <w:color w:val="auto"/>
          <w:spacing w:val="-6"/>
          <w:sz w:val="28"/>
          <w:szCs w:val="28"/>
          <w:lang w:val="uk-UA"/>
        </w:rPr>
        <w:t>. (Aвтореф. дисc. канд. пед. наук). Національний педагогічний університет ім. М. П. Драгоманова, Київ.</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 xml:space="preserve">Киселев, Ю. Я. (1964). О подготовке тяжелоатлетов к непривычным условиям деятельности в соревнованиях. </w:t>
      </w:r>
      <w:r w:rsidRPr="008B4E93">
        <w:rPr>
          <w:rFonts w:ascii="Times New Roman" w:hAnsi="Times New Roman"/>
          <w:i/>
          <w:color w:val="auto"/>
          <w:sz w:val="28"/>
          <w:szCs w:val="28"/>
        </w:rPr>
        <w:t>Теория и практика физической культуры</w:t>
      </w:r>
      <w:r w:rsidRPr="008B4E93">
        <w:rPr>
          <w:rFonts w:ascii="Times New Roman" w:hAnsi="Times New Roman"/>
          <w:color w:val="auto"/>
          <w:sz w:val="28"/>
          <w:szCs w:val="28"/>
        </w:rPr>
        <w:t>, 7, 69–71.</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9A7E1E">
        <w:rPr>
          <w:rFonts w:ascii="Times New Roman" w:hAnsi="Times New Roman"/>
          <w:color w:val="auto"/>
          <w:sz w:val="28"/>
          <w:szCs w:val="28"/>
          <w:lang w:val="uk-UA"/>
        </w:rPr>
        <w:t xml:space="preserve">Кісельова, А. А. (2015). Роль викладача в мотивації навчальної діяльності. </w:t>
      </w:r>
      <w:r w:rsidRPr="009A7E1E">
        <w:rPr>
          <w:rFonts w:ascii="Times New Roman" w:hAnsi="Times New Roman"/>
          <w:i/>
          <w:color w:val="auto"/>
          <w:sz w:val="28"/>
          <w:szCs w:val="28"/>
          <w:lang w:val="uk-UA"/>
        </w:rPr>
        <w:t>Одеський лінгвістичний вісник: науково-практичний журнал. Спеціальний випуск за матеріалами Всеукраїнського круглого столу «Українська мова (за професійним спрямуванням) у виші: формування мовних і комунікативних умінь студента»</w:t>
      </w:r>
      <w:r w:rsidRPr="009A7E1E">
        <w:rPr>
          <w:rFonts w:ascii="Times New Roman" w:hAnsi="Times New Roman"/>
          <w:color w:val="auto"/>
          <w:sz w:val="28"/>
          <w:szCs w:val="28"/>
          <w:lang w:val="uk-UA"/>
        </w:rPr>
        <w:t xml:space="preserve">, 41–49. </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9A7E1E">
        <w:rPr>
          <w:rFonts w:ascii="Times New Roman" w:hAnsi="Times New Roman"/>
          <w:color w:val="auto"/>
          <w:sz w:val="28"/>
          <w:szCs w:val="28"/>
        </w:rPr>
        <w:t xml:space="preserve">Климов, Е. А. (1993). </w:t>
      </w:r>
      <w:r w:rsidRPr="009A7E1E">
        <w:rPr>
          <w:rFonts w:ascii="Times New Roman" w:hAnsi="Times New Roman"/>
          <w:i/>
          <w:color w:val="auto"/>
          <w:sz w:val="28"/>
          <w:szCs w:val="28"/>
        </w:rPr>
        <w:t>Развивающийся человек в мире профессий</w:t>
      </w:r>
      <w:r w:rsidRPr="009A7E1E">
        <w:rPr>
          <w:rFonts w:ascii="Times New Roman" w:hAnsi="Times New Roman"/>
          <w:color w:val="auto"/>
          <w:sz w:val="28"/>
          <w:szCs w:val="28"/>
        </w:rPr>
        <w:t>. Обнинск: Принтер.</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9A7E1E">
        <w:rPr>
          <w:rFonts w:ascii="Times New Roman" w:hAnsi="Times New Roman"/>
          <w:color w:val="auto"/>
          <w:sz w:val="28"/>
          <w:szCs w:val="28"/>
        </w:rPr>
        <w:t xml:space="preserve">Климов, Е. А. (1996). </w:t>
      </w:r>
      <w:r w:rsidRPr="009A7E1E">
        <w:rPr>
          <w:rFonts w:ascii="Times New Roman" w:hAnsi="Times New Roman"/>
          <w:i/>
          <w:color w:val="auto"/>
          <w:sz w:val="28"/>
          <w:szCs w:val="28"/>
        </w:rPr>
        <w:t>Психология профессионального самоопределения</w:t>
      </w:r>
      <w:r w:rsidRPr="009A7E1E">
        <w:rPr>
          <w:rFonts w:ascii="Times New Roman" w:hAnsi="Times New Roman"/>
          <w:color w:val="auto"/>
          <w:sz w:val="28"/>
          <w:szCs w:val="28"/>
        </w:rPr>
        <w:t>.</w:t>
      </w:r>
      <w:r w:rsidRPr="008B4E93">
        <w:rPr>
          <w:rFonts w:ascii="Times New Roman" w:hAnsi="Times New Roman"/>
          <w:color w:val="auto"/>
          <w:sz w:val="28"/>
          <w:szCs w:val="28"/>
          <w:lang w:val="uk-UA"/>
        </w:rPr>
        <w:t xml:space="preserve"> Ростов</w:t>
      </w:r>
      <w:r w:rsidRPr="008B4E93">
        <w:rPr>
          <w:rFonts w:ascii="Times New Roman" w:hAnsi="Times New Roman"/>
          <w:color w:val="auto"/>
          <w:sz w:val="28"/>
          <w:szCs w:val="28"/>
        </w:rPr>
        <w:t>-</w:t>
      </w:r>
      <w:r w:rsidRPr="008B4E93">
        <w:rPr>
          <w:rFonts w:ascii="Times New Roman" w:hAnsi="Times New Roman"/>
          <w:color w:val="auto"/>
          <w:sz w:val="28"/>
          <w:szCs w:val="28"/>
          <w:lang w:val="uk-UA"/>
        </w:rPr>
        <w:t>на-Дону</w:t>
      </w:r>
      <w:r w:rsidRPr="008B4E93">
        <w:rPr>
          <w:rFonts w:ascii="Times New Roman" w:hAnsi="Times New Roman"/>
          <w:color w:val="auto"/>
          <w:sz w:val="28"/>
          <w:szCs w:val="28"/>
        </w:rPr>
        <w:t>: Феникс.</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Кобзар, Н. (2010). Поняття «компетентність», «комп</w:t>
      </w:r>
      <w:r>
        <w:rPr>
          <w:rFonts w:ascii="Times New Roman" w:hAnsi="Times New Roman"/>
          <w:color w:val="auto"/>
          <w:sz w:val="28"/>
          <w:szCs w:val="28"/>
          <w:lang w:val="uk-UA"/>
        </w:rPr>
        <w:t>етенція» і «готовність до діяль</w:t>
      </w:r>
      <w:r w:rsidRPr="008B4E93">
        <w:rPr>
          <w:rFonts w:ascii="Times New Roman" w:hAnsi="Times New Roman"/>
          <w:color w:val="auto"/>
          <w:sz w:val="28"/>
          <w:szCs w:val="28"/>
          <w:lang w:val="uk-UA"/>
        </w:rPr>
        <w:t xml:space="preserve">ності» в сучасній освітній парадигмі. </w:t>
      </w:r>
      <w:r w:rsidRPr="008B4E93">
        <w:rPr>
          <w:rFonts w:ascii="Times New Roman" w:hAnsi="Times New Roman"/>
          <w:i/>
          <w:color w:val="auto"/>
          <w:sz w:val="28"/>
          <w:szCs w:val="28"/>
          <w:lang w:val="uk-UA"/>
        </w:rPr>
        <w:t>Науковий вісник Донбасу</w:t>
      </w:r>
      <w:r w:rsidRPr="008B4E93">
        <w:rPr>
          <w:rFonts w:ascii="Times New Roman" w:hAnsi="Times New Roman"/>
          <w:color w:val="auto"/>
          <w:sz w:val="28"/>
          <w:szCs w:val="28"/>
          <w:lang w:val="uk-UA"/>
        </w:rPr>
        <w:t xml:space="preserve">, 3. Взято з </w:t>
      </w:r>
      <w:hyperlink r:id="rId96" w:history="1">
        <w:r w:rsidRPr="008B4E93">
          <w:rPr>
            <w:rFonts w:ascii="Times New Roman" w:hAnsi="Times New Roman"/>
            <w:color w:val="auto"/>
            <w:sz w:val="28"/>
            <w:szCs w:val="28"/>
          </w:rPr>
          <w:t>http://nvd.luguniv.edu.ua/archiv/NN11/10knvsop.pdf</w:t>
        </w:r>
      </w:hyperlink>
      <w:r w:rsidRPr="008B4E93">
        <w:rPr>
          <w:rFonts w:ascii="Times New Roman" w:hAnsi="Times New Roman"/>
          <w:color w:val="auto"/>
          <w:sz w:val="28"/>
          <w:szCs w:val="28"/>
        </w:rPr>
        <w:t>.</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9A7E1E">
        <w:rPr>
          <w:rFonts w:ascii="Times New Roman" w:hAnsi="Times New Roman"/>
          <w:color w:val="auto"/>
          <w:sz w:val="28"/>
          <w:szCs w:val="28"/>
        </w:rPr>
        <w:t xml:space="preserve">Ковалев, А. П. (1990). </w:t>
      </w:r>
      <w:r w:rsidRPr="009A7E1E">
        <w:rPr>
          <w:rFonts w:ascii="Times New Roman" w:hAnsi="Times New Roman"/>
          <w:i/>
          <w:color w:val="auto"/>
          <w:sz w:val="28"/>
          <w:szCs w:val="28"/>
        </w:rPr>
        <w:t>Педагогические системы: оценка текущего состояния и управление</w:t>
      </w:r>
      <w:r w:rsidRPr="009A7E1E">
        <w:rPr>
          <w:rFonts w:ascii="Times New Roman" w:hAnsi="Times New Roman"/>
          <w:color w:val="auto"/>
          <w:sz w:val="28"/>
          <w:szCs w:val="28"/>
        </w:rPr>
        <w:t>. Харьков: ХГУ.</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Козловський, Ю. М., </w:t>
      </w:r>
      <w:r w:rsidRPr="008B4E93">
        <w:rPr>
          <w:rFonts w:ascii="Times New Roman" w:hAnsi="Times New Roman"/>
          <w:color w:val="auto"/>
          <w:sz w:val="28"/>
          <w:szCs w:val="28"/>
        </w:rPr>
        <w:t>&amp;</w:t>
      </w:r>
      <w:r w:rsidRPr="008B4E93">
        <w:rPr>
          <w:rFonts w:ascii="Times New Roman" w:hAnsi="Times New Roman"/>
          <w:color w:val="auto"/>
          <w:sz w:val="28"/>
          <w:szCs w:val="28"/>
          <w:lang w:val="uk-UA"/>
        </w:rPr>
        <w:t xml:space="preserve"> Козловська, І. М. (2015). </w:t>
      </w:r>
      <w:r w:rsidRPr="008B4E93">
        <w:rPr>
          <w:rFonts w:ascii="Times New Roman" w:hAnsi="Times New Roman"/>
          <w:i/>
          <w:color w:val="auto"/>
          <w:sz w:val="28"/>
          <w:szCs w:val="28"/>
          <w:lang w:val="uk-UA"/>
        </w:rPr>
        <w:t>Едукаційна інтегрологія</w:t>
      </w:r>
      <w:r w:rsidRPr="008B4E93">
        <w:rPr>
          <w:rFonts w:ascii="Times New Roman" w:hAnsi="Times New Roman"/>
          <w:color w:val="auto"/>
          <w:sz w:val="28"/>
          <w:szCs w:val="28"/>
          <w:lang w:val="uk-UA"/>
        </w:rPr>
        <w:t>. Львів: Сполом.</w:t>
      </w:r>
    </w:p>
    <w:p w:rsidR="00365104" w:rsidRPr="0072042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pacing w:val="-4"/>
          <w:sz w:val="28"/>
          <w:szCs w:val="28"/>
        </w:rPr>
      </w:pPr>
      <w:r w:rsidRPr="00720423">
        <w:rPr>
          <w:rFonts w:ascii="Times New Roman" w:hAnsi="Times New Roman"/>
          <w:color w:val="auto"/>
          <w:spacing w:val="-4"/>
          <w:sz w:val="28"/>
          <w:szCs w:val="28"/>
        </w:rPr>
        <w:t xml:space="preserve">Козырева, Е. И. (1999). Школа педагога-исследователя как условие развития педагогической культуры. </w:t>
      </w:r>
      <w:r w:rsidRPr="00720423">
        <w:rPr>
          <w:rFonts w:ascii="Times New Roman" w:hAnsi="Times New Roman"/>
          <w:i/>
          <w:color w:val="auto"/>
          <w:spacing w:val="-4"/>
          <w:sz w:val="28"/>
          <w:szCs w:val="28"/>
        </w:rPr>
        <w:t>Методология и методика естественных наук</w:t>
      </w:r>
      <w:r w:rsidRPr="00720423">
        <w:rPr>
          <w:rFonts w:ascii="Times New Roman" w:hAnsi="Times New Roman"/>
          <w:color w:val="auto"/>
          <w:spacing w:val="-4"/>
          <w:sz w:val="28"/>
          <w:szCs w:val="28"/>
        </w:rPr>
        <w:t>, 4, 24.</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Колумбет, О. М., Димуцька, А. І., &amp; Максимович, Н. Ю. (2011). Фізична підготовка студентів вищих навчальних закладів із професійним спрямуванням. </w:t>
      </w:r>
      <w:r w:rsidRPr="008B4E93">
        <w:rPr>
          <w:rFonts w:ascii="Times New Roman" w:hAnsi="Times New Roman"/>
          <w:i/>
          <w:color w:val="auto"/>
          <w:sz w:val="28"/>
          <w:szCs w:val="28"/>
          <w:lang w:val="uk-UA"/>
        </w:rPr>
        <w:t>Вісник Чернігівського державного педагогічного університету імені Т. Г. Шевченка</w:t>
      </w:r>
      <w:r w:rsidRPr="008B4E93">
        <w:rPr>
          <w:rFonts w:ascii="Times New Roman" w:hAnsi="Times New Roman"/>
          <w:color w:val="auto"/>
          <w:sz w:val="28"/>
          <w:szCs w:val="28"/>
          <w:lang w:val="uk-UA"/>
        </w:rPr>
        <w:t>, 91 (1), 215.</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Кондрацкая, Г. Д. (2014). Психолого-педагогические проблемы процесса формирования коммуникативной компетентности будущего учителя физического воспитания. </w:t>
      </w:r>
      <w:r w:rsidRPr="008B4E93">
        <w:rPr>
          <w:rFonts w:ascii="Times New Roman" w:hAnsi="Times New Roman"/>
          <w:i/>
          <w:color w:val="auto"/>
          <w:sz w:val="28"/>
          <w:szCs w:val="28"/>
        </w:rPr>
        <w:t>Новый взгляд. Международный научный вестник</w:t>
      </w:r>
      <w:r w:rsidRPr="008B4E93">
        <w:rPr>
          <w:rFonts w:ascii="Times New Roman" w:hAnsi="Times New Roman"/>
          <w:color w:val="auto"/>
          <w:sz w:val="28"/>
          <w:szCs w:val="28"/>
        </w:rPr>
        <w:t xml:space="preserve">, 5, 43–51. </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Коник</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 xml:space="preserve">О.А. (1997). </w:t>
      </w:r>
      <w:r w:rsidRPr="008B4E93">
        <w:rPr>
          <w:rFonts w:ascii="Times New Roman" w:hAnsi="Times New Roman"/>
          <w:i/>
          <w:color w:val="auto"/>
          <w:sz w:val="28"/>
          <w:szCs w:val="28"/>
        </w:rPr>
        <w:t>Организация педагогической практики студентов педвуза в процессе профессиональной подготовки будущих учителей</w:t>
      </w:r>
      <w:r w:rsidRPr="008B4E93">
        <w:rPr>
          <w:rFonts w:ascii="Times New Roman" w:hAnsi="Times New Roman"/>
          <w:color w:val="auto"/>
          <w:sz w:val="28"/>
          <w:szCs w:val="28"/>
        </w:rPr>
        <w:t>. (</w:t>
      </w:r>
      <w:r w:rsidRPr="008B4E93">
        <w:rPr>
          <w:rFonts w:ascii="Times New Roman" w:hAnsi="Times New Roman"/>
          <w:color w:val="auto"/>
          <w:sz w:val="28"/>
          <w:szCs w:val="28"/>
          <w:lang w:val="uk-UA"/>
        </w:rPr>
        <w:t>Д</w:t>
      </w:r>
      <w:r w:rsidRPr="008B4E93">
        <w:rPr>
          <w:rFonts w:ascii="Times New Roman" w:hAnsi="Times New Roman"/>
          <w:color w:val="auto"/>
          <w:sz w:val="28"/>
          <w:szCs w:val="28"/>
        </w:rPr>
        <w:t>исс. канд. пед. наук). Курганский государственный университет, Курган.</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Конопкин, О. А. (1966). Зависимость скорости приема информации человеком от индивидуальной выраженности основных свойств нервной системы. В Б. М. Теплов (Ред.), </w:t>
      </w:r>
      <w:r w:rsidRPr="008B4E93">
        <w:rPr>
          <w:rFonts w:ascii="Times New Roman" w:hAnsi="Times New Roman"/>
          <w:i/>
          <w:color w:val="auto"/>
          <w:sz w:val="28"/>
          <w:szCs w:val="28"/>
        </w:rPr>
        <w:t>Вопросы профессиональной пригодности оперативного персонала энергосистем</w:t>
      </w:r>
      <w:r w:rsidRPr="008B4E93">
        <w:rPr>
          <w:rFonts w:ascii="Times New Roman" w:hAnsi="Times New Roman"/>
          <w:color w:val="auto"/>
          <w:sz w:val="28"/>
          <w:szCs w:val="28"/>
        </w:rPr>
        <w:t xml:space="preserve"> (с. 195–218). Москва: Просвещение.</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 xml:space="preserve">Конопкин, О. А. (1980). </w:t>
      </w:r>
      <w:r w:rsidRPr="008B4E93">
        <w:rPr>
          <w:rFonts w:ascii="Times New Roman" w:hAnsi="Times New Roman"/>
          <w:i/>
          <w:color w:val="auto"/>
          <w:sz w:val="28"/>
          <w:szCs w:val="28"/>
        </w:rPr>
        <w:t>Психологические механизмы регуляции деятельности</w:t>
      </w:r>
      <w:r w:rsidRPr="008B4E93">
        <w:rPr>
          <w:rFonts w:ascii="Times New Roman" w:hAnsi="Times New Roman"/>
          <w:color w:val="auto"/>
          <w:sz w:val="28"/>
          <w:szCs w:val="28"/>
        </w:rPr>
        <w:t>. Москва: Наука.</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Конопкин, О. А. (1995). Психическая саморегуляция произвольной активности человека (структурно-функциональный аспект). </w:t>
      </w:r>
      <w:r w:rsidRPr="008B4E93">
        <w:rPr>
          <w:rFonts w:ascii="Times New Roman" w:hAnsi="Times New Roman"/>
          <w:i/>
          <w:color w:val="auto"/>
          <w:sz w:val="28"/>
          <w:szCs w:val="28"/>
        </w:rPr>
        <w:t>Вопросы психологии</w:t>
      </w:r>
      <w:r w:rsidRPr="008B4E93">
        <w:rPr>
          <w:rFonts w:ascii="Times New Roman" w:hAnsi="Times New Roman"/>
          <w:color w:val="auto"/>
          <w:sz w:val="28"/>
          <w:szCs w:val="28"/>
        </w:rPr>
        <w:t xml:space="preserve">, 1, 5–12. </w:t>
      </w:r>
    </w:p>
    <w:p w:rsidR="00365104" w:rsidRPr="003C780C"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pacing w:val="-4"/>
          <w:sz w:val="28"/>
          <w:szCs w:val="28"/>
          <w:lang w:val="uk-UA"/>
        </w:rPr>
      </w:pPr>
      <w:r w:rsidRPr="008B4E93">
        <w:rPr>
          <w:rFonts w:ascii="Times New Roman" w:hAnsi="Times New Roman"/>
          <w:color w:val="auto"/>
          <w:sz w:val="28"/>
          <w:szCs w:val="28"/>
          <w:lang w:val="uk-UA"/>
        </w:rPr>
        <w:t>К</w:t>
      </w:r>
      <w:r w:rsidRPr="003C780C">
        <w:rPr>
          <w:rFonts w:ascii="Times New Roman" w:hAnsi="Times New Roman"/>
          <w:color w:val="auto"/>
          <w:spacing w:val="-4"/>
          <w:sz w:val="28"/>
          <w:szCs w:val="28"/>
          <w:lang w:val="uk-UA"/>
        </w:rPr>
        <w:t>онох</w:t>
      </w:r>
      <w:r w:rsidRPr="003C780C">
        <w:rPr>
          <w:rFonts w:ascii="Times New Roman" w:hAnsi="Times New Roman"/>
          <w:color w:val="auto"/>
          <w:spacing w:val="-4"/>
          <w:sz w:val="28"/>
          <w:szCs w:val="28"/>
        </w:rPr>
        <w:t xml:space="preserve">, </w:t>
      </w:r>
      <w:r w:rsidRPr="003C780C">
        <w:rPr>
          <w:rFonts w:ascii="Times New Roman" w:hAnsi="Times New Roman"/>
          <w:color w:val="auto"/>
          <w:spacing w:val="-4"/>
          <w:sz w:val="28"/>
          <w:szCs w:val="28"/>
          <w:lang w:val="uk-UA"/>
        </w:rPr>
        <w:t xml:space="preserve">А.П. (2004). Сутність та структура професійно-педагогічної компетентності як найвищого рівня педагогічної майстерності. </w:t>
      </w:r>
      <w:r w:rsidRPr="003C780C">
        <w:rPr>
          <w:rFonts w:ascii="Times New Roman" w:hAnsi="Times New Roman"/>
          <w:i/>
          <w:color w:val="auto"/>
          <w:spacing w:val="-4"/>
          <w:sz w:val="28"/>
          <w:szCs w:val="28"/>
          <w:lang w:val="uk-UA"/>
        </w:rPr>
        <w:t>Педагогіка, психологія та медико-біологічні проблеми фізичного виховання і спорту</w:t>
      </w:r>
      <w:r w:rsidRPr="003C780C">
        <w:rPr>
          <w:rFonts w:ascii="Times New Roman" w:hAnsi="Times New Roman"/>
          <w:color w:val="auto"/>
          <w:spacing w:val="-4"/>
          <w:sz w:val="28"/>
          <w:szCs w:val="28"/>
          <w:lang w:val="uk-UA"/>
        </w:rPr>
        <w:t xml:space="preserve">, 12, 20–28. </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Конюхов, Н. И. (1992). </w:t>
      </w:r>
      <w:r w:rsidRPr="009A7E1E">
        <w:rPr>
          <w:rFonts w:ascii="Times New Roman" w:hAnsi="Times New Roman"/>
          <w:i/>
          <w:color w:val="auto"/>
          <w:sz w:val="28"/>
          <w:szCs w:val="28"/>
        </w:rPr>
        <w:t>Прикладные аспекты современной психологии: термины, законы, концепции, методы: справочное издание</w:t>
      </w:r>
      <w:r w:rsidRPr="009A7E1E">
        <w:rPr>
          <w:rFonts w:ascii="Times New Roman" w:hAnsi="Times New Roman"/>
          <w:color w:val="auto"/>
          <w:sz w:val="28"/>
          <w:szCs w:val="28"/>
        </w:rPr>
        <w:t>.</w:t>
      </w:r>
      <w:r w:rsidRPr="008B4E93">
        <w:rPr>
          <w:rFonts w:ascii="Times New Roman" w:hAnsi="Times New Roman"/>
          <w:color w:val="auto"/>
          <w:sz w:val="28"/>
          <w:szCs w:val="28"/>
          <w:lang w:val="uk-UA"/>
        </w:rPr>
        <w:t xml:space="preserve"> Москва: РАГС.</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Коренберг, В. Б. (1970). </w:t>
      </w:r>
      <w:r w:rsidRPr="008B4E93">
        <w:rPr>
          <w:rFonts w:ascii="Times New Roman" w:hAnsi="Times New Roman"/>
          <w:i/>
          <w:color w:val="auto"/>
          <w:sz w:val="28"/>
          <w:szCs w:val="28"/>
        </w:rPr>
        <w:t>Надежность исполнения в гимнастике</w:t>
      </w:r>
      <w:r w:rsidRPr="008B4E93">
        <w:rPr>
          <w:rFonts w:ascii="Times New Roman" w:hAnsi="Times New Roman"/>
          <w:color w:val="auto"/>
          <w:sz w:val="28"/>
          <w:szCs w:val="28"/>
        </w:rPr>
        <w:t>. Москва: Физкультура и спорт.</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Корнещук, В. В. (2010). </w:t>
      </w:r>
      <w:r w:rsidRPr="008B4E93">
        <w:rPr>
          <w:rFonts w:ascii="Times New Roman" w:hAnsi="Times New Roman"/>
          <w:i/>
          <w:color w:val="auto"/>
          <w:sz w:val="28"/>
          <w:szCs w:val="28"/>
          <w:lang w:val="uk-UA"/>
        </w:rPr>
        <w:t>Теорія і практика формування професійної надійності майбутніх спеціалістів соціономічної сфери діяльності</w:t>
      </w:r>
      <w:r w:rsidRPr="008B4E93">
        <w:rPr>
          <w:rFonts w:ascii="Times New Roman" w:hAnsi="Times New Roman"/>
          <w:color w:val="auto"/>
          <w:sz w:val="28"/>
          <w:szCs w:val="28"/>
          <w:lang w:val="uk-UA"/>
        </w:rPr>
        <w:t>. (Автореф. дис. д-ра пед. наук). Південноукраїнський національний педагогічний університет імені К. Д. Ушинського, Одеса.</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Косов</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 xml:space="preserve">Б.Б. (1977). </w:t>
      </w:r>
      <w:r w:rsidRPr="008B4E93">
        <w:rPr>
          <w:rFonts w:ascii="Times New Roman" w:hAnsi="Times New Roman"/>
          <w:i/>
          <w:color w:val="auto"/>
          <w:sz w:val="28"/>
          <w:szCs w:val="28"/>
        </w:rPr>
        <w:t>Психологические вопросы надежности спортивной деятельности</w:t>
      </w:r>
      <w:r w:rsidRPr="008B4E93">
        <w:rPr>
          <w:rFonts w:ascii="Times New Roman" w:hAnsi="Times New Roman"/>
          <w:color w:val="auto"/>
          <w:sz w:val="28"/>
          <w:szCs w:val="28"/>
          <w:lang w:val="uk-UA"/>
        </w:rPr>
        <w:t xml:space="preserve">. </w:t>
      </w:r>
      <w:r w:rsidRPr="009A7E1E">
        <w:rPr>
          <w:rFonts w:ascii="Times New Roman" w:hAnsi="Times New Roman"/>
          <w:color w:val="auto"/>
          <w:sz w:val="28"/>
          <w:szCs w:val="28"/>
        </w:rPr>
        <w:t>Материалы</w:t>
      </w:r>
      <w:r w:rsidRPr="008B4E93">
        <w:rPr>
          <w:rFonts w:ascii="Times New Roman" w:hAnsi="Times New Roman"/>
          <w:color w:val="auto"/>
          <w:sz w:val="28"/>
          <w:szCs w:val="28"/>
        </w:rPr>
        <w:t xml:space="preserve"> Международной научной конференции «Психическая надежность спортсменов высокого класса и методы ее совершенствования».Москва: Физкультура и спорт.</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Костенко, Н. В., </w:t>
      </w:r>
      <w:r w:rsidRPr="008B4E93">
        <w:rPr>
          <w:rFonts w:ascii="Times New Roman" w:hAnsi="Times New Roman"/>
          <w:color w:val="auto"/>
          <w:sz w:val="28"/>
          <w:szCs w:val="28"/>
        </w:rPr>
        <w:t>&amp;</w:t>
      </w:r>
      <w:r w:rsidRPr="008B4E93">
        <w:rPr>
          <w:rFonts w:ascii="Times New Roman" w:hAnsi="Times New Roman"/>
          <w:color w:val="auto"/>
          <w:sz w:val="28"/>
          <w:szCs w:val="28"/>
          <w:lang w:val="uk-UA"/>
        </w:rPr>
        <w:t xml:space="preserve"> Іванов, В. Ф. (2003). </w:t>
      </w:r>
      <w:r w:rsidRPr="008B4E93">
        <w:rPr>
          <w:rFonts w:ascii="Times New Roman" w:hAnsi="Times New Roman"/>
          <w:i/>
          <w:color w:val="auto"/>
          <w:sz w:val="28"/>
          <w:szCs w:val="28"/>
          <w:lang w:val="uk-UA"/>
        </w:rPr>
        <w:t>Досвід контент-аналізу: моделі та практики</w:t>
      </w:r>
      <w:r w:rsidRPr="008B4E93">
        <w:rPr>
          <w:rFonts w:ascii="Times New Roman" w:hAnsi="Times New Roman"/>
          <w:color w:val="auto"/>
          <w:sz w:val="28"/>
          <w:szCs w:val="28"/>
          <w:lang w:val="uk-UA"/>
        </w:rPr>
        <w:t>. Київ: Центр вільної преси.</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9A7E1E">
        <w:rPr>
          <w:rFonts w:ascii="Times New Roman" w:hAnsi="Times New Roman"/>
          <w:color w:val="auto"/>
          <w:sz w:val="28"/>
          <w:szCs w:val="28"/>
        </w:rPr>
        <w:t xml:space="preserve">Костюкевич, В. М., &amp; Дяченко, А. А. (2017). Готовность студентов факультета физического воспитания и спорта к педагогической деятельности. </w:t>
      </w:r>
      <w:r w:rsidRPr="009A7E1E">
        <w:rPr>
          <w:rFonts w:ascii="Times New Roman" w:hAnsi="Times New Roman"/>
          <w:i/>
          <w:color w:val="auto"/>
          <w:sz w:val="28"/>
          <w:szCs w:val="28"/>
        </w:rPr>
        <w:t>Актуальные научные исследования в современном мире</w:t>
      </w:r>
      <w:r w:rsidRPr="009A7E1E">
        <w:rPr>
          <w:rFonts w:ascii="Times New Roman" w:hAnsi="Times New Roman"/>
          <w:color w:val="auto"/>
          <w:sz w:val="28"/>
          <w:szCs w:val="28"/>
        </w:rPr>
        <w:t>, 2-4 (22), 64–66.</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9A7E1E">
        <w:rPr>
          <w:rFonts w:ascii="Times New Roman" w:hAnsi="Times New Roman"/>
          <w:color w:val="auto"/>
          <w:sz w:val="28"/>
          <w:szCs w:val="28"/>
        </w:rPr>
        <w:t xml:space="preserve">Котик, М. А. (1974). </w:t>
      </w:r>
      <w:r w:rsidRPr="009A7E1E">
        <w:rPr>
          <w:rFonts w:ascii="Times New Roman" w:hAnsi="Times New Roman"/>
          <w:i/>
          <w:color w:val="auto"/>
          <w:sz w:val="28"/>
          <w:szCs w:val="28"/>
        </w:rPr>
        <w:t>Саморегуляция и надежность человека-оператора</w:t>
      </w:r>
      <w:r w:rsidRPr="009A7E1E">
        <w:rPr>
          <w:rFonts w:ascii="Times New Roman" w:hAnsi="Times New Roman"/>
          <w:color w:val="auto"/>
          <w:sz w:val="28"/>
          <w:szCs w:val="28"/>
        </w:rPr>
        <w:t>. Талин: Валгус.</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Котик</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 xml:space="preserve">М.А. (1989). Некоторые психологические механизмы возникновения интереса в труде. </w:t>
      </w:r>
      <w:r w:rsidRPr="008B4E93">
        <w:rPr>
          <w:rFonts w:ascii="Times New Roman" w:hAnsi="Times New Roman"/>
          <w:i/>
          <w:color w:val="auto"/>
          <w:sz w:val="28"/>
          <w:szCs w:val="28"/>
        </w:rPr>
        <w:t>Вопросы психологии</w:t>
      </w:r>
      <w:r w:rsidRPr="008B4E93">
        <w:rPr>
          <w:rFonts w:ascii="Times New Roman" w:hAnsi="Times New Roman"/>
          <w:color w:val="auto"/>
          <w:sz w:val="28"/>
          <w:szCs w:val="28"/>
          <w:lang w:val="uk-UA"/>
        </w:rPr>
        <w:t>,</w:t>
      </w:r>
      <w:r w:rsidRPr="008B4E93">
        <w:rPr>
          <w:rFonts w:ascii="Times New Roman" w:hAnsi="Times New Roman"/>
          <w:color w:val="auto"/>
          <w:sz w:val="28"/>
          <w:szCs w:val="28"/>
        </w:rPr>
        <w:t xml:space="preserve"> 6, 81–92. </w:t>
      </w:r>
    </w:p>
    <w:p w:rsidR="00365104" w:rsidRPr="0072042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pacing w:val="-8"/>
          <w:sz w:val="28"/>
          <w:szCs w:val="28"/>
          <w:lang w:val="uk-UA"/>
        </w:rPr>
      </w:pPr>
      <w:r w:rsidRPr="00720423">
        <w:rPr>
          <w:rFonts w:ascii="Times New Roman" w:hAnsi="Times New Roman"/>
          <w:color w:val="auto"/>
          <w:spacing w:val="-8"/>
          <w:sz w:val="28"/>
          <w:szCs w:val="28"/>
        </w:rPr>
        <w:t>Котик</w:t>
      </w:r>
      <w:r w:rsidRPr="00720423">
        <w:rPr>
          <w:rFonts w:ascii="Times New Roman" w:hAnsi="Times New Roman"/>
          <w:color w:val="auto"/>
          <w:spacing w:val="-8"/>
          <w:sz w:val="28"/>
          <w:szCs w:val="28"/>
          <w:lang w:val="uk-UA"/>
        </w:rPr>
        <w:t xml:space="preserve">, </w:t>
      </w:r>
      <w:r w:rsidRPr="00720423">
        <w:rPr>
          <w:rFonts w:ascii="Times New Roman" w:hAnsi="Times New Roman"/>
          <w:color w:val="auto"/>
          <w:spacing w:val="-8"/>
          <w:sz w:val="28"/>
          <w:szCs w:val="28"/>
        </w:rPr>
        <w:t xml:space="preserve">М.А., &amp; Емельянов, А.М. (1993). </w:t>
      </w:r>
      <w:r w:rsidRPr="00720423">
        <w:rPr>
          <w:rFonts w:ascii="Times New Roman" w:hAnsi="Times New Roman"/>
          <w:i/>
          <w:color w:val="auto"/>
          <w:spacing w:val="-8"/>
          <w:sz w:val="28"/>
          <w:szCs w:val="28"/>
        </w:rPr>
        <w:t>Природа ошибок человека-оператора (на примерах управления транспортными средствами)</w:t>
      </w:r>
      <w:r w:rsidRPr="00720423">
        <w:rPr>
          <w:rFonts w:ascii="Times New Roman" w:hAnsi="Times New Roman"/>
          <w:color w:val="auto"/>
          <w:spacing w:val="-8"/>
          <w:sz w:val="28"/>
          <w:szCs w:val="28"/>
        </w:rPr>
        <w:t>.Москва: Транспорт.</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Кравець</w:t>
      </w:r>
      <w:r w:rsidRPr="008B4E93">
        <w:rPr>
          <w:rFonts w:ascii="Times New Roman" w:hAnsi="Times New Roman"/>
          <w:color w:val="auto"/>
          <w:sz w:val="28"/>
          <w:szCs w:val="28"/>
        </w:rPr>
        <w:t xml:space="preserve">, </w:t>
      </w:r>
      <w:r w:rsidRPr="008B4E93">
        <w:rPr>
          <w:rFonts w:ascii="Times New Roman" w:hAnsi="Times New Roman"/>
          <w:color w:val="auto"/>
          <w:sz w:val="28"/>
          <w:szCs w:val="28"/>
          <w:lang w:val="uk-UA"/>
        </w:rPr>
        <w:t xml:space="preserve">Л. М. (2009). </w:t>
      </w:r>
      <w:r w:rsidRPr="008B4E93">
        <w:rPr>
          <w:rFonts w:ascii="Times New Roman" w:hAnsi="Times New Roman"/>
          <w:i/>
          <w:color w:val="auto"/>
          <w:sz w:val="28"/>
          <w:szCs w:val="28"/>
          <w:lang w:val="uk-UA"/>
        </w:rPr>
        <w:t>Виховання саморефлексії у студентів вищих педагогічних навчальних закладів</w:t>
      </w:r>
      <w:r w:rsidRPr="008B4E93">
        <w:rPr>
          <w:rFonts w:ascii="Times New Roman" w:hAnsi="Times New Roman"/>
          <w:color w:val="auto"/>
          <w:sz w:val="28"/>
          <w:szCs w:val="28"/>
          <w:lang w:val="uk-UA"/>
        </w:rPr>
        <w:t>. (Aвтореф. дис. канд. пед. наук). Східноукраїнський національний університет ім. В. Даля, Луганськ.</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9A7E1E">
        <w:rPr>
          <w:rFonts w:ascii="Times New Roman" w:hAnsi="Times New Roman"/>
          <w:color w:val="auto"/>
          <w:sz w:val="28"/>
          <w:szCs w:val="28"/>
          <w:lang w:val="uk-UA"/>
        </w:rPr>
        <w:t xml:space="preserve">Кремень, В. Г. (2013). Педагогічна синергетика: понятійно-категоріальний синтез. Філософія освіти. </w:t>
      </w:r>
      <w:r w:rsidRPr="009A7E1E">
        <w:rPr>
          <w:rFonts w:ascii="Times New Roman" w:hAnsi="Times New Roman"/>
          <w:i/>
          <w:color w:val="auto"/>
          <w:sz w:val="28"/>
          <w:szCs w:val="28"/>
          <w:lang w:val="uk-UA"/>
        </w:rPr>
        <w:t>Теорія і практика управління соціальними системами</w:t>
      </w:r>
      <w:r w:rsidRPr="009A7E1E">
        <w:rPr>
          <w:rFonts w:ascii="Times New Roman" w:hAnsi="Times New Roman"/>
          <w:color w:val="auto"/>
          <w:sz w:val="28"/>
          <w:szCs w:val="28"/>
          <w:lang w:val="uk-UA"/>
        </w:rPr>
        <w:t xml:space="preserve">, 3, 3–19. </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9A7E1E">
        <w:rPr>
          <w:rFonts w:ascii="Times New Roman" w:hAnsi="Times New Roman"/>
          <w:color w:val="auto"/>
          <w:sz w:val="28"/>
          <w:szCs w:val="28"/>
        </w:rPr>
        <w:t xml:space="preserve">Крук, В. М. (2011). Проблема личностной надежности специалиста в отечественных философских исследованиях. </w:t>
      </w:r>
      <w:r w:rsidRPr="009A7E1E">
        <w:rPr>
          <w:rFonts w:ascii="Times New Roman" w:hAnsi="Times New Roman"/>
          <w:i/>
          <w:color w:val="auto"/>
          <w:sz w:val="28"/>
          <w:szCs w:val="28"/>
        </w:rPr>
        <w:t>Вестник МГОУ: серия психологические науки</w:t>
      </w:r>
      <w:r w:rsidRPr="009A7E1E">
        <w:rPr>
          <w:rFonts w:ascii="Times New Roman" w:hAnsi="Times New Roman"/>
          <w:color w:val="auto"/>
          <w:sz w:val="28"/>
          <w:szCs w:val="28"/>
        </w:rPr>
        <w:t xml:space="preserve">, 4, 88–94. </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Крутецкий, В. А. (1976). </w:t>
      </w:r>
      <w:r w:rsidRPr="008B4E93">
        <w:rPr>
          <w:rFonts w:ascii="Times New Roman" w:hAnsi="Times New Roman"/>
          <w:i/>
          <w:color w:val="auto"/>
          <w:sz w:val="28"/>
          <w:szCs w:val="28"/>
        </w:rPr>
        <w:t>Психология обучения и воспитания школьников: книга для учителей и классных руководителей</w:t>
      </w:r>
      <w:r w:rsidRPr="008B4E93">
        <w:rPr>
          <w:rFonts w:ascii="Times New Roman" w:hAnsi="Times New Roman"/>
          <w:color w:val="auto"/>
          <w:sz w:val="28"/>
          <w:szCs w:val="28"/>
        </w:rPr>
        <w:t>. Москва: Просвещение.</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Круцевич, Т. Ю. (1999). </w:t>
      </w:r>
      <w:r w:rsidRPr="008B4E93">
        <w:rPr>
          <w:rFonts w:ascii="Times New Roman" w:hAnsi="Times New Roman"/>
          <w:i/>
          <w:color w:val="auto"/>
          <w:sz w:val="28"/>
          <w:szCs w:val="28"/>
          <w:lang w:val="uk-UA"/>
        </w:rPr>
        <w:t xml:space="preserve">Методи дослідження індивідуального </w:t>
      </w:r>
      <w:r w:rsidRPr="009A7E1E">
        <w:rPr>
          <w:rFonts w:ascii="Times New Roman" w:hAnsi="Times New Roman"/>
          <w:i/>
          <w:color w:val="auto"/>
          <w:sz w:val="28"/>
          <w:szCs w:val="28"/>
          <w:lang w:val="uk-UA"/>
        </w:rPr>
        <w:t>здоров’я</w:t>
      </w:r>
      <w:r w:rsidRPr="008B4E93">
        <w:rPr>
          <w:rFonts w:ascii="Times New Roman" w:hAnsi="Times New Roman"/>
          <w:i/>
          <w:color w:val="auto"/>
          <w:sz w:val="28"/>
          <w:szCs w:val="28"/>
          <w:lang w:val="uk-UA"/>
        </w:rPr>
        <w:t xml:space="preserve"> дітей та підлітків у процесі фізичного виховання</w:t>
      </w:r>
      <w:r w:rsidRPr="008B4E93">
        <w:rPr>
          <w:rFonts w:ascii="Times New Roman" w:hAnsi="Times New Roman"/>
          <w:color w:val="auto"/>
          <w:sz w:val="28"/>
          <w:szCs w:val="28"/>
          <w:lang w:val="uk-UA"/>
        </w:rPr>
        <w:t>. Київ: Олімпійська література.</w:t>
      </w:r>
    </w:p>
    <w:p w:rsidR="00365104" w:rsidRPr="0072042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pacing w:val="-8"/>
          <w:sz w:val="28"/>
          <w:szCs w:val="28"/>
        </w:rPr>
      </w:pPr>
      <w:r w:rsidRPr="00720423">
        <w:rPr>
          <w:rFonts w:ascii="Times New Roman" w:hAnsi="Times New Roman"/>
          <w:color w:val="auto"/>
          <w:spacing w:val="-8"/>
          <w:sz w:val="28"/>
          <w:szCs w:val="28"/>
        </w:rPr>
        <w:t xml:space="preserve">Круцевич, Т. Ю. (2003). </w:t>
      </w:r>
      <w:r w:rsidRPr="00720423">
        <w:rPr>
          <w:rFonts w:ascii="Times New Roman" w:hAnsi="Times New Roman"/>
          <w:i/>
          <w:color w:val="auto"/>
          <w:spacing w:val="-8"/>
          <w:sz w:val="28"/>
          <w:szCs w:val="28"/>
        </w:rPr>
        <w:t>Теория и методика физического воспитания : учебник для студ. вузов физ. воспитания и спорта</w:t>
      </w:r>
      <w:r w:rsidRPr="00720423">
        <w:rPr>
          <w:rFonts w:ascii="Times New Roman" w:hAnsi="Times New Roman"/>
          <w:color w:val="auto"/>
          <w:spacing w:val="-8"/>
          <w:sz w:val="28"/>
          <w:szCs w:val="28"/>
        </w:rPr>
        <w:t xml:space="preserve"> (Т. 1-2). К</w:t>
      </w:r>
      <w:r w:rsidRPr="00720423">
        <w:rPr>
          <w:rFonts w:ascii="Times New Roman" w:hAnsi="Times New Roman"/>
          <w:color w:val="auto"/>
          <w:spacing w:val="-8"/>
          <w:sz w:val="28"/>
          <w:szCs w:val="28"/>
          <w:lang w:val="uk-UA"/>
        </w:rPr>
        <w:t>иев</w:t>
      </w:r>
      <w:r w:rsidRPr="00720423">
        <w:rPr>
          <w:rFonts w:ascii="Times New Roman" w:hAnsi="Times New Roman"/>
          <w:color w:val="auto"/>
          <w:spacing w:val="-8"/>
          <w:sz w:val="28"/>
          <w:szCs w:val="28"/>
        </w:rPr>
        <w:t>: Олимпийская литература.</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Ксензова, Г. Ю. (1999). </w:t>
      </w:r>
      <w:r w:rsidRPr="008B4E93">
        <w:rPr>
          <w:rFonts w:ascii="Times New Roman" w:hAnsi="Times New Roman"/>
          <w:i/>
          <w:color w:val="auto"/>
          <w:sz w:val="28"/>
          <w:szCs w:val="28"/>
        </w:rPr>
        <w:t>Оценочная деятельность учителя</w:t>
      </w:r>
      <w:r w:rsidRPr="008B4E93">
        <w:rPr>
          <w:rFonts w:ascii="Times New Roman" w:hAnsi="Times New Roman"/>
          <w:color w:val="auto"/>
          <w:sz w:val="28"/>
          <w:szCs w:val="28"/>
        </w:rPr>
        <w:t>. Москва: Педагогическое общество России.</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Кузікова, С. Б. (2012). Суб’єктність у контексті саморозвитку особистості. </w:t>
      </w:r>
      <w:r w:rsidRPr="008B4E93">
        <w:rPr>
          <w:rFonts w:ascii="Times New Roman" w:hAnsi="Times New Roman"/>
          <w:i/>
          <w:color w:val="auto"/>
          <w:sz w:val="28"/>
          <w:szCs w:val="28"/>
          <w:lang w:val="uk-UA"/>
        </w:rPr>
        <w:t>Вісник Харківського національного університету імені В. Н. Каразіна. Серія: Психологія</w:t>
      </w:r>
      <w:r w:rsidRPr="008B4E93">
        <w:rPr>
          <w:rFonts w:ascii="Times New Roman" w:hAnsi="Times New Roman"/>
          <w:color w:val="auto"/>
          <w:sz w:val="28"/>
          <w:szCs w:val="28"/>
          <w:lang w:val="uk-UA"/>
        </w:rPr>
        <w:t xml:space="preserve">, 1009 (49), 40–44. </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Кузікова, С. Б. (2013). Саморозвиток особистості: суб’єктний підхід. </w:t>
      </w:r>
      <w:r w:rsidRPr="008B4E93">
        <w:rPr>
          <w:rFonts w:ascii="Times New Roman" w:hAnsi="Times New Roman"/>
          <w:i/>
          <w:color w:val="auto"/>
          <w:sz w:val="28"/>
          <w:szCs w:val="28"/>
          <w:lang w:val="uk-UA"/>
        </w:rPr>
        <w:t>Психологія особистості</w:t>
      </w:r>
      <w:r w:rsidRPr="008B4E93">
        <w:rPr>
          <w:rFonts w:ascii="Times New Roman" w:hAnsi="Times New Roman"/>
          <w:color w:val="auto"/>
          <w:sz w:val="28"/>
          <w:szCs w:val="28"/>
          <w:lang w:val="uk-UA"/>
        </w:rPr>
        <w:t xml:space="preserve">, 1, 77–86. </w:t>
      </w:r>
    </w:p>
    <w:p w:rsidR="00365104" w:rsidRPr="0072042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pacing w:val="-8"/>
          <w:sz w:val="28"/>
          <w:szCs w:val="28"/>
          <w:lang w:val="uk-UA"/>
        </w:rPr>
      </w:pPr>
      <w:r w:rsidRPr="00720423">
        <w:rPr>
          <w:rFonts w:ascii="Times New Roman" w:hAnsi="Times New Roman"/>
          <w:color w:val="auto"/>
          <w:spacing w:val="-8"/>
          <w:sz w:val="28"/>
          <w:szCs w:val="28"/>
          <w:lang w:val="uk-UA"/>
        </w:rPr>
        <w:t xml:space="preserve">Кузнецова, О. В. (2013). Адаптивність особистості як чинник професійної надійності у представників екстремальних видів діяльності. </w:t>
      </w:r>
      <w:r w:rsidRPr="00720423">
        <w:rPr>
          <w:rFonts w:ascii="Times New Roman" w:hAnsi="Times New Roman"/>
          <w:i/>
          <w:color w:val="auto"/>
          <w:spacing w:val="-8"/>
          <w:sz w:val="28"/>
          <w:szCs w:val="28"/>
          <w:lang w:val="uk-UA"/>
        </w:rPr>
        <w:t>Наука і освіта</w:t>
      </w:r>
      <w:r w:rsidRPr="00720423">
        <w:rPr>
          <w:rFonts w:ascii="Times New Roman" w:hAnsi="Times New Roman"/>
          <w:color w:val="auto"/>
          <w:spacing w:val="-8"/>
          <w:sz w:val="28"/>
          <w:szCs w:val="28"/>
          <w:lang w:val="uk-UA"/>
        </w:rPr>
        <w:t xml:space="preserve">, 7, 243–247. </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Кузьменко,А.Г. (2011). </w:t>
      </w:r>
      <w:r w:rsidRPr="008B4E93">
        <w:rPr>
          <w:rFonts w:ascii="Times New Roman" w:hAnsi="Times New Roman"/>
          <w:i/>
          <w:color w:val="auto"/>
          <w:sz w:val="28"/>
          <w:szCs w:val="28"/>
        </w:rPr>
        <w:t>Надежность узлов трения по прочности и износу</w:t>
      </w:r>
      <w:r w:rsidRPr="008B4E93">
        <w:rPr>
          <w:rFonts w:ascii="Times New Roman" w:hAnsi="Times New Roman"/>
          <w:color w:val="auto"/>
          <w:sz w:val="28"/>
          <w:szCs w:val="28"/>
        </w:rPr>
        <w:t>. Хмельницкий: ХНУ.</w:t>
      </w:r>
    </w:p>
    <w:p w:rsidR="00365104" w:rsidRPr="009A7E1E"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9A7E1E">
        <w:rPr>
          <w:rFonts w:ascii="Times New Roman" w:hAnsi="Times New Roman"/>
          <w:color w:val="auto"/>
          <w:sz w:val="28"/>
          <w:szCs w:val="28"/>
        </w:rPr>
        <w:t xml:space="preserve">Кузьмина, Н. В. (1970). </w:t>
      </w:r>
      <w:r w:rsidRPr="009A7E1E">
        <w:rPr>
          <w:rFonts w:ascii="Times New Roman" w:hAnsi="Times New Roman"/>
          <w:i/>
          <w:color w:val="auto"/>
          <w:sz w:val="28"/>
          <w:szCs w:val="28"/>
        </w:rPr>
        <w:t>Методы исследования педагогической деятельности</w:t>
      </w:r>
      <w:r w:rsidRPr="009A7E1E">
        <w:rPr>
          <w:rFonts w:ascii="Times New Roman" w:hAnsi="Times New Roman"/>
          <w:color w:val="auto"/>
          <w:sz w:val="28"/>
          <w:szCs w:val="28"/>
        </w:rPr>
        <w:t>. Ленинград: ЛГУ.</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Кузьмина,Н.В. (2002). </w:t>
      </w:r>
      <w:r w:rsidRPr="008B4E93">
        <w:rPr>
          <w:rFonts w:ascii="Times New Roman" w:hAnsi="Times New Roman"/>
          <w:i/>
          <w:color w:val="auto"/>
          <w:sz w:val="28"/>
          <w:szCs w:val="28"/>
        </w:rPr>
        <w:t>Методы системного педагогического исследования</w:t>
      </w:r>
      <w:r w:rsidRPr="008B4E93">
        <w:rPr>
          <w:rFonts w:ascii="Times New Roman" w:hAnsi="Times New Roman"/>
          <w:color w:val="auto"/>
          <w:sz w:val="28"/>
          <w:szCs w:val="28"/>
        </w:rPr>
        <w:t>(2-е изд.). Москва: Народное образование.</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Кулюткин, Ю. Н. (1986). </w:t>
      </w:r>
      <w:r w:rsidRPr="008B4E93">
        <w:rPr>
          <w:rFonts w:ascii="Times New Roman" w:hAnsi="Times New Roman"/>
          <w:i/>
          <w:color w:val="auto"/>
          <w:sz w:val="28"/>
          <w:szCs w:val="28"/>
        </w:rPr>
        <w:t>Психология обучения взрослых</w:t>
      </w:r>
      <w:r w:rsidRPr="008B4E93">
        <w:rPr>
          <w:rFonts w:ascii="Times New Roman" w:hAnsi="Times New Roman"/>
          <w:color w:val="auto"/>
          <w:sz w:val="28"/>
          <w:szCs w:val="28"/>
        </w:rPr>
        <w:t>.Москва: Просвещение.</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 xml:space="preserve">Кулюткин, Ю. Н., &amp; Тарасов, С. В. (2001). Образовательная среда и развитие личности. </w:t>
      </w:r>
      <w:r w:rsidRPr="008B4E93">
        <w:rPr>
          <w:rFonts w:ascii="Times New Roman" w:hAnsi="Times New Roman"/>
          <w:i/>
          <w:color w:val="auto"/>
          <w:sz w:val="28"/>
          <w:szCs w:val="28"/>
        </w:rPr>
        <w:t>Новые знания</w:t>
      </w:r>
      <w:r w:rsidRPr="008B4E93">
        <w:rPr>
          <w:rFonts w:ascii="Times New Roman" w:hAnsi="Times New Roman"/>
          <w:color w:val="auto"/>
          <w:sz w:val="28"/>
          <w:szCs w:val="28"/>
        </w:rPr>
        <w:t xml:space="preserve">, 1, 6–7. </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9A7E1E">
        <w:rPr>
          <w:rFonts w:ascii="Times New Roman" w:hAnsi="Times New Roman"/>
          <w:color w:val="auto"/>
          <w:sz w:val="28"/>
          <w:szCs w:val="28"/>
        </w:rPr>
        <w:t xml:space="preserve">Курдюков, Б. Ф. (2004). </w:t>
      </w:r>
      <w:r w:rsidRPr="009A7E1E">
        <w:rPr>
          <w:rFonts w:ascii="Times New Roman" w:hAnsi="Times New Roman"/>
          <w:i/>
          <w:color w:val="auto"/>
          <w:sz w:val="28"/>
          <w:szCs w:val="28"/>
        </w:rPr>
        <w:t>Теория и методология модернизации процесса профессиональной подготовки специалистов физической культуры в системе высшего образования</w:t>
      </w:r>
      <w:r w:rsidRPr="009A7E1E">
        <w:rPr>
          <w:rFonts w:ascii="Times New Roman" w:hAnsi="Times New Roman"/>
          <w:color w:val="auto"/>
          <w:sz w:val="28"/>
          <w:szCs w:val="28"/>
        </w:rPr>
        <w:t>.</w:t>
      </w:r>
      <w:r w:rsidRPr="008B4E93">
        <w:rPr>
          <w:rFonts w:ascii="Times New Roman" w:hAnsi="Times New Roman"/>
          <w:color w:val="auto"/>
          <w:sz w:val="28"/>
          <w:szCs w:val="28"/>
          <w:lang w:val="uk-UA"/>
        </w:rPr>
        <w:t xml:space="preserve"> (Дисс. д-ра пед. наук). </w:t>
      </w:r>
      <w:r w:rsidRPr="008B4E93">
        <w:rPr>
          <w:rFonts w:ascii="Times New Roman" w:hAnsi="Times New Roman"/>
          <w:color w:val="auto"/>
          <w:sz w:val="28"/>
          <w:szCs w:val="28"/>
        </w:rPr>
        <w:t>Адыгейский государственный университет</w:t>
      </w:r>
      <w:r w:rsidRPr="008B4E93">
        <w:rPr>
          <w:rFonts w:ascii="Times New Roman" w:hAnsi="Times New Roman"/>
          <w:color w:val="auto"/>
          <w:sz w:val="28"/>
          <w:szCs w:val="28"/>
          <w:lang w:val="uk-UA"/>
        </w:rPr>
        <w:t>, Краснодар.</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Кур</w:t>
      </w:r>
      <w:r w:rsidRPr="003C780C">
        <w:rPr>
          <w:rFonts w:ascii="Times New Roman" w:hAnsi="Times New Roman"/>
          <w:color w:val="auto"/>
          <w:spacing w:val="-4"/>
          <w:sz w:val="28"/>
          <w:szCs w:val="28"/>
          <w:lang w:val="uk-UA"/>
        </w:rPr>
        <w:t xml:space="preserve">иленко, Н. В. (2014). Особистісно-діяльнісний підхід до організації процесу формування екологічної компетентності учнів основної школи. </w:t>
      </w:r>
      <w:r w:rsidRPr="003C780C">
        <w:rPr>
          <w:rFonts w:ascii="Times New Roman" w:hAnsi="Times New Roman"/>
          <w:i/>
          <w:color w:val="auto"/>
          <w:spacing w:val="-4"/>
          <w:sz w:val="28"/>
          <w:szCs w:val="28"/>
        </w:rPr>
        <w:t>Педагогика, психология и социология</w:t>
      </w:r>
      <w:r w:rsidRPr="003C780C">
        <w:rPr>
          <w:rFonts w:ascii="Times New Roman" w:hAnsi="Times New Roman"/>
          <w:i/>
          <w:color w:val="auto"/>
          <w:spacing w:val="-4"/>
          <w:sz w:val="28"/>
          <w:szCs w:val="28"/>
          <w:lang w:val="uk-UA"/>
        </w:rPr>
        <w:t xml:space="preserve">: </w:t>
      </w:r>
      <w:r w:rsidRPr="003C780C">
        <w:rPr>
          <w:rFonts w:ascii="Times New Roman" w:hAnsi="Times New Roman"/>
          <w:i/>
          <w:color w:val="auto"/>
          <w:spacing w:val="-4"/>
          <w:sz w:val="28"/>
          <w:szCs w:val="28"/>
        </w:rPr>
        <w:t>сборник научных трудов SWorld</w:t>
      </w:r>
      <w:r w:rsidRPr="003C780C">
        <w:rPr>
          <w:rFonts w:ascii="Times New Roman" w:hAnsi="Times New Roman"/>
          <w:color w:val="auto"/>
          <w:spacing w:val="-4"/>
          <w:sz w:val="28"/>
          <w:szCs w:val="28"/>
        </w:rPr>
        <w:t>, 17 (1), 56–64.</w:t>
      </w:r>
    </w:p>
    <w:p w:rsidR="00365104" w:rsidRPr="009A7E1E"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9A7E1E">
        <w:rPr>
          <w:rFonts w:ascii="Times New Roman" w:hAnsi="Times New Roman"/>
          <w:color w:val="auto"/>
          <w:sz w:val="28"/>
          <w:szCs w:val="28"/>
          <w:lang w:val="uk-UA"/>
        </w:rPr>
        <w:t xml:space="preserve">Курлянд, З. Н., Осипова, Т. Ю., &amp; Гурін, Р. С. (2012). </w:t>
      </w:r>
      <w:r w:rsidRPr="009A7E1E">
        <w:rPr>
          <w:rFonts w:ascii="Times New Roman" w:hAnsi="Times New Roman"/>
          <w:i/>
          <w:color w:val="auto"/>
          <w:sz w:val="28"/>
          <w:szCs w:val="28"/>
          <w:lang w:val="uk-UA"/>
        </w:rPr>
        <w:t>Теорія і методика професійної освіти</w:t>
      </w:r>
      <w:r w:rsidRPr="009A7E1E">
        <w:rPr>
          <w:rFonts w:ascii="Times New Roman" w:hAnsi="Times New Roman"/>
          <w:color w:val="auto"/>
          <w:sz w:val="28"/>
          <w:szCs w:val="28"/>
          <w:lang w:val="uk-UA"/>
        </w:rPr>
        <w:t>. Київ: Знання.</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Кусраева</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 xml:space="preserve">И.М. (2009). Изменение учебной и профессиональной, мотивации студентов вуза в процессе профессионального обучения. </w:t>
      </w:r>
      <w:r w:rsidRPr="008B4E93">
        <w:rPr>
          <w:rFonts w:ascii="Times New Roman" w:hAnsi="Times New Roman"/>
          <w:i/>
          <w:color w:val="auto"/>
          <w:sz w:val="28"/>
          <w:szCs w:val="28"/>
        </w:rPr>
        <w:t>Вестник Бурятского государственного университета</w:t>
      </w:r>
      <w:r w:rsidRPr="008B4E93">
        <w:rPr>
          <w:rFonts w:ascii="Times New Roman" w:hAnsi="Times New Roman"/>
          <w:color w:val="auto"/>
          <w:sz w:val="28"/>
          <w:szCs w:val="28"/>
        </w:rPr>
        <w:t xml:space="preserve">, 5, 193–198. </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Лаврін, Г. (2012). З досвіду проведення уроків фізичної культури Покиданцем Г. Г. </w:t>
      </w:r>
      <w:r w:rsidRPr="008B4E93">
        <w:rPr>
          <w:rFonts w:ascii="Times New Roman" w:hAnsi="Times New Roman"/>
          <w:i/>
          <w:color w:val="auto"/>
          <w:sz w:val="28"/>
          <w:szCs w:val="28"/>
          <w:lang w:val="uk-UA"/>
        </w:rPr>
        <w:t>Теорія та методика фізичного виховання</w:t>
      </w:r>
      <w:r w:rsidRPr="008B4E93">
        <w:rPr>
          <w:rFonts w:ascii="Times New Roman" w:hAnsi="Times New Roman"/>
          <w:color w:val="auto"/>
          <w:sz w:val="28"/>
          <w:szCs w:val="28"/>
          <w:lang w:val="uk-UA"/>
        </w:rPr>
        <w:t xml:space="preserve">, 4, 19–24. </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Лантух, І. В. (2018). Роль особистісної надійності підприємця в забезпеченні ефективності його професійної діяльності. </w:t>
      </w:r>
      <w:r w:rsidRPr="008B4E93">
        <w:rPr>
          <w:rFonts w:ascii="Times New Roman" w:hAnsi="Times New Roman"/>
          <w:i/>
          <w:color w:val="auto"/>
          <w:sz w:val="28"/>
          <w:szCs w:val="28"/>
          <w:lang w:val="uk-UA"/>
        </w:rPr>
        <w:t>Теоретичні і прикладні проблеми психології</w:t>
      </w:r>
      <w:r w:rsidRPr="008B4E93">
        <w:rPr>
          <w:rFonts w:ascii="Times New Roman" w:hAnsi="Times New Roman"/>
          <w:color w:val="auto"/>
          <w:sz w:val="28"/>
          <w:szCs w:val="28"/>
          <w:lang w:val="uk-UA"/>
        </w:rPr>
        <w:t>, 3 (3), 118–127.</w:t>
      </w:r>
    </w:p>
    <w:p w:rsidR="00365104" w:rsidRPr="0072042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pacing w:val="-6"/>
          <w:sz w:val="28"/>
          <w:szCs w:val="28"/>
          <w:lang w:val="uk-UA"/>
        </w:rPr>
      </w:pPr>
      <w:r w:rsidRPr="00720423">
        <w:rPr>
          <w:rFonts w:ascii="Times New Roman" w:hAnsi="Times New Roman"/>
          <w:color w:val="auto"/>
          <w:spacing w:val="-6"/>
          <w:sz w:val="28"/>
          <w:szCs w:val="28"/>
          <w:lang w:val="uk-UA"/>
        </w:rPr>
        <w:t xml:space="preserve"> Лапичак, І. Є. (2015). Інтегративні процеси в підготовці фахівців із фізичного виховання у вищих навчальних закладах. </w:t>
      </w:r>
      <w:r w:rsidRPr="00720423">
        <w:rPr>
          <w:rFonts w:ascii="Times New Roman" w:hAnsi="Times New Roman"/>
          <w:i/>
          <w:color w:val="auto"/>
          <w:spacing w:val="-6"/>
          <w:sz w:val="28"/>
          <w:szCs w:val="28"/>
          <w:lang w:val="uk-UA"/>
        </w:rPr>
        <w:t>Спортивна наука України</w:t>
      </w:r>
      <w:r w:rsidRPr="00720423">
        <w:rPr>
          <w:rFonts w:ascii="Times New Roman" w:hAnsi="Times New Roman"/>
          <w:color w:val="auto"/>
          <w:spacing w:val="-6"/>
          <w:sz w:val="28"/>
          <w:szCs w:val="28"/>
          <w:lang w:val="uk-UA"/>
        </w:rPr>
        <w:t>, 1, 19–25.</w:t>
      </w:r>
    </w:p>
    <w:p w:rsidR="00365104" w:rsidRPr="009A7E1E"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9A7E1E">
        <w:rPr>
          <w:rFonts w:ascii="Times New Roman" w:hAnsi="Times New Roman"/>
          <w:color w:val="auto"/>
          <w:sz w:val="28"/>
          <w:szCs w:val="28"/>
        </w:rPr>
        <w:t xml:space="preserve">Ларисова, И. А. (2011). Педагогически комфортная среда как средство формирования творческой самореализации подростков во внеурочной деятельности. </w:t>
      </w:r>
      <w:r w:rsidRPr="009A7E1E">
        <w:rPr>
          <w:rFonts w:ascii="Times New Roman" w:hAnsi="Times New Roman"/>
          <w:i/>
          <w:color w:val="auto"/>
          <w:sz w:val="28"/>
          <w:szCs w:val="28"/>
        </w:rPr>
        <w:t>Фундаментальные исследования</w:t>
      </w:r>
      <w:r w:rsidRPr="009A7E1E">
        <w:rPr>
          <w:rFonts w:ascii="Times New Roman" w:hAnsi="Times New Roman"/>
          <w:color w:val="auto"/>
          <w:sz w:val="28"/>
          <w:szCs w:val="28"/>
        </w:rPr>
        <w:t xml:space="preserve">, 12, 493–497. </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 xml:space="preserve">Леонов, И. Н. (2014). Толерантность к неопределенности как психологический феномен: история становления конструкта. </w:t>
      </w:r>
      <w:r w:rsidRPr="008B4E93">
        <w:rPr>
          <w:rFonts w:ascii="Times New Roman" w:hAnsi="Times New Roman"/>
          <w:i/>
          <w:color w:val="auto"/>
          <w:sz w:val="28"/>
          <w:szCs w:val="28"/>
        </w:rPr>
        <w:t>Вестник Удмуртского университета. Философия. Психология. Педагогика</w:t>
      </w:r>
      <w:r w:rsidRPr="008B4E93">
        <w:rPr>
          <w:rFonts w:ascii="Times New Roman" w:hAnsi="Times New Roman"/>
          <w:color w:val="auto"/>
          <w:sz w:val="28"/>
          <w:szCs w:val="28"/>
        </w:rPr>
        <w:t>, 4, 43–52.</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Леонова, А. Б., &amp; Медведев, В. И. (1981). </w:t>
      </w:r>
      <w:r w:rsidRPr="008B4E93">
        <w:rPr>
          <w:rFonts w:ascii="Times New Roman" w:hAnsi="Times New Roman"/>
          <w:i/>
          <w:color w:val="auto"/>
          <w:sz w:val="28"/>
          <w:szCs w:val="28"/>
        </w:rPr>
        <w:t>Функциональное состояние человека в трудовой деятельности</w:t>
      </w:r>
      <w:r w:rsidRPr="008B4E93">
        <w:rPr>
          <w:rFonts w:ascii="Times New Roman" w:hAnsi="Times New Roman"/>
          <w:color w:val="auto"/>
          <w:sz w:val="28"/>
          <w:szCs w:val="28"/>
        </w:rPr>
        <w:t xml:space="preserve">. Москва: МГУ.  </w:t>
      </w:r>
    </w:p>
    <w:p w:rsidR="00365104" w:rsidRPr="009A7E1E"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9A7E1E">
        <w:rPr>
          <w:rFonts w:ascii="Times New Roman" w:hAnsi="Times New Roman"/>
          <w:color w:val="auto"/>
          <w:sz w:val="28"/>
          <w:szCs w:val="28"/>
        </w:rPr>
        <w:t xml:space="preserve">Леонтьев, А. Н. (1975). </w:t>
      </w:r>
      <w:r w:rsidRPr="009A7E1E">
        <w:rPr>
          <w:rFonts w:ascii="Times New Roman" w:hAnsi="Times New Roman"/>
          <w:i/>
          <w:color w:val="auto"/>
          <w:sz w:val="28"/>
          <w:szCs w:val="28"/>
        </w:rPr>
        <w:t>Деятельность, сознание, личность</w:t>
      </w:r>
      <w:r w:rsidRPr="009A7E1E">
        <w:rPr>
          <w:rFonts w:ascii="Times New Roman" w:hAnsi="Times New Roman"/>
          <w:color w:val="auto"/>
          <w:sz w:val="28"/>
          <w:szCs w:val="28"/>
        </w:rPr>
        <w:t>. Москва: Политиздат.</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Лещенко, Г. А. (2016). </w:t>
      </w:r>
      <w:r w:rsidRPr="008B4E93">
        <w:rPr>
          <w:rFonts w:ascii="Times New Roman" w:hAnsi="Times New Roman"/>
          <w:i/>
          <w:color w:val="auto"/>
          <w:sz w:val="28"/>
          <w:szCs w:val="28"/>
          <w:lang w:val="uk-UA"/>
        </w:rPr>
        <w:t>Теоретичні і методичні засади формування професійної надійності фахівців з аварійного обслуговування та безпеки на авіаційному транспорті</w:t>
      </w:r>
      <w:r w:rsidRPr="008B4E93">
        <w:rPr>
          <w:rFonts w:ascii="Times New Roman" w:hAnsi="Times New Roman"/>
          <w:color w:val="auto"/>
          <w:sz w:val="28"/>
          <w:szCs w:val="28"/>
          <w:lang w:val="uk-UA"/>
        </w:rPr>
        <w:t>. (Дис. д-ра пед. наук). Класичний приватний університет, Запоріжжя.</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Лещенко, Г. А. (2017). До питання професійної надійності майбутніх фахівців. </w:t>
      </w:r>
      <w:r w:rsidRPr="008B4E93">
        <w:rPr>
          <w:rFonts w:ascii="Times New Roman" w:hAnsi="Times New Roman"/>
          <w:i/>
          <w:color w:val="auto"/>
          <w:sz w:val="28"/>
          <w:szCs w:val="28"/>
          <w:lang w:val="uk-UA"/>
        </w:rPr>
        <w:t>Педагогіка формування творчої особистості у вищій і загальноосвітній школах</w:t>
      </w:r>
      <w:r w:rsidRPr="008B4E93">
        <w:rPr>
          <w:rFonts w:ascii="Times New Roman" w:hAnsi="Times New Roman"/>
          <w:color w:val="auto"/>
          <w:sz w:val="28"/>
          <w:szCs w:val="28"/>
          <w:lang w:val="uk-UA"/>
        </w:rPr>
        <w:t xml:space="preserve">, 52, 169–177. </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 xml:space="preserve">Лигинчук, Г. Г. (2010). </w:t>
      </w:r>
      <w:r w:rsidRPr="008B4E93">
        <w:rPr>
          <w:rFonts w:ascii="Times New Roman" w:hAnsi="Times New Roman"/>
          <w:i/>
          <w:color w:val="auto"/>
          <w:sz w:val="28"/>
          <w:szCs w:val="28"/>
        </w:rPr>
        <w:t>Психология профессиональной деятельности</w:t>
      </w:r>
      <w:r w:rsidRPr="008B4E93">
        <w:rPr>
          <w:rFonts w:ascii="Times New Roman" w:hAnsi="Times New Roman"/>
          <w:color w:val="auto"/>
          <w:sz w:val="28"/>
          <w:szCs w:val="28"/>
        </w:rPr>
        <w:t>. Москва: Московский институт экономики менеджмента и права.</w:t>
      </w:r>
    </w:p>
    <w:p w:rsidR="00365104" w:rsidRPr="003C780C"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pacing w:val="-6"/>
          <w:sz w:val="28"/>
          <w:szCs w:val="28"/>
          <w:lang w:val="uk-UA"/>
        </w:rPr>
      </w:pPr>
      <w:r w:rsidRPr="008B4E93">
        <w:rPr>
          <w:rFonts w:ascii="Times New Roman" w:hAnsi="Times New Roman"/>
          <w:color w:val="auto"/>
          <w:sz w:val="28"/>
          <w:szCs w:val="28"/>
          <w:lang w:val="uk-UA"/>
        </w:rPr>
        <w:t>Л</w:t>
      </w:r>
      <w:r w:rsidRPr="003C780C">
        <w:rPr>
          <w:rFonts w:ascii="Times New Roman" w:hAnsi="Times New Roman"/>
          <w:color w:val="auto"/>
          <w:spacing w:val="-6"/>
          <w:sz w:val="28"/>
          <w:szCs w:val="28"/>
          <w:lang w:val="uk-UA"/>
        </w:rPr>
        <w:t xml:space="preserve">иненко, А. (1995). </w:t>
      </w:r>
      <w:r w:rsidRPr="003C780C">
        <w:rPr>
          <w:rFonts w:ascii="Times New Roman" w:hAnsi="Times New Roman"/>
          <w:i/>
          <w:color w:val="auto"/>
          <w:spacing w:val="-6"/>
          <w:sz w:val="28"/>
          <w:szCs w:val="28"/>
          <w:lang w:val="uk-UA"/>
        </w:rPr>
        <w:t>Педагогічна діяльність і готовність до неї.</w:t>
      </w:r>
      <w:r w:rsidRPr="003C780C">
        <w:rPr>
          <w:rFonts w:ascii="Times New Roman" w:hAnsi="Times New Roman"/>
          <w:color w:val="auto"/>
          <w:spacing w:val="-6"/>
          <w:sz w:val="28"/>
          <w:szCs w:val="28"/>
          <w:lang w:val="uk-UA"/>
        </w:rPr>
        <w:t xml:space="preserve"> Одеса: ОКФА.</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Линець, М. М. (1997). </w:t>
      </w:r>
      <w:r w:rsidRPr="008B4E93">
        <w:rPr>
          <w:rFonts w:ascii="Times New Roman" w:hAnsi="Times New Roman"/>
          <w:i/>
          <w:color w:val="auto"/>
          <w:sz w:val="28"/>
          <w:szCs w:val="28"/>
          <w:lang w:val="uk-UA"/>
        </w:rPr>
        <w:t>Основи методики розвитку рухових якостей</w:t>
      </w:r>
      <w:r w:rsidRPr="008B4E93">
        <w:rPr>
          <w:rFonts w:ascii="Times New Roman" w:hAnsi="Times New Roman"/>
          <w:color w:val="auto"/>
          <w:sz w:val="28"/>
          <w:szCs w:val="28"/>
          <w:lang w:val="uk-UA"/>
        </w:rPr>
        <w:t>. Львів : Штабар.</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Ложкин</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 xml:space="preserve">Г. В., &amp; Повякель, Н. И. (2003). </w:t>
      </w:r>
      <w:r w:rsidRPr="008B4E93">
        <w:rPr>
          <w:rFonts w:ascii="Times New Roman" w:hAnsi="Times New Roman"/>
          <w:i/>
          <w:color w:val="auto"/>
          <w:sz w:val="28"/>
          <w:szCs w:val="28"/>
        </w:rPr>
        <w:t>Практическая психология в системах «человек-техника»</w:t>
      </w:r>
      <w:r w:rsidRPr="008B4E93">
        <w:rPr>
          <w:rFonts w:ascii="Times New Roman" w:hAnsi="Times New Roman"/>
          <w:color w:val="auto"/>
          <w:sz w:val="28"/>
          <w:szCs w:val="28"/>
        </w:rPr>
        <w:t xml:space="preserve">. </w:t>
      </w:r>
      <w:r w:rsidRPr="009A7E1E">
        <w:rPr>
          <w:rFonts w:ascii="Times New Roman" w:hAnsi="Times New Roman"/>
          <w:color w:val="auto"/>
          <w:sz w:val="28"/>
          <w:szCs w:val="28"/>
          <w:lang w:val="uk-UA"/>
        </w:rPr>
        <w:t>Київ:</w:t>
      </w:r>
      <w:r w:rsidRPr="008B4E93">
        <w:rPr>
          <w:rFonts w:ascii="Times New Roman" w:hAnsi="Times New Roman"/>
          <w:color w:val="auto"/>
          <w:sz w:val="28"/>
          <w:szCs w:val="28"/>
        </w:rPr>
        <w:t xml:space="preserve"> МАУП.</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Л</w:t>
      </w:r>
      <w:r w:rsidRPr="003C780C">
        <w:rPr>
          <w:rFonts w:ascii="Times New Roman" w:hAnsi="Times New Roman"/>
          <w:color w:val="auto"/>
          <w:spacing w:val="-4"/>
          <w:sz w:val="28"/>
          <w:szCs w:val="28"/>
        </w:rPr>
        <w:t xml:space="preserve">омов, Б. Ф. (1966). </w:t>
      </w:r>
      <w:r w:rsidRPr="003C780C">
        <w:rPr>
          <w:rFonts w:ascii="Times New Roman" w:hAnsi="Times New Roman"/>
          <w:i/>
          <w:color w:val="auto"/>
          <w:spacing w:val="-4"/>
          <w:sz w:val="28"/>
          <w:szCs w:val="28"/>
        </w:rPr>
        <w:t>Человек и техника</w:t>
      </w:r>
      <w:r w:rsidRPr="003C780C">
        <w:rPr>
          <w:rFonts w:ascii="Times New Roman" w:hAnsi="Times New Roman"/>
          <w:color w:val="auto"/>
          <w:spacing w:val="-4"/>
          <w:sz w:val="28"/>
          <w:szCs w:val="28"/>
        </w:rPr>
        <w:t xml:space="preserve"> (2-е изд.). Москва: Советское радио.</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 xml:space="preserve">Ломов, Б. Ф., &amp; Сурков, Е. Н. (1980). </w:t>
      </w:r>
      <w:r w:rsidRPr="008B4E93">
        <w:rPr>
          <w:rFonts w:ascii="Times New Roman" w:hAnsi="Times New Roman"/>
          <w:i/>
          <w:color w:val="auto"/>
          <w:sz w:val="28"/>
          <w:szCs w:val="28"/>
        </w:rPr>
        <w:t>Антиципация в структуре деятельности</w:t>
      </w:r>
      <w:r w:rsidRPr="008B4E93">
        <w:rPr>
          <w:rFonts w:ascii="Times New Roman" w:hAnsi="Times New Roman"/>
          <w:color w:val="auto"/>
          <w:sz w:val="28"/>
          <w:szCs w:val="28"/>
        </w:rPr>
        <w:t>. Москва: Наука.</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Ломов, Б. Ф. (1983). </w:t>
      </w:r>
      <w:r w:rsidRPr="008B4E93">
        <w:rPr>
          <w:rFonts w:ascii="Times New Roman" w:hAnsi="Times New Roman"/>
          <w:i/>
          <w:color w:val="auto"/>
          <w:sz w:val="28"/>
          <w:szCs w:val="28"/>
        </w:rPr>
        <w:t>Инженерная психология в военном деле</w:t>
      </w:r>
      <w:r w:rsidRPr="008B4E93">
        <w:rPr>
          <w:rFonts w:ascii="Times New Roman" w:hAnsi="Times New Roman"/>
          <w:color w:val="auto"/>
          <w:sz w:val="28"/>
          <w:szCs w:val="28"/>
        </w:rPr>
        <w:t>. Москва: Воениз-дат.</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Ломов, Б. Ф. (1984). </w:t>
      </w:r>
      <w:r w:rsidRPr="008B4E93">
        <w:rPr>
          <w:rFonts w:ascii="Times New Roman" w:hAnsi="Times New Roman"/>
          <w:i/>
          <w:color w:val="auto"/>
          <w:sz w:val="28"/>
          <w:szCs w:val="28"/>
        </w:rPr>
        <w:t>Методологические и теоретические проблемы психологии</w:t>
      </w:r>
      <w:r w:rsidRPr="008B4E93">
        <w:rPr>
          <w:rFonts w:ascii="Times New Roman" w:hAnsi="Times New Roman"/>
          <w:color w:val="auto"/>
          <w:sz w:val="28"/>
          <w:szCs w:val="28"/>
        </w:rPr>
        <w:t>. Москва: Наука.</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Ломов, Б. Ф., Забродин, Ю. М., &amp; Зазыкин, В. Г. (1985). </w:t>
      </w:r>
      <w:r w:rsidRPr="008B4E93">
        <w:rPr>
          <w:rFonts w:ascii="Times New Roman" w:hAnsi="Times New Roman"/>
          <w:i/>
          <w:color w:val="auto"/>
          <w:sz w:val="28"/>
          <w:szCs w:val="28"/>
        </w:rPr>
        <w:t>Психологические проблемы деятельности в особых условиях</w:t>
      </w:r>
      <w:r w:rsidRPr="008B4E93">
        <w:rPr>
          <w:rFonts w:ascii="Times New Roman" w:hAnsi="Times New Roman"/>
          <w:color w:val="auto"/>
          <w:sz w:val="28"/>
          <w:szCs w:val="28"/>
        </w:rPr>
        <w:t>. Москва: Наука.</w:t>
      </w:r>
    </w:p>
    <w:p w:rsidR="00365104" w:rsidRPr="003C780C"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pacing w:val="-6"/>
          <w:sz w:val="28"/>
          <w:szCs w:val="28"/>
        </w:rPr>
      </w:pPr>
      <w:r w:rsidRPr="008B4E93">
        <w:rPr>
          <w:rFonts w:ascii="Times New Roman" w:hAnsi="Times New Roman"/>
          <w:color w:val="auto"/>
          <w:sz w:val="28"/>
          <w:szCs w:val="28"/>
        </w:rPr>
        <w:t>Л</w:t>
      </w:r>
      <w:r w:rsidRPr="003C780C">
        <w:rPr>
          <w:rFonts w:ascii="Times New Roman" w:hAnsi="Times New Roman"/>
          <w:color w:val="auto"/>
          <w:spacing w:val="-6"/>
          <w:sz w:val="28"/>
          <w:szCs w:val="28"/>
        </w:rPr>
        <w:t xml:space="preserve">омов, Б. Ф., &amp; Мясников, В. И. (1988). Медико-психологические аспекты профессиональной надежности космонавта. </w:t>
      </w:r>
      <w:r w:rsidRPr="003C780C">
        <w:rPr>
          <w:rFonts w:ascii="Times New Roman" w:hAnsi="Times New Roman"/>
          <w:i/>
          <w:color w:val="auto"/>
          <w:spacing w:val="-6"/>
          <w:sz w:val="28"/>
          <w:szCs w:val="28"/>
        </w:rPr>
        <w:t>Психологический журнал</w:t>
      </w:r>
      <w:r w:rsidRPr="003C780C">
        <w:rPr>
          <w:rFonts w:ascii="Times New Roman" w:hAnsi="Times New Roman"/>
          <w:color w:val="auto"/>
          <w:spacing w:val="-6"/>
          <w:sz w:val="28"/>
          <w:szCs w:val="28"/>
        </w:rPr>
        <w:t>, 9 (6), 8–17.</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Лопатюк, О. В. (2016). Фізична та психофізіологічна підготовка як елемент педагогічної системи формування професійної надійності фахівців з аварійного обслуговування та безпеки на авіатранспорті. </w:t>
      </w:r>
      <w:r w:rsidRPr="008B4E93">
        <w:rPr>
          <w:rFonts w:ascii="Times New Roman" w:hAnsi="Times New Roman"/>
          <w:i/>
          <w:color w:val="auto"/>
          <w:sz w:val="28"/>
          <w:szCs w:val="28"/>
          <w:lang w:val="uk-UA"/>
        </w:rPr>
        <w:t>Педагогіка формування творчої особистості у вищій і загальноосвітній школах</w:t>
      </w:r>
      <w:r w:rsidRPr="008B4E93">
        <w:rPr>
          <w:rFonts w:ascii="Times New Roman" w:hAnsi="Times New Roman"/>
          <w:color w:val="auto"/>
          <w:sz w:val="28"/>
          <w:szCs w:val="28"/>
          <w:lang w:val="uk-UA"/>
        </w:rPr>
        <w:t xml:space="preserve">, 47, 118–124. </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9A7E1E">
        <w:rPr>
          <w:rFonts w:ascii="Times New Roman" w:hAnsi="Times New Roman"/>
          <w:color w:val="auto"/>
          <w:sz w:val="28"/>
          <w:szCs w:val="28"/>
        </w:rPr>
        <w:t xml:space="preserve">Лубышева, Л. И. (2003). Концепция модернизации процесса профессиональной подготовки специалистов по физической культуре и спорту (авторский проект). </w:t>
      </w:r>
      <w:r w:rsidRPr="009A7E1E">
        <w:rPr>
          <w:rFonts w:ascii="Times New Roman" w:hAnsi="Times New Roman"/>
          <w:i/>
          <w:color w:val="auto"/>
          <w:sz w:val="28"/>
          <w:szCs w:val="28"/>
        </w:rPr>
        <w:t>Теория и практика физической культуры</w:t>
      </w:r>
      <w:r w:rsidRPr="009A7E1E">
        <w:rPr>
          <w:rFonts w:ascii="Times New Roman" w:hAnsi="Times New Roman"/>
          <w:color w:val="auto"/>
          <w:sz w:val="28"/>
          <w:szCs w:val="28"/>
        </w:rPr>
        <w:t xml:space="preserve">, 12, 13–16. </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Лукутин, А. А. (2007). </w:t>
      </w:r>
      <w:r w:rsidRPr="008B4E93">
        <w:rPr>
          <w:rFonts w:ascii="Times New Roman" w:hAnsi="Times New Roman"/>
          <w:i/>
          <w:color w:val="auto"/>
          <w:sz w:val="28"/>
          <w:szCs w:val="28"/>
        </w:rPr>
        <w:t>Формирование надежности выполнения приемов борьбы на занятиях по физической подготовке курсантов вузов МВД</w:t>
      </w:r>
      <w:r w:rsidRPr="008B4E93">
        <w:rPr>
          <w:rFonts w:ascii="Times New Roman" w:hAnsi="Times New Roman"/>
          <w:color w:val="auto"/>
          <w:sz w:val="28"/>
          <w:szCs w:val="28"/>
        </w:rPr>
        <w:t>. (Автореф. дисс. канд. пед. наук). Марийский государственный педагогический институт им. Н. К. Крупской, Чебоксары.</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Лях, В. И. (1990). Сенситивные периоды развития координационных способностей школьников. </w:t>
      </w:r>
      <w:r w:rsidRPr="008B4E93">
        <w:rPr>
          <w:rFonts w:ascii="Times New Roman" w:hAnsi="Times New Roman"/>
          <w:i/>
          <w:color w:val="auto"/>
          <w:sz w:val="28"/>
          <w:szCs w:val="28"/>
        </w:rPr>
        <w:t>Теория и практика физической культуры</w:t>
      </w:r>
      <w:r w:rsidRPr="008B4E93">
        <w:rPr>
          <w:rFonts w:ascii="Times New Roman" w:hAnsi="Times New Roman"/>
          <w:color w:val="auto"/>
          <w:sz w:val="28"/>
          <w:szCs w:val="28"/>
        </w:rPr>
        <w:t xml:space="preserve">, 9, 10–14. </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9A7E1E">
        <w:rPr>
          <w:rFonts w:ascii="Times New Roman" w:hAnsi="Times New Roman"/>
          <w:color w:val="auto"/>
          <w:sz w:val="28"/>
          <w:szCs w:val="28"/>
          <w:lang w:val="uk-UA"/>
        </w:rPr>
        <w:t xml:space="preserve">Ляшенко, І. В. (2013). Формування професійної мотивації студентів до успішної фахової діяльності. </w:t>
      </w:r>
      <w:r w:rsidRPr="009A7E1E">
        <w:rPr>
          <w:rFonts w:ascii="Times New Roman" w:hAnsi="Times New Roman"/>
          <w:i/>
          <w:color w:val="auto"/>
          <w:sz w:val="28"/>
          <w:szCs w:val="28"/>
          <w:lang w:val="uk-UA"/>
        </w:rPr>
        <w:t>Народна освіта</w:t>
      </w:r>
      <w:r w:rsidRPr="009A7E1E">
        <w:rPr>
          <w:rFonts w:ascii="Times New Roman" w:hAnsi="Times New Roman"/>
          <w:color w:val="auto"/>
          <w:sz w:val="28"/>
          <w:szCs w:val="28"/>
          <w:lang w:val="uk-UA"/>
        </w:rPr>
        <w:t xml:space="preserve">, 1 (19). Взято з </w:t>
      </w:r>
      <w:hyperlink r:id="rId97" w:history="1">
        <w:r w:rsidRPr="009A7E1E">
          <w:rPr>
            <w:rFonts w:ascii="Times New Roman" w:hAnsi="Times New Roman"/>
            <w:color w:val="auto"/>
            <w:sz w:val="28"/>
            <w:szCs w:val="28"/>
            <w:lang w:val="uk-UA"/>
          </w:rPr>
          <w:t>http://www.narodnaosvita.kiev.ua/?page_id=1076</w:t>
        </w:r>
      </w:hyperlink>
      <w:r w:rsidRPr="009A7E1E">
        <w:rPr>
          <w:rFonts w:ascii="Times New Roman" w:hAnsi="Times New Roman"/>
          <w:color w:val="auto"/>
          <w:sz w:val="28"/>
          <w:szCs w:val="28"/>
          <w:lang w:val="uk-UA"/>
        </w:rPr>
        <w:t>.</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Ляшко,Л.П. (2014). «Навколишнє середовище»: моделі естетичної реконструкції. </w:t>
      </w:r>
      <w:r w:rsidRPr="008B4E93">
        <w:rPr>
          <w:rFonts w:ascii="Times New Roman" w:hAnsi="Times New Roman"/>
          <w:i/>
          <w:color w:val="auto"/>
          <w:sz w:val="28"/>
          <w:szCs w:val="28"/>
          <w:lang w:val="uk-UA"/>
        </w:rPr>
        <w:t>Вісник Національної академії керівних кадрів культури і мистецтв</w:t>
      </w:r>
      <w:r w:rsidRPr="008B4E93">
        <w:rPr>
          <w:rFonts w:ascii="Times New Roman" w:hAnsi="Times New Roman"/>
          <w:color w:val="auto"/>
          <w:sz w:val="28"/>
          <w:szCs w:val="28"/>
          <w:lang w:val="uk-UA"/>
        </w:rPr>
        <w:t xml:space="preserve">, 3, 42–45. </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Малинина</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 xml:space="preserve">С.В. (2006). Показатель надежности спортсменов – основы соревновательной деятельности. </w:t>
      </w:r>
      <w:r w:rsidRPr="008B4E93">
        <w:rPr>
          <w:rFonts w:ascii="Times New Roman" w:hAnsi="Times New Roman"/>
          <w:i/>
          <w:color w:val="auto"/>
          <w:sz w:val="28"/>
          <w:szCs w:val="28"/>
        </w:rPr>
        <w:t>Научно-теоретический журнал «Ученные записки»</w:t>
      </w:r>
      <w:r w:rsidRPr="008B4E93">
        <w:rPr>
          <w:rFonts w:ascii="Times New Roman" w:hAnsi="Times New Roman"/>
          <w:color w:val="auto"/>
          <w:sz w:val="28"/>
          <w:szCs w:val="28"/>
        </w:rPr>
        <w:t xml:space="preserve">, 22, 32–37. </w:t>
      </w:r>
    </w:p>
    <w:p w:rsidR="00365104" w:rsidRPr="0072042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pacing w:val="-6"/>
          <w:sz w:val="28"/>
          <w:szCs w:val="28"/>
        </w:rPr>
      </w:pPr>
      <w:r w:rsidRPr="00720423">
        <w:rPr>
          <w:rFonts w:ascii="Times New Roman" w:hAnsi="Times New Roman"/>
          <w:color w:val="auto"/>
          <w:spacing w:val="-6"/>
          <w:sz w:val="28"/>
          <w:szCs w:val="28"/>
        </w:rPr>
        <w:t xml:space="preserve">Ман, Ф., &amp; Гошек, В. (1977). </w:t>
      </w:r>
      <w:r w:rsidRPr="00720423">
        <w:rPr>
          <w:rFonts w:ascii="Times New Roman" w:hAnsi="Times New Roman"/>
          <w:i/>
          <w:color w:val="auto"/>
          <w:spacing w:val="-6"/>
          <w:sz w:val="28"/>
          <w:szCs w:val="28"/>
        </w:rPr>
        <w:t>Практические аспекты управления психической надежностью спортсмена в условиях тренировок и соревнований</w:t>
      </w:r>
      <w:r w:rsidRPr="00720423">
        <w:rPr>
          <w:rFonts w:ascii="Times New Roman" w:hAnsi="Times New Roman"/>
          <w:color w:val="auto"/>
          <w:spacing w:val="-6"/>
          <w:sz w:val="28"/>
          <w:szCs w:val="28"/>
        </w:rPr>
        <w:t>. Материалы международной научной конференции «Психологическая надежность спортсменов высокого класса и методы ее совершенствования». Москва: Физкультура и спорт.</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Мансуров, Р. С., &amp; Суходольский, Г. В. (1983). </w:t>
      </w:r>
      <w:r w:rsidRPr="008B4E93">
        <w:rPr>
          <w:rFonts w:ascii="Times New Roman" w:hAnsi="Times New Roman"/>
          <w:i/>
          <w:color w:val="auto"/>
          <w:sz w:val="28"/>
          <w:szCs w:val="28"/>
        </w:rPr>
        <w:t>Надежность и быстродействие человеко-машинных систем</w:t>
      </w:r>
      <w:r w:rsidRPr="008B4E93">
        <w:rPr>
          <w:rFonts w:ascii="Times New Roman" w:hAnsi="Times New Roman"/>
          <w:color w:val="auto"/>
          <w:sz w:val="28"/>
          <w:szCs w:val="28"/>
        </w:rPr>
        <w:t>. Ростов-на-Дону: Ростовский университет.</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9A7E1E">
        <w:rPr>
          <w:rFonts w:ascii="Times New Roman" w:hAnsi="Times New Roman"/>
          <w:color w:val="auto"/>
          <w:sz w:val="28"/>
          <w:szCs w:val="28"/>
          <w:lang w:val="uk-UA"/>
        </w:rPr>
        <w:t xml:space="preserve">Маракушин, А. І., Коновалов, В. В., &amp; Юр’єв, С. О. (2013). Модель педагогічної діяльності викладача фізичної підготовки. </w:t>
      </w:r>
      <w:r w:rsidRPr="009A7E1E">
        <w:rPr>
          <w:rFonts w:ascii="Times New Roman" w:hAnsi="Times New Roman"/>
          <w:i/>
          <w:color w:val="auto"/>
          <w:sz w:val="28"/>
          <w:szCs w:val="28"/>
          <w:lang w:val="uk-UA"/>
        </w:rPr>
        <w:t>Слобожанський науково-спортивний вісник</w:t>
      </w:r>
      <w:r w:rsidRPr="009A7E1E">
        <w:rPr>
          <w:rFonts w:ascii="Times New Roman" w:hAnsi="Times New Roman"/>
          <w:color w:val="auto"/>
          <w:sz w:val="28"/>
          <w:szCs w:val="28"/>
          <w:lang w:val="uk-UA"/>
        </w:rPr>
        <w:t xml:space="preserve">, 3, 210–216. </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Маркова, А. К., Матис, Т. А., &amp; Орлов, А. Б. (1990). </w:t>
      </w:r>
      <w:r w:rsidRPr="008B4E93">
        <w:rPr>
          <w:rFonts w:ascii="Times New Roman" w:hAnsi="Times New Roman"/>
          <w:i/>
          <w:color w:val="auto"/>
          <w:sz w:val="28"/>
          <w:szCs w:val="28"/>
        </w:rPr>
        <w:t>Формирование мотивации учения</w:t>
      </w:r>
      <w:r w:rsidRPr="008B4E93">
        <w:rPr>
          <w:rFonts w:ascii="Times New Roman" w:hAnsi="Times New Roman"/>
          <w:color w:val="auto"/>
          <w:sz w:val="28"/>
          <w:szCs w:val="28"/>
        </w:rPr>
        <w:t>. Москва: Просвещение.</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Матвеев, Л. П. (2003). </w:t>
      </w:r>
      <w:r w:rsidRPr="008B4E93">
        <w:rPr>
          <w:rFonts w:ascii="Times New Roman" w:hAnsi="Times New Roman"/>
          <w:i/>
          <w:color w:val="auto"/>
          <w:sz w:val="28"/>
          <w:szCs w:val="28"/>
        </w:rPr>
        <w:t>Теория и методика физической культуры. Введение в предмет: учебник для высших специальных физкультурных учебных заведений</w:t>
      </w:r>
      <w:r w:rsidRPr="008B4E93">
        <w:rPr>
          <w:rFonts w:ascii="Times New Roman" w:hAnsi="Times New Roman"/>
          <w:color w:val="auto"/>
          <w:sz w:val="28"/>
          <w:szCs w:val="28"/>
        </w:rPr>
        <w:t xml:space="preserve"> (3-е изд.). Санкт-Петербург: Лань.</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Матвійчук, Т. Ф. (2015). </w:t>
      </w:r>
      <w:r w:rsidRPr="008B4E93">
        <w:rPr>
          <w:rFonts w:ascii="Times New Roman" w:hAnsi="Times New Roman"/>
          <w:i/>
          <w:color w:val="auto"/>
          <w:sz w:val="28"/>
          <w:szCs w:val="28"/>
          <w:lang w:val="uk-UA"/>
        </w:rPr>
        <w:t>Формування педагогічної майстерності майбутніх учителів фізичного виховання у процесі професійної підготовки</w:t>
      </w:r>
      <w:r w:rsidRPr="008B4E93">
        <w:rPr>
          <w:rFonts w:ascii="Times New Roman" w:hAnsi="Times New Roman"/>
          <w:color w:val="auto"/>
          <w:sz w:val="28"/>
          <w:szCs w:val="28"/>
          <w:lang w:val="uk-UA"/>
        </w:rPr>
        <w:t>. (Автореф. дис. канд. пед. наук). Вінницький державний педагогічний університет ім. Михайла Коцюбинського, Вінниця.</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Мацко, Л. А., </w:t>
      </w:r>
      <w:r w:rsidRPr="008B4E93">
        <w:rPr>
          <w:rFonts w:ascii="Times New Roman" w:hAnsi="Times New Roman"/>
          <w:color w:val="auto"/>
          <w:sz w:val="28"/>
          <w:szCs w:val="28"/>
        </w:rPr>
        <w:t>&amp;</w:t>
      </w:r>
      <w:r w:rsidRPr="008B4E93">
        <w:rPr>
          <w:rFonts w:ascii="Times New Roman" w:hAnsi="Times New Roman"/>
          <w:color w:val="auto"/>
          <w:sz w:val="28"/>
          <w:szCs w:val="28"/>
          <w:lang w:val="uk-UA"/>
        </w:rPr>
        <w:t xml:space="preserve"> Прищак, М.Д.</w:t>
      </w:r>
      <w:r w:rsidRPr="008B4E93">
        <w:rPr>
          <w:rFonts w:ascii="Times New Roman" w:hAnsi="Times New Roman"/>
          <w:color w:val="auto"/>
          <w:sz w:val="28"/>
          <w:szCs w:val="28"/>
        </w:rPr>
        <w:t xml:space="preserve"> (2009). </w:t>
      </w:r>
      <w:r w:rsidRPr="008B4E93">
        <w:rPr>
          <w:rFonts w:ascii="Times New Roman" w:hAnsi="Times New Roman"/>
          <w:i/>
          <w:color w:val="auto"/>
          <w:sz w:val="28"/>
          <w:szCs w:val="28"/>
          <w:lang w:val="uk-UA"/>
        </w:rPr>
        <w:t>Основи психології та педагогіки</w:t>
      </w:r>
      <w:r w:rsidRPr="008B4E93">
        <w:rPr>
          <w:rFonts w:ascii="Times New Roman" w:hAnsi="Times New Roman"/>
          <w:color w:val="auto"/>
          <w:sz w:val="28"/>
          <w:szCs w:val="28"/>
          <w:lang w:val="uk-UA"/>
        </w:rPr>
        <w:t>. Вінниця: ВНТУ.</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Марищук, В. Л., Блудов, Ю. М., Плахтиенко, В. А., &amp; Серова, Л.</w:t>
      </w:r>
      <w:r w:rsidRPr="008B4E93">
        <w:rPr>
          <w:rFonts w:ascii="Times New Roman" w:hAnsi="Times New Roman"/>
          <w:color w:val="auto"/>
          <w:sz w:val="28"/>
          <w:szCs w:val="28"/>
          <w:lang w:val="en-US"/>
        </w:rPr>
        <w:t> </w:t>
      </w:r>
      <w:r w:rsidRPr="008B4E93">
        <w:rPr>
          <w:rFonts w:ascii="Times New Roman" w:hAnsi="Times New Roman"/>
          <w:color w:val="auto"/>
          <w:sz w:val="28"/>
          <w:szCs w:val="28"/>
        </w:rPr>
        <w:t xml:space="preserve">К. (1984). </w:t>
      </w:r>
      <w:r w:rsidRPr="008B4E93">
        <w:rPr>
          <w:rFonts w:ascii="Times New Roman" w:hAnsi="Times New Roman"/>
          <w:i/>
          <w:color w:val="auto"/>
          <w:sz w:val="28"/>
          <w:szCs w:val="28"/>
        </w:rPr>
        <w:t>Методики психодиагностики в спорте</w:t>
      </w:r>
      <w:r w:rsidRPr="008B4E93">
        <w:rPr>
          <w:rFonts w:ascii="Times New Roman" w:hAnsi="Times New Roman"/>
          <w:color w:val="auto"/>
          <w:sz w:val="28"/>
          <w:szCs w:val="28"/>
        </w:rPr>
        <w:t>. Москва: Просвещение.</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 xml:space="preserve">Мешков, Н. И. (1991). </w:t>
      </w:r>
      <w:r w:rsidRPr="008B4E93">
        <w:rPr>
          <w:rFonts w:ascii="Times New Roman" w:hAnsi="Times New Roman"/>
          <w:i/>
          <w:color w:val="auto"/>
          <w:sz w:val="28"/>
          <w:szCs w:val="28"/>
        </w:rPr>
        <w:t>Психолого-педагогические факторыакадемической успеваемости</w:t>
      </w:r>
      <w:r w:rsidRPr="008B4E93">
        <w:rPr>
          <w:rFonts w:ascii="Times New Roman" w:hAnsi="Times New Roman"/>
          <w:color w:val="auto"/>
          <w:sz w:val="28"/>
          <w:szCs w:val="28"/>
        </w:rPr>
        <w:t>. Москва: Московский университет.</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Мещеряков, Б. Г., &amp; Зинченко, В. П. (2004). </w:t>
      </w:r>
      <w:r w:rsidRPr="008B4E93">
        <w:rPr>
          <w:rFonts w:ascii="Times New Roman" w:hAnsi="Times New Roman"/>
          <w:i/>
          <w:color w:val="auto"/>
          <w:sz w:val="28"/>
          <w:szCs w:val="28"/>
        </w:rPr>
        <w:t>Большой психологический словарь</w:t>
      </w:r>
      <w:r w:rsidRPr="008B4E93">
        <w:rPr>
          <w:rFonts w:ascii="Times New Roman" w:hAnsi="Times New Roman"/>
          <w:color w:val="auto"/>
          <w:sz w:val="28"/>
          <w:szCs w:val="28"/>
        </w:rPr>
        <w:t>. Санкт-Петербург: прайм-ЕВРОЗНАК.</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Милерян, Е. А. (1971). О надежности оператора в различных режимах работы. </w:t>
      </w:r>
      <w:r w:rsidRPr="008B4E93">
        <w:rPr>
          <w:rFonts w:ascii="Times New Roman" w:hAnsi="Times New Roman"/>
          <w:i/>
          <w:color w:val="auto"/>
          <w:sz w:val="28"/>
          <w:szCs w:val="28"/>
        </w:rPr>
        <w:t>Вопросы психологии</w:t>
      </w:r>
      <w:r w:rsidRPr="008B4E93">
        <w:rPr>
          <w:rFonts w:ascii="Times New Roman" w:hAnsi="Times New Roman"/>
          <w:color w:val="auto"/>
          <w:sz w:val="28"/>
          <w:szCs w:val="28"/>
        </w:rPr>
        <w:t xml:space="preserve">, 4, 51–81. </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Милерян, Е. А. (1974). Эмоционально-волевые компоненты надежности оператора. В Е. А. Мильержан (Ред.), </w:t>
      </w:r>
      <w:r w:rsidRPr="008B4E93">
        <w:rPr>
          <w:rFonts w:ascii="Times New Roman" w:hAnsi="Times New Roman"/>
          <w:i/>
          <w:color w:val="auto"/>
          <w:sz w:val="28"/>
          <w:szCs w:val="28"/>
        </w:rPr>
        <w:t>Очерки психологии труда оператора</w:t>
      </w:r>
      <w:r w:rsidRPr="008B4E93">
        <w:rPr>
          <w:rFonts w:ascii="Times New Roman" w:hAnsi="Times New Roman"/>
          <w:color w:val="auto"/>
          <w:sz w:val="28"/>
          <w:szCs w:val="28"/>
        </w:rPr>
        <w:t xml:space="preserve"> (с. 5–83). Москва: Наука.</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9A7E1E">
        <w:rPr>
          <w:rFonts w:ascii="Times New Roman" w:hAnsi="Times New Roman"/>
          <w:color w:val="auto"/>
          <w:sz w:val="28"/>
          <w:szCs w:val="28"/>
          <w:lang w:val="uk-UA"/>
        </w:rPr>
        <w:t xml:space="preserve">Міщенко, М. С. (2016). Вплив самооцінки на рівень успішності професійної діяльності. </w:t>
      </w:r>
      <w:r w:rsidRPr="009A7E1E">
        <w:rPr>
          <w:rFonts w:ascii="Times New Roman" w:hAnsi="Times New Roman"/>
          <w:i/>
          <w:color w:val="auto"/>
          <w:sz w:val="28"/>
          <w:szCs w:val="28"/>
          <w:lang w:val="uk-UA"/>
        </w:rPr>
        <w:t>Науковий вісник Херсонського державного університету. Серія: Психологічні науки</w:t>
      </w:r>
      <w:r w:rsidRPr="009A7E1E">
        <w:rPr>
          <w:rFonts w:ascii="Times New Roman" w:hAnsi="Times New Roman"/>
          <w:color w:val="auto"/>
          <w:sz w:val="28"/>
          <w:szCs w:val="28"/>
          <w:lang w:val="uk-UA"/>
        </w:rPr>
        <w:t xml:space="preserve">, 1 (6), 78–83. </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9A7E1E">
        <w:rPr>
          <w:rFonts w:ascii="Times New Roman" w:hAnsi="Times New Roman"/>
          <w:color w:val="auto"/>
          <w:sz w:val="28"/>
          <w:szCs w:val="28"/>
          <w:lang w:val="uk-UA"/>
        </w:rPr>
        <w:t xml:space="preserve">Мороз, І. В., Степанюк, А. В., &amp; Гончар, О. Д. (2006). </w:t>
      </w:r>
      <w:r w:rsidRPr="009A7E1E">
        <w:rPr>
          <w:rFonts w:ascii="Times New Roman" w:hAnsi="Times New Roman"/>
          <w:i/>
          <w:color w:val="auto"/>
          <w:sz w:val="28"/>
          <w:szCs w:val="28"/>
          <w:lang w:val="uk-UA"/>
        </w:rPr>
        <w:t>Загальна методика навчання біології</w:t>
      </w:r>
      <w:r w:rsidRPr="009A7E1E">
        <w:rPr>
          <w:rFonts w:ascii="Times New Roman" w:hAnsi="Times New Roman"/>
          <w:color w:val="auto"/>
          <w:sz w:val="28"/>
          <w:szCs w:val="28"/>
          <w:lang w:val="uk-UA"/>
        </w:rPr>
        <w:t>. Київ: Либідь.</w:t>
      </w:r>
    </w:p>
    <w:p w:rsidR="00365104" w:rsidRPr="003C780C"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pacing w:val="-6"/>
          <w:sz w:val="28"/>
          <w:szCs w:val="28"/>
        </w:rPr>
      </w:pPr>
      <w:r w:rsidRPr="009A7E1E">
        <w:rPr>
          <w:rFonts w:ascii="Times New Roman" w:hAnsi="Times New Roman"/>
          <w:color w:val="auto"/>
          <w:sz w:val="28"/>
          <w:szCs w:val="28"/>
        </w:rPr>
        <w:t>М</w:t>
      </w:r>
      <w:r w:rsidRPr="003C780C">
        <w:rPr>
          <w:rFonts w:ascii="Times New Roman" w:hAnsi="Times New Roman"/>
          <w:color w:val="auto"/>
          <w:spacing w:val="-6"/>
          <w:sz w:val="28"/>
          <w:szCs w:val="28"/>
        </w:rPr>
        <w:t xml:space="preserve">оросанова, В. И. (2001). </w:t>
      </w:r>
      <w:r w:rsidRPr="003C780C">
        <w:rPr>
          <w:rFonts w:ascii="Times New Roman" w:hAnsi="Times New Roman"/>
          <w:i/>
          <w:color w:val="auto"/>
          <w:spacing w:val="-6"/>
          <w:sz w:val="28"/>
          <w:szCs w:val="28"/>
        </w:rPr>
        <w:t>Индивидуальный стиль саморегуляции: феномен, структура и функции в произвольной активности человека</w:t>
      </w:r>
      <w:r w:rsidRPr="003C780C">
        <w:rPr>
          <w:rFonts w:ascii="Times New Roman" w:hAnsi="Times New Roman"/>
          <w:color w:val="auto"/>
          <w:spacing w:val="-6"/>
          <w:sz w:val="28"/>
          <w:szCs w:val="28"/>
        </w:rPr>
        <w:t>. Москва: Наука.</w:t>
      </w:r>
    </w:p>
    <w:p w:rsidR="00365104" w:rsidRPr="00434004"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B53C8D">
        <w:rPr>
          <w:rFonts w:ascii="Times New Roman" w:hAnsi="Times New Roman"/>
          <w:color w:val="auto"/>
          <w:sz w:val="28"/>
          <w:szCs w:val="28"/>
          <w:lang w:val="uk-UA"/>
        </w:rPr>
        <w:t xml:space="preserve">Мосейчук, Ю. Ю. (2018). </w:t>
      </w:r>
      <w:r w:rsidRPr="00B53C8D">
        <w:rPr>
          <w:rFonts w:ascii="Times New Roman" w:hAnsi="Times New Roman"/>
          <w:i/>
          <w:color w:val="auto"/>
          <w:sz w:val="28"/>
          <w:szCs w:val="28"/>
          <w:lang w:val="uk-UA"/>
        </w:rPr>
        <w:t>Теоретико-методологічні основи формування культури здоров’я у майбутніх учителів фізичної культури</w:t>
      </w:r>
      <w:r w:rsidRPr="00B53C8D">
        <w:rPr>
          <w:rFonts w:ascii="Times New Roman" w:hAnsi="Times New Roman"/>
          <w:color w:val="auto"/>
          <w:sz w:val="28"/>
          <w:szCs w:val="28"/>
          <w:lang w:val="uk-UA"/>
        </w:rPr>
        <w:t>. Чернівці: Місто, 2018.</w:t>
      </w:r>
    </w:p>
    <w:p w:rsidR="00365104" w:rsidRPr="009A7E1E"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434004">
        <w:rPr>
          <w:rFonts w:ascii="Times New Roman" w:hAnsi="Times New Roman"/>
          <w:color w:val="auto"/>
          <w:sz w:val="28"/>
          <w:szCs w:val="28"/>
          <w:lang w:val="uk-UA"/>
        </w:rPr>
        <w:t xml:space="preserve">Москаленко, Н.,  Ковров, Я., &amp; Алфьоров, О. (2014). Підготовка спеціалістів з фізичної культури і спорту до інноваційної діяльності. </w:t>
      </w:r>
      <w:r w:rsidRPr="00434004">
        <w:rPr>
          <w:rFonts w:ascii="Times New Roman" w:hAnsi="Times New Roman"/>
          <w:i/>
          <w:color w:val="auto"/>
          <w:sz w:val="28"/>
          <w:szCs w:val="28"/>
          <w:lang w:val="uk-UA"/>
        </w:rPr>
        <w:t>Спортивний вісник Придніпров'я,</w:t>
      </w:r>
      <w:r w:rsidRPr="00434004">
        <w:rPr>
          <w:rFonts w:ascii="Times New Roman" w:hAnsi="Times New Roman"/>
          <w:color w:val="auto"/>
          <w:sz w:val="28"/>
          <w:szCs w:val="28"/>
          <w:lang w:val="uk-UA"/>
        </w:rPr>
        <w:t xml:space="preserve"> 2, 108-112.</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Мунипов, В. М. (1980). </w:t>
      </w:r>
      <w:r w:rsidRPr="008B4E93">
        <w:rPr>
          <w:rFonts w:ascii="Times New Roman" w:hAnsi="Times New Roman"/>
          <w:i/>
          <w:color w:val="auto"/>
          <w:sz w:val="28"/>
          <w:szCs w:val="28"/>
        </w:rPr>
        <w:t>Эргономика в определениях</w:t>
      </w:r>
      <w:r w:rsidRPr="008B4E93">
        <w:rPr>
          <w:rFonts w:ascii="Times New Roman" w:hAnsi="Times New Roman"/>
          <w:color w:val="auto"/>
          <w:sz w:val="28"/>
          <w:szCs w:val="28"/>
        </w:rPr>
        <w:t>. Москва: ВНИИТЭ.</w:t>
      </w:r>
    </w:p>
    <w:p w:rsidR="00365104" w:rsidRPr="00487132"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 xml:space="preserve">Мухіна, Г. В. (2016). Про деякі аспекти розвитку суб‘єктності курсанта в умовах особистісно-орієнтованого навчання. </w:t>
      </w:r>
      <w:r w:rsidRPr="00487132">
        <w:rPr>
          <w:rFonts w:ascii="Times New Roman" w:hAnsi="Times New Roman"/>
          <w:i/>
          <w:color w:val="auto"/>
          <w:sz w:val="28"/>
          <w:szCs w:val="28"/>
          <w:lang w:val="uk-UA"/>
        </w:rPr>
        <w:t>Вісник Національної академії Державної прикордонної служби України. Серія: Педагогіка</w:t>
      </w:r>
      <w:r w:rsidRPr="00487132">
        <w:rPr>
          <w:rFonts w:ascii="Times New Roman" w:hAnsi="Times New Roman"/>
          <w:color w:val="auto"/>
          <w:sz w:val="28"/>
          <w:szCs w:val="28"/>
          <w:lang w:val="uk-UA"/>
        </w:rPr>
        <w:t xml:space="preserve">, 1. Взято з </w:t>
      </w:r>
      <w:hyperlink r:id="rId98" w:history="1">
        <w:r w:rsidRPr="00487132">
          <w:rPr>
            <w:rFonts w:ascii="Times New Roman" w:hAnsi="Times New Roman"/>
            <w:color w:val="auto"/>
            <w:sz w:val="28"/>
            <w:szCs w:val="28"/>
            <w:lang w:val="uk-UA"/>
          </w:rPr>
          <w:t>http://nbuv.gov.ua/UJRN/Vnadped_2016_1_7</w:t>
        </w:r>
      </w:hyperlink>
      <w:r w:rsidRPr="00487132">
        <w:rPr>
          <w:rFonts w:ascii="Times New Roman" w:hAnsi="Times New Roman"/>
          <w:color w:val="auto"/>
          <w:sz w:val="28"/>
          <w:szCs w:val="28"/>
          <w:lang w:val="uk-UA"/>
        </w:rPr>
        <w:t xml:space="preserve">. </w:t>
      </w:r>
    </w:p>
    <w:p w:rsidR="00365104" w:rsidRPr="00487132"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Навчальна програма з фізичної культури для загальноосвітніх навчальних закладів 5–9 класи. № 1407. (2017).</w:t>
      </w:r>
    </w:p>
    <w:p w:rsidR="00365104" w:rsidRPr="00487132"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 xml:space="preserve">Нагорна, Н. В. (2007). Формування у студентів понять компетентності й компетенції. </w:t>
      </w:r>
      <w:r w:rsidRPr="00487132">
        <w:rPr>
          <w:rFonts w:ascii="Times New Roman" w:hAnsi="Times New Roman"/>
          <w:i/>
          <w:color w:val="auto"/>
          <w:sz w:val="28"/>
          <w:szCs w:val="28"/>
          <w:lang w:val="uk-UA"/>
        </w:rPr>
        <w:t>Виховання і культура</w:t>
      </w:r>
      <w:r w:rsidRPr="00487132">
        <w:rPr>
          <w:rFonts w:ascii="Times New Roman" w:hAnsi="Times New Roman"/>
          <w:color w:val="auto"/>
          <w:sz w:val="28"/>
          <w:szCs w:val="28"/>
          <w:lang w:val="uk-UA"/>
        </w:rPr>
        <w:t xml:space="preserve">, 1-2 (11-12), 266–268. </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i/>
          <w:color w:val="auto"/>
          <w:sz w:val="28"/>
          <w:szCs w:val="28"/>
          <w:lang w:val="uk-UA"/>
        </w:rPr>
        <w:t>Надійність техніки. Терміни та визначення: ДСТУ 2860-94</w:t>
      </w:r>
      <w:r w:rsidRPr="008B4E93">
        <w:rPr>
          <w:rFonts w:ascii="Times New Roman" w:hAnsi="Times New Roman"/>
          <w:color w:val="auto"/>
          <w:sz w:val="28"/>
          <w:szCs w:val="28"/>
          <w:lang w:val="uk-UA"/>
        </w:rPr>
        <w:t>. (1996). Київ: Державний стандарт України.</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Назарова, О. Л. (2003). Новые информационные технологии в управлении качеством образовательного процесса в колледже. </w:t>
      </w:r>
      <w:r w:rsidRPr="008B4E93">
        <w:rPr>
          <w:rFonts w:ascii="Times New Roman" w:hAnsi="Times New Roman"/>
          <w:i/>
          <w:color w:val="auto"/>
          <w:sz w:val="28"/>
          <w:szCs w:val="28"/>
        </w:rPr>
        <w:t>Информатика и образование</w:t>
      </w:r>
      <w:r w:rsidRPr="008B4E93">
        <w:rPr>
          <w:rFonts w:ascii="Times New Roman" w:hAnsi="Times New Roman"/>
          <w:color w:val="auto"/>
          <w:sz w:val="28"/>
          <w:szCs w:val="28"/>
        </w:rPr>
        <w:t xml:space="preserve">, 11, 79–84. </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Найн, А. Я. (1998). </w:t>
      </w:r>
      <w:r w:rsidRPr="008B4E93">
        <w:rPr>
          <w:rFonts w:ascii="Times New Roman" w:hAnsi="Times New Roman"/>
          <w:i/>
          <w:color w:val="auto"/>
          <w:sz w:val="28"/>
          <w:szCs w:val="28"/>
        </w:rPr>
        <w:t>Инновации в образовании</w:t>
      </w:r>
      <w:r w:rsidRPr="008B4E93">
        <w:rPr>
          <w:rFonts w:ascii="Times New Roman" w:hAnsi="Times New Roman"/>
          <w:color w:val="auto"/>
          <w:sz w:val="28"/>
          <w:szCs w:val="28"/>
        </w:rPr>
        <w:t>. Челябинск: ИПР МО РФ.</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Небылицын, В. Д. (1961). К изучению надежности работы оператора в автоматизированных системах. </w:t>
      </w:r>
      <w:r w:rsidRPr="008B4E93">
        <w:rPr>
          <w:rFonts w:ascii="Times New Roman" w:hAnsi="Times New Roman"/>
          <w:i/>
          <w:color w:val="auto"/>
          <w:sz w:val="28"/>
          <w:szCs w:val="28"/>
        </w:rPr>
        <w:t>Вопросы психологии</w:t>
      </w:r>
      <w:r w:rsidRPr="008B4E93">
        <w:rPr>
          <w:rFonts w:ascii="Times New Roman" w:hAnsi="Times New Roman"/>
          <w:color w:val="auto"/>
          <w:sz w:val="28"/>
          <w:szCs w:val="28"/>
        </w:rPr>
        <w:t>, 6, 9–18.</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Небылицын,В.Д. (1964</w:t>
      </w:r>
      <w:r w:rsidRPr="008B4E93">
        <w:rPr>
          <w:rFonts w:ascii="Times New Roman" w:hAnsi="Times New Roman"/>
          <w:color w:val="auto"/>
          <w:sz w:val="28"/>
          <w:szCs w:val="28"/>
          <w:lang w:val="en-US"/>
        </w:rPr>
        <w:t>a</w:t>
      </w:r>
      <w:r w:rsidRPr="008B4E93">
        <w:rPr>
          <w:rFonts w:ascii="Times New Roman" w:hAnsi="Times New Roman"/>
          <w:color w:val="auto"/>
          <w:sz w:val="28"/>
          <w:szCs w:val="28"/>
        </w:rPr>
        <w:t>). Надежность работы оператора в сложной системе управления. В А. Н. Леонтьева, В. П.</w:t>
      </w:r>
      <w:r w:rsidRPr="008B4E93">
        <w:rPr>
          <w:color w:val="auto"/>
        </w:rPr>
        <w:t> </w:t>
      </w:r>
      <w:r w:rsidRPr="008B4E93">
        <w:rPr>
          <w:rFonts w:ascii="Times New Roman" w:hAnsi="Times New Roman"/>
          <w:color w:val="auto"/>
          <w:sz w:val="28"/>
          <w:szCs w:val="28"/>
        </w:rPr>
        <w:t xml:space="preserve">Зинченко, &amp;  Д. Ю. Панова (Ред.), </w:t>
      </w:r>
      <w:r w:rsidRPr="008B4E93">
        <w:rPr>
          <w:rFonts w:ascii="Times New Roman" w:hAnsi="Times New Roman"/>
          <w:i/>
          <w:color w:val="auto"/>
          <w:sz w:val="28"/>
          <w:szCs w:val="28"/>
        </w:rPr>
        <w:t>Инженерная психология</w:t>
      </w:r>
      <w:r w:rsidRPr="008B4E93">
        <w:rPr>
          <w:rFonts w:ascii="Times New Roman" w:hAnsi="Times New Roman"/>
          <w:color w:val="auto"/>
          <w:sz w:val="28"/>
          <w:szCs w:val="28"/>
        </w:rPr>
        <w:t xml:space="preserve"> (с. 358–367). Москва: МГУ.</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Небылицын, В. Д. (1964b). </w:t>
      </w:r>
      <w:r w:rsidRPr="008B4E93">
        <w:rPr>
          <w:rFonts w:ascii="Times New Roman" w:hAnsi="Times New Roman"/>
          <w:i/>
          <w:color w:val="auto"/>
          <w:sz w:val="28"/>
          <w:szCs w:val="28"/>
        </w:rPr>
        <w:t>Основные свойства нервной системы как фактор надежности человека – оператора</w:t>
      </w:r>
      <w:r w:rsidRPr="008B4E93">
        <w:rPr>
          <w:rFonts w:ascii="Times New Roman" w:hAnsi="Times New Roman"/>
          <w:color w:val="auto"/>
          <w:sz w:val="28"/>
          <w:szCs w:val="28"/>
        </w:rPr>
        <w:t>. Материалы XV международного психологического конгресса в Югославии. Москва: Наука.</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Небытова, Л. А. (2004). </w:t>
      </w:r>
      <w:r w:rsidRPr="008B4E93">
        <w:rPr>
          <w:rFonts w:ascii="Times New Roman" w:hAnsi="Times New Roman"/>
          <w:i/>
          <w:color w:val="auto"/>
          <w:sz w:val="28"/>
          <w:szCs w:val="28"/>
        </w:rPr>
        <w:t>Психологическое сопровождение формирования надежности субъекта спортивной деятельности</w:t>
      </w:r>
      <w:r w:rsidRPr="008B4E93">
        <w:rPr>
          <w:rFonts w:ascii="Times New Roman" w:hAnsi="Times New Roman"/>
          <w:color w:val="auto"/>
          <w:sz w:val="28"/>
          <w:szCs w:val="28"/>
        </w:rPr>
        <w:t>. (Дисс. канд. психол. наук). Северо-Кавказский государственный технический университет, Ставрополь.</w:t>
      </w:r>
    </w:p>
    <w:p w:rsidR="00365104" w:rsidRPr="00487132"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487132">
        <w:rPr>
          <w:rFonts w:ascii="Times New Roman" w:hAnsi="Times New Roman"/>
          <w:color w:val="auto"/>
          <w:sz w:val="28"/>
          <w:szCs w:val="28"/>
        </w:rPr>
        <w:t xml:space="preserve">Нежинский, М. П. (1973). </w:t>
      </w:r>
      <w:r w:rsidRPr="00487132">
        <w:rPr>
          <w:rFonts w:ascii="Times New Roman" w:hAnsi="Times New Roman"/>
          <w:i/>
          <w:color w:val="auto"/>
          <w:sz w:val="28"/>
          <w:szCs w:val="28"/>
        </w:rPr>
        <w:t>Педагогическая система А. С. Макаренко</w:t>
      </w:r>
      <w:r w:rsidRPr="00487132">
        <w:rPr>
          <w:rFonts w:ascii="Times New Roman" w:hAnsi="Times New Roman"/>
          <w:color w:val="auto"/>
          <w:sz w:val="28"/>
          <w:szCs w:val="28"/>
        </w:rPr>
        <w:t>. Москва: Высшая школа.</w:t>
      </w:r>
    </w:p>
    <w:p w:rsidR="00365104" w:rsidRPr="00487132"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487132">
        <w:rPr>
          <w:rFonts w:ascii="Times New Roman" w:hAnsi="Times New Roman"/>
          <w:color w:val="auto"/>
          <w:sz w:val="28"/>
          <w:szCs w:val="28"/>
        </w:rPr>
        <w:t xml:space="preserve">Нерсесян, Л. С., &amp; Конопкин, О. А. (1978). </w:t>
      </w:r>
      <w:r w:rsidRPr="00487132">
        <w:rPr>
          <w:rFonts w:ascii="Times New Roman" w:hAnsi="Times New Roman"/>
          <w:i/>
          <w:color w:val="auto"/>
          <w:sz w:val="28"/>
          <w:szCs w:val="28"/>
        </w:rPr>
        <w:t>Инженерная психология и проблема надежности машиниста</w:t>
      </w:r>
      <w:r w:rsidRPr="00487132">
        <w:rPr>
          <w:rFonts w:ascii="Times New Roman" w:hAnsi="Times New Roman"/>
          <w:color w:val="auto"/>
          <w:sz w:val="28"/>
          <w:szCs w:val="28"/>
        </w:rPr>
        <w:t>. Москва: Транспорт.</w:t>
      </w:r>
    </w:p>
    <w:p w:rsidR="00365104" w:rsidRPr="00487132"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487132">
        <w:rPr>
          <w:rFonts w:ascii="Times New Roman" w:hAnsi="Times New Roman"/>
          <w:color w:val="auto"/>
          <w:sz w:val="28"/>
          <w:szCs w:val="28"/>
        </w:rPr>
        <w:t xml:space="preserve">Никифоров, Г. С. (1977). </w:t>
      </w:r>
      <w:r w:rsidRPr="00487132">
        <w:rPr>
          <w:rFonts w:ascii="Times New Roman" w:hAnsi="Times New Roman"/>
          <w:i/>
          <w:color w:val="auto"/>
          <w:sz w:val="28"/>
          <w:szCs w:val="28"/>
        </w:rPr>
        <w:t>Самоконтроль как механизм надежности человека-оператора</w:t>
      </w:r>
      <w:r w:rsidRPr="00487132">
        <w:rPr>
          <w:rFonts w:ascii="Times New Roman" w:hAnsi="Times New Roman"/>
          <w:color w:val="auto"/>
          <w:sz w:val="28"/>
          <w:szCs w:val="28"/>
        </w:rPr>
        <w:t>. Ленинград: ЛГУ.</w:t>
      </w:r>
    </w:p>
    <w:p w:rsidR="00365104" w:rsidRPr="00487132"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rPr>
      </w:pPr>
      <w:r w:rsidRPr="00487132">
        <w:rPr>
          <w:rFonts w:ascii="Times New Roman" w:hAnsi="Times New Roman"/>
          <w:color w:val="auto"/>
          <w:sz w:val="28"/>
          <w:szCs w:val="28"/>
        </w:rPr>
        <w:t xml:space="preserve">Никифоров, Г. С. (1996). </w:t>
      </w:r>
      <w:r w:rsidRPr="00487132">
        <w:rPr>
          <w:rFonts w:ascii="Times New Roman" w:hAnsi="Times New Roman"/>
          <w:i/>
          <w:color w:val="auto"/>
          <w:sz w:val="28"/>
          <w:szCs w:val="28"/>
        </w:rPr>
        <w:t>Надежность профессиональной деятельности</w:t>
      </w:r>
      <w:r w:rsidRPr="00487132">
        <w:rPr>
          <w:rFonts w:ascii="Times New Roman" w:hAnsi="Times New Roman"/>
          <w:color w:val="auto"/>
          <w:sz w:val="28"/>
          <w:szCs w:val="28"/>
        </w:rPr>
        <w:t>. Санкт-Петербург: СПбГУ.</w:t>
      </w:r>
    </w:p>
    <w:p w:rsidR="00365104" w:rsidRPr="0072042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pacing w:val="-6"/>
          <w:sz w:val="28"/>
          <w:szCs w:val="28"/>
        </w:rPr>
      </w:pPr>
      <w:r w:rsidRPr="00720423">
        <w:rPr>
          <w:rFonts w:ascii="Times New Roman" w:hAnsi="Times New Roman"/>
          <w:color w:val="auto"/>
          <w:spacing w:val="-6"/>
          <w:sz w:val="28"/>
          <w:szCs w:val="28"/>
        </w:rPr>
        <w:t xml:space="preserve">Николаев, Ю. М. (1998). </w:t>
      </w:r>
      <w:r w:rsidRPr="00720423">
        <w:rPr>
          <w:rFonts w:ascii="Times New Roman" w:hAnsi="Times New Roman"/>
          <w:i/>
          <w:color w:val="auto"/>
          <w:spacing w:val="-6"/>
          <w:sz w:val="28"/>
          <w:szCs w:val="28"/>
        </w:rPr>
        <w:t>Теоретико-методологические основы физической культуры в преддверии XXI века</w:t>
      </w:r>
      <w:r w:rsidRPr="00720423">
        <w:rPr>
          <w:rFonts w:ascii="Times New Roman" w:hAnsi="Times New Roman"/>
          <w:color w:val="auto"/>
          <w:spacing w:val="-6"/>
          <w:sz w:val="28"/>
          <w:szCs w:val="28"/>
        </w:rPr>
        <w:t>. Санкт-Петербург: СПбГАФК им. П. Ф. Лесгафта.</w:t>
      </w:r>
    </w:p>
    <w:p w:rsidR="00365104" w:rsidRPr="00487132"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 xml:space="preserve">Ничкало, Н. Г. (2001). Неперервна професійна освіта як філософська та педагогічна категорія. </w:t>
      </w:r>
      <w:r w:rsidRPr="00487132">
        <w:rPr>
          <w:rFonts w:ascii="Times New Roman" w:hAnsi="Times New Roman"/>
          <w:i/>
          <w:color w:val="auto"/>
          <w:sz w:val="28"/>
          <w:szCs w:val="28"/>
          <w:lang w:val="uk-UA"/>
        </w:rPr>
        <w:t>Неперервна професійна освіта: теорія і практика</w:t>
      </w:r>
      <w:r w:rsidRPr="00487132">
        <w:rPr>
          <w:rFonts w:ascii="Times New Roman" w:hAnsi="Times New Roman"/>
          <w:color w:val="auto"/>
          <w:sz w:val="28"/>
          <w:szCs w:val="28"/>
          <w:lang w:val="uk-UA"/>
        </w:rPr>
        <w:t xml:space="preserve">, 1, 9–22. </w:t>
      </w:r>
    </w:p>
    <w:p w:rsidR="00365104" w:rsidRPr="008B4E9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Ніконець, А. В., </w:t>
      </w:r>
      <w:r w:rsidRPr="008B4E93">
        <w:rPr>
          <w:rFonts w:ascii="Times New Roman" w:hAnsi="Times New Roman"/>
          <w:color w:val="auto"/>
          <w:sz w:val="28"/>
          <w:szCs w:val="28"/>
        </w:rPr>
        <w:t>&amp;</w:t>
      </w:r>
      <w:r w:rsidRPr="008B4E93">
        <w:rPr>
          <w:rFonts w:ascii="Times New Roman" w:hAnsi="Times New Roman"/>
          <w:color w:val="auto"/>
          <w:sz w:val="28"/>
          <w:szCs w:val="28"/>
          <w:lang w:val="uk-UA"/>
        </w:rPr>
        <w:t xml:space="preserve">Михайловський, О. Б. (2017). Формування професійної компетентності майбутнього вчителя фізичної культури під час педагогічної практики. </w:t>
      </w:r>
      <w:r w:rsidRPr="008B4E93">
        <w:rPr>
          <w:rFonts w:ascii="Times New Roman" w:hAnsi="Times New Roman"/>
          <w:i/>
          <w:color w:val="auto"/>
          <w:sz w:val="28"/>
          <w:szCs w:val="28"/>
          <w:lang w:val="uk-UA"/>
        </w:rPr>
        <w:t>Науковий часопис Національного педагогічного університету імені М. П. Драгоманова. Серія 15: Науково-педагогічні проблеми фізичної культури (фізична культура і спорт)</w:t>
      </w:r>
      <w:r w:rsidRPr="008B4E93">
        <w:rPr>
          <w:rFonts w:ascii="Times New Roman" w:hAnsi="Times New Roman"/>
          <w:color w:val="auto"/>
          <w:sz w:val="28"/>
          <w:szCs w:val="28"/>
          <w:lang w:val="uk-UA"/>
        </w:rPr>
        <w:t xml:space="preserve">, 5К, 224– С.224-227. </w:t>
      </w:r>
    </w:p>
    <w:p w:rsidR="00365104" w:rsidRPr="00487132"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 xml:space="preserve">Новак, В. О., Мостенська, Т. Л., &amp; Ільєнко, О. В. (2013). </w:t>
      </w:r>
      <w:r w:rsidRPr="00487132">
        <w:rPr>
          <w:rFonts w:ascii="Times New Roman" w:hAnsi="Times New Roman"/>
          <w:i/>
          <w:color w:val="auto"/>
          <w:sz w:val="28"/>
          <w:szCs w:val="28"/>
          <w:lang w:val="uk-UA"/>
        </w:rPr>
        <w:t>Організаційна поведінка</w:t>
      </w:r>
      <w:r w:rsidRPr="00487132">
        <w:rPr>
          <w:rFonts w:ascii="Times New Roman" w:hAnsi="Times New Roman"/>
          <w:color w:val="auto"/>
          <w:sz w:val="28"/>
          <w:szCs w:val="28"/>
          <w:lang w:val="uk-UA"/>
        </w:rPr>
        <w:t>. Київ: Кондор-Видавництво.</w:t>
      </w:r>
    </w:p>
    <w:p w:rsidR="00365104" w:rsidRPr="00077A19" w:rsidRDefault="00365104" w:rsidP="00973490">
      <w:pPr>
        <w:numPr>
          <w:ilvl w:val="0"/>
          <w:numId w:val="43"/>
        </w:numPr>
        <w:tabs>
          <w:tab w:val="left" w:pos="993"/>
          <w:tab w:val="left" w:pos="1134"/>
        </w:tabs>
        <w:spacing w:line="300" w:lineRule="auto"/>
        <w:ind w:left="0" w:firstLine="426"/>
        <w:contextualSpacing/>
        <w:rPr>
          <w:rFonts w:ascii="Times New Roman" w:hAnsi="Times New Roman"/>
          <w:color w:val="auto"/>
          <w:sz w:val="28"/>
          <w:szCs w:val="28"/>
          <w:lang w:val="uk-UA"/>
        </w:rPr>
      </w:pPr>
      <w:r>
        <w:rPr>
          <w:rFonts w:ascii="Times New Roman" w:hAnsi="Times New Roman"/>
          <w:color w:val="auto"/>
          <w:sz w:val="28"/>
          <w:szCs w:val="28"/>
          <w:lang w:val="uk-UA"/>
        </w:rPr>
        <w:t xml:space="preserve">Носко, М. О. (2003). </w:t>
      </w:r>
      <w:r w:rsidRPr="00077A19">
        <w:rPr>
          <w:rFonts w:ascii="Times New Roman" w:hAnsi="Times New Roman"/>
          <w:i/>
          <w:color w:val="auto"/>
          <w:sz w:val="28"/>
          <w:szCs w:val="28"/>
          <w:lang w:val="uk-UA"/>
        </w:rPr>
        <w:t>Теоретичні та методичні основи формування рухової функції у молоді під час занять фізичною культурою та спортом.</w:t>
      </w:r>
      <w:r w:rsidRPr="00077A19">
        <w:rPr>
          <w:rFonts w:ascii="Times New Roman" w:hAnsi="Times New Roman"/>
          <w:color w:val="auto"/>
          <w:sz w:val="28"/>
          <w:szCs w:val="28"/>
          <w:lang w:val="uk-UA"/>
        </w:rPr>
        <w:t xml:space="preserve">(Дисс. </w:t>
      </w:r>
      <w:r>
        <w:rPr>
          <w:rFonts w:ascii="Times New Roman" w:hAnsi="Times New Roman"/>
          <w:color w:val="auto"/>
          <w:sz w:val="28"/>
          <w:szCs w:val="28"/>
          <w:lang w:val="uk-UA"/>
        </w:rPr>
        <w:t>докт</w:t>
      </w:r>
      <w:r w:rsidRPr="00077A19">
        <w:rPr>
          <w:rFonts w:ascii="Times New Roman" w:hAnsi="Times New Roman"/>
          <w:color w:val="auto"/>
          <w:sz w:val="28"/>
          <w:szCs w:val="28"/>
          <w:lang w:val="uk-UA"/>
        </w:rPr>
        <w:t>. п</w:t>
      </w:r>
      <w:r>
        <w:rPr>
          <w:rFonts w:ascii="Times New Roman" w:hAnsi="Times New Roman"/>
          <w:color w:val="auto"/>
          <w:sz w:val="28"/>
          <w:szCs w:val="28"/>
          <w:lang w:val="uk-UA"/>
        </w:rPr>
        <w:t>ед</w:t>
      </w:r>
      <w:r w:rsidRPr="00077A19">
        <w:rPr>
          <w:rFonts w:ascii="Times New Roman" w:hAnsi="Times New Roman"/>
          <w:color w:val="auto"/>
          <w:sz w:val="28"/>
          <w:szCs w:val="28"/>
          <w:lang w:val="uk-UA"/>
        </w:rPr>
        <w:t xml:space="preserve">. наук). </w:t>
      </w:r>
      <w:r>
        <w:rPr>
          <w:rFonts w:ascii="Times New Roman" w:hAnsi="Times New Roman"/>
          <w:color w:val="auto"/>
          <w:sz w:val="28"/>
          <w:szCs w:val="28"/>
          <w:lang w:val="uk-UA"/>
        </w:rPr>
        <w:t>Інститут</w:t>
      </w:r>
      <w:r w:rsidRPr="00077A19">
        <w:rPr>
          <w:rFonts w:ascii="Times New Roman" w:hAnsi="Times New Roman"/>
          <w:color w:val="auto"/>
          <w:sz w:val="28"/>
          <w:szCs w:val="28"/>
          <w:lang w:val="uk-UA"/>
        </w:rPr>
        <w:t xml:space="preserve"> педагогіки АПН України, </w:t>
      </w:r>
      <w:r>
        <w:rPr>
          <w:rFonts w:ascii="Times New Roman" w:hAnsi="Times New Roman"/>
          <w:color w:val="auto"/>
          <w:sz w:val="28"/>
          <w:szCs w:val="28"/>
          <w:lang w:val="uk-UA"/>
        </w:rPr>
        <w:t>Київ</w:t>
      </w:r>
      <w:r w:rsidRPr="00077A19">
        <w:rPr>
          <w:rFonts w:ascii="Times New Roman" w:hAnsi="Times New Roman"/>
          <w:color w:val="auto"/>
          <w:sz w:val="28"/>
          <w:szCs w:val="28"/>
          <w:lang w:val="uk-UA"/>
        </w:rPr>
        <w:t>.</w:t>
      </w:r>
    </w:p>
    <w:p w:rsidR="00365104" w:rsidRPr="00720423" w:rsidRDefault="00365104" w:rsidP="00077A19">
      <w:pPr>
        <w:numPr>
          <w:ilvl w:val="0"/>
          <w:numId w:val="43"/>
        </w:numPr>
        <w:tabs>
          <w:tab w:val="left" w:pos="993"/>
          <w:tab w:val="left" w:pos="1134"/>
        </w:tabs>
        <w:spacing w:line="300" w:lineRule="auto"/>
        <w:ind w:left="0" w:firstLine="425"/>
        <w:contextualSpacing/>
        <w:rPr>
          <w:rFonts w:ascii="Times New Roman" w:hAnsi="Times New Roman"/>
          <w:color w:val="auto"/>
          <w:spacing w:val="-6"/>
          <w:sz w:val="28"/>
          <w:szCs w:val="28"/>
          <w:lang w:val="uk-UA"/>
        </w:rPr>
      </w:pPr>
      <w:r w:rsidRPr="00720423">
        <w:rPr>
          <w:rFonts w:ascii="Times New Roman" w:hAnsi="Times New Roman"/>
          <w:color w:val="auto"/>
          <w:spacing w:val="-6"/>
          <w:sz w:val="28"/>
          <w:szCs w:val="28"/>
          <w:lang w:val="uk-UA"/>
        </w:rPr>
        <w:t xml:space="preserve">Носко, М. О., Гаркуша, С. В., Воєділова, О. М., Разумейко, Н. С., &amp; Багінська, О. В. (2018). Формування готовності майбутніх учителів фізичної культури до використання здоров’язбережувальних технологій. </w:t>
      </w:r>
      <w:r w:rsidRPr="00720423">
        <w:rPr>
          <w:rFonts w:ascii="Times New Roman" w:hAnsi="Times New Roman"/>
          <w:i/>
          <w:color w:val="auto"/>
          <w:spacing w:val="-6"/>
          <w:sz w:val="28"/>
          <w:szCs w:val="28"/>
          <w:lang w:val="uk-UA"/>
        </w:rPr>
        <w:t>Вісник Чернігівського національного педагогічного університету. Серія: Педагогічні науки</w:t>
      </w:r>
      <w:r w:rsidRPr="00720423">
        <w:rPr>
          <w:rFonts w:ascii="Times New Roman" w:hAnsi="Times New Roman"/>
          <w:color w:val="auto"/>
          <w:spacing w:val="-6"/>
          <w:sz w:val="28"/>
          <w:szCs w:val="28"/>
          <w:lang w:val="uk-UA"/>
        </w:rPr>
        <w:t xml:space="preserve">, 156, 88–93. </w:t>
      </w:r>
    </w:p>
    <w:p w:rsidR="00365104"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 xml:space="preserve">Олійник, Т. С. (2006). </w:t>
      </w:r>
      <w:r w:rsidRPr="00487132">
        <w:rPr>
          <w:rFonts w:ascii="Times New Roman" w:hAnsi="Times New Roman"/>
          <w:i/>
          <w:color w:val="auto"/>
          <w:sz w:val="28"/>
          <w:szCs w:val="28"/>
          <w:lang w:val="uk-UA"/>
        </w:rPr>
        <w:t>Реалізація компетентнісного підходу в навчальному процесі на перекладацькому відділенні факультету іноземних мов ТНПУ ім. В. Гнатюка</w:t>
      </w:r>
      <w:r w:rsidRPr="00487132">
        <w:rPr>
          <w:rFonts w:ascii="Times New Roman" w:hAnsi="Times New Roman"/>
          <w:color w:val="auto"/>
          <w:sz w:val="28"/>
          <w:szCs w:val="28"/>
          <w:lang w:val="uk-UA"/>
        </w:rPr>
        <w:t>. Матеріали регіонального науково-практичного семінару «Професійні компетенції та компетентності вчителя». Тернопіль: Тернопільський національний педагогічний університет ім. В. Гнатюка.</w:t>
      </w:r>
    </w:p>
    <w:p w:rsidR="00365104" w:rsidRPr="00720423"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pacing w:val="-6"/>
          <w:sz w:val="28"/>
          <w:szCs w:val="28"/>
          <w:lang w:val="uk-UA"/>
        </w:rPr>
      </w:pPr>
      <w:r w:rsidRPr="00720423">
        <w:rPr>
          <w:rFonts w:ascii="Times New Roman" w:hAnsi="Times New Roman"/>
          <w:color w:val="auto"/>
          <w:spacing w:val="-6"/>
          <w:sz w:val="28"/>
          <w:szCs w:val="28"/>
          <w:lang w:val="uk-UA"/>
        </w:rPr>
        <w:t xml:space="preserve">Ольшевська, Я.О. (2013). </w:t>
      </w:r>
      <w:r w:rsidRPr="00720423">
        <w:rPr>
          <w:rFonts w:ascii="Times New Roman" w:hAnsi="Times New Roman"/>
          <w:i/>
          <w:color w:val="auto"/>
          <w:spacing w:val="-6"/>
          <w:sz w:val="28"/>
          <w:szCs w:val="28"/>
          <w:lang w:val="uk-UA"/>
        </w:rPr>
        <w:t>Суб'єктивний підхід у педагогічній взаємодії в системі відносин «викладач-студент»</w:t>
      </w:r>
      <w:r w:rsidRPr="00720423">
        <w:rPr>
          <w:rFonts w:ascii="Times New Roman" w:hAnsi="Times New Roman"/>
          <w:color w:val="auto"/>
          <w:spacing w:val="-6"/>
          <w:sz w:val="28"/>
          <w:szCs w:val="28"/>
          <w:lang w:val="uk-UA"/>
        </w:rPr>
        <w:t xml:space="preserve">. Єдність навчання і наукових досліджень – головний принцип університету : збірник наукових праць звітно-наукової конференції викладачів університету за 2012 рік. </w:t>
      </w:r>
      <w:r w:rsidRPr="00720423">
        <w:rPr>
          <w:rFonts w:ascii="Times New Roman" w:hAnsi="Times New Roman"/>
          <w:color w:val="auto"/>
          <w:spacing w:val="-6"/>
          <w:sz w:val="28"/>
          <w:szCs w:val="28"/>
        </w:rPr>
        <w:t xml:space="preserve"> К</w:t>
      </w:r>
      <w:r w:rsidRPr="00720423">
        <w:rPr>
          <w:rFonts w:ascii="Times New Roman" w:hAnsi="Times New Roman"/>
          <w:color w:val="auto"/>
          <w:spacing w:val="-6"/>
          <w:sz w:val="28"/>
          <w:szCs w:val="28"/>
          <w:lang w:val="uk-UA"/>
        </w:rPr>
        <w:t>иїв</w:t>
      </w:r>
      <w:r w:rsidRPr="00720423">
        <w:rPr>
          <w:rFonts w:ascii="Times New Roman" w:hAnsi="Times New Roman"/>
          <w:color w:val="auto"/>
          <w:spacing w:val="-6"/>
          <w:sz w:val="28"/>
          <w:szCs w:val="28"/>
        </w:rPr>
        <w:t xml:space="preserve"> : Вид-во НПУ імені М. П. Драгоманова</w:t>
      </w:r>
      <w:r w:rsidRPr="00720423">
        <w:rPr>
          <w:rFonts w:ascii="Times New Roman" w:hAnsi="Times New Roman"/>
          <w:color w:val="auto"/>
          <w:spacing w:val="-6"/>
          <w:sz w:val="28"/>
          <w:szCs w:val="28"/>
          <w:lang w:val="uk-UA"/>
        </w:rPr>
        <w:t>.</w:t>
      </w:r>
    </w:p>
    <w:p w:rsidR="00365104" w:rsidRPr="00487132" w:rsidRDefault="00365104" w:rsidP="00ED1D1F">
      <w:pPr>
        <w:numPr>
          <w:ilvl w:val="0"/>
          <w:numId w:val="43"/>
        </w:numPr>
        <w:tabs>
          <w:tab w:val="left" w:pos="993"/>
          <w:tab w:val="left" w:pos="1134"/>
        </w:tabs>
        <w:spacing w:line="300"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О</w:t>
      </w:r>
      <w:r w:rsidRPr="003C780C">
        <w:rPr>
          <w:rFonts w:ascii="Times New Roman" w:hAnsi="Times New Roman"/>
          <w:color w:val="auto"/>
          <w:spacing w:val="-4"/>
          <w:sz w:val="28"/>
          <w:szCs w:val="28"/>
          <w:lang w:val="uk-UA"/>
        </w:rPr>
        <w:t xml:space="preserve">мельяненко, В. Г. (1995). </w:t>
      </w:r>
      <w:r w:rsidRPr="003C780C">
        <w:rPr>
          <w:rFonts w:ascii="Times New Roman" w:hAnsi="Times New Roman"/>
          <w:i/>
          <w:color w:val="auto"/>
          <w:spacing w:val="-4"/>
          <w:sz w:val="28"/>
          <w:szCs w:val="28"/>
          <w:lang w:val="uk-UA"/>
        </w:rPr>
        <w:t>Розвиток у старшокласників покликання до педагогічної спеціальності «Вчитель фізичної культури».</w:t>
      </w:r>
      <w:r w:rsidRPr="003C780C">
        <w:rPr>
          <w:rFonts w:ascii="Times New Roman" w:hAnsi="Times New Roman"/>
          <w:color w:val="auto"/>
          <w:spacing w:val="-4"/>
          <w:sz w:val="28"/>
          <w:szCs w:val="28"/>
          <w:lang w:val="uk-UA"/>
        </w:rPr>
        <w:t xml:space="preserve"> (Автореф. дис. канд. пед. наук). Інститут педагогіки і психології професійної освіти АПН України, Київ.</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lang w:val="uk-UA"/>
        </w:rPr>
        <w:t xml:space="preserve">Омельяненко, В. Г. (2012). Інтеграція змісту дисциплін природничо-наукового циклу як умова формування здоров’язберігальної компетентності майбутніх учителів фізичної культури. </w:t>
      </w:r>
      <w:r w:rsidRPr="008B4E93">
        <w:rPr>
          <w:rFonts w:ascii="Times New Roman" w:hAnsi="Times New Roman"/>
          <w:i/>
          <w:color w:val="auto"/>
          <w:sz w:val="28"/>
          <w:szCs w:val="28"/>
          <w:lang w:val="uk-UA"/>
        </w:rPr>
        <w:t>Фізичне виховання, спорт і культура здоров’я у сучасному суспільстві</w:t>
      </w:r>
      <w:r w:rsidRPr="008B4E93">
        <w:rPr>
          <w:rFonts w:ascii="Times New Roman" w:hAnsi="Times New Roman"/>
          <w:color w:val="auto"/>
          <w:sz w:val="28"/>
          <w:szCs w:val="28"/>
          <w:lang w:val="uk-UA"/>
        </w:rPr>
        <w:t>, 4,  97–102.</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Омельяненко, О. (2015). Виховання дисциплінованості як основи спортивного тренування учнів. </w:t>
      </w:r>
      <w:r w:rsidRPr="008B4E93">
        <w:rPr>
          <w:rFonts w:ascii="Times New Roman" w:hAnsi="Times New Roman"/>
          <w:i/>
          <w:color w:val="auto"/>
          <w:sz w:val="28"/>
          <w:szCs w:val="28"/>
          <w:lang w:val="uk-UA"/>
        </w:rPr>
        <w:t>Витоки педагогічної майстерності. Серія: Педагогічні науки</w:t>
      </w:r>
      <w:r w:rsidRPr="008B4E93">
        <w:rPr>
          <w:rFonts w:ascii="Times New Roman" w:hAnsi="Times New Roman"/>
          <w:color w:val="auto"/>
          <w:sz w:val="28"/>
          <w:szCs w:val="28"/>
          <w:lang w:val="uk-UA"/>
        </w:rPr>
        <w:t xml:space="preserve">, 16, 210–217. </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Онуфрієва, Л. А. (2014). Професійна самооцінка у професійному становленні особистості майбутніх фахівців соціономічних професій. </w:t>
      </w:r>
      <w:r w:rsidRPr="008B4E93">
        <w:rPr>
          <w:rFonts w:ascii="Times New Roman" w:hAnsi="Times New Roman"/>
          <w:i/>
          <w:color w:val="auto"/>
          <w:sz w:val="28"/>
          <w:szCs w:val="28"/>
          <w:lang w:val="uk-UA"/>
        </w:rPr>
        <w:t>Проблеми сучасної психології: збірник наукових праць К-ПНУ імені Івані Огієнка, Інституту психології імені Г. С. Костюка НАПН України</w:t>
      </w:r>
      <w:r w:rsidRPr="008B4E93">
        <w:rPr>
          <w:rFonts w:ascii="Times New Roman" w:hAnsi="Times New Roman"/>
          <w:color w:val="auto"/>
          <w:sz w:val="28"/>
          <w:szCs w:val="28"/>
          <w:lang w:val="uk-UA"/>
        </w:rPr>
        <w:t xml:space="preserve">, 26, 456–467. </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Осадчук, О. Л. (2007a). Модель профессиональной надежности педагога. </w:t>
      </w:r>
      <w:r w:rsidRPr="008B4E93">
        <w:rPr>
          <w:rFonts w:ascii="Times New Roman" w:hAnsi="Times New Roman"/>
          <w:i/>
          <w:color w:val="auto"/>
          <w:sz w:val="28"/>
          <w:szCs w:val="28"/>
        </w:rPr>
        <w:t>Высшее образование сегодня</w:t>
      </w:r>
      <w:r w:rsidRPr="008B4E93">
        <w:rPr>
          <w:rFonts w:ascii="Times New Roman" w:hAnsi="Times New Roman"/>
          <w:color w:val="auto"/>
          <w:sz w:val="28"/>
          <w:szCs w:val="28"/>
        </w:rPr>
        <w:t xml:space="preserve">, 5, 64–66. </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Осадчук, О. Л. (2007b). </w:t>
      </w:r>
      <w:r w:rsidRPr="008B4E93">
        <w:rPr>
          <w:rFonts w:ascii="Times New Roman" w:hAnsi="Times New Roman"/>
          <w:i/>
          <w:color w:val="auto"/>
          <w:sz w:val="28"/>
          <w:szCs w:val="28"/>
        </w:rPr>
        <w:t>Профессиональная надежность педагога: теоретико-методологический анализ</w:t>
      </w:r>
      <w:r w:rsidRPr="008B4E93">
        <w:rPr>
          <w:rFonts w:ascii="Times New Roman" w:hAnsi="Times New Roman"/>
          <w:color w:val="auto"/>
          <w:sz w:val="28"/>
          <w:szCs w:val="28"/>
        </w:rPr>
        <w:t>. Омск: КАН.</w:t>
      </w:r>
    </w:p>
    <w:p w:rsidR="00365104" w:rsidRPr="00487132"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487132">
        <w:rPr>
          <w:rFonts w:ascii="Times New Roman" w:hAnsi="Times New Roman"/>
          <w:color w:val="auto"/>
          <w:sz w:val="28"/>
          <w:szCs w:val="28"/>
        </w:rPr>
        <w:t xml:space="preserve">Осадчук, О. Л. (2013). Взаимосвязь профессиональной надежности и профессионализма педагога. </w:t>
      </w:r>
      <w:r w:rsidRPr="00487132">
        <w:rPr>
          <w:rFonts w:ascii="Times New Roman" w:hAnsi="Times New Roman"/>
          <w:i/>
          <w:color w:val="auto"/>
          <w:sz w:val="28"/>
          <w:szCs w:val="28"/>
        </w:rPr>
        <w:t>Профессиональное образование в России и за рубежом: актуальные проблемы профессиональной педагогики</w:t>
      </w:r>
      <w:r w:rsidRPr="00487132">
        <w:rPr>
          <w:rFonts w:ascii="Times New Roman" w:hAnsi="Times New Roman"/>
          <w:color w:val="auto"/>
          <w:sz w:val="28"/>
          <w:szCs w:val="28"/>
        </w:rPr>
        <w:t xml:space="preserve">, 1 (9), 25–31. </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О</w:t>
      </w:r>
      <w:r w:rsidRPr="003C780C">
        <w:rPr>
          <w:rFonts w:ascii="Times New Roman" w:hAnsi="Times New Roman"/>
          <w:color w:val="auto"/>
          <w:spacing w:val="-6"/>
          <w:sz w:val="28"/>
          <w:szCs w:val="28"/>
        </w:rPr>
        <w:t xml:space="preserve">стрейковский, В. А. (2003). </w:t>
      </w:r>
      <w:r w:rsidRPr="003C780C">
        <w:rPr>
          <w:rFonts w:ascii="Times New Roman" w:hAnsi="Times New Roman"/>
          <w:i/>
          <w:color w:val="auto"/>
          <w:spacing w:val="-6"/>
          <w:sz w:val="28"/>
          <w:szCs w:val="28"/>
        </w:rPr>
        <w:t>Теория надежности</w:t>
      </w:r>
      <w:r w:rsidRPr="003C780C">
        <w:rPr>
          <w:rFonts w:ascii="Times New Roman" w:hAnsi="Times New Roman"/>
          <w:color w:val="auto"/>
          <w:spacing w:val="-6"/>
          <w:sz w:val="28"/>
          <w:szCs w:val="28"/>
        </w:rPr>
        <w:t>.Москва: Высшая школа.</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Ошанин, Д. А. (1968). Психологическая система предметного действия. </w:t>
      </w:r>
      <w:r w:rsidRPr="008B4E93">
        <w:rPr>
          <w:rFonts w:ascii="Times New Roman" w:hAnsi="Times New Roman"/>
          <w:i/>
          <w:color w:val="auto"/>
          <w:sz w:val="28"/>
          <w:szCs w:val="28"/>
        </w:rPr>
        <w:t>Проблемы инженерной психологии</w:t>
      </w:r>
      <w:r w:rsidRPr="008B4E93">
        <w:rPr>
          <w:rFonts w:ascii="Times New Roman" w:hAnsi="Times New Roman"/>
          <w:color w:val="auto"/>
          <w:sz w:val="28"/>
          <w:szCs w:val="28"/>
        </w:rPr>
        <w:t xml:space="preserve">, 3, 3–11. </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Павелків, Р. В. (2009). </w:t>
      </w:r>
      <w:r w:rsidRPr="008B4E93">
        <w:rPr>
          <w:rFonts w:ascii="Times New Roman" w:hAnsi="Times New Roman"/>
          <w:i/>
          <w:color w:val="auto"/>
          <w:sz w:val="28"/>
          <w:szCs w:val="28"/>
          <w:lang w:val="uk-UA"/>
        </w:rPr>
        <w:t>Загальна психологія</w:t>
      </w:r>
      <w:r w:rsidRPr="008B4E93">
        <w:rPr>
          <w:rFonts w:ascii="Times New Roman" w:hAnsi="Times New Roman"/>
          <w:color w:val="auto"/>
          <w:sz w:val="28"/>
          <w:szCs w:val="28"/>
          <w:lang w:val="uk-UA"/>
        </w:rPr>
        <w:t xml:space="preserve"> (3-тє вид.). Київ: Кондор.(832)</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lang w:val="uk-UA"/>
        </w:rPr>
        <w:t>Павленко</w:t>
      </w:r>
      <w:r w:rsidRPr="008B4E93">
        <w:rPr>
          <w:rFonts w:ascii="Times New Roman" w:hAnsi="Times New Roman"/>
          <w:color w:val="auto"/>
          <w:sz w:val="28"/>
          <w:szCs w:val="28"/>
        </w:rPr>
        <w:t xml:space="preserve">, </w:t>
      </w:r>
      <w:r w:rsidRPr="008B4E93">
        <w:rPr>
          <w:rFonts w:ascii="Times New Roman" w:hAnsi="Times New Roman"/>
          <w:color w:val="auto"/>
          <w:sz w:val="28"/>
          <w:szCs w:val="28"/>
          <w:lang w:val="uk-UA"/>
        </w:rPr>
        <w:t xml:space="preserve">В.В. (2015). Креативність учителя як чинник розвитку педагогічної творчості. В </w:t>
      </w:r>
      <w:r w:rsidRPr="008B4E93">
        <w:rPr>
          <w:rFonts w:ascii="Times New Roman" w:hAnsi="Times New Roman"/>
          <w:color w:val="auto"/>
          <w:sz w:val="28"/>
          <w:szCs w:val="28"/>
        </w:rPr>
        <w:t>В. Є. Литньов, Н. Є. Колесник та Т. В. Наумчук</w:t>
      </w:r>
      <w:r w:rsidRPr="008B4E93">
        <w:rPr>
          <w:rFonts w:ascii="Times New Roman" w:hAnsi="Times New Roman"/>
          <w:color w:val="auto"/>
          <w:sz w:val="28"/>
          <w:szCs w:val="28"/>
          <w:lang w:val="uk-UA"/>
        </w:rPr>
        <w:t xml:space="preserve"> (Ред.), </w:t>
      </w:r>
      <w:r w:rsidRPr="008B4E93">
        <w:rPr>
          <w:rFonts w:ascii="Times New Roman" w:hAnsi="Times New Roman"/>
          <w:i/>
          <w:color w:val="auto"/>
          <w:sz w:val="28"/>
          <w:szCs w:val="28"/>
          <w:lang w:val="uk-UA"/>
        </w:rPr>
        <w:t>Формування дидактичної компетентності педагогів дошкільної та початкової освіти</w:t>
      </w:r>
      <w:r w:rsidRPr="008B4E93">
        <w:rPr>
          <w:rFonts w:ascii="Times New Roman" w:hAnsi="Times New Roman"/>
          <w:color w:val="auto"/>
          <w:sz w:val="28"/>
          <w:szCs w:val="28"/>
        </w:rPr>
        <w:t xml:space="preserve"> (с. 145–150). Житомир: ЖДУ ім. І. Франка.</w:t>
      </w:r>
    </w:p>
    <w:p w:rsidR="00365104" w:rsidRPr="0072042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pacing w:val="-6"/>
          <w:sz w:val="28"/>
          <w:szCs w:val="28"/>
          <w:lang w:val="uk-UA"/>
        </w:rPr>
      </w:pPr>
      <w:r w:rsidRPr="00720423">
        <w:rPr>
          <w:rFonts w:ascii="Times New Roman" w:hAnsi="Times New Roman"/>
          <w:color w:val="auto"/>
          <w:spacing w:val="-6"/>
          <w:sz w:val="28"/>
          <w:szCs w:val="28"/>
          <w:lang w:val="uk-UA"/>
        </w:rPr>
        <w:t xml:space="preserve">Павленко, В. О., </w:t>
      </w:r>
      <w:r w:rsidRPr="00720423">
        <w:rPr>
          <w:rFonts w:ascii="Times New Roman" w:hAnsi="Times New Roman"/>
          <w:color w:val="auto"/>
          <w:spacing w:val="-6"/>
          <w:sz w:val="28"/>
          <w:szCs w:val="28"/>
        </w:rPr>
        <w:t>&amp;</w:t>
      </w:r>
      <w:r w:rsidRPr="00720423">
        <w:rPr>
          <w:rFonts w:ascii="Times New Roman" w:hAnsi="Times New Roman"/>
          <w:color w:val="auto"/>
          <w:spacing w:val="-6"/>
          <w:sz w:val="28"/>
          <w:szCs w:val="28"/>
          <w:lang w:val="uk-UA"/>
        </w:rPr>
        <w:t xml:space="preserve">Павленко, Т. В. (2018). Характеристика нетрадиційних видів фізичних вправ і спорту для самостійних занять студентів закладів вищої освіти. </w:t>
      </w:r>
      <w:r w:rsidRPr="00720423">
        <w:rPr>
          <w:rFonts w:ascii="Times New Roman" w:hAnsi="Times New Roman"/>
          <w:i/>
          <w:color w:val="auto"/>
          <w:spacing w:val="-6"/>
          <w:sz w:val="28"/>
          <w:szCs w:val="28"/>
          <w:lang w:val="uk-UA"/>
        </w:rPr>
        <w:t>Основи побудови тренувального процесу в циклічних видах спорту</w:t>
      </w:r>
      <w:r w:rsidRPr="00720423">
        <w:rPr>
          <w:rFonts w:ascii="Times New Roman" w:hAnsi="Times New Roman"/>
          <w:color w:val="auto"/>
          <w:spacing w:val="-6"/>
          <w:sz w:val="28"/>
          <w:szCs w:val="28"/>
          <w:lang w:val="uk-UA"/>
        </w:rPr>
        <w:t xml:space="preserve">, 2, 168–174. </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Павлов, С. Н. (1999). </w:t>
      </w:r>
      <w:r w:rsidRPr="008B4E93">
        <w:rPr>
          <w:rFonts w:ascii="Times New Roman" w:hAnsi="Times New Roman"/>
          <w:i/>
          <w:color w:val="auto"/>
          <w:sz w:val="28"/>
          <w:szCs w:val="28"/>
        </w:rPr>
        <w:t>Организационно-педагогические условия формирования общественного мнения органами местного самоуправления</w:t>
      </w:r>
      <w:r w:rsidRPr="008B4E93">
        <w:rPr>
          <w:rFonts w:ascii="Times New Roman" w:hAnsi="Times New Roman"/>
          <w:color w:val="auto"/>
          <w:sz w:val="28"/>
          <w:szCs w:val="28"/>
        </w:rPr>
        <w:t>. (Автореф. диcс. канд. пед. наук). Магнитогорский государственный педагогический институт, Магнитогорск.</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Павлюк, О. С. (2015). </w:t>
      </w:r>
      <w:r w:rsidRPr="008B4E93">
        <w:rPr>
          <w:rFonts w:ascii="Times New Roman" w:hAnsi="Times New Roman"/>
          <w:i/>
          <w:color w:val="auto"/>
          <w:sz w:val="28"/>
          <w:szCs w:val="28"/>
          <w:lang w:val="uk-UA"/>
        </w:rPr>
        <w:t>Педагогічна технологія самовдосконалення викладачів фізичного виховання у процесі професійної діяльності</w:t>
      </w:r>
      <w:r w:rsidRPr="008B4E93">
        <w:rPr>
          <w:rFonts w:ascii="Times New Roman" w:hAnsi="Times New Roman"/>
          <w:color w:val="auto"/>
          <w:sz w:val="28"/>
          <w:szCs w:val="28"/>
          <w:lang w:val="uk-UA"/>
        </w:rPr>
        <w:t>. (Автореф. дис. канд. пед. наук). Хмельницький національний університет, Хмельницький.</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Палій, А. А. (2010). </w:t>
      </w:r>
      <w:r w:rsidRPr="00487132">
        <w:rPr>
          <w:rFonts w:ascii="Times New Roman" w:hAnsi="Times New Roman"/>
          <w:i/>
          <w:color w:val="auto"/>
          <w:sz w:val="28"/>
          <w:szCs w:val="28"/>
          <w:lang w:val="uk-UA"/>
        </w:rPr>
        <w:t>Диференціальна психологія</w:t>
      </w:r>
      <w:r w:rsidRPr="00487132">
        <w:rPr>
          <w:rFonts w:ascii="Times New Roman" w:hAnsi="Times New Roman"/>
          <w:color w:val="auto"/>
          <w:sz w:val="28"/>
          <w:szCs w:val="28"/>
          <w:lang w:val="uk-UA"/>
        </w:rPr>
        <w:t>. Київ: Академвидав.</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Панасенко, Е. А. (2011). Експеримент у системі методів наукового дослідження в історико-педагогічній думці радянської доби. </w:t>
      </w:r>
      <w:r w:rsidRPr="008B4E93">
        <w:rPr>
          <w:rFonts w:ascii="Times New Roman" w:hAnsi="Times New Roman"/>
          <w:i/>
          <w:color w:val="auto"/>
          <w:sz w:val="28"/>
          <w:szCs w:val="28"/>
          <w:lang w:val="uk-UA"/>
        </w:rPr>
        <w:t xml:space="preserve">Витоки педагогічної майстерності. </w:t>
      </w:r>
      <w:r w:rsidRPr="00487132">
        <w:rPr>
          <w:rFonts w:ascii="Times New Roman" w:hAnsi="Times New Roman"/>
          <w:i/>
          <w:color w:val="auto"/>
          <w:sz w:val="28"/>
          <w:szCs w:val="28"/>
          <w:lang w:val="uk-UA"/>
        </w:rPr>
        <w:t>Серія: Педагогічні науки</w:t>
      </w:r>
      <w:r w:rsidRPr="008B4E93">
        <w:rPr>
          <w:rFonts w:ascii="Times New Roman" w:hAnsi="Times New Roman"/>
          <w:color w:val="auto"/>
          <w:sz w:val="28"/>
          <w:szCs w:val="28"/>
        </w:rPr>
        <w:t xml:space="preserve">, 8 (2), 209–215. </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Пангелова, Н. Є.</w:t>
      </w:r>
      <w:r w:rsidRPr="008B4E93">
        <w:rPr>
          <w:rFonts w:ascii="Times New Roman" w:hAnsi="Times New Roman"/>
          <w:color w:val="auto"/>
          <w:sz w:val="28"/>
          <w:szCs w:val="28"/>
        </w:rPr>
        <w:t>,</w:t>
      </w:r>
      <w:r w:rsidRPr="008B4E93">
        <w:rPr>
          <w:rFonts w:ascii="Times New Roman" w:hAnsi="Times New Roman"/>
          <w:color w:val="auto"/>
          <w:sz w:val="28"/>
          <w:szCs w:val="28"/>
          <w:lang w:val="uk-UA"/>
        </w:rPr>
        <w:t xml:space="preserve"> Іванова, Л. І., &amp; Козіна, Ж. Л. (2017). </w:t>
      </w:r>
      <w:r w:rsidRPr="008B4E93">
        <w:rPr>
          <w:rFonts w:ascii="Times New Roman" w:hAnsi="Times New Roman"/>
          <w:i/>
          <w:color w:val="auto"/>
          <w:sz w:val="28"/>
          <w:szCs w:val="28"/>
          <w:lang w:val="uk-UA"/>
        </w:rPr>
        <w:t>Проект стандарту вищої освіти України першого (бакалаврського) рівня освіти. Галузь знань 01 Освіта / Педагогіка, предметна спеціалізація 014.11 Середня освіта (Фізична культура)</w:t>
      </w:r>
      <w:r w:rsidRPr="008B4E93">
        <w:rPr>
          <w:rFonts w:ascii="Times New Roman" w:hAnsi="Times New Roman"/>
          <w:color w:val="auto"/>
          <w:sz w:val="28"/>
          <w:szCs w:val="28"/>
          <w:lang w:val="uk-UA"/>
        </w:rPr>
        <w:t xml:space="preserve">. Взято з </w:t>
      </w:r>
      <w:hyperlink r:id="rId99" w:history="1">
        <w:r w:rsidRPr="008B4E93">
          <w:rPr>
            <w:rFonts w:ascii="Times New Roman" w:hAnsi="Times New Roman"/>
            <w:color w:val="auto"/>
            <w:sz w:val="28"/>
            <w:szCs w:val="28"/>
          </w:rPr>
          <w:t>http://mon.gov.ua/activity/education/reforma-osviti/naukovo-metodichna-radaministerstva/proekti-standartiv-vishhoyi-osviti.html</w:t>
        </w:r>
      </w:hyperlink>
      <w:r w:rsidRPr="008B4E93">
        <w:rPr>
          <w:rFonts w:ascii="Times New Roman" w:hAnsi="Times New Roman"/>
          <w:color w:val="auto"/>
          <w:sz w:val="28"/>
          <w:szCs w:val="28"/>
        </w:rPr>
        <w:t>.</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Панов</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 xml:space="preserve">В.И. (2007). </w:t>
      </w:r>
      <w:r w:rsidRPr="008B4E93">
        <w:rPr>
          <w:rFonts w:ascii="Times New Roman" w:hAnsi="Times New Roman"/>
          <w:i/>
          <w:color w:val="auto"/>
          <w:sz w:val="28"/>
          <w:szCs w:val="28"/>
        </w:rPr>
        <w:t>Психодидактика образовательных систем: теория и практика</w:t>
      </w:r>
      <w:r w:rsidRPr="008B4E93">
        <w:rPr>
          <w:rFonts w:ascii="Times New Roman" w:hAnsi="Times New Roman"/>
          <w:color w:val="auto"/>
          <w:sz w:val="28"/>
          <w:szCs w:val="28"/>
        </w:rPr>
        <w:t>. Санкт-Петербург:Питер.</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lang w:val="uk-UA"/>
        </w:rPr>
        <w:t xml:space="preserve">Переверзева, С., </w:t>
      </w:r>
      <w:r w:rsidRPr="008B4E93">
        <w:rPr>
          <w:rFonts w:ascii="Times New Roman" w:hAnsi="Times New Roman"/>
          <w:color w:val="auto"/>
          <w:sz w:val="28"/>
          <w:szCs w:val="28"/>
        </w:rPr>
        <w:t>&amp;</w:t>
      </w:r>
      <w:r w:rsidRPr="008B4E93">
        <w:rPr>
          <w:rFonts w:ascii="Times New Roman" w:hAnsi="Times New Roman"/>
          <w:color w:val="auto"/>
          <w:sz w:val="28"/>
          <w:szCs w:val="28"/>
          <w:lang w:val="uk-UA"/>
        </w:rPr>
        <w:t xml:space="preserve"> Марчик, В. (2017). Формування готовності майбутніх учителів фізичної культури до професійного саморозвитку в процесі позааудиторної роботи. </w:t>
      </w:r>
      <w:r w:rsidRPr="008B4E93">
        <w:rPr>
          <w:rFonts w:ascii="Times New Roman" w:hAnsi="Times New Roman"/>
          <w:i/>
          <w:color w:val="auto"/>
          <w:sz w:val="28"/>
          <w:szCs w:val="28"/>
          <w:lang w:val="uk-UA"/>
        </w:rPr>
        <w:t>Педагогіка вищої та середньої школи</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 xml:space="preserve">1 (50), 56–66. </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Перовский, Е. И. (1960). </w:t>
      </w:r>
      <w:r w:rsidRPr="008B4E93">
        <w:rPr>
          <w:rFonts w:ascii="Times New Roman" w:hAnsi="Times New Roman"/>
          <w:i/>
          <w:color w:val="auto"/>
          <w:sz w:val="28"/>
          <w:szCs w:val="28"/>
        </w:rPr>
        <w:t>Проверка знаний учащихся в средней школе</w:t>
      </w:r>
      <w:r w:rsidRPr="008B4E93">
        <w:rPr>
          <w:rFonts w:ascii="Times New Roman" w:hAnsi="Times New Roman"/>
          <w:color w:val="auto"/>
          <w:sz w:val="28"/>
          <w:szCs w:val="28"/>
        </w:rPr>
        <w:t>. Москва: АПН РСФСР.</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Петров, А. О. (2014). Формування здоров’язбережувальної компетентності майбутніхучителів фізичної культури в процесі професійної підготовки. </w:t>
      </w:r>
      <w:r w:rsidRPr="008B4E93">
        <w:rPr>
          <w:rFonts w:ascii="Times New Roman" w:hAnsi="Times New Roman"/>
          <w:i/>
          <w:color w:val="auto"/>
          <w:sz w:val="28"/>
          <w:szCs w:val="28"/>
          <w:lang w:val="uk-UA"/>
        </w:rPr>
        <w:t>Наукові записки Ніжинського державного університету ім. Миколи Гоголя. Психолого-педагогічні науки</w:t>
      </w:r>
      <w:r w:rsidRPr="008B4E93">
        <w:rPr>
          <w:rFonts w:ascii="Times New Roman" w:hAnsi="Times New Roman"/>
          <w:color w:val="auto"/>
          <w:sz w:val="28"/>
          <w:szCs w:val="28"/>
          <w:lang w:val="uk-UA"/>
        </w:rPr>
        <w:t xml:space="preserve">, 1, 203–207. </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Петровская</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 xml:space="preserve">Л.А. (1989). </w:t>
      </w:r>
      <w:r w:rsidRPr="008B4E93">
        <w:rPr>
          <w:rFonts w:ascii="Times New Roman" w:hAnsi="Times New Roman"/>
          <w:i/>
          <w:color w:val="auto"/>
          <w:sz w:val="28"/>
          <w:szCs w:val="28"/>
        </w:rPr>
        <w:t>Компетентность в общении: социально-психологический тренинг</w:t>
      </w:r>
      <w:r w:rsidRPr="008B4E93">
        <w:rPr>
          <w:rFonts w:ascii="Times New Roman" w:hAnsi="Times New Roman"/>
          <w:color w:val="auto"/>
          <w:sz w:val="28"/>
          <w:szCs w:val="28"/>
          <w:lang w:val="uk-UA"/>
        </w:rPr>
        <w:t>.</w:t>
      </w:r>
      <w:r w:rsidRPr="008B4E93">
        <w:rPr>
          <w:rFonts w:ascii="Times New Roman" w:hAnsi="Times New Roman"/>
          <w:color w:val="auto"/>
          <w:sz w:val="28"/>
          <w:szCs w:val="28"/>
        </w:rPr>
        <w:t xml:space="preserve"> Москва: Московский университет.</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Петрук</w:t>
      </w:r>
      <w:r w:rsidRPr="008B4E93">
        <w:rPr>
          <w:rFonts w:ascii="Times New Roman" w:hAnsi="Times New Roman"/>
          <w:color w:val="auto"/>
          <w:sz w:val="28"/>
          <w:szCs w:val="28"/>
        </w:rPr>
        <w:t>,</w:t>
      </w:r>
      <w:r w:rsidRPr="008B4E93">
        <w:rPr>
          <w:rFonts w:ascii="Times New Roman" w:hAnsi="Times New Roman"/>
          <w:color w:val="auto"/>
          <w:sz w:val="28"/>
          <w:szCs w:val="28"/>
          <w:lang w:val="uk-UA"/>
        </w:rPr>
        <w:t xml:space="preserve"> Н. К., Гапченко, О. В., &amp; Левченко, А. В. (2018). </w:t>
      </w:r>
      <w:r w:rsidRPr="008B4E93">
        <w:rPr>
          <w:rFonts w:ascii="Times New Roman" w:hAnsi="Times New Roman"/>
          <w:i/>
          <w:color w:val="auto"/>
          <w:sz w:val="28"/>
          <w:szCs w:val="28"/>
          <w:lang w:val="uk-UA"/>
        </w:rPr>
        <w:t>Філософія науки</w:t>
      </w:r>
      <w:r w:rsidRPr="008B4E93">
        <w:rPr>
          <w:rFonts w:ascii="Times New Roman" w:hAnsi="Times New Roman"/>
          <w:color w:val="auto"/>
          <w:sz w:val="28"/>
          <w:szCs w:val="28"/>
          <w:lang w:val="uk-UA"/>
        </w:rPr>
        <w:t>. Хмельницький: ХНУ.</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 xml:space="preserve">Петунин, О. В. (1980). </w:t>
      </w:r>
      <w:r w:rsidRPr="008B4E93">
        <w:rPr>
          <w:rFonts w:ascii="Times New Roman" w:hAnsi="Times New Roman"/>
          <w:i/>
          <w:color w:val="auto"/>
          <w:sz w:val="28"/>
          <w:szCs w:val="28"/>
        </w:rPr>
        <w:t>Формирование профессионального мастерства учителя физкультуры</w:t>
      </w:r>
      <w:r w:rsidRPr="008B4E93">
        <w:rPr>
          <w:rFonts w:ascii="Times New Roman" w:hAnsi="Times New Roman"/>
          <w:color w:val="auto"/>
          <w:sz w:val="28"/>
          <w:szCs w:val="28"/>
        </w:rPr>
        <w:t>. Москва: Просвещение.</w:t>
      </w:r>
    </w:p>
    <w:p w:rsidR="00365104" w:rsidRPr="00487132"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 xml:space="preserve">Пєліхов, Є. Ф., Іванова, О. А., &amp; Сумець, О. М. (2009). </w:t>
      </w:r>
      <w:r w:rsidRPr="00487132">
        <w:rPr>
          <w:rFonts w:ascii="Times New Roman" w:hAnsi="Times New Roman"/>
          <w:i/>
          <w:color w:val="auto"/>
          <w:sz w:val="28"/>
          <w:szCs w:val="28"/>
          <w:lang w:val="uk-UA"/>
        </w:rPr>
        <w:t>Економіка сучасного підприємства</w:t>
      </w:r>
      <w:r w:rsidRPr="00487132">
        <w:rPr>
          <w:rFonts w:ascii="Times New Roman" w:hAnsi="Times New Roman"/>
          <w:color w:val="auto"/>
          <w:sz w:val="28"/>
          <w:szCs w:val="28"/>
          <w:lang w:val="uk-UA"/>
        </w:rPr>
        <w:t>. Київ: Хай Тек Прес.</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Пископпель, А. А. (1995). </w:t>
      </w:r>
      <w:r w:rsidRPr="008B4E93">
        <w:rPr>
          <w:rFonts w:ascii="Times New Roman" w:hAnsi="Times New Roman"/>
          <w:i/>
          <w:color w:val="auto"/>
          <w:sz w:val="28"/>
          <w:szCs w:val="28"/>
        </w:rPr>
        <w:t>Историко-методологический анализ концепции надежности социо-технических систем</w:t>
      </w:r>
      <w:r w:rsidRPr="008B4E93">
        <w:rPr>
          <w:rFonts w:ascii="Times New Roman" w:hAnsi="Times New Roman"/>
          <w:color w:val="auto"/>
          <w:sz w:val="28"/>
          <w:szCs w:val="28"/>
        </w:rPr>
        <w:t xml:space="preserve">. (Дисс. д-ра филос. наук). Московский государственный университет, Москва. </w:t>
      </w:r>
    </w:p>
    <w:p w:rsidR="00365104" w:rsidRPr="003C780C"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pacing w:val="-4"/>
          <w:sz w:val="28"/>
          <w:szCs w:val="28"/>
          <w:lang w:val="uk-UA"/>
        </w:rPr>
      </w:pPr>
      <w:r w:rsidRPr="00487132">
        <w:rPr>
          <w:rFonts w:ascii="Times New Roman" w:hAnsi="Times New Roman"/>
          <w:color w:val="auto"/>
          <w:sz w:val="28"/>
          <w:szCs w:val="28"/>
          <w:lang w:val="uk-UA"/>
        </w:rPr>
        <w:t>П</w:t>
      </w:r>
      <w:r w:rsidRPr="003C780C">
        <w:rPr>
          <w:rFonts w:ascii="Times New Roman" w:hAnsi="Times New Roman"/>
          <w:color w:val="auto"/>
          <w:spacing w:val="-4"/>
          <w:sz w:val="28"/>
          <w:szCs w:val="28"/>
          <w:lang w:val="uk-UA"/>
        </w:rPr>
        <w:t xml:space="preserve">ідласий, І. П. (2000). Ідеали українського виховання. </w:t>
      </w:r>
      <w:r w:rsidRPr="003C780C">
        <w:rPr>
          <w:rFonts w:ascii="Times New Roman" w:hAnsi="Times New Roman"/>
          <w:i/>
          <w:color w:val="auto"/>
          <w:spacing w:val="-4"/>
          <w:sz w:val="28"/>
          <w:szCs w:val="28"/>
          <w:lang w:val="uk-UA"/>
        </w:rPr>
        <w:t>Рідна школа</w:t>
      </w:r>
      <w:r w:rsidRPr="003C780C">
        <w:rPr>
          <w:rFonts w:ascii="Times New Roman" w:hAnsi="Times New Roman"/>
          <w:color w:val="auto"/>
          <w:spacing w:val="-4"/>
          <w:sz w:val="28"/>
          <w:szCs w:val="28"/>
          <w:lang w:val="uk-UA"/>
        </w:rPr>
        <w:t xml:space="preserve">, 2, 3–7. </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Пільова, С. Г. (2011). </w:t>
      </w:r>
      <w:r w:rsidRPr="008B4E93">
        <w:rPr>
          <w:rFonts w:ascii="Times New Roman" w:hAnsi="Times New Roman"/>
          <w:i/>
          <w:color w:val="auto"/>
          <w:sz w:val="28"/>
          <w:szCs w:val="28"/>
          <w:lang w:val="uk-UA"/>
        </w:rPr>
        <w:t>Формування організаційної компетентності майбутніх учителів у процесі професійної підготовки</w:t>
      </w:r>
      <w:r w:rsidRPr="008B4E93">
        <w:rPr>
          <w:rFonts w:ascii="Times New Roman" w:hAnsi="Times New Roman"/>
          <w:color w:val="auto"/>
          <w:sz w:val="28"/>
          <w:szCs w:val="28"/>
          <w:lang w:val="uk-UA"/>
        </w:rPr>
        <w:t>. (Автореф. дис. канд. пед. наук). Південноукраїнський національний педагогічний університет ім. К. Д. Ушинського», Одеса.</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 xml:space="preserve">Платонов, В. Н. (1990). Актуальные проблемы высшей школы и пути перестройки физкультурного образования. </w:t>
      </w:r>
      <w:r w:rsidRPr="008B4E93">
        <w:rPr>
          <w:rFonts w:ascii="Times New Roman" w:hAnsi="Times New Roman"/>
          <w:i/>
          <w:color w:val="auto"/>
          <w:sz w:val="28"/>
          <w:szCs w:val="28"/>
        </w:rPr>
        <w:t>Теория и практика физической культуры</w:t>
      </w:r>
      <w:r w:rsidRPr="008B4E93">
        <w:rPr>
          <w:rFonts w:ascii="Times New Roman" w:hAnsi="Times New Roman"/>
          <w:color w:val="auto"/>
          <w:sz w:val="28"/>
          <w:szCs w:val="28"/>
        </w:rPr>
        <w:t xml:space="preserve">, 4, 5–10. </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Плахтиенко, В. А., &amp; Блудов, Ю. М. (1983). </w:t>
      </w:r>
      <w:r w:rsidRPr="008B4E93">
        <w:rPr>
          <w:rFonts w:ascii="Times New Roman" w:hAnsi="Times New Roman"/>
          <w:i/>
          <w:color w:val="auto"/>
          <w:sz w:val="28"/>
          <w:szCs w:val="28"/>
        </w:rPr>
        <w:t>Надежность в спорте</w:t>
      </w:r>
      <w:r w:rsidRPr="008B4E93">
        <w:rPr>
          <w:rFonts w:ascii="Times New Roman" w:hAnsi="Times New Roman"/>
          <w:color w:val="auto"/>
          <w:sz w:val="28"/>
          <w:szCs w:val="28"/>
        </w:rPr>
        <w:t>. Москва: Физкультура и спорт.</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Подласый,И</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 xml:space="preserve">П. (1996). </w:t>
      </w:r>
      <w:r w:rsidRPr="008B4E93">
        <w:rPr>
          <w:rFonts w:ascii="Times New Roman" w:hAnsi="Times New Roman"/>
          <w:i/>
          <w:color w:val="auto"/>
          <w:sz w:val="28"/>
          <w:szCs w:val="28"/>
        </w:rPr>
        <w:t>Педагогика</w:t>
      </w:r>
      <w:r w:rsidRPr="008B4E93">
        <w:rPr>
          <w:rFonts w:ascii="Times New Roman" w:hAnsi="Times New Roman"/>
          <w:color w:val="auto"/>
          <w:sz w:val="28"/>
          <w:szCs w:val="28"/>
        </w:rPr>
        <w:t>. Москва: Просвещение.</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Подоляк</w:t>
      </w:r>
      <w:r w:rsidRPr="008B4E93">
        <w:rPr>
          <w:rFonts w:ascii="Times New Roman" w:hAnsi="Times New Roman"/>
          <w:color w:val="auto"/>
          <w:sz w:val="28"/>
          <w:szCs w:val="28"/>
        </w:rPr>
        <w:t xml:space="preserve">, </w:t>
      </w:r>
      <w:r w:rsidRPr="008B4E93">
        <w:rPr>
          <w:rFonts w:ascii="Times New Roman" w:hAnsi="Times New Roman"/>
          <w:color w:val="auto"/>
          <w:sz w:val="28"/>
          <w:szCs w:val="28"/>
          <w:lang w:val="uk-UA"/>
        </w:rPr>
        <w:t xml:space="preserve">Л. Г., &amp; Юрченко, В. І. (2006). </w:t>
      </w:r>
      <w:r w:rsidRPr="008B4E93">
        <w:rPr>
          <w:rFonts w:ascii="Times New Roman" w:hAnsi="Times New Roman"/>
          <w:i/>
          <w:color w:val="auto"/>
          <w:sz w:val="28"/>
          <w:szCs w:val="28"/>
          <w:lang w:val="uk-UA"/>
        </w:rPr>
        <w:t>Психологія вищої школи</w:t>
      </w:r>
      <w:r w:rsidRPr="008B4E93">
        <w:rPr>
          <w:rFonts w:ascii="Times New Roman" w:hAnsi="Times New Roman"/>
          <w:color w:val="auto"/>
          <w:sz w:val="28"/>
          <w:szCs w:val="28"/>
          <w:lang w:val="uk-UA"/>
        </w:rPr>
        <w:t>. Київ: Філ-студія.</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lang w:val="uk-UA"/>
        </w:rPr>
        <w:t>Пометун</w:t>
      </w:r>
      <w:r w:rsidRPr="008B4E93">
        <w:rPr>
          <w:rFonts w:ascii="Times New Roman" w:hAnsi="Times New Roman"/>
          <w:color w:val="auto"/>
          <w:sz w:val="28"/>
          <w:szCs w:val="28"/>
        </w:rPr>
        <w:t xml:space="preserve">, </w:t>
      </w:r>
      <w:r w:rsidRPr="008B4E93">
        <w:rPr>
          <w:rFonts w:ascii="Times New Roman" w:hAnsi="Times New Roman"/>
          <w:color w:val="auto"/>
          <w:sz w:val="28"/>
          <w:szCs w:val="28"/>
          <w:lang w:val="uk-UA"/>
        </w:rPr>
        <w:t xml:space="preserve">О. І. (2007). Компетентнісний підхід у сучасній історичній освіті. </w:t>
      </w:r>
      <w:r w:rsidRPr="008B4E93">
        <w:rPr>
          <w:rFonts w:ascii="Times New Roman" w:hAnsi="Times New Roman"/>
          <w:i/>
          <w:color w:val="auto"/>
          <w:sz w:val="28"/>
          <w:szCs w:val="28"/>
          <w:lang w:val="uk-UA"/>
        </w:rPr>
        <w:t>Історія в школах України</w:t>
      </w:r>
      <w:r w:rsidRPr="008B4E93">
        <w:rPr>
          <w:rFonts w:ascii="Times New Roman" w:hAnsi="Times New Roman"/>
          <w:color w:val="auto"/>
          <w:sz w:val="28"/>
          <w:szCs w:val="28"/>
          <w:lang w:val="uk-UA"/>
        </w:rPr>
        <w:t xml:space="preserve">, 6, 3–12. </w:t>
      </w:r>
    </w:p>
    <w:p w:rsidR="00365104" w:rsidRPr="00720423" w:rsidRDefault="00365104" w:rsidP="00ED1D1F">
      <w:pPr>
        <w:numPr>
          <w:ilvl w:val="0"/>
          <w:numId w:val="43"/>
        </w:numPr>
        <w:tabs>
          <w:tab w:val="left" w:pos="993"/>
        </w:tabs>
        <w:spacing w:line="288" w:lineRule="auto"/>
        <w:ind w:left="0" w:firstLine="425"/>
        <w:contextualSpacing/>
        <w:rPr>
          <w:rFonts w:ascii="Times New Roman" w:hAnsi="Times New Roman"/>
          <w:color w:val="auto"/>
          <w:spacing w:val="-8"/>
          <w:sz w:val="28"/>
          <w:szCs w:val="28"/>
        </w:rPr>
      </w:pPr>
      <w:r w:rsidRPr="00720423">
        <w:rPr>
          <w:rFonts w:ascii="Times New Roman" w:hAnsi="Times New Roman"/>
          <w:color w:val="auto"/>
          <w:spacing w:val="-8"/>
          <w:sz w:val="28"/>
          <w:szCs w:val="28"/>
        </w:rPr>
        <w:t>Пономаренко, В. А.</w:t>
      </w:r>
      <w:r w:rsidRPr="00720423">
        <w:rPr>
          <w:rFonts w:ascii="Times New Roman" w:hAnsi="Times New Roman"/>
          <w:color w:val="auto"/>
          <w:spacing w:val="-8"/>
          <w:sz w:val="28"/>
          <w:szCs w:val="28"/>
          <w:lang w:val="uk-UA"/>
        </w:rPr>
        <w:t xml:space="preserve"> (1986). </w:t>
      </w:r>
      <w:r w:rsidRPr="00720423">
        <w:rPr>
          <w:rFonts w:ascii="Times New Roman" w:hAnsi="Times New Roman"/>
          <w:color w:val="auto"/>
          <w:spacing w:val="-8"/>
          <w:sz w:val="28"/>
          <w:szCs w:val="28"/>
        </w:rPr>
        <w:t xml:space="preserve">Этапы развития проблемы безопасности полетов в авиационной медицине. </w:t>
      </w:r>
      <w:r w:rsidRPr="00720423">
        <w:rPr>
          <w:rFonts w:ascii="Times New Roman" w:hAnsi="Times New Roman"/>
          <w:i/>
          <w:color w:val="auto"/>
          <w:spacing w:val="-8"/>
          <w:sz w:val="28"/>
          <w:szCs w:val="28"/>
        </w:rPr>
        <w:t>Космическая биология и авиакосмическая медицина</w:t>
      </w:r>
      <w:r w:rsidRPr="00720423">
        <w:rPr>
          <w:rFonts w:ascii="Times New Roman" w:hAnsi="Times New Roman"/>
          <w:color w:val="auto"/>
          <w:spacing w:val="-8"/>
          <w:sz w:val="28"/>
          <w:szCs w:val="28"/>
        </w:rPr>
        <w:t xml:space="preserve">, 3, 12–19. </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 xml:space="preserve">Поярков, С. Ю. (1997). </w:t>
      </w:r>
      <w:r w:rsidRPr="008B4E93">
        <w:rPr>
          <w:rFonts w:ascii="Times New Roman" w:hAnsi="Times New Roman"/>
          <w:i/>
          <w:color w:val="auto"/>
          <w:sz w:val="28"/>
          <w:szCs w:val="28"/>
        </w:rPr>
        <w:t>Педагогические условия формирования профессиональной надежности правоохранительной деятельности сотрудников ОВД.</w:t>
      </w:r>
      <w:r w:rsidRPr="008B4E93">
        <w:rPr>
          <w:rFonts w:ascii="Times New Roman" w:hAnsi="Times New Roman"/>
          <w:color w:val="auto"/>
          <w:sz w:val="28"/>
          <w:szCs w:val="28"/>
          <w:lang w:eastAsia="ru-RU"/>
        </w:rPr>
        <w:t>Материалы международной научнопрактической конференции «Социальноправовые и психологические основы деятельности органов внутренних дел и внутренних войск МВД России: проблемы теории и практики». Санкт-Петербург: Санкт-Петербургская академия МВД России.</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 xml:space="preserve">Прищак, М. Д., &amp; Лесько, О. Й. (2013). </w:t>
      </w:r>
      <w:r w:rsidRPr="00487132">
        <w:rPr>
          <w:rFonts w:ascii="Times New Roman" w:hAnsi="Times New Roman"/>
          <w:i/>
          <w:color w:val="auto"/>
          <w:sz w:val="28"/>
          <w:szCs w:val="28"/>
          <w:lang w:val="uk-UA"/>
        </w:rPr>
        <w:t>Психологія управління в організації</w:t>
      </w:r>
      <w:r w:rsidRPr="00487132">
        <w:rPr>
          <w:rFonts w:ascii="Times New Roman" w:hAnsi="Times New Roman"/>
          <w:color w:val="auto"/>
          <w:sz w:val="28"/>
          <w:szCs w:val="28"/>
          <w:lang w:val="uk-UA"/>
        </w:rPr>
        <w:t>. Вінниця: ВНТУ.</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Про вищу освіту. № 37-38. (2014).</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Про Державний стандарт базової і повної середньої освіти. № 24. (2004).</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Про Державну національну програму «Освіта» («Україна XXI століття»). № 896. (1993).</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Про Державну цільову соціальну програму розвитку фізичної культури і спорту на період до 2020 року. № 115. (2017).</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Про загальну середню освіту. № 28. (1999).</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kern w:val="36"/>
          <w:sz w:val="28"/>
          <w:szCs w:val="28"/>
          <w:lang w:val="uk-UA" w:eastAsia="ru-RU"/>
        </w:rPr>
        <w:t xml:space="preserve">Про затвердження галузевої Концепції розвитку неперервної педагогічної освіти. </w:t>
      </w:r>
      <w:r w:rsidRPr="00487132">
        <w:rPr>
          <w:rFonts w:ascii="Times New Roman" w:hAnsi="Times New Roman"/>
          <w:color w:val="auto"/>
          <w:sz w:val="28"/>
          <w:szCs w:val="28"/>
          <w:lang w:val="uk-UA"/>
        </w:rPr>
        <w:t>№ 1176 (2013).</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Про затвердження Ліцензійних умов провадження освітньої діяльності закладів освіти. №1187. (2015).</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 xml:space="preserve">Про затвердження порядку проведення щорічного оцінювання фізичної підготовленості населення України. № 1050. (2015). </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Про затвердження Типових навчальних планів загальноосвітніх навчальних закладів ІІ ступеня. № 409. (2012).</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bCs/>
          <w:color w:val="auto"/>
          <w:sz w:val="28"/>
          <w:szCs w:val="28"/>
          <w:lang w:val="uk-UA"/>
        </w:rPr>
        <w:t>Про Національну доктрину розвитку освіти. № 347. (2002).</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 xml:space="preserve">Про Національну доктрину розвитку фізичної культури і спорту. № 1148/2004. (2004). </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Про Національну стратегію з оздоровчої рухової активності в Україні на період до 2025 року «Рухова активність - здоровий спосіб життя - здорова нація». № 42/2016. (2016).</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Про Національну стратегію розвитку освіти в Україні на 2012–2021 роки. №344/2013. (2013).</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Про освіту. № 2145-19. (2017).</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 xml:space="preserve">Прошкін, В. В. (2015). Педагогічна система як предмет наукового дослідження. </w:t>
      </w:r>
      <w:r w:rsidRPr="00487132">
        <w:rPr>
          <w:rFonts w:ascii="Times New Roman" w:hAnsi="Times New Roman"/>
          <w:i/>
          <w:color w:val="auto"/>
          <w:sz w:val="28"/>
          <w:szCs w:val="28"/>
          <w:lang w:val="uk-UA"/>
        </w:rPr>
        <w:t>Неперервна професійна освіта: теорія і практика</w:t>
      </w:r>
      <w:r w:rsidRPr="00487132">
        <w:rPr>
          <w:rFonts w:ascii="Times New Roman" w:hAnsi="Times New Roman"/>
          <w:color w:val="auto"/>
          <w:sz w:val="28"/>
          <w:szCs w:val="28"/>
          <w:lang w:val="uk-UA"/>
        </w:rPr>
        <w:t xml:space="preserve">, 4, 7–12. </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Прядеин, В. П. (2013). </w:t>
      </w:r>
      <w:r w:rsidRPr="008B4E93">
        <w:rPr>
          <w:rFonts w:ascii="Times New Roman" w:hAnsi="Times New Roman"/>
          <w:i/>
          <w:color w:val="auto"/>
          <w:sz w:val="28"/>
          <w:szCs w:val="28"/>
        </w:rPr>
        <w:t>Психодиагностика личности: избранные психологические методы и тесты</w:t>
      </w:r>
      <w:r w:rsidRPr="008B4E93">
        <w:rPr>
          <w:rFonts w:ascii="Times New Roman" w:hAnsi="Times New Roman"/>
          <w:color w:val="auto"/>
          <w:sz w:val="28"/>
          <w:szCs w:val="28"/>
        </w:rPr>
        <w:t>. Сургут: РИО СурГПУ.</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Пушкин, В.Г. (1971). О морально-психологической надежности личности. </w:t>
      </w:r>
      <w:r w:rsidRPr="008B4E93">
        <w:rPr>
          <w:rFonts w:ascii="Times New Roman" w:hAnsi="Times New Roman"/>
          <w:i/>
          <w:color w:val="auto"/>
          <w:sz w:val="28"/>
          <w:szCs w:val="28"/>
        </w:rPr>
        <w:t>Социальная психология и философия</w:t>
      </w:r>
      <w:r w:rsidRPr="008B4E93">
        <w:rPr>
          <w:rFonts w:ascii="Times New Roman" w:hAnsi="Times New Roman"/>
          <w:color w:val="auto"/>
          <w:sz w:val="28"/>
          <w:szCs w:val="28"/>
        </w:rPr>
        <w:t xml:space="preserve">, 1, 164–176. </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Радул, В. В. (2011). Розвиток ідей Макаренка А. С. стосовно середовища життєдіяльності особистості. </w:t>
      </w:r>
      <w:r w:rsidRPr="008B4E93">
        <w:rPr>
          <w:rFonts w:ascii="Times New Roman" w:hAnsi="Times New Roman"/>
          <w:i/>
          <w:color w:val="auto"/>
          <w:sz w:val="28"/>
          <w:szCs w:val="28"/>
          <w:lang w:val="uk-UA"/>
        </w:rPr>
        <w:t>Витоки педагогічної майстерності. Серія: Педагогічні науки</w:t>
      </w:r>
      <w:r w:rsidRPr="008B4E93">
        <w:rPr>
          <w:rFonts w:ascii="Times New Roman" w:hAnsi="Times New Roman"/>
          <w:color w:val="auto"/>
          <w:sz w:val="28"/>
          <w:szCs w:val="28"/>
          <w:lang w:val="en-US"/>
        </w:rPr>
        <w:t xml:space="preserve">, </w:t>
      </w:r>
      <w:r w:rsidRPr="008B4E93">
        <w:rPr>
          <w:rFonts w:ascii="Times New Roman" w:hAnsi="Times New Roman"/>
          <w:color w:val="auto"/>
          <w:sz w:val="28"/>
          <w:szCs w:val="28"/>
          <w:lang w:val="uk-UA"/>
        </w:rPr>
        <w:t xml:space="preserve">8 (1), 8–15. </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Реан</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 xml:space="preserve">А.А., Бордовская, Н.В., &amp;Розум, С.И.(2004). </w:t>
      </w:r>
      <w:r w:rsidRPr="008B4E93">
        <w:rPr>
          <w:rFonts w:ascii="Times New Roman" w:hAnsi="Times New Roman"/>
          <w:i/>
          <w:color w:val="auto"/>
          <w:sz w:val="28"/>
          <w:szCs w:val="28"/>
        </w:rPr>
        <w:t>Психология и педагогика</w:t>
      </w:r>
      <w:r w:rsidRPr="008B4E93">
        <w:rPr>
          <w:rFonts w:ascii="Times New Roman" w:hAnsi="Times New Roman"/>
          <w:color w:val="auto"/>
          <w:sz w:val="28"/>
          <w:szCs w:val="28"/>
        </w:rPr>
        <w:t>. Санкт-Петербург: Питер.</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 xml:space="preserve">Рева, А. О. (2009). </w:t>
      </w:r>
      <w:r w:rsidRPr="00487132">
        <w:rPr>
          <w:rFonts w:ascii="Times New Roman" w:hAnsi="Times New Roman"/>
          <w:i/>
          <w:color w:val="auto"/>
          <w:sz w:val="28"/>
          <w:szCs w:val="28"/>
          <w:lang w:val="uk-UA"/>
        </w:rPr>
        <w:t>Роль особистості викладача в навчально-виховному процесі</w:t>
      </w:r>
      <w:r w:rsidRPr="00487132">
        <w:rPr>
          <w:rFonts w:ascii="Times New Roman" w:hAnsi="Times New Roman"/>
          <w:color w:val="auto"/>
          <w:sz w:val="28"/>
          <w:szCs w:val="28"/>
          <w:lang w:val="uk-UA"/>
        </w:rPr>
        <w:t xml:space="preserve">. Матеріали VI Всеукраїнської науково-практичної інтернет-конференції «Простір і час сучасної науки». Взято з </w:t>
      </w:r>
      <w:hyperlink r:id="rId100" w:history="1">
        <w:r w:rsidRPr="00487132">
          <w:rPr>
            <w:rFonts w:ascii="Times New Roman" w:hAnsi="Times New Roman"/>
            <w:color w:val="auto"/>
            <w:sz w:val="28"/>
            <w:szCs w:val="28"/>
            <w:lang w:val="uk-UA"/>
          </w:rPr>
          <w:t>http://intkonf.org/reva-ao-rol-osobistosti-vikladacha-v-navchalno-vihovnomu-protsesi/</w:t>
        </w:r>
      </w:hyperlink>
      <w:r w:rsidRPr="00487132">
        <w:rPr>
          <w:rFonts w:ascii="Times New Roman" w:hAnsi="Times New Roman"/>
          <w:color w:val="auto"/>
          <w:sz w:val="28"/>
          <w:szCs w:val="28"/>
          <w:lang w:val="uk-UA"/>
        </w:rPr>
        <w:t>.</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487132">
        <w:rPr>
          <w:rFonts w:ascii="Times New Roman" w:hAnsi="Times New Roman"/>
          <w:color w:val="auto"/>
          <w:sz w:val="28"/>
          <w:szCs w:val="28"/>
        </w:rPr>
        <w:t>Р</w:t>
      </w:r>
      <w:r w:rsidRPr="003C780C">
        <w:rPr>
          <w:rFonts w:ascii="Times New Roman" w:hAnsi="Times New Roman"/>
          <w:color w:val="auto"/>
          <w:spacing w:val="-4"/>
          <w:sz w:val="28"/>
          <w:szCs w:val="28"/>
        </w:rPr>
        <w:t xml:space="preserve">жаницын, А. Р. (1982). </w:t>
      </w:r>
      <w:r w:rsidRPr="003C780C">
        <w:rPr>
          <w:rFonts w:ascii="Times New Roman" w:hAnsi="Times New Roman"/>
          <w:i/>
          <w:color w:val="auto"/>
          <w:spacing w:val="-4"/>
          <w:sz w:val="28"/>
          <w:szCs w:val="28"/>
        </w:rPr>
        <w:t>Строительная механика</w:t>
      </w:r>
      <w:r w:rsidRPr="003C780C">
        <w:rPr>
          <w:rFonts w:ascii="Times New Roman" w:hAnsi="Times New Roman"/>
          <w:color w:val="auto"/>
          <w:spacing w:val="-4"/>
          <w:sz w:val="28"/>
          <w:szCs w:val="28"/>
        </w:rPr>
        <w:t>. Москва: Высшая школа.</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487132">
        <w:rPr>
          <w:rFonts w:ascii="Times New Roman" w:hAnsi="Times New Roman"/>
          <w:color w:val="auto"/>
          <w:sz w:val="28"/>
          <w:szCs w:val="28"/>
        </w:rPr>
        <w:t xml:space="preserve">Розенберг, В. (2012). Как найти достойный выход. </w:t>
      </w:r>
      <w:r w:rsidRPr="00487132">
        <w:rPr>
          <w:rFonts w:ascii="Times New Roman" w:hAnsi="Times New Roman"/>
          <w:i/>
          <w:color w:val="auto"/>
          <w:sz w:val="28"/>
          <w:szCs w:val="28"/>
        </w:rPr>
        <w:t>Psychologies</w:t>
      </w:r>
      <w:r w:rsidRPr="00487132">
        <w:rPr>
          <w:rFonts w:ascii="Times New Roman" w:hAnsi="Times New Roman"/>
          <w:color w:val="auto"/>
          <w:sz w:val="28"/>
          <w:szCs w:val="28"/>
        </w:rPr>
        <w:t xml:space="preserve">, 72, 124. </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 xml:space="preserve">Ромакін, В. В. (2006). </w:t>
      </w:r>
      <w:r w:rsidRPr="00487132">
        <w:rPr>
          <w:rFonts w:ascii="Times New Roman" w:hAnsi="Times New Roman"/>
          <w:i/>
          <w:color w:val="auto"/>
          <w:sz w:val="28"/>
          <w:szCs w:val="28"/>
          <w:lang w:val="uk-UA"/>
        </w:rPr>
        <w:t>Комп’ютерний аналіз даних</w:t>
      </w:r>
      <w:r w:rsidRPr="00487132">
        <w:rPr>
          <w:rFonts w:ascii="Times New Roman" w:hAnsi="Times New Roman"/>
          <w:color w:val="auto"/>
          <w:sz w:val="28"/>
          <w:szCs w:val="28"/>
          <w:lang w:val="uk-UA"/>
        </w:rPr>
        <w:t>. Миколаїв: МДГУ ім. Петра Могили.</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 xml:space="preserve">Романишина, Л. М. (2012). Підготовка майбутніх учителів до проведення педагогічної практики в умовах кредитно-модульної технології навчання. </w:t>
      </w:r>
      <w:r w:rsidRPr="00487132">
        <w:rPr>
          <w:rFonts w:ascii="Times New Roman" w:hAnsi="Times New Roman"/>
          <w:i/>
          <w:color w:val="auto"/>
          <w:sz w:val="28"/>
          <w:szCs w:val="28"/>
          <w:lang w:val="uk-UA"/>
        </w:rPr>
        <w:t>Вісник Національної академії Державної прикордонної служби України</w:t>
      </w:r>
      <w:r w:rsidRPr="00487132">
        <w:rPr>
          <w:rFonts w:ascii="Times New Roman" w:hAnsi="Times New Roman"/>
          <w:color w:val="auto"/>
          <w:sz w:val="28"/>
          <w:szCs w:val="28"/>
          <w:lang w:val="uk-UA"/>
        </w:rPr>
        <w:t xml:space="preserve">, 3. Взято з </w:t>
      </w:r>
      <w:hyperlink r:id="rId101" w:history="1">
        <w:r w:rsidRPr="00487132">
          <w:rPr>
            <w:rFonts w:ascii="Times New Roman" w:hAnsi="Times New Roman"/>
            <w:color w:val="auto"/>
            <w:sz w:val="28"/>
            <w:szCs w:val="28"/>
            <w:lang w:val="uk-UA"/>
          </w:rPr>
          <w:t>http://nbuv.gov.ua/UJRN/Vnadps_2012_3_22</w:t>
        </w:r>
      </w:hyperlink>
      <w:r w:rsidRPr="00487132">
        <w:rPr>
          <w:rFonts w:ascii="Times New Roman" w:hAnsi="Times New Roman"/>
          <w:color w:val="auto"/>
          <w:sz w:val="28"/>
          <w:szCs w:val="28"/>
          <w:lang w:val="uk-UA"/>
        </w:rPr>
        <w:t>.</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Романов, Д. А. (2014). Профессиональная надёжность педагога. </w:t>
      </w:r>
      <w:r w:rsidRPr="008B4E93">
        <w:rPr>
          <w:rFonts w:ascii="Times New Roman" w:hAnsi="Times New Roman"/>
          <w:i/>
          <w:color w:val="auto"/>
          <w:sz w:val="28"/>
          <w:szCs w:val="28"/>
        </w:rPr>
        <w:t>Наука. Техника. Технологии</w:t>
      </w:r>
      <w:r w:rsidRPr="008B4E93">
        <w:rPr>
          <w:rFonts w:ascii="Times New Roman" w:hAnsi="Times New Roman"/>
          <w:color w:val="auto"/>
          <w:sz w:val="28"/>
          <w:szCs w:val="28"/>
        </w:rPr>
        <w:t xml:space="preserve">, 2, 83–87. </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 xml:space="preserve">Рубінштейн, С. Л. (1986). Принцип творчої самодіяльності. </w:t>
      </w:r>
      <w:r w:rsidRPr="00487132">
        <w:rPr>
          <w:rFonts w:ascii="Times New Roman" w:hAnsi="Times New Roman"/>
          <w:i/>
          <w:color w:val="auto"/>
          <w:sz w:val="28"/>
          <w:szCs w:val="28"/>
          <w:lang w:val="uk-UA"/>
        </w:rPr>
        <w:t>Питання психології</w:t>
      </w:r>
      <w:r w:rsidRPr="00487132">
        <w:rPr>
          <w:rFonts w:ascii="Times New Roman" w:hAnsi="Times New Roman"/>
          <w:color w:val="auto"/>
          <w:sz w:val="28"/>
          <w:szCs w:val="28"/>
          <w:lang w:val="uk-UA"/>
        </w:rPr>
        <w:t>, 4, 101–108.</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Рубинштейн</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 xml:space="preserve">С.Л. (2002). </w:t>
      </w:r>
      <w:r w:rsidRPr="008B4E93">
        <w:rPr>
          <w:rFonts w:ascii="Times New Roman" w:hAnsi="Times New Roman"/>
          <w:i/>
          <w:color w:val="auto"/>
          <w:sz w:val="28"/>
          <w:szCs w:val="28"/>
        </w:rPr>
        <w:t>Основы общей психологии</w:t>
      </w:r>
      <w:r w:rsidRPr="008B4E93">
        <w:rPr>
          <w:rFonts w:ascii="Times New Roman" w:hAnsi="Times New Roman"/>
          <w:color w:val="auto"/>
          <w:sz w:val="28"/>
          <w:szCs w:val="28"/>
        </w:rPr>
        <w:t xml:space="preserve"> (2</w:t>
      </w:r>
      <w:r w:rsidRPr="008B4E93">
        <w:rPr>
          <w:rFonts w:ascii="Times New Roman" w:hAnsi="Times New Roman"/>
          <w:color w:val="auto"/>
          <w:sz w:val="28"/>
          <w:szCs w:val="28"/>
          <w:lang w:val="uk-UA"/>
        </w:rPr>
        <w:t>-</w:t>
      </w:r>
      <w:r w:rsidRPr="008B4E93">
        <w:rPr>
          <w:rFonts w:ascii="Times New Roman" w:hAnsi="Times New Roman"/>
          <w:color w:val="auto"/>
          <w:sz w:val="28"/>
          <w:szCs w:val="28"/>
        </w:rPr>
        <w:t>е изд.). Санкт-Петербург: Питер.</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487132">
        <w:rPr>
          <w:rFonts w:ascii="Times New Roman" w:hAnsi="Times New Roman"/>
          <w:color w:val="auto"/>
          <w:sz w:val="28"/>
          <w:szCs w:val="28"/>
        </w:rPr>
        <w:t xml:space="preserve">Рубцов, В. В. (2002). </w:t>
      </w:r>
      <w:r w:rsidRPr="00487132">
        <w:rPr>
          <w:rFonts w:ascii="Times New Roman" w:hAnsi="Times New Roman"/>
          <w:i/>
          <w:color w:val="auto"/>
          <w:sz w:val="28"/>
          <w:szCs w:val="28"/>
        </w:rPr>
        <w:t>Проектирование развивающей образовательной среды школы</w:t>
      </w:r>
      <w:r w:rsidRPr="00487132">
        <w:rPr>
          <w:rFonts w:ascii="Times New Roman" w:hAnsi="Times New Roman"/>
          <w:color w:val="auto"/>
          <w:sz w:val="28"/>
          <w:szCs w:val="28"/>
        </w:rPr>
        <w:t>. Москва: МГППУ.</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Ружицький, В. А. (2013). Сутність і види професійних умінь учителів образотворчого мистецтва. </w:t>
      </w:r>
      <w:r w:rsidRPr="008B4E93">
        <w:rPr>
          <w:rFonts w:ascii="Times New Roman" w:hAnsi="Times New Roman"/>
          <w:i/>
          <w:color w:val="auto"/>
          <w:sz w:val="28"/>
          <w:szCs w:val="28"/>
          <w:lang w:val="uk-UA"/>
        </w:rPr>
        <w:t>Народна освіта. Електронне наукове фахове видання</w:t>
      </w:r>
      <w:r w:rsidRPr="008B4E93">
        <w:rPr>
          <w:rFonts w:ascii="Times New Roman" w:hAnsi="Times New Roman"/>
          <w:color w:val="auto"/>
          <w:sz w:val="28"/>
          <w:szCs w:val="28"/>
          <w:lang w:val="uk-UA"/>
        </w:rPr>
        <w:t xml:space="preserve">, 3(21). Взято з </w:t>
      </w:r>
      <w:hyperlink r:id="rId102" w:history="1">
        <w:r w:rsidRPr="008B4E93">
          <w:rPr>
            <w:rFonts w:ascii="Times New Roman" w:hAnsi="Times New Roman"/>
            <w:color w:val="auto"/>
            <w:sz w:val="28"/>
            <w:szCs w:val="28"/>
          </w:rPr>
          <w:t>http://www.narodnaosvita.kiev.ua/?page_id=373</w:t>
        </w:r>
      </w:hyperlink>
      <w:r w:rsidRPr="008B4E93">
        <w:rPr>
          <w:rFonts w:ascii="Times New Roman" w:hAnsi="Times New Roman"/>
          <w:color w:val="auto"/>
          <w:sz w:val="28"/>
          <w:szCs w:val="28"/>
        </w:rPr>
        <w:t>.</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Рыбников, В. Ю. (2000). </w:t>
      </w:r>
      <w:r w:rsidRPr="008B4E93">
        <w:rPr>
          <w:rFonts w:ascii="Times New Roman" w:hAnsi="Times New Roman"/>
          <w:i/>
          <w:color w:val="auto"/>
          <w:sz w:val="28"/>
          <w:szCs w:val="28"/>
        </w:rPr>
        <w:t>Психологическое прогнозирование надежности деятельности специалистов экстремального профиля</w:t>
      </w:r>
      <w:r w:rsidRPr="008B4E93">
        <w:rPr>
          <w:rFonts w:ascii="Times New Roman" w:hAnsi="Times New Roman"/>
          <w:color w:val="auto"/>
          <w:sz w:val="28"/>
          <w:szCs w:val="28"/>
        </w:rPr>
        <w:t>. (Дисс. д-ра психол. наук). Санкт-Петербургский университет МВД России, Санкт-Петербург.</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Сакалюк, О. О. (2016). Модель формування готовності менеджерів освіти до професійної діяльності в сучасних умовах. </w:t>
      </w:r>
      <w:r w:rsidRPr="008B4E93">
        <w:rPr>
          <w:rFonts w:ascii="Times New Roman" w:hAnsi="Times New Roman"/>
          <w:i/>
          <w:color w:val="auto"/>
          <w:sz w:val="28"/>
          <w:szCs w:val="28"/>
          <w:lang w:val="uk-UA"/>
        </w:rPr>
        <w:t>Наука і освіта</w:t>
      </w:r>
      <w:r w:rsidRPr="008B4E93">
        <w:rPr>
          <w:rFonts w:ascii="Times New Roman" w:hAnsi="Times New Roman"/>
          <w:color w:val="auto"/>
          <w:sz w:val="28"/>
          <w:szCs w:val="28"/>
          <w:lang w:val="uk-UA"/>
        </w:rPr>
        <w:t xml:space="preserve">, 6, 107–111. </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Сарычев, С. В. (2006). </w:t>
      </w:r>
      <w:r w:rsidRPr="008B4E93">
        <w:rPr>
          <w:rFonts w:ascii="Times New Roman" w:hAnsi="Times New Roman"/>
          <w:i/>
          <w:color w:val="auto"/>
          <w:sz w:val="28"/>
          <w:szCs w:val="28"/>
        </w:rPr>
        <w:t>Из истории исследования надежности в отечественной психологии</w:t>
      </w:r>
      <w:r w:rsidRPr="008B4E93">
        <w:rPr>
          <w:rFonts w:ascii="Times New Roman" w:hAnsi="Times New Roman"/>
          <w:color w:val="auto"/>
          <w:sz w:val="28"/>
          <w:szCs w:val="28"/>
        </w:rPr>
        <w:t>. Материалы международной конференции по истории психологии «</w:t>
      </w:r>
      <w:r w:rsidRPr="008B4E93">
        <w:rPr>
          <w:rFonts w:ascii="Times New Roman" w:hAnsi="Times New Roman"/>
          <w:color w:val="auto"/>
          <w:sz w:val="28"/>
          <w:szCs w:val="28"/>
          <w:lang w:val="en-US"/>
        </w:rPr>
        <w:t>IV</w:t>
      </w:r>
      <w:r w:rsidRPr="008B4E93">
        <w:rPr>
          <w:rFonts w:ascii="Times New Roman" w:hAnsi="Times New Roman"/>
          <w:color w:val="auto"/>
          <w:sz w:val="28"/>
          <w:szCs w:val="28"/>
        </w:rPr>
        <w:t xml:space="preserve"> Московские встречи». Книга «История отечественной и мировой психологической мысли: постигая прошлое, понимать настоящее, предвидеть будущее. Москва: Институт психологии РАН.</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Сарычев</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 xml:space="preserve">С.В., &amp; Чернышев, А.С. (2000). </w:t>
      </w:r>
      <w:r w:rsidRPr="008B4E93">
        <w:rPr>
          <w:rFonts w:ascii="Times New Roman" w:hAnsi="Times New Roman"/>
          <w:i/>
          <w:color w:val="auto"/>
          <w:sz w:val="28"/>
          <w:szCs w:val="28"/>
        </w:rPr>
        <w:t>Социально-психологические аспекты надёжности группы в напряженных ситуациях совместной деятельности</w:t>
      </w:r>
      <w:r w:rsidRPr="008B4E93">
        <w:rPr>
          <w:rFonts w:ascii="Times New Roman" w:hAnsi="Times New Roman"/>
          <w:color w:val="auto"/>
          <w:sz w:val="28"/>
          <w:szCs w:val="28"/>
        </w:rPr>
        <w:t>. Курск: КГПУ.</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Сверчков</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 xml:space="preserve">А.В. (2009). Организационно-педагогические условия формирования профессионально-педагогической культуры будущих спортивных педагогов. </w:t>
      </w:r>
      <w:r w:rsidRPr="008B4E93">
        <w:rPr>
          <w:rFonts w:ascii="Times New Roman" w:hAnsi="Times New Roman"/>
          <w:i/>
          <w:color w:val="auto"/>
          <w:sz w:val="28"/>
          <w:szCs w:val="28"/>
        </w:rPr>
        <w:t>Молодой ученый</w:t>
      </w:r>
      <w:r w:rsidRPr="008B4E93">
        <w:rPr>
          <w:rFonts w:ascii="Times New Roman" w:hAnsi="Times New Roman"/>
          <w:color w:val="auto"/>
          <w:sz w:val="28"/>
          <w:szCs w:val="28"/>
        </w:rPr>
        <w:t xml:space="preserve">, 4, 279–282. </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Северина, Л. В. (2004). </w:t>
      </w:r>
      <w:r w:rsidRPr="008B4E93">
        <w:rPr>
          <w:rFonts w:ascii="Times New Roman" w:hAnsi="Times New Roman"/>
          <w:i/>
          <w:color w:val="auto"/>
          <w:sz w:val="28"/>
          <w:szCs w:val="28"/>
        </w:rPr>
        <w:t>Субъективные детерминанты функциональной надежности деятельности операторов энергосистем</w:t>
      </w:r>
      <w:r w:rsidRPr="008B4E93">
        <w:rPr>
          <w:rFonts w:ascii="Times New Roman" w:hAnsi="Times New Roman"/>
          <w:color w:val="auto"/>
          <w:sz w:val="28"/>
          <w:szCs w:val="28"/>
        </w:rPr>
        <w:t>. (</w:t>
      </w:r>
      <w:r w:rsidRPr="008B4E93">
        <w:rPr>
          <w:rFonts w:ascii="Times New Roman" w:hAnsi="Times New Roman"/>
          <w:color w:val="auto"/>
          <w:sz w:val="28"/>
          <w:szCs w:val="28"/>
          <w:lang w:val="uk-UA"/>
        </w:rPr>
        <w:t>А</w:t>
      </w:r>
      <w:r w:rsidRPr="008B4E93">
        <w:rPr>
          <w:rFonts w:ascii="Times New Roman" w:hAnsi="Times New Roman"/>
          <w:color w:val="auto"/>
          <w:sz w:val="28"/>
          <w:szCs w:val="28"/>
        </w:rPr>
        <w:t>втореф. дисс. канд. психол. наук). Ярославский государственный университет, Ярославль.</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487132">
        <w:rPr>
          <w:rFonts w:ascii="Times New Roman" w:hAnsi="Times New Roman"/>
          <w:color w:val="auto"/>
          <w:sz w:val="28"/>
          <w:szCs w:val="28"/>
        </w:rPr>
        <w:t xml:space="preserve">Селиванов, В. И. (1986). Дискуссионные вопросы психологии воли. </w:t>
      </w:r>
      <w:r w:rsidRPr="00487132">
        <w:rPr>
          <w:rFonts w:ascii="Times New Roman" w:hAnsi="Times New Roman"/>
          <w:i/>
          <w:color w:val="auto"/>
          <w:sz w:val="28"/>
          <w:szCs w:val="28"/>
        </w:rPr>
        <w:t>Психологический журнал</w:t>
      </w:r>
      <w:r w:rsidRPr="00487132">
        <w:rPr>
          <w:rFonts w:ascii="Times New Roman" w:hAnsi="Times New Roman"/>
          <w:color w:val="auto"/>
          <w:sz w:val="28"/>
          <w:szCs w:val="28"/>
        </w:rPr>
        <w:t xml:space="preserve">, 7 (6), 110–120. </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487132">
        <w:rPr>
          <w:rFonts w:ascii="Times New Roman" w:hAnsi="Times New Roman"/>
          <w:color w:val="auto"/>
          <w:sz w:val="28"/>
          <w:szCs w:val="28"/>
        </w:rPr>
        <w:t xml:space="preserve">Селиванов, В. И. (1992). </w:t>
      </w:r>
      <w:r w:rsidRPr="00487132">
        <w:rPr>
          <w:rFonts w:ascii="Times New Roman" w:hAnsi="Times New Roman"/>
          <w:i/>
          <w:color w:val="auto"/>
          <w:sz w:val="28"/>
          <w:szCs w:val="28"/>
        </w:rPr>
        <w:t>Избранные психологические произведения: воля, её развитие и воспитание</w:t>
      </w:r>
      <w:r w:rsidRPr="00487132">
        <w:rPr>
          <w:rFonts w:ascii="Times New Roman" w:hAnsi="Times New Roman"/>
          <w:color w:val="auto"/>
          <w:sz w:val="28"/>
          <w:szCs w:val="28"/>
        </w:rPr>
        <w:t>. Рязань: Издательство Рязанского государственного педагогического института.</w:t>
      </w:r>
    </w:p>
    <w:p w:rsidR="00365104" w:rsidRPr="00BF3513" w:rsidRDefault="00365104" w:rsidP="00ED1D1F">
      <w:pPr>
        <w:numPr>
          <w:ilvl w:val="0"/>
          <w:numId w:val="43"/>
        </w:numPr>
        <w:tabs>
          <w:tab w:val="left" w:pos="993"/>
        </w:tabs>
        <w:spacing w:line="288" w:lineRule="auto"/>
        <w:ind w:left="0" w:firstLine="425"/>
        <w:contextualSpacing/>
        <w:rPr>
          <w:rFonts w:ascii="Times New Roman" w:hAnsi="Times New Roman"/>
          <w:color w:val="auto"/>
          <w:spacing w:val="-6"/>
          <w:sz w:val="28"/>
          <w:szCs w:val="28"/>
          <w:lang w:val="uk-UA"/>
        </w:rPr>
      </w:pPr>
      <w:r w:rsidRPr="00BF3513">
        <w:rPr>
          <w:rFonts w:ascii="Times New Roman" w:hAnsi="Times New Roman"/>
          <w:color w:val="auto"/>
          <w:spacing w:val="-6"/>
          <w:sz w:val="28"/>
          <w:szCs w:val="28"/>
          <w:lang w:val="uk-UA"/>
        </w:rPr>
        <w:t xml:space="preserve">Семиченко, В. А. (2001). Психологічні аспекти професійної підготовки і післядипломної освіти педагогічних кадрів. </w:t>
      </w:r>
      <w:r w:rsidRPr="00BF3513">
        <w:rPr>
          <w:rFonts w:ascii="Times New Roman" w:hAnsi="Times New Roman"/>
          <w:i/>
          <w:color w:val="auto"/>
          <w:spacing w:val="-6"/>
          <w:sz w:val="28"/>
          <w:szCs w:val="28"/>
          <w:lang w:val="uk-UA"/>
        </w:rPr>
        <w:t>Післядипломна освіта в Україні</w:t>
      </w:r>
      <w:r w:rsidRPr="00BF3513">
        <w:rPr>
          <w:rFonts w:ascii="Times New Roman" w:hAnsi="Times New Roman"/>
          <w:color w:val="auto"/>
          <w:spacing w:val="-6"/>
          <w:sz w:val="28"/>
          <w:szCs w:val="28"/>
          <w:lang w:val="uk-UA"/>
        </w:rPr>
        <w:t xml:space="preserve">, 1, 54–56. </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 xml:space="preserve">Сергеев, С. Ф. (2006). Иммерсивность, присутствие и интерактивность в обучающих средах. </w:t>
      </w:r>
      <w:r w:rsidRPr="008B4E93">
        <w:rPr>
          <w:rFonts w:ascii="Times New Roman" w:hAnsi="Times New Roman"/>
          <w:i/>
          <w:color w:val="auto"/>
          <w:sz w:val="28"/>
          <w:szCs w:val="28"/>
        </w:rPr>
        <w:t>Школьные технологии</w:t>
      </w:r>
      <w:r w:rsidRPr="008B4E93">
        <w:rPr>
          <w:rFonts w:ascii="Times New Roman" w:hAnsi="Times New Roman"/>
          <w:color w:val="auto"/>
          <w:sz w:val="28"/>
          <w:szCs w:val="28"/>
        </w:rPr>
        <w:t>, 6, 36–42.</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Сергєєнкова, О. П., Столярчук, О. А., Коханова, О. П., </w:t>
      </w:r>
      <w:r w:rsidRPr="008B4E93">
        <w:rPr>
          <w:rFonts w:ascii="Times New Roman" w:hAnsi="Times New Roman"/>
          <w:color w:val="auto"/>
          <w:sz w:val="28"/>
          <w:szCs w:val="28"/>
        </w:rPr>
        <w:t>&amp;</w:t>
      </w:r>
      <w:r w:rsidRPr="008B4E93">
        <w:rPr>
          <w:rFonts w:ascii="Times New Roman" w:hAnsi="Times New Roman"/>
          <w:color w:val="auto"/>
          <w:sz w:val="28"/>
          <w:szCs w:val="28"/>
          <w:lang w:val="uk-UA"/>
        </w:rPr>
        <w:t>Пасєка, </w:t>
      </w:r>
      <w:r w:rsidRPr="008B4E93">
        <w:rPr>
          <w:rFonts w:ascii="Times New Roman" w:hAnsi="Times New Roman"/>
          <w:color w:val="auto"/>
          <w:sz w:val="28"/>
          <w:szCs w:val="28"/>
        </w:rPr>
        <w:t>О. В. (2012</w:t>
      </w:r>
      <w:r w:rsidRPr="008B4E93">
        <w:rPr>
          <w:rFonts w:ascii="Times New Roman" w:hAnsi="Times New Roman"/>
          <w:color w:val="auto"/>
          <w:sz w:val="28"/>
          <w:szCs w:val="28"/>
          <w:lang w:val="en-US"/>
        </w:rPr>
        <w:t>a</w:t>
      </w:r>
      <w:r w:rsidRPr="008B4E93">
        <w:rPr>
          <w:rFonts w:ascii="Times New Roman" w:hAnsi="Times New Roman"/>
          <w:color w:val="auto"/>
          <w:sz w:val="28"/>
          <w:szCs w:val="28"/>
        </w:rPr>
        <w:t>).</w:t>
      </w:r>
      <w:r w:rsidRPr="008B4E93">
        <w:rPr>
          <w:rFonts w:ascii="Times New Roman" w:hAnsi="Times New Roman"/>
          <w:i/>
          <w:color w:val="auto"/>
          <w:sz w:val="28"/>
          <w:szCs w:val="28"/>
          <w:lang w:val="uk-UA"/>
        </w:rPr>
        <w:t>Загальна психологія</w:t>
      </w:r>
      <w:r w:rsidRPr="008B4E93">
        <w:rPr>
          <w:rFonts w:ascii="Times New Roman" w:hAnsi="Times New Roman"/>
          <w:color w:val="auto"/>
          <w:sz w:val="28"/>
          <w:szCs w:val="28"/>
          <w:lang w:val="uk-UA"/>
        </w:rPr>
        <w:t>. Київ: Центр учбової літератури.</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shd w:val="clear" w:color="auto" w:fill="FFFFFF"/>
          <w:lang w:val="uk-UA"/>
        </w:rPr>
        <w:t xml:space="preserve">Сергєєнкова, О. П., Столярчук, О. А., Коханова, О. П., </w:t>
      </w:r>
      <w:r w:rsidRPr="008B4E93">
        <w:rPr>
          <w:rFonts w:ascii="Times New Roman" w:hAnsi="Times New Roman"/>
          <w:color w:val="auto"/>
          <w:sz w:val="28"/>
          <w:szCs w:val="28"/>
          <w:shd w:val="clear" w:color="auto" w:fill="FFFFFF"/>
        </w:rPr>
        <w:t>&amp;</w:t>
      </w:r>
      <w:r w:rsidRPr="008B4E93">
        <w:rPr>
          <w:rFonts w:ascii="Times New Roman" w:hAnsi="Times New Roman"/>
          <w:color w:val="auto"/>
          <w:sz w:val="28"/>
          <w:szCs w:val="28"/>
          <w:shd w:val="clear" w:color="auto" w:fill="FFFFFF"/>
          <w:lang w:val="uk-UA"/>
        </w:rPr>
        <w:t xml:space="preserve">Пасека, О. В. (2012b). </w:t>
      </w:r>
      <w:r w:rsidRPr="008B4E93">
        <w:rPr>
          <w:rFonts w:ascii="Times New Roman" w:hAnsi="Times New Roman"/>
          <w:i/>
          <w:color w:val="auto"/>
          <w:sz w:val="28"/>
          <w:szCs w:val="28"/>
          <w:shd w:val="clear" w:color="auto" w:fill="FFFFFF"/>
          <w:lang w:val="uk-UA"/>
        </w:rPr>
        <w:t>Педагогічна психологія</w:t>
      </w:r>
      <w:r w:rsidRPr="008B4E93">
        <w:rPr>
          <w:rFonts w:ascii="Times New Roman" w:hAnsi="Times New Roman"/>
          <w:color w:val="auto"/>
          <w:sz w:val="28"/>
          <w:szCs w:val="28"/>
          <w:shd w:val="clear" w:color="auto" w:fill="FFFFFF"/>
          <w:lang w:val="uk-UA"/>
        </w:rPr>
        <w:t>. Київ: Центр учбової літератури.</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lang w:val="uk-UA"/>
        </w:rPr>
        <w:t xml:space="preserve">Сердюк, Т. В. (2009). Розвиток рефлексивних здібностей студентів вищих навчальних закладів І–ІІ рівнів акредитації засобами інтерактивного навчання. </w:t>
      </w:r>
      <w:r w:rsidRPr="008B4E93">
        <w:rPr>
          <w:rFonts w:ascii="Times New Roman" w:hAnsi="Times New Roman"/>
          <w:i/>
          <w:color w:val="auto"/>
          <w:sz w:val="28"/>
          <w:szCs w:val="28"/>
          <w:lang w:val="uk-UA"/>
        </w:rPr>
        <w:t>Педагогіка, психологія та методико-біологічні проблеми фізичного виховання і спорту</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2, 136–139.</w:t>
      </w:r>
    </w:p>
    <w:p w:rsidR="00365104" w:rsidRPr="00487132"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487132">
        <w:rPr>
          <w:rFonts w:ascii="Times New Roman" w:hAnsi="Times New Roman"/>
          <w:color w:val="auto"/>
          <w:sz w:val="28"/>
          <w:szCs w:val="28"/>
        </w:rPr>
        <w:t xml:space="preserve">Силин, В. И. (1979). </w:t>
      </w:r>
      <w:r w:rsidRPr="00487132">
        <w:rPr>
          <w:rFonts w:ascii="Times New Roman" w:hAnsi="Times New Roman"/>
          <w:i/>
          <w:color w:val="auto"/>
          <w:sz w:val="28"/>
          <w:szCs w:val="28"/>
        </w:rPr>
        <w:t>Психологическая подготовка: гимнастика в трех измерениях</w:t>
      </w:r>
      <w:r w:rsidRPr="00487132">
        <w:rPr>
          <w:rFonts w:ascii="Times New Roman" w:hAnsi="Times New Roman"/>
          <w:color w:val="auto"/>
          <w:sz w:val="28"/>
          <w:szCs w:val="28"/>
        </w:rPr>
        <w:t>. Москва: Физкультура и спорт.</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Сисоєва, С. О. (1998). </w:t>
      </w:r>
      <w:r w:rsidRPr="008B4E93">
        <w:rPr>
          <w:rFonts w:ascii="Times New Roman" w:hAnsi="Times New Roman"/>
          <w:i/>
          <w:color w:val="auto"/>
          <w:sz w:val="28"/>
          <w:szCs w:val="28"/>
          <w:lang w:val="uk-UA"/>
        </w:rPr>
        <w:t>Педагогічна творчість</w:t>
      </w:r>
      <w:r w:rsidRPr="008B4E93">
        <w:rPr>
          <w:rFonts w:ascii="Times New Roman" w:hAnsi="Times New Roman"/>
          <w:color w:val="auto"/>
          <w:sz w:val="28"/>
          <w:szCs w:val="28"/>
          <w:lang w:val="uk-UA"/>
        </w:rPr>
        <w:t>. Київ: Каравела.</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Сластенин, В. А. (1976). </w:t>
      </w:r>
      <w:r w:rsidRPr="008B4E93">
        <w:rPr>
          <w:rFonts w:ascii="Times New Roman" w:hAnsi="Times New Roman"/>
          <w:i/>
          <w:color w:val="auto"/>
          <w:sz w:val="28"/>
          <w:szCs w:val="28"/>
        </w:rPr>
        <w:t xml:space="preserve">Формирование личности учителя советской школы в процессе профессиональной </w:t>
      </w:r>
      <w:r w:rsidRPr="00487132">
        <w:rPr>
          <w:rFonts w:ascii="Times New Roman" w:hAnsi="Times New Roman"/>
          <w:i/>
          <w:color w:val="auto"/>
          <w:sz w:val="28"/>
          <w:szCs w:val="28"/>
          <w:lang w:val="uk-UA"/>
        </w:rPr>
        <w:t>підготовки</w:t>
      </w:r>
      <w:r w:rsidRPr="00487132">
        <w:rPr>
          <w:rFonts w:ascii="Times New Roman" w:hAnsi="Times New Roman"/>
          <w:color w:val="auto"/>
          <w:sz w:val="28"/>
          <w:szCs w:val="28"/>
          <w:lang w:val="uk-UA"/>
        </w:rPr>
        <w:t>.</w:t>
      </w:r>
      <w:r w:rsidRPr="008B4E93">
        <w:rPr>
          <w:rFonts w:ascii="Times New Roman" w:hAnsi="Times New Roman"/>
          <w:color w:val="auto"/>
          <w:sz w:val="28"/>
          <w:szCs w:val="28"/>
        </w:rPr>
        <w:t xml:space="preserve"> Москва: Просвещение.</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 xml:space="preserve">Сластенин, В. А., Исаев, И. Ф., Мищенко, А. И., &amp; Шиянов, Е. Н. (1997). </w:t>
      </w:r>
      <w:r w:rsidRPr="008B4E93">
        <w:rPr>
          <w:rFonts w:ascii="Times New Roman" w:hAnsi="Times New Roman"/>
          <w:i/>
          <w:color w:val="auto"/>
          <w:sz w:val="28"/>
          <w:szCs w:val="28"/>
        </w:rPr>
        <w:t>Педагогика</w:t>
      </w:r>
      <w:r w:rsidRPr="008B4E93">
        <w:rPr>
          <w:rFonts w:ascii="Times New Roman" w:hAnsi="Times New Roman"/>
          <w:color w:val="auto"/>
          <w:sz w:val="28"/>
          <w:szCs w:val="28"/>
        </w:rPr>
        <w:t>. М</w:t>
      </w:r>
      <w:r w:rsidRPr="008B4E93">
        <w:rPr>
          <w:rFonts w:ascii="Times New Roman" w:hAnsi="Times New Roman"/>
          <w:color w:val="auto"/>
          <w:sz w:val="28"/>
          <w:szCs w:val="28"/>
          <w:lang w:val="uk-UA"/>
        </w:rPr>
        <w:t>осква</w:t>
      </w:r>
      <w:r w:rsidRPr="008B4E93">
        <w:rPr>
          <w:rFonts w:ascii="Times New Roman" w:hAnsi="Times New Roman"/>
          <w:color w:val="auto"/>
          <w:sz w:val="28"/>
          <w:szCs w:val="28"/>
        </w:rPr>
        <w:t>: Школа-Пресс.</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Смирнов, Б. А. (1986). Надежность оператора и системы «человек – машина». В Ломов, Б. Ф. (Ред.), </w:t>
      </w:r>
      <w:r w:rsidRPr="008B4E93">
        <w:rPr>
          <w:rFonts w:ascii="Times New Roman" w:hAnsi="Times New Roman"/>
          <w:i/>
          <w:color w:val="auto"/>
          <w:sz w:val="28"/>
          <w:szCs w:val="28"/>
        </w:rPr>
        <w:t>Основы инженерной психологии</w:t>
      </w:r>
      <w:r w:rsidRPr="008B4E93">
        <w:rPr>
          <w:rFonts w:ascii="Times New Roman" w:hAnsi="Times New Roman"/>
          <w:color w:val="auto"/>
          <w:sz w:val="28"/>
          <w:szCs w:val="28"/>
        </w:rPr>
        <w:t xml:space="preserve"> (с. 324–346). Москва: Высшая школа.</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 xml:space="preserve">Смирнов, Ю. И., &amp; Зулаев, И. И. (1996). Надёжность в спорте: исходные понятия и основные показатели. </w:t>
      </w:r>
      <w:r w:rsidRPr="008B4E93">
        <w:rPr>
          <w:rFonts w:ascii="Times New Roman" w:hAnsi="Times New Roman"/>
          <w:i/>
          <w:color w:val="auto"/>
          <w:sz w:val="28"/>
          <w:szCs w:val="28"/>
        </w:rPr>
        <w:t>Теория и практика физической культуры</w:t>
      </w:r>
      <w:r w:rsidRPr="008B4E93">
        <w:rPr>
          <w:rFonts w:ascii="Times New Roman" w:hAnsi="Times New Roman"/>
          <w:color w:val="auto"/>
          <w:sz w:val="28"/>
          <w:szCs w:val="28"/>
        </w:rPr>
        <w:t>, 4, 26.</w:t>
      </w:r>
    </w:p>
    <w:p w:rsidR="00365104" w:rsidRPr="00487132"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(2004). Інформаційна модель діяльності викладача фізичного виховання. </w:t>
      </w:r>
      <w:r w:rsidRPr="00487132">
        <w:rPr>
          <w:rFonts w:ascii="Times New Roman" w:hAnsi="Times New Roman"/>
          <w:i/>
          <w:color w:val="auto"/>
          <w:sz w:val="28"/>
          <w:szCs w:val="28"/>
          <w:shd w:val="clear" w:color="auto" w:fill="FFFFFF"/>
          <w:lang w:val="uk-UA"/>
        </w:rPr>
        <w:t>Молода спортивна наука України</w:t>
      </w:r>
      <w:r w:rsidRPr="00487132">
        <w:rPr>
          <w:rFonts w:ascii="Times New Roman" w:hAnsi="Times New Roman"/>
          <w:color w:val="auto"/>
          <w:sz w:val="28"/>
          <w:szCs w:val="28"/>
          <w:shd w:val="clear" w:color="auto" w:fill="FFFFFF"/>
          <w:lang w:val="uk-UA"/>
        </w:rPr>
        <w:t>, 8 (4), 321–324.</w:t>
      </w:r>
    </w:p>
    <w:p w:rsidR="00365104" w:rsidRPr="00487132"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(2007). </w:t>
      </w:r>
      <w:r w:rsidRPr="00487132">
        <w:rPr>
          <w:rFonts w:ascii="Times New Roman" w:hAnsi="Times New Roman"/>
          <w:i/>
          <w:color w:val="auto"/>
          <w:sz w:val="28"/>
          <w:szCs w:val="28"/>
          <w:shd w:val="clear" w:color="auto" w:fill="FFFFFF"/>
          <w:lang w:val="uk-UA"/>
        </w:rPr>
        <w:t>Спортивна метрологія: методичні вказівки до виконання практичних робіт для студентів спеціальності «Фізична реабілітація»</w:t>
      </w:r>
      <w:r w:rsidRPr="00487132">
        <w:rPr>
          <w:rFonts w:ascii="Times New Roman" w:hAnsi="Times New Roman"/>
          <w:color w:val="auto"/>
          <w:sz w:val="28"/>
          <w:szCs w:val="28"/>
          <w:shd w:val="clear" w:color="auto" w:fill="FFFFFF"/>
          <w:lang w:val="uk-UA"/>
        </w:rPr>
        <w:t>. Хмельницький: ХНУ.</w:t>
      </w:r>
    </w:p>
    <w:p w:rsidR="00365104" w:rsidRPr="00487132"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(2008a). </w:t>
      </w:r>
      <w:r w:rsidRPr="00487132">
        <w:rPr>
          <w:rFonts w:ascii="Times New Roman" w:hAnsi="Times New Roman"/>
          <w:i/>
          <w:color w:val="auto"/>
          <w:sz w:val="28"/>
          <w:szCs w:val="28"/>
          <w:shd w:val="clear" w:color="auto" w:fill="FFFFFF"/>
          <w:lang w:val="uk-UA"/>
        </w:rPr>
        <w:t>Біомеханіка: методичні вказівки до виконання практичних робіт для студентів спеціальності «Фізична реабілітація»</w:t>
      </w:r>
      <w:r w:rsidRPr="00487132">
        <w:rPr>
          <w:rFonts w:ascii="Times New Roman" w:hAnsi="Times New Roman"/>
          <w:color w:val="auto"/>
          <w:sz w:val="28"/>
          <w:szCs w:val="28"/>
          <w:shd w:val="clear" w:color="auto" w:fill="FFFFFF"/>
          <w:lang w:val="uk-UA"/>
        </w:rPr>
        <w:t>. Хмельницький: ХНУ.</w:t>
      </w:r>
    </w:p>
    <w:p w:rsidR="00365104" w:rsidRPr="00487132"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(2008b). </w:t>
      </w:r>
      <w:r w:rsidRPr="00487132">
        <w:rPr>
          <w:rFonts w:ascii="Times New Roman" w:hAnsi="Times New Roman"/>
          <w:i/>
          <w:color w:val="auto"/>
          <w:sz w:val="28"/>
          <w:szCs w:val="28"/>
          <w:shd w:val="clear" w:color="auto" w:fill="FFFFFF"/>
          <w:lang w:val="uk-UA"/>
        </w:rPr>
        <w:t>Визначення форми огорожі спортивного майданчику для міні-футболу</w:t>
      </w:r>
      <w:r w:rsidRPr="00487132">
        <w:rPr>
          <w:rFonts w:ascii="Times New Roman" w:hAnsi="Times New Roman"/>
          <w:color w:val="auto"/>
          <w:sz w:val="28"/>
          <w:szCs w:val="28"/>
          <w:shd w:val="clear" w:color="auto" w:fill="FFFFFF"/>
          <w:lang w:val="uk-UA"/>
        </w:rPr>
        <w:t>. Матеріали науково-практичної конференції, присвяченої 40-річчю кафедри здоров’я людини та фізичного виховання, «Актуальні проблеми розвитку фізичного виховання, спорту та фізичної реабілітації». Хмельницький: ХНУ.</w:t>
      </w:r>
    </w:p>
    <w:p w:rsidR="00365104" w:rsidRPr="00487132"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(2010). </w:t>
      </w:r>
      <w:r w:rsidRPr="00487132">
        <w:rPr>
          <w:rFonts w:ascii="Times New Roman" w:hAnsi="Times New Roman"/>
          <w:i/>
          <w:color w:val="auto"/>
          <w:sz w:val="28"/>
          <w:szCs w:val="28"/>
          <w:shd w:val="clear" w:color="auto" w:fill="FFFFFF"/>
          <w:lang w:val="uk-UA"/>
        </w:rPr>
        <w:t>Спортивна морфологія: методичні вказівки до лабораторних робіт для студентів напряму підготовки «Здоров’я людини»</w:t>
      </w:r>
      <w:r w:rsidRPr="00487132">
        <w:rPr>
          <w:rFonts w:ascii="Times New Roman" w:hAnsi="Times New Roman"/>
          <w:color w:val="auto"/>
          <w:sz w:val="28"/>
          <w:szCs w:val="28"/>
          <w:shd w:val="clear" w:color="auto" w:fill="FFFFFF"/>
          <w:lang w:val="uk-UA"/>
        </w:rPr>
        <w:t>. Хмельницький: ХНУ.</w:t>
      </w:r>
    </w:p>
    <w:p w:rsidR="00365104" w:rsidRPr="00BF3513" w:rsidRDefault="00365104" w:rsidP="00ED1D1F">
      <w:pPr>
        <w:numPr>
          <w:ilvl w:val="0"/>
          <w:numId w:val="43"/>
        </w:numPr>
        <w:tabs>
          <w:tab w:val="left" w:pos="993"/>
        </w:tabs>
        <w:spacing w:line="288" w:lineRule="auto"/>
        <w:ind w:left="0" w:firstLine="425"/>
        <w:contextualSpacing/>
        <w:rPr>
          <w:rFonts w:ascii="Times New Roman" w:hAnsi="Times New Roman"/>
          <w:color w:val="auto"/>
          <w:spacing w:val="-10"/>
          <w:sz w:val="28"/>
          <w:szCs w:val="28"/>
          <w:lang w:val="uk-UA"/>
        </w:rPr>
      </w:pPr>
      <w:r w:rsidRPr="00BF3513">
        <w:rPr>
          <w:rFonts w:ascii="Times New Roman" w:hAnsi="Times New Roman"/>
          <w:color w:val="auto"/>
          <w:spacing w:val="-10"/>
          <w:sz w:val="28"/>
          <w:szCs w:val="28"/>
          <w:shd w:val="clear" w:color="auto" w:fill="FFFFFF"/>
          <w:lang w:val="uk-UA"/>
        </w:rPr>
        <w:t xml:space="preserve">Солтик, О. О. (2012a). Визначення надійності професійної діяльності викладача фізичного виховання. </w:t>
      </w:r>
      <w:r w:rsidRPr="00BF3513">
        <w:rPr>
          <w:rFonts w:ascii="Times New Roman" w:hAnsi="Times New Roman"/>
          <w:i/>
          <w:color w:val="auto"/>
          <w:spacing w:val="-10"/>
          <w:sz w:val="28"/>
          <w:szCs w:val="28"/>
          <w:shd w:val="clear" w:color="auto" w:fill="FFFFFF"/>
          <w:lang w:val="uk-UA"/>
        </w:rPr>
        <w:t>Сучасні інформаційні технології та інноваційні методики навчання у підготовці фахівців: методологія, теорія, досвід, проблеми</w:t>
      </w:r>
      <w:r w:rsidRPr="00BF3513">
        <w:rPr>
          <w:rFonts w:ascii="Times New Roman" w:hAnsi="Times New Roman"/>
          <w:color w:val="auto"/>
          <w:spacing w:val="-10"/>
          <w:sz w:val="28"/>
          <w:szCs w:val="28"/>
          <w:shd w:val="clear" w:color="auto" w:fill="FFFFFF"/>
          <w:lang w:val="uk-UA"/>
        </w:rPr>
        <w:t>, 29, 468–473.</w:t>
      </w:r>
    </w:p>
    <w:p w:rsidR="00365104" w:rsidRPr="00487132"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(2012b). Психологічні особливості зменшення травматизму у професійній діяльності викладача фізичного виховання.  </w:t>
      </w:r>
      <w:r w:rsidRPr="00487132">
        <w:rPr>
          <w:rFonts w:ascii="Times New Roman" w:hAnsi="Times New Roman"/>
          <w:i/>
          <w:color w:val="auto"/>
          <w:sz w:val="28"/>
          <w:szCs w:val="28"/>
          <w:shd w:val="clear" w:color="auto" w:fill="FFFFFF"/>
          <w:lang w:val="uk-UA"/>
        </w:rPr>
        <w:t>Збірник наукових праць Національної академії Державної прикордонної служби України імені Б. Хмельницького. Серія: Педагогічні та психологічні науки</w:t>
      </w:r>
      <w:r w:rsidRPr="00487132">
        <w:rPr>
          <w:rFonts w:ascii="Times New Roman" w:hAnsi="Times New Roman"/>
          <w:color w:val="auto"/>
          <w:sz w:val="28"/>
          <w:szCs w:val="28"/>
          <w:shd w:val="clear" w:color="auto" w:fill="FFFFFF"/>
          <w:lang w:val="uk-UA"/>
        </w:rPr>
        <w:t>, 62, 223–226.</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(2013a). Визначення педагогічного середовища викладача фізичного виховання. </w:t>
      </w:r>
      <w:r w:rsidRPr="00487132">
        <w:rPr>
          <w:rFonts w:ascii="Times New Roman" w:hAnsi="Times New Roman"/>
          <w:i/>
          <w:color w:val="auto"/>
          <w:sz w:val="28"/>
          <w:szCs w:val="28"/>
          <w:shd w:val="clear" w:color="auto" w:fill="FFFFFF"/>
          <w:lang w:val="uk-UA"/>
        </w:rPr>
        <w:t>Професійне становлення особистості</w:t>
      </w:r>
      <w:r w:rsidRPr="00487132">
        <w:rPr>
          <w:rFonts w:ascii="Times New Roman" w:hAnsi="Times New Roman"/>
          <w:color w:val="auto"/>
          <w:sz w:val="28"/>
          <w:szCs w:val="28"/>
          <w:shd w:val="clear" w:color="auto" w:fill="FFFFFF"/>
          <w:lang w:val="uk-UA"/>
        </w:rPr>
        <w:t>, 1, 158–163.</w:t>
      </w:r>
    </w:p>
    <w:p w:rsidR="00365104" w:rsidRPr="00487132"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shd w:val="clear" w:color="auto" w:fill="FFFFFF"/>
          <w:lang w:val="uk-UA"/>
        </w:rPr>
        <w:t>Солтик, О. О. (2013</w:t>
      </w:r>
      <w:r w:rsidRPr="008B4E93">
        <w:rPr>
          <w:rFonts w:ascii="Times New Roman" w:hAnsi="Times New Roman"/>
          <w:color w:val="auto"/>
          <w:sz w:val="28"/>
          <w:szCs w:val="28"/>
          <w:shd w:val="clear" w:color="auto" w:fill="FFFFFF"/>
          <w:lang w:val="en-US"/>
        </w:rPr>
        <w:t>b</w:t>
      </w:r>
      <w:r w:rsidRPr="008B4E93">
        <w:rPr>
          <w:rFonts w:ascii="Times New Roman" w:hAnsi="Times New Roman"/>
          <w:color w:val="auto"/>
          <w:sz w:val="28"/>
          <w:szCs w:val="28"/>
          <w:shd w:val="clear" w:color="auto" w:fill="FFFFFF"/>
          <w:lang w:val="uk-UA"/>
        </w:rPr>
        <w:t xml:space="preserve">). </w:t>
      </w:r>
      <w:r w:rsidRPr="008B4E93">
        <w:rPr>
          <w:rFonts w:ascii="Times New Roman" w:hAnsi="Times New Roman"/>
          <w:i/>
          <w:color w:val="auto"/>
          <w:sz w:val="28"/>
          <w:szCs w:val="28"/>
          <w:shd w:val="clear" w:color="auto" w:fill="FFFFFF"/>
          <w:lang w:val="uk-UA"/>
        </w:rPr>
        <w:t>Концепція дослідження професійної надійності викладача фізичного виховання</w:t>
      </w:r>
      <w:r w:rsidRPr="008B4E93">
        <w:rPr>
          <w:rFonts w:ascii="Times New Roman" w:hAnsi="Times New Roman"/>
          <w:color w:val="auto"/>
          <w:sz w:val="28"/>
          <w:szCs w:val="28"/>
          <w:shd w:val="clear" w:color="auto" w:fill="FFFFFF"/>
          <w:lang w:val="uk-UA"/>
        </w:rPr>
        <w:t>. Матеріали Всеукраїнської науково-практичної конференції з міжнародною участю «Актуальні питання теорії та практики психолого-</w:t>
      </w:r>
      <w:r w:rsidRPr="00487132">
        <w:rPr>
          <w:rFonts w:ascii="Times New Roman" w:hAnsi="Times New Roman"/>
          <w:color w:val="auto"/>
          <w:sz w:val="28"/>
          <w:szCs w:val="28"/>
          <w:shd w:val="clear" w:color="auto" w:fill="FFFFFF"/>
          <w:lang w:val="uk-UA"/>
        </w:rPr>
        <w:t>педагогічної підготовки майбутніх фахівців». Хмельницький: ХНУ.</w:t>
      </w:r>
    </w:p>
    <w:p w:rsidR="00365104" w:rsidRPr="003C780C" w:rsidRDefault="00365104" w:rsidP="00ED1D1F">
      <w:pPr>
        <w:numPr>
          <w:ilvl w:val="0"/>
          <w:numId w:val="43"/>
        </w:numPr>
        <w:tabs>
          <w:tab w:val="left" w:pos="993"/>
        </w:tabs>
        <w:spacing w:line="288" w:lineRule="auto"/>
        <w:ind w:left="0" w:firstLine="425"/>
        <w:contextualSpacing/>
        <w:rPr>
          <w:rFonts w:ascii="Times New Roman" w:hAnsi="Times New Roman"/>
          <w:color w:val="auto"/>
          <w:spacing w:val="-4"/>
          <w:sz w:val="28"/>
          <w:szCs w:val="28"/>
          <w:lang w:val="uk-UA"/>
        </w:rPr>
      </w:pPr>
      <w:r w:rsidRPr="00487132">
        <w:rPr>
          <w:rFonts w:ascii="Times New Roman" w:hAnsi="Times New Roman"/>
          <w:color w:val="auto"/>
          <w:sz w:val="28"/>
          <w:szCs w:val="28"/>
          <w:shd w:val="clear" w:color="auto" w:fill="FFFFFF"/>
          <w:lang w:val="uk-UA"/>
        </w:rPr>
        <w:t>С</w:t>
      </w:r>
      <w:r w:rsidRPr="003C780C">
        <w:rPr>
          <w:rFonts w:ascii="Times New Roman" w:hAnsi="Times New Roman"/>
          <w:color w:val="auto"/>
          <w:spacing w:val="-4"/>
          <w:sz w:val="28"/>
          <w:szCs w:val="28"/>
          <w:shd w:val="clear" w:color="auto" w:fill="FFFFFF"/>
          <w:lang w:val="uk-UA"/>
        </w:rPr>
        <w:t xml:space="preserve">олтик, О. О. (2014a). </w:t>
      </w:r>
      <w:r w:rsidRPr="003C780C">
        <w:rPr>
          <w:rFonts w:ascii="Times New Roman" w:hAnsi="Times New Roman"/>
          <w:i/>
          <w:color w:val="auto"/>
          <w:spacing w:val="-4"/>
          <w:sz w:val="28"/>
          <w:szCs w:val="28"/>
          <w:shd w:val="clear" w:color="auto" w:fill="FFFFFF"/>
          <w:lang w:val="uk-UA"/>
        </w:rPr>
        <w:t>Визначення критеріїв професійної надійності викладача фізичного виховання</w:t>
      </w:r>
      <w:r w:rsidRPr="003C780C">
        <w:rPr>
          <w:rFonts w:ascii="Times New Roman" w:hAnsi="Times New Roman"/>
          <w:color w:val="auto"/>
          <w:spacing w:val="-4"/>
          <w:sz w:val="28"/>
          <w:szCs w:val="28"/>
          <w:shd w:val="clear" w:color="auto" w:fill="FFFFFF"/>
          <w:lang w:val="uk-UA"/>
        </w:rPr>
        <w:t>. Матеріали ІІ Міжнародної науково-практичної конференції «Актуальні проблеми вищої професійної освіти України». Київ: НАУ.</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(2014b). </w:t>
      </w:r>
      <w:r w:rsidRPr="00487132">
        <w:rPr>
          <w:rFonts w:ascii="Times New Roman" w:hAnsi="Times New Roman"/>
          <w:i/>
          <w:color w:val="auto"/>
          <w:sz w:val="28"/>
          <w:szCs w:val="28"/>
          <w:shd w:val="clear" w:color="auto" w:fill="FFFFFF"/>
          <w:lang w:val="uk-UA"/>
        </w:rPr>
        <w:t>Забезпечення надійності викладача як передумова ефективного здійснення фізичного виховання студентів</w:t>
      </w:r>
      <w:r w:rsidRPr="00487132">
        <w:rPr>
          <w:rFonts w:ascii="Times New Roman" w:hAnsi="Times New Roman"/>
          <w:color w:val="auto"/>
          <w:sz w:val="28"/>
          <w:szCs w:val="28"/>
          <w:shd w:val="clear" w:color="auto" w:fill="FFFFFF"/>
          <w:lang w:val="uk-UA"/>
        </w:rPr>
        <w:t>. Матеріали другого регіонального науково-практичного семінару, приуроченого 65-й річниці створення кафедри фізичного виховання Тернопільського національного педагогічного університету, «Інноваційні підходи до фізичного виховання і спорту студентської молоді».  Тернопіль: ТАЙП.</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shd w:val="clear" w:color="auto" w:fill="FFFFFF"/>
          <w:lang w:val="uk-UA"/>
        </w:rPr>
        <w:t>Солтик, О. О. (2014</w:t>
      </w:r>
      <w:r w:rsidRPr="008B4E93">
        <w:rPr>
          <w:rFonts w:ascii="Times New Roman" w:hAnsi="Times New Roman"/>
          <w:color w:val="auto"/>
          <w:sz w:val="28"/>
          <w:szCs w:val="28"/>
          <w:shd w:val="clear" w:color="auto" w:fill="FFFFFF"/>
        </w:rPr>
        <w:t>c</w:t>
      </w:r>
      <w:r w:rsidRPr="008B4E93">
        <w:rPr>
          <w:rFonts w:ascii="Times New Roman" w:hAnsi="Times New Roman"/>
          <w:color w:val="auto"/>
          <w:sz w:val="28"/>
          <w:szCs w:val="28"/>
          <w:shd w:val="clear" w:color="auto" w:fill="FFFFFF"/>
          <w:lang w:val="uk-UA"/>
        </w:rPr>
        <w:t xml:space="preserve">). Періодизація професійного становлення суб’єкта педагогічної діяльності у сфері фізичної культури. </w:t>
      </w:r>
      <w:r w:rsidRPr="008B4E93">
        <w:rPr>
          <w:rFonts w:ascii="Times New Roman" w:hAnsi="Times New Roman"/>
          <w:i/>
          <w:color w:val="auto"/>
          <w:sz w:val="28"/>
          <w:szCs w:val="28"/>
          <w:shd w:val="clear" w:color="auto" w:fill="FFFFFF"/>
          <w:lang w:val="uk-UA"/>
        </w:rPr>
        <w:t>Сучасні інформаційні технології та інноваційні методики навчання у підготовці фахівців: методологія, теорія, досвід, проблеми</w:t>
      </w:r>
      <w:r w:rsidRPr="008B4E93">
        <w:rPr>
          <w:rFonts w:ascii="Times New Roman" w:hAnsi="Times New Roman"/>
          <w:color w:val="auto"/>
          <w:sz w:val="28"/>
          <w:szCs w:val="28"/>
          <w:shd w:val="clear" w:color="auto" w:fill="FFFFFF"/>
          <w:lang w:val="uk-UA"/>
        </w:rPr>
        <w:t>, 39, 444–448.</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487132">
        <w:rPr>
          <w:rFonts w:ascii="Times New Roman" w:hAnsi="Times New Roman"/>
          <w:color w:val="auto"/>
          <w:sz w:val="28"/>
          <w:szCs w:val="28"/>
          <w:shd w:val="clear" w:color="auto" w:fill="FFFFFF"/>
        </w:rPr>
        <w:t xml:space="preserve">Солтык, А. А. (2014). Психология профессиональной надежности преподавателя физического воспитания: стратегия и пути ее реализации. </w:t>
      </w:r>
      <w:r w:rsidRPr="00487132">
        <w:rPr>
          <w:rFonts w:ascii="Times New Roman" w:hAnsi="Times New Roman"/>
          <w:i/>
          <w:color w:val="auto"/>
          <w:sz w:val="28"/>
          <w:szCs w:val="28"/>
          <w:shd w:val="clear" w:color="auto" w:fill="FFFFFF"/>
        </w:rPr>
        <w:t>Ученые записки университета имени П. Ф. Лесгафта</w:t>
      </w:r>
      <w:r w:rsidRPr="00487132">
        <w:rPr>
          <w:rFonts w:ascii="Times New Roman" w:hAnsi="Times New Roman"/>
          <w:color w:val="auto"/>
          <w:sz w:val="28"/>
          <w:szCs w:val="28"/>
          <w:shd w:val="clear" w:color="auto" w:fill="FFFFFF"/>
        </w:rPr>
        <w:t>, 1 (107), 162–167.</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С</w:t>
      </w:r>
      <w:r w:rsidRPr="003C780C">
        <w:rPr>
          <w:rFonts w:ascii="Times New Roman" w:hAnsi="Times New Roman"/>
          <w:color w:val="auto"/>
          <w:spacing w:val="-4"/>
          <w:sz w:val="28"/>
          <w:szCs w:val="28"/>
          <w:shd w:val="clear" w:color="auto" w:fill="FFFFFF"/>
          <w:lang w:val="uk-UA"/>
        </w:rPr>
        <w:t xml:space="preserve">олтик, О. О. (2015a). Безпомилковість, як показник надійності викладача фізичного виховання. </w:t>
      </w:r>
      <w:r w:rsidRPr="003C780C">
        <w:rPr>
          <w:rFonts w:ascii="Times New Roman" w:hAnsi="Times New Roman"/>
          <w:i/>
          <w:color w:val="auto"/>
          <w:spacing w:val="-4"/>
          <w:sz w:val="28"/>
          <w:szCs w:val="28"/>
          <w:shd w:val="clear" w:color="auto" w:fill="FFFFFF"/>
          <w:lang w:val="uk-UA"/>
        </w:rPr>
        <w:t>Професійне становлення особистості</w:t>
      </w:r>
      <w:r w:rsidRPr="003C780C">
        <w:rPr>
          <w:rFonts w:ascii="Times New Roman" w:hAnsi="Times New Roman"/>
          <w:color w:val="auto"/>
          <w:spacing w:val="-4"/>
          <w:sz w:val="28"/>
          <w:szCs w:val="28"/>
          <w:shd w:val="clear" w:color="auto" w:fill="FFFFFF"/>
          <w:lang w:val="uk-UA"/>
        </w:rPr>
        <w:t>, 4, 235–241.</w:t>
      </w:r>
    </w:p>
    <w:p w:rsidR="00365104" w:rsidRPr="003C780C" w:rsidRDefault="00365104" w:rsidP="00ED1D1F">
      <w:pPr>
        <w:numPr>
          <w:ilvl w:val="0"/>
          <w:numId w:val="43"/>
        </w:numPr>
        <w:tabs>
          <w:tab w:val="left" w:pos="993"/>
        </w:tabs>
        <w:spacing w:line="288" w:lineRule="auto"/>
        <w:ind w:left="0" w:firstLine="425"/>
        <w:contextualSpacing/>
        <w:rPr>
          <w:rFonts w:ascii="Times New Roman" w:hAnsi="Times New Roman"/>
          <w:color w:val="auto"/>
          <w:spacing w:val="-10"/>
          <w:sz w:val="28"/>
          <w:szCs w:val="28"/>
          <w:lang w:val="uk-UA"/>
        </w:rPr>
      </w:pPr>
      <w:r w:rsidRPr="00487132">
        <w:rPr>
          <w:rFonts w:ascii="Times New Roman" w:hAnsi="Times New Roman"/>
          <w:color w:val="auto"/>
          <w:sz w:val="28"/>
          <w:szCs w:val="28"/>
          <w:shd w:val="clear" w:color="auto" w:fill="FFFFFF"/>
          <w:lang w:val="uk-UA"/>
        </w:rPr>
        <w:t>С</w:t>
      </w:r>
      <w:r w:rsidRPr="003C780C">
        <w:rPr>
          <w:rFonts w:ascii="Times New Roman" w:hAnsi="Times New Roman"/>
          <w:color w:val="auto"/>
          <w:spacing w:val="-10"/>
          <w:sz w:val="28"/>
          <w:szCs w:val="28"/>
          <w:shd w:val="clear" w:color="auto" w:fill="FFFFFF"/>
          <w:lang w:val="uk-UA"/>
        </w:rPr>
        <w:t xml:space="preserve">олтик, О. О. (2015b). </w:t>
      </w:r>
      <w:r w:rsidRPr="003C780C">
        <w:rPr>
          <w:rFonts w:ascii="Times New Roman" w:hAnsi="Times New Roman"/>
          <w:i/>
          <w:color w:val="auto"/>
          <w:spacing w:val="-10"/>
          <w:sz w:val="28"/>
          <w:szCs w:val="28"/>
          <w:shd w:val="clear" w:color="auto" w:fill="FFFFFF"/>
          <w:lang w:val="uk-UA"/>
        </w:rPr>
        <w:t>Визначення ефективності діяльності як одного із показників надійності викладача фізичного виховання</w:t>
      </w:r>
      <w:r w:rsidRPr="003C780C">
        <w:rPr>
          <w:rFonts w:ascii="Times New Roman" w:hAnsi="Times New Roman"/>
          <w:color w:val="auto"/>
          <w:spacing w:val="-10"/>
          <w:sz w:val="28"/>
          <w:szCs w:val="28"/>
          <w:shd w:val="clear" w:color="auto" w:fill="FFFFFF"/>
          <w:lang w:val="uk-UA"/>
        </w:rPr>
        <w:t>. Матеріали Міжнародної науково-практичної конференції «Нове та традиційне у дослідженнях сучасних представників психологічних та педагогічних наук». Львів: Львівська педагогічна спільнота.</w:t>
      </w:r>
    </w:p>
    <w:p w:rsidR="00365104" w:rsidRPr="00487132"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(2015c). Контент-аналітичне дослідження критеріїв надійності викладача фізичного виховання. </w:t>
      </w:r>
      <w:r w:rsidRPr="00487132">
        <w:rPr>
          <w:rFonts w:ascii="Times New Roman" w:hAnsi="Times New Roman"/>
          <w:i/>
          <w:color w:val="auto"/>
          <w:sz w:val="28"/>
          <w:szCs w:val="28"/>
          <w:shd w:val="clear" w:color="auto" w:fill="FFFFFF"/>
          <w:lang w:val="uk-UA"/>
        </w:rPr>
        <w:t>Вісник Національного університету оборони України</w:t>
      </w:r>
      <w:r w:rsidRPr="00487132">
        <w:rPr>
          <w:rFonts w:ascii="Times New Roman" w:hAnsi="Times New Roman"/>
          <w:color w:val="auto"/>
          <w:sz w:val="28"/>
          <w:szCs w:val="28"/>
          <w:shd w:val="clear" w:color="auto" w:fill="FFFFFF"/>
          <w:lang w:val="uk-UA"/>
        </w:rPr>
        <w:t>, 3 (46), 285–289.</w:t>
      </w:r>
    </w:p>
    <w:p w:rsidR="00365104" w:rsidRPr="00487132"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(2015d). </w:t>
      </w:r>
      <w:r w:rsidRPr="00487132">
        <w:rPr>
          <w:rFonts w:ascii="Times New Roman" w:hAnsi="Times New Roman"/>
          <w:i/>
          <w:color w:val="auto"/>
          <w:sz w:val="28"/>
          <w:szCs w:val="28"/>
          <w:shd w:val="clear" w:color="auto" w:fill="FFFFFF"/>
          <w:lang w:val="uk-UA"/>
        </w:rPr>
        <w:t>Напрями дослідження надійності викладача фізичного виховання</w:t>
      </w:r>
      <w:r w:rsidRPr="00487132">
        <w:rPr>
          <w:rFonts w:ascii="Times New Roman" w:hAnsi="Times New Roman"/>
          <w:color w:val="auto"/>
          <w:sz w:val="28"/>
          <w:szCs w:val="28"/>
          <w:shd w:val="clear" w:color="auto" w:fill="FFFFFF"/>
          <w:lang w:val="uk-UA"/>
        </w:rPr>
        <w:t>. Матеріали Міжнародної науково-практичної  конференції«Психологія та педагогіка: необхідність впливу науки на розвиток практики в Україні». Львів: Львівська педагогічна спільнота.</w:t>
      </w:r>
    </w:p>
    <w:p w:rsidR="00365104" w:rsidRPr="00487132"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(2016a). Аналіз теоретичних підходів до проблеми надійності. </w:t>
      </w:r>
      <w:r w:rsidRPr="00487132">
        <w:rPr>
          <w:rFonts w:ascii="Times New Roman" w:hAnsi="Times New Roman"/>
          <w:i/>
          <w:color w:val="auto"/>
          <w:sz w:val="28"/>
          <w:szCs w:val="28"/>
          <w:shd w:val="clear" w:color="auto" w:fill="FFFFFF"/>
          <w:lang w:val="uk-UA"/>
        </w:rPr>
        <w:t>Збірник наукових праць Національної академії Державної прикордонної служби України. Серія: психологічні науки</w:t>
      </w:r>
      <w:r w:rsidRPr="00487132">
        <w:rPr>
          <w:rFonts w:ascii="Times New Roman" w:hAnsi="Times New Roman"/>
          <w:color w:val="auto"/>
          <w:sz w:val="28"/>
          <w:szCs w:val="28"/>
          <w:shd w:val="clear" w:color="auto" w:fill="FFFFFF"/>
          <w:lang w:val="uk-UA"/>
        </w:rPr>
        <w:t>, 1 (3), 220–228.</w:t>
      </w:r>
    </w:p>
    <w:p w:rsidR="00365104" w:rsidRPr="00487132"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(2016b). Особливості професійної діяльності викладача фізичного виховання вищої школи. </w:t>
      </w:r>
      <w:r w:rsidRPr="00487132">
        <w:rPr>
          <w:rFonts w:ascii="Times New Roman" w:hAnsi="Times New Roman"/>
          <w:i/>
          <w:color w:val="auto"/>
          <w:sz w:val="28"/>
          <w:szCs w:val="28"/>
          <w:shd w:val="clear" w:color="auto" w:fill="FFFFFF"/>
          <w:lang w:val="uk-UA"/>
        </w:rPr>
        <w:t>Науковий вісник Херсонського державного університету. Серія: психологічні науки</w:t>
      </w:r>
      <w:r w:rsidRPr="00487132">
        <w:rPr>
          <w:rFonts w:ascii="Times New Roman" w:hAnsi="Times New Roman"/>
          <w:color w:val="auto"/>
          <w:sz w:val="28"/>
          <w:szCs w:val="28"/>
          <w:shd w:val="clear" w:color="auto" w:fill="FFFFFF"/>
          <w:lang w:val="uk-UA"/>
        </w:rPr>
        <w:t>, 1 (5), 159–164.</w:t>
      </w:r>
    </w:p>
    <w:p w:rsidR="00365104" w:rsidRPr="00487132" w:rsidRDefault="00365104" w:rsidP="00ED1D1F">
      <w:pPr>
        <w:widowControl w:val="0"/>
        <w:numPr>
          <w:ilvl w:val="0"/>
          <w:numId w:val="43"/>
        </w:numPr>
        <w:tabs>
          <w:tab w:val="left" w:pos="567"/>
          <w:tab w:val="left" w:pos="993"/>
        </w:tabs>
        <w:spacing w:line="288" w:lineRule="auto"/>
        <w:ind w:left="0" w:firstLine="425"/>
        <w:rPr>
          <w:rFonts w:ascii="Times New Roman" w:hAnsi="Times New Roman"/>
          <w:color w:val="auto"/>
          <w:sz w:val="28"/>
          <w:szCs w:val="28"/>
          <w:shd w:val="clear" w:color="auto" w:fill="FFFFFF"/>
          <w:lang w:val="uk-UA" w:eastAsia="ru-RU"/>
        </w:rPr>
      </w:pPr>
      <w:r w:rsidRPr="00487132">
        <w:rPr>
          <w:rFonts w:ascii="Times New Roman" w:hAnsi="Times New Roman"/>
          <w:color w:val="auto"/>
          <w:sz w:val="28"/>
          <w:szCs w:val="28"/>
          <w:shd w:val="clear" w:color="auto" w:fill="FFFFFF"/>
          <w:lang w:val="uk-UA" w:eastAsia="ru-RU"/>
        </w:rPr>
        <w:t xml:space="preserve">Солтик, О. О. (2016c). Сучасні уявлення про надійність суб’єкта праці. </w:t>
      </w:r>
      <w:r w:rsidRPr="00487132">
        <w:rPr>
          <w:rFonts w:ascii="Times New Roman" w:hAnsi="Times New Roman"/>
          <w:i/>
          <w:color w:val="auto"/>
          <w:sz w:val="28"/>
          <w:szCs w:val="28"/>
          <w:shd w:val="clear" w:color="auto" w:fill="FFFFFF"/>
          <w:lang w:val="uk-UA" w:eastAsia="ru-RU"/>
        </w:rPr>
        <w:t>Вісник ХДУ. Серія: психологічні науки</w:t>
      </w:r>
      <w:r w:rsidRPr="00487132">
        <w:rPr>
          <w:rFonts w:ascii="Times New Roman" w:hAnsi="Times New Roman"/>
          <w:color w:val="auto"/>
          <w:sz w:val="28"/>
          <w:szCs w:val="28"/>
          <w:shd w:val="clear" w:color="auto" w:fill="FFFFFF"/>
          <w:lang w:val="uk-UA" w:eastAsia="ru-RU"/>
        </w:rPr>
        <w:t>, 1 (1), 106–110.</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(2017a). Актуальна і потенційна надійність вчителя фізичної культури у часовому вимірі. </w:t>
      </w:r>
      <w:r w:rsidRPr="00487132">
        <w:rPr>
          <w:rFonts w:ascii="Times New Roman" w:hAnsi="Times New Roman"/>
          <w:i/>
          <w:color w:val="auto"/>
          <w:sz w:val="28"/>
          <w:szCs w:val="28"/>
          <w:shd w:val="clear" w:color="auto" w:fill="FFFFFF"/>
          <w:lang w:val="uk-UA"/>
        </w:rPr>
        <w:t>Вісник Національної академії Державної прикордонної служби України. Серія: Педагогіка</w:t>
      </w:r>
      <w:r w:rsidRPr="00487132">
        <w:rPr>
          <w:rFonts w:ascii="Times New Roman" w:hAnsi="Times New Roman"/>
          <w:color w:val="auto"/>
          <w:sz w:val="28"/>
          <w:szCs w:val="28"/>
          <w:shd w:val="clear" w:color="auto" w:fill="FFFFFF"/>
          <w:lang w:val="uk-UA"/>
        </w:rPr>
        <w:t>, 4. Взято з http://nbuv.gov.ua/UJRN/Vnadped_2017_4_20.</w:t>
      </w:r>
    </w:p>
    <w:p w:rsidR="00365104" w:rsidRPr="00BF3513" w:rsidRDefault="00365104" w:rsidP="00ED1D1F">
      <w:pPr>
        <w:widowControl w:val="0"/>
        <w:numPr>
          <w:ilvl w:val="0"/>
          <w:numId w:val="43"/>
        </w:numPr>
        <w:tabs>
          <w:tab w:val="left" w:pos="567"/>
          <w:tab w:val="left" w:pos="993"/>
        </w:tabs>
        <w:spacing w:line="288" w:lineRule="auto"/>
        <w:ind w:left="0" w:firstLine="425"/>
        <w:rPr>
          <w:rFonts w:ascii="Times New Roman" w:hAnsi="Times New Roman"/>
          <w:color w:val="auto"/>
          <w:sz w:val="28"/>
          <w:szCs w:val="28"/>
          <w:shd w:val="clear" w:color="auto" w:fill="FFFFFF"/>
          <w:lang w:val="uk-UA" w:eastAsia="ru-RU"/>
        </w:rPr>
      </w:pPr>
      <w:r w:rsidRPr="00BF3513">
        <w:rPr>
          <w:rFonts w:ascii="Times New Roman" w:hAnsi="Times New Roman"/>
          <w:color w:val="auto"/>
          <w:sz w:val="28"/>
          <w:szCs w:val="28"/>
          <w:shd w:val="clear" w:color="auto" w:fill="FFFFFF"/>
          <w:lang w:val="uk-UA" w:eastAsia="ru-RU"/>
        </w:rPr>
        <w:t xml:space="preserve">Солтик, О. О. (2017b). Визначення зв’язку між індивідними якостями вчителя фізичної культури і показниками його професійної надійності. </w:t>
      </w:r>
      <w:r w:rsidRPr="00BF3513">
        <w:rPr>
          <w:rFonts w:ascii="Times New Roman" w:hAnsi="Times New Roman"/>
          <w:i/>
          <w:color w:val="auto"/>
          <w:sz w:val="28"/>
          <w:szCs w:val="28"/>
          <w:shd w:val="clear" w:color="auto" w:fill="FFFFFF"/>
          <w:lang w:val="uk-UA" w:eastAsia="ru-RU"/>
        </w:rPr>
        <w:t>Наукові записки Бердянського державного педагогічного університету. Серія: Педагогічні науки</w:t>
      </w:r>
      <w:r w:rsidRPr="00BF3513">
        <w:rPr>
          <w:rFonts w:ascii="Times New Roman" w:hAnsi="Times New Roman"/>
          <w:color w:val="auto"/>
          <w:sz w:val="28"/>
          <w:szCs w:val="28"/>
          <w:shd w:val="clear" w:color="auto" w:fill="FFFFFF"/>
          <w:lang w:val="uk-UA" w:eastAsia="ru-RU"/>
        </w:rPr>
        <w:t>, 3, 235–241.</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shd w:val="clear" w:color="auto" w:fill="FFFFFF"/>
          <w:lang w:val="uk-UA"/>
        </w:rPr>
        <w:t>С</w:t>
      </w:r>
      <w:r w:rsidRPr="003C780C">
        <w:rPr>
          <w:rFonts w:ascii="Times New Roman" w:hAnsi="Times New Roman"/>
          <w:color w:val="auto"/>
          <w:spacing w:val="-4"/>
          <w:sz w:val="28"/>
          <w:szCs w:val="28"/>
          <w:shd w:val="clear" w:color="auto" w:fill="FFFFFF"/>
          <w:lang w:val="uk-UA"/>
        </w:rPr>
        <w:t>олтик, О. (2017</w:t>
      </w:r>
      <w:r w:rsidRPr="003C780C">
        <w:rPr>
          <w:rFonts w:ascii="Times New Roman" w:hAnsi="Times New Roman"/>
          <w:color w:val="auto"/>
          <w:spacing w:val="-4"/>
          <w:sz w:val="28"/>
          <w:szCs w:val="28"/>
          <w:shd w:val="clear" w:color="auto" w:fill="FFFFFF"/>
        </w:rPr>
        <w:t>c</w:t>
      </w:r>
      <w:r w:rsidRPr="003C780C">
        <w:rPr>
          <w:rFonts w:ascii="Times New Roman" w:hAnsi="Times New Roman"/>
          <w:color w:val="auto"/>
          <w:spacing w:val="-4"/>
          <w:sz w:val="28"/>
          <w:szCs w:val="28"/>
          <w:shd w:val="clear" w:color="auto" w:fill="FFFFFF"/>
          <w:lang w:val="uk-UA"/>
        </w:rPr>
        <w:t xml:space="preserve">). Визначення й обґрунтування компонентів, критеріїв та показників професійної надійності вчителя фізичної культури. </w:t>
      </w:r>
      <w:r w:rsidRPr="003C780C">
        <w:rPr>
          <w:rFonts w:ascii="Times New Roman" w:hAnsi="Times New Roman"/>
          <w:i/>
          <w:color w:val="auto"/>
          <w:spacing w:val="-4"/>
          <w:sz w:val="28"/>
          <w:szCs w:val="28"/>
          <w:shd w:val="clear" w:color="auto" w:fill="FFFFFF"/>
          <w:lang w:val="uk-UA"/>
        </w:rPr>
        <w:t>Обрії</w:t>
      </w:r>
      <w:r w:rsidRPr="003C780C">
        <w:rPr>
          <w:rFonts w:ascii="Times New Roman" w:hAnsi="Times New Roman"/>
          <w:color w:val="auto"/>
          <w:spacing w:val="-4"/>
          <w:sz w:val="28"/>
          <w:szCs w:val="28"/>
          <w:shd w:val="clear" w:color="auto" w:fill="FFFFFF"/>
          <w:lang w:val="uk-UA"/>
        </w:rPr>
        <w:t>,</w:t>
      </w:r>
      <w:r w:rsidRPr="003C780C">
        <w:rPr>
          <w:rFonts w:ascii="Times New Roman" w:hAnsi="Times New Roman"/>
          <w:color w:val="auto"/>
          <w:spacing w:val="-4"/>
          <w:sz w:val="28"/>
          <w:szCs w:val="28"/>
          <w:shd w:val="clear" w:color="auto" w:fill="FFFFFF"/>
        </w:rPr>
        <w:t xml:space="preserve"> 2 (45), 74–80.</w:t>
      </w:r>
    </w:p>
    <w:p w:rsidR="00365104" w:rsidRPr="00487132"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(2017d). Вплив умов професійно-педагогічного середовища на показники професійної надійності вчителя фізичної культури. </w:t>
      </w:r>
      <w:r w:rsidRPr="00487132">
        <w:rPr>
          <w:rFonts w:ascii="Times New Roman" w:hAnsi="Times New Roman"/>
          <w:i/>
          <w:color w:val="auto"/>
          <w:sz w:val="28"/>
          <w:szCs w:val="28"/>
          <w:shd w:val="clear" w:color="auto" w:fill="FFFFFF"/>
          <w:lang w:val="uk-UA"/>
        </w:rPr>
        <w:t>Вісник Черкаського університету: педагогічні науки</w:t>
      </w:r>
      <w:r w:rsidRPr="00487132">
        <w:rPr>
          <w:rFonts w:ascii="Times New Roman" w:hAnsi="Times New Roman"/>
          <w:color w:val="auto"/>
          <w:sz w:val="28"/>
          <w:szCs w:val="28"/>
          <w:shd w:val="clear" w:color="auto" w:fill="FFFFFF"/>
          <w:lang w:val="uk-UA"/>
        </w:rPr>
        <w:t>, 15, 110–116.</w:t>
      </w:r>
    </w:p>
    <w:p w:rsidR="00365104" w:rsidRPr="00487132"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(2017e). Обґрунтування педагогічної системи формування професійної надійності майбутніх вчителів фізичної культури у процесі фахової підготовки. </w:t>
      </w:r>
      <w:r w:rsidRPr="00487132">
        <w:rPr>
          <w:rFonts w:ascii="Times New Roman" w:hAnsi="Times New Roman"/>
          <w:i/>
          <w:color w:val="auto"/>
          <w:sz w:val="28"/>
          <w:szCs w:val="28"/>
          <w:shd w:val="clear" w:color="auto" w:fill="FFFFFF"/>
          <w:lang w:val="uk-UA"/>
        </w:rPr>
        <w:t>Збірник наукових праць Національної академії Державної прикордонної служби України. Серія: Педагогічні науки</w:t>
      </w:r>
      <w:r w:rsidRPr="00487132">
        <w:rPr>
          <w:rFonts w:ascii="Times New Roman" w:hAnsi="Times New Roman"/>
          <w:color w:val="auto"/>
          <w:sz w:val="28"/>
          <w:szCs w:val="28"/>
          <w:shd w:val="clear" w:color="auto" w:fill="FFFFFF"/>
          <w:lang w:val="uk-UA"/>
        </w:rPr>
        <w:t xml:space="preserve">, 4 (11), 404–414. </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(2017f). </w:t>
      </w:r>
      <w:r w:rsidRPr="00487132">
        <w:rPr>
          <w:rFonts w:ascii="Times New Roman" w:hAnsi="Times New Roman"/>
          <w:i/>
          <w:color w:val="auto"/>
          <w:sz w:val="28"/>
          <w:szCs w:val="28"/>
          <w:shd w:val="clear" w:color="auto" w:fill="FFFFFF"/>
          <w:lang w:val="uk-UA"/>
        </w:rPr>
        <w:t>Професійна активність – складова надійності вчителя фізичної культури</w:t>
      </w:r>
      <w:r w:rsidRPr="00487132">
        <w:rPr>
          <w:rFonts w:ascii="Times New Roman" w:hAnsi="Times New Roman"/>
          <w:color w:val="auto"/>
          <w:sz w:val="28"/>
          <w:szCs w:val="28"/>
          <w:shd w:val="clear" w:color="auto" w:fill="FFFFFF"/>
          <w:lang w:val="uk-UA"/>
        </w:rPr>
        <w:t>. Матеріали ІХ Міжнародної науково-практичної конференції «Професійне становлення особистості: проблеми і перспективи». Хмельницький: ХНУ.</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(2017g). Роль педагогічної практики у процесі формування професійної надійності майбутнього вчителя фізичної культури. </w:t>
      </w:r>
      <w:r w:rsidRPr="00487132">
        <w:rPr>
          <w:rFonts w:ascii="Times New Roman" w:hAnsi="Times New Roman"/>
          <w:i/>
          <w:color w:val="auto"/>
          <w:sz w:val="28"/>
          <w:szCs w:val="28"/>
          <w:shd w:val="clear" w:color="auto" w:fill="FFFFFF"/>
          <w:lang w:val="uk-UA"/>
        </w:rPr>
        <w:t>Вісник Національної академії Державної прикордонної служби України. Серія: Педагогіка</w:t>
      </w:r>
      <w:r w:rsidRPr="00487132">
        <w:rPr>
          <w:rFonts w:ascii="Times New Roman" w:hAnsi="Times New Roman"/>
          <w:color w:val="auto"/>
          <w:sz w:val="28"/>
          <w:szCs w:val="28"/>
          <w:shd w:val="clear" w:color="auto" w:fill="FFFFFF"/>
          <w:lang w:val="uk-UA"/>
        </w:rPr>
        <w:t xml:space="preserve">, 5. Взято з http://nbuv.gov.ua/UJRN/Vnadped_2017_5_20. </w:t>
      </w:r>
    </w:p>
    <w:p w:rsidR="00365104" w:rsidRPr="00BF3513" w:rsidRDefault="00365104" w:rsidP="00ED1D1F">
      <w:pPr>
        <w:numPr>
          <w:ilvl w:val="0"/>
          <w:numId w:val="43"/>
        </w:numPr>
        <w:tabs>
          <w:tab w:val="left" w:pos="993"/>
        </w:tabs>
        <w:spacing w:line="288" w:lineRule="auto"/>
        <w:ind w:left="0" w:firstLine="425"/>
        <w:contextualSpacing/>
        <w:rPr>
          <w:rFonts w:ascii="Times New Roman" w:hAnsi="Times New Roman"/>
          <w:color w:val="auto"/>
          <w:spacing w:val="-6"/>
          <w:sz w:val="28"/>
          <w:szCs w:val="28"/>
          <w:lang w:val="uk-UA"/>
        </w:rPr>
      </w:pPr>
      <w:r w:rsidRPr="00BF3513">
        <w:rPr>
          <w:rFonts w:ascii="Times New Roman" w:hAnsi="Times New Roman"/>
          <w:color w:val="auto"/>
          <w:spacing w:val="-6"/>
          <w:sz w:val="28"/>
          <w:szCs w:val="28"/>
          <w:shd w:val="clear" w:color="auto" w:fill="FFFFFF"/>
          <w:lang w:val="uk-UA"/>
        </w:rPr>
        <w:t xml:space="preserve">Солтик, О. О. (2017h). Структурно-функціональна модель актуальної надійності вчителя фізичної культури. </w:t>
      </w:r>
      <w:r w:rsidRPr="00BF3513">
        <w:rPr>
          <w:rFonts w:ascii="Times New Roman" w:hAnsi="Times New Roman"/>
          <w:i/>
          <w:color w:val="auto"/>
          <w:spacing w:val="-6"/>
          <w:sz w:val="28"/>
          <w:szCs w:val="28"/>
          <w:shd w:val="clear" w:color="auto" w:fill="FFFFFF"/>
          <w:lang w:val="uk-UA"/>
        </w:rPr>
        <w:t>Збірник наукових праць Національної академії Державної прикордонної служби України. Серія: Педагогічні науки</w:t>
      </w:r>
      <w:r w:rsidRPr="00BF3513">
        <w:rPr>
          <w:rFonts w:ascii="Times New Roman" w:hAnsi="Times New Roman"/>
          <w:color w:val="auto"/>
          <w:spacing w:val="-6"/>
          <w:sz w:val="28"/>
          <w:szCs w:val="28"/>
          <w:shd w:val="clear" w:color="auto" w:fill="FFFFFF"/>
          <w:lang w:val="uk-UA"/>
        </w:rPr>
        <w:t>, 1 (2), 274–285.</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(2017i). </w:t>
      </w:r>
      <w:r w:rsidRPr="00487132">
        <w:rPr>
          <w:rFonts w:ascii="Times New Roman" w:hAnsi="Times New Roman"/>
          <w:i/>
          <w:color w:val="auto"/>
          <w:sz w:val="28"/>
          <w:szCs w:val="28"/>
          <w:shd w:val="clear" w:color="auto" w:fill="FFFFFF"/>
          <w:lang w:val="uk-UA"/>
        </w:rPr>
        <w:t>Теоретико-методологічні основи дослідження професійної надійності викладача фізичного виховання (філософський рівень)</w:t>
      </w:r>
      <w:r w:rsidRPr="00487132">
        <w:rPr>
          <w:rFonts w:ascii="Times New Roman" w:hAnsi="Times New Roman"/>
          <w:color w:val="auto"/>
          <w:sz w:val="28"/>
          <w:szCs w:val="28"/>
          <w:shd w:val="clear" w:color="auto" w:fill="FFFFFF"/>
          <w:lang w:val="uk-UA"/>
        </w:rPr>
        <w:t>. Матеріали V Всеукраїнської науково-практичної конференції «Актуальні питання теорії та практики психолого-педагогічної підготовки майбутніх фахівців». Хмельницький: ХНУ.</w:t>
      </w:r>
    </w:p>
    <w:p w:rsidR="00365104" w:rsidRPr="003C780C" w:rsidRDefault="00365104" w:rsidP="00ED1D1F">
      <w:pPr>
        <w:numPr>
          <w:ilvl w:val="0"/>
          <w:numId w:val="43"/>
        </w:numPr>
        <w:tabs>
          <w:tab w:val="left" w:pos="993"/>
        </w:tabs>
        <w:spacing w:line="288" w:lineRule="auto"/>
        <w:ind w:left="0" w:firstLine="425"/>
        <w:contextualSpacing/>
        <w:rPr>
          <w:rFonts w:ascii="Times New Roman" w:hAnsi="Times New Roman"/>
          <w:color w:val="auto"/>
          <w:spacing w:val="-10"/>
          <w:sz w:val="28"/>
          <w:szCs w:val="28"/>
          <w:lang w:val="uk-UA"/>
        </w:rPr>
      </w:pPr>
      <w:r w:rsidRPr="003C780C">
        <w:rPr>
          <w:rFonts w:ascii="Times New Roman" w:hAnsi="Times New Roman"/>
          <w:color w:val="auto"/>
          <w:spacing w:val="-10"/>
          <w:sz w:val="28"/>
          <w:szCs w:val="28"/>
          <w:shd w:val="clear" w:color="auto" w:fill="FFFFFF"/>
          <w:lang w:val="uk-UA"/>
        </w:rPr>
        <w:t xml:space="preserve">Солтик, О. О. (2018a). Обґрунтування методики формування надійності майбутнього вчителя фізичної культури. </w:t>
      </w:r>
      <w:r w:rsidRPr="003C780C">
        <w:rPr>
          <w:rFonts w:ascii="Times New Roman" w:hAnsi="Times New Roman"/>
          <w:i/>
          <w:color w:val="auto"/>
          <w:spacing w:val="-10"/>
          <w:sz w:val="28"/>
          <w:szCs w:val="28"/>
          <w:shd w:val="clear" w:color="auto" w:fill="FFFFFF"/>
          <w:lang w:val="uk-UA"/>
        </w:rPr>
        <w:t>Науковий часопис. Серія 15. Науково-педагогічні проблеми фізичної культури (фізична культура і спорт)</w:t>
      </w:r>
      <w:r w:rsidRPr="003C780C">
        <w:rPr>
          <w:rFonts w:ascii="Times New Roman" w:hAnsi="Times New Roman"/>
          <w:color w:val="auto"/>
          <w:spacing w:val="-10"/>
          <w:sz w:val="28"/>
          <w:szCs w:val="28"/>
          <w:shd w:val="clear" w:color="auto" w:fill="FFFFFF"/>
          <w:lang w:val="uk-UA"/>
        </w:rPr>
        <w:t>, 3К (97) 18, 530–534.</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(2018b). Обґрунтування моделі професійно надійного вчителя фізичної культури. </w:t>
      </w:r>
      <w:r w:rsidRPr="00487132">
        <w:rPr>
          <w:rFonts w:ascii="Times New Roman" w:hAnsi="Times New Roman"/>
          <w:i/>
          <w:color w:val="auto"/>
          <w:sz w:val="28"/>
          <w:szCs w:val="28"/>
          <w:shd w:val="clear" w:color="auto" w:fill="FFFFFF"/>
          <w:lang w:val="uk-UA"/>
        </w:rPr>
        <w:t>Вісник Національної академії Державної прикордонної служби України. Серія: Педагогіка</w:t>
      </w:r>
      <w:r w:rsidRPr="00487132">
        <w:rPr>
          <w:rFonts w:ascii="Times New Roman" w:hAnsi="Times New Roman"/>
          <w:color w:val="auto"/>
          <w:sz w:val="28"/>
          <w:szCs w:val="28"/>
          <w:shd w:val="clear" w:color="auto" w:fill="FFFFFF"/>
          <w:lang w:val="uk-UA"/>
        </w:rPr>
        <w:t>, 4. Взято з https://nadpsu.edu.ua/wp-content/uploads/2018/12/visnik_4_2018_pdn.pdf.</w:t>
      </w:r>
    </w:p>
    <w:p w:rsidR="00365104" w:rsidRPr="00BF3513" w:rsidRDefault="00365104" w:rsidP="00ED1D1F">
      <w:pPr>
        <w:numPr>
          <w:ilvl w:val="0"/>
          <w:numId w:val="43"/>
        </w:numPr>
        <w:tabs>
          <w:tab w:val="left" w:pos="993"/>
        </w:tabs>
        <w:spacing w:line="288" w:lineRule="auto"/>
        <w:ind w:left="0" w:firstLine="425"/>
        <w:contextualSpacing/>
        <w:rPr>
          <w:rFonts w:ascii="Times New Roman" w:hAnsi="Times New Roman"/>
          <w:color w:val="auto"/>
          <w:spacing w:val="-4"/>
          <w:sz w:val="28"/>
          <w:szCs w:val="28"/>
          <w:lang w:val="uk-UA"/>
        </w:rPr>
      </w:pPr>
      <w:r w:rsidRPr="00BF3513">
        <w:rPr>
          <w:rFonts w:ascii="Times New Roman" w:hAnsi="Times New Roman"/>
          <w:color w:val="auto"/>
          <w:spacing w:val="-4"/>
          <w:sz w:val="28"/>
          <w:szCs w:val="28"/>
          <w:shd w:val="clear" w:color="auto" w:fill="FFFFFF"/>
          <w:lang w:val="uk-UA"/>
        </w:rPr>
        <w:t xml:space="preserve">Солтик, О. О. (2018c). Проблема професійної надійності фахівця у науковому дискурсі. </w:t>
      </w:r>
      <w:r w:rsidRPr="00BF3513">
        <w:rPr>
          <w:rFonts w:ascii="Times New Roman" w:hAnsi="Times New Roman"/>
          <w:i/>
          <w:color w:val="auto"/>
          <w:spacing w:val="-4"/>
          <w:sz w:val="28"/>
          <w:szCs w:val="28"/>
          <w:shd w:val="clear" w:color="auto" w:fill="FFFFFF"/>
          <w:lang w:val="uk-UA"/>
        </w:rPr>
        <w:t>Сучасні інформаційні технології та інноваційні методики навчання у підготовці фахівців: методологія, теорія, досвід, проблеми</w:t>
      </w:r>
      <w:r w:rsidRPr="00BF3513">
        <w:rPr>
          <w:rFonts w:ascii="Times New Roman" w:hAnsi="Times New Roman"/>
          <w:color w:val="auto"/>
          <w:spacing w:val="-4"/>
          <w:sz w:val="28"/>
          <w:szCs w:val="28"/>
          <w:shd w:val="clear" w:color="auto" w:fill="FFFFFF"/>
          <w:lang w:val="uk-UA"/>
        </w:rPr>
        <w:t>, 52, 397–401.</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(2018d). </w:t>
      </w:r>
      <w:r w:rsidRPr="00487132">
        <w:rPr>
          <w:rFonts w:ascii="Times New Roman" w:hAnsi="Times New Roman"/>
          <w:i/>
          <w:color w:val="auto"/>
          <w:sz w:val="28"/>
          <w:szCs w:val="28"/>
          <w:shd w:val="clear" w:color="auto" w:fill="FFFFFF"/>
          <w:lang w:val="uk-UA"/>
        </w:rPr>
        <w:t>Професійна надійність вчителя фізичної культури: методичні вказівки до практичних занять для студентів спеціальності «Середня освіта (фізична культура)»</w:t>
      </w:r>
      <w:r w:rsidRPr="00487132">
        <w:rPr>
          <w:rFonts w:ascii="Times New Roman" w:hAnsi="Times New Roman"/>
          <w:color w:val="auto"/>
          <w:sz w:val="28"/>
          <w:szCs w:val="28"/>
          <w:shd w:val="clear" w:color="auto" w:fill="FFFFFF"/>
          <w:lang w:val="uk-UA"/>
        </w:rPr>
        <w:t>. Хмельницький: ХНУ.</w:t>
      </w:r>
    </w:p>
    <w:p w:rsidR="00365104" w:rsidRPr="008B4E93" w:rsidRDefault="00365104" w:rsidP="00ED1D1F">
      <w:pPr>
        <w:widowControl w:val="0"/>
        <w:numPr>
          <w:ilvl w:val="0"/>
          <w:numId w:val="43"/>
        </w:numPr>
        <w:tabs>
          <w:tab w:val="left" w:pos="567"/>
          <w:tab w:val="left" w:pos="993"/>
        </w:tabs>
        <w:spacing w:line="288" w:lineRule="auto"/>
        <w:ind w:left="0" w:firstLine="425"/>
        <w:rPr>
          <w:rFonts w:ascii="Times New Roman" w:hAnsi="Times New Roman"/>
          <w:color w:val="auto"/>
          <w:sz w:val="28"/>
          <w:szCs w:val="28"/>
          <w:shd w:val="clear" w:color="auto" w:fill="FFFFFF"/>
          <w:lang w:val="uk-UA" w:eastAsia="ru-RU"/>
        </w:rPr>
      </w:pPr>
      <w:r w:rsidRPr="008B4E93">
        <w:rPr>
          <w:rFonts w:ascii="Times New Roman" w:hAnsi="Times New Roman"/>
          <w:color w:val="auto"/>
          <w:sz w:val="28"/>
          <w:szCs w:val="28"/>
          <w:shd w:val="clear" w:color="auto" w:fill="FFFFFF"/>
          <w:lang w:val="uk-UA" w:eastAsia="ru-RU"/>
        </w:rPr>
        <w:t xml:space="preserve">Солтик, О. О. (2018e). Роль мотивації у формуванні професійної надійності майбутнього вчителя фізичної культури. </w:t>
      </w:r>
      <w:r w:rsidRPr="008B4E93">
        <w:rPr>
          <w:rFonts w:ascii="Times New Roman" w:hAnsi="Times New Roman"/>
          <w:i/>
          <w:color w:val="auto"/>
          <w:sz w:val="28"/>
          <w:szCs w:val="28"/>
          <w:shd w:val="clear" w:color="auto" w:fill="FFFFFF"/>
          <w:lang w:val="uk-UA" w:eastAsia="ru-RU"/>
        </w:rPr>
        <w:t>Збірник наукових праць Національної академії Державної прикордонної служби України. Серія: Педагогічні науки</w:t>
      </w:r>
      <w:r w:rsidRPr="008B4E93">
        <w:rPr>
          <w:rFonts w:ascii="Times New Roman" w:hAnsi="Times New Roman"/>
          <w:color w:val="auto"/>
          <w:sz w:val="28"/>
          <w:szCs w:val="28"/>
          <w:shd w:val="clear" w:color="auto" w:fill="FFFFFF"/>
          <w:lang w:val="uk-UA" w:eastAsia="ru-RU"/>
        </w:rPr>
        <w:t>, 3 (14), 510–523.</w:t>
      </w:r>
    </w:p>
    <w:p w:rsidR="00365104" w:rsidRPr="008B4E93" w:rsidRDefault="00365104" w:rsidP="00ED1D1F">
      <w:pPr>
        <w:widowControl w:val="0"/>
        <w:numPr>
          <w:ilvl w:val="0"/>
          <w:numId w:val="43"/>
        </w:numPr>
        <w:tabs>
          <w:tab w:val="left" w:pos="567"/>
          <w:tab w:val="left" w:pos="993"/>
        </w:tabs>
        <w:spacing w:line="288" w:lineRule="auto"/>
        <w:ind w:left="0" w:firstLine="425"/>
        <w:rPr>
          <w:rFonts w:ascii="Times New Roman" w:hAnsi="Times New Roman"/>
          <w:color w:val="auto"/>
          <w:sz w:val="28"/>
          <w:szCs w:val="28"/>
          <w:shd w:val="clear" w:color="auto" w:fill="FFFFFF"/>
          <w:lang w:val="uk-UA" w:eastAsia="ru-RU"/>
        </w:rPr>
      </w:pPr>
      <w:r w:rsidRPr="008B4E93">
        <w:rPr>
          <w:rFonts w:ascii="Times New Roman" w:hAnsi="Times New Roman"/>
          <w:color w:val="auto"/>
          <w:sz w:val="28"/>
          <w:szCs w:val="28"/>
          <w:shd w:val="clear" w:color="auto" w:fill="FFFFFF"/>
          <w:lang w:val="uk-UA" w:eastAsia="ru-RU"/>
        </w:rPr>
        <w:t xml:space="preserve">Солтик, О. О. (2018f). Роль науково-педагогічних працівників у процесі формування професійної надійності майбутніх вчителів фізичної культури. </w:t>
      </w:r>
      <w:r w:rsidRPr="008B4E93">
        <w:rPr>
          <w:rFonts w:ascii="Times New Roman" w:hAnsi="Times New Roman"/>
          <w:i/>
          <w:color w:val="auto"/>
          <w:sz w:val="28"/>
          <w:szCs w:val="28"/>
          <w:shd w:val="clear" w:color="auto" w:fill="FFFFFF"/>
          <w:lang w:val="uk-UA" w:eastAsia="ru-RU"/>
        </w:rPr>
        <w:t>Науковий вісник Миколаївського національного університету імені В. О. Сухомлинського. Педагогічні науки</w:t>
      </w:r>
      <w:r w:rsidRPr="008B4E93">
        <w:rPr>
          <w:rFonts w:ascii="Times New Roman" w:hAnsi="Times New Roman"/>
          <w:color w:val="auto"/>
          <w:sz w:val="28"/>
          <w:szCs w:val="28"/>
          <w:shd w:val="clear" w:color="auto" w:fill="FFFFFF"/>
          <w:lang w:val="uk-UA" w:eastAsia="ru-RU"/>
        </w:rPr>
        <w:t xml:space="preserve">, 3 (2), 309–314. </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shd w:val="clear" w:color="auto" w:fill="FFFFFF"/>
          <w:lang w:val="uk-UA"/>
        </w:rPr>
        <w:t>Солтик, О. О. (2018</w:t>
      </w:r>
      <w:r w:rsidRPr="008B4E93">
        <w:rPr>
          <w:rFonts w:ascii="Times New Roman" w:hAnsi="Times New Roman"/>
          <w:color w:val="auto"/>
          <w:sz w:val="28"/>
          <w:szCs w:val="28"/>
          <w:shd w:val="clear" w:color="auto" w:fill="FFFFFF"/>
        </w:rPr>
        <w:t>g</w:t>
      </w:r>
      <w:r w:rsidRPr="008B4E93">
        <w:rPr>
          <w:rFonts w:ascii="Times New Roman" w:hAnsi="Times New Roman"/>
          <w:color w:val="auto"/>
          <w:sz w:val="28"/>
          <w:szCs w:val="28"/>
          <w:shd w:val="clear" w:color="auto" w:fill="FFFFFF"/>
          <w:lang w:val="uk-UA"/>
        </w:rPr>
        <w:t xml:space="preserve">). Удосконалення професійної підготовки майбутніх вчителів фізичної культури на основі збільшення арсеналу фізичних вправ. </w:t>
      </w:r>
      <w:r w:rsidRPr="008B4E93">
        <w:rPr>
          <w:rFonts w:ascii="Times New Roman" w:hAnsi="Times New Roman"/>
          <w:i/>
          <w:color w:val="auto"/>
          <w:sz w:val="28"/>
          <w:szCs w:val="28"/>
          <w:shd w:val="clear" w:color="auto" w:fill="FFFFFF"/>
          <w:lang w:val="uk-UA"/>
        </w:rPr>
        <w:t>Збірник наукових праць Національної академії Державної прикордонної служби України. Серія: Педагогічні науки</w:t>
      </w:r>
      <w:r w:rsidRPr="008B4E93">
        <w:rPr>
          <w:rFonts w:ascii="Times New Roman" w:hAnsi="Times New Roman"/>
          <w:color w:val="auto"/>
          <w:sz w:val="28"/>
          <w:szCs w:val="28"/>
          <w:shd w:val="clear" w:color="auto" w:fill="FFFFFF"/>
          <w:lang w:val="uk-UA"/>
        </w:rPr>
        <w:t>, 1 (12), 296–308.</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shd w:val="clear" w:color="auto" w:fill="FFFFFF"/>
          <w:lang w:val="uk-UA"/>
        </w:rPr>
        <w:t>Солтик, О. О. (2018</w:t>
      </w:r>
      <w:r w:rsidRPr="008B4E93">
        <w:rPr>
          <w:rFonts w:ascii="Times New Roman" w:hAnsi="Times New Roman"/>
          <w:color w:val="auto"/>
          <w:sz w:val="28"/>
          <w:szCs w:val="28"/>
          <w:shd w:val="clear" w:color="auto" w:fill="FFFFFF"/>
        </w:rPr>
        <w:t>h</w:t>
      </w:r>
      <w:r w:rsidRPr="008B4E93">
        <w:rPr>
          <w:rFonts w:ascii="Times New Roman" w:hAnsi="Times New Roman"/>
          <w:color w:val="auto"/>
          <w:sz w:val="28"/>
          <w:szCs w:val="28"/>
          <w:shd w:val="clear" w:color="auto" w:fill="FFFFFF"/>
          <w:lang w:val="uk-UA"/>
        </w:rPr>
        <w:t xml:space="preserve">). </w:t>
      </w:r>
      <w:r w:rsidRPr="008B4E93">
        <w:rPr>
          <w:rFonts w:ascii="Times New Roman" w:hAnsi="Times New Roman"/>
          <w:i/>
          <w:color w:val="auto"/>
          <w:sz w:val="28"/>
          <w:szCs w:val="28"/>
          <w:shd w:val="clear" w:color="auto" w:fill="FFFFFF"/>
          <w:lang w:val="uk-UA"/>
        </w:rPr>
        <w:t>Формування професійної надійності майбутніх вчителів фізичної культури: теорія і практика</w:t>
      </w:r>
      <w:r w:rsidRPr="008B4E93">
        <w:rPr>
          <w:rFonts w:ascii="Times New Roman" w:hAnsi="Times New Roman"/>
          <w:color w:val="auto"/>
          <w:sz w:val="28"/>
          <w:szCs w:val="28"/>
          <w:shd w:val="clear" w:color="auto" w:fill="FFFFFF"/>
          <w:lang w:val="uk-UA"/>
        </w:rPr>
        <w:t xml:space="preserve">. </w:t>
      </w:r>
      <w:r w:rsidRPr="00487132">
        <w:rPr>
          <w:rFonts w:ascii="Times New Roman" w:hAnsi="Times New Roman"/>
          <w:color w:val="auto"/>
          <w:sz w:val="28"/>
          <w:szCs w:val="28"/>
          <w:shd w:val="clear" w:color="auto" w:fill="FFFFFF"/>
          <w:lang w:val="uk-UA"/>
        </w:rPr>
        <w:t>Хмельницький</w:t>
      </w:r>
      <w:r w:rsidRPr="008B4E93">
        <w:rPr>
          <w:rFonts w:ascii="Times New Roman" w:hAnsi="Times New Roman"/>
          <w:color w:val="auto"/>
          <w:sz w:val="28"/>
          <w:szCs w:val="28"/>
          <w:shd w:val="clear" w:color="auto" w:fill="FFFFFF"/>
        </w:rPr>
        <w:t>: ХНУ.</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shd w:val="clear" w:color="auto" w:fill="FFFFFF"/>
          <w:lang w:val="uk-UA"/>
        </w:rPr>
        <w:t>Солтик, О. О. (2018</w:t>
      </w:r>
      <w:r w:rsidRPr="008B4E93">
        <w:rPr>
          <w:rFonts w:ascii="Times New Roman" w:hAnsi="Times New Roman"/>
          <w:color w:val="auto"/>
          <w:sz w:val="28"/>
          <w:szCs w:val="28"/>
          <w:shd w:val="clear" w:color="auto" w:fill="FFFFFF"/>
        </w:rPr>
        <w:t>i</w:t>
      </w:r>
      <w:r w:rsidRPr="008B4E93">
        <w:rPr>
          <w:rFonts w:ascii="Times New Roman" w:hAnsi="Times New Roman"/>
          <w:color w:val="auto"/>
          <w:sz w:val="28"/>
          <w:szCs w:val="28"/>
          <w:shd w:val="clear" w:color="auto" w:fill="FFFFFF"/>
          <w:lang w:val="uk-UA"/>
        </w:rPr>
        <w:t xml:space="preserve">). Формування професійної надійності майбутнього вчителя фізичної культури. </w:t>
      </w:r>
      <w:r w:rsidRPr="008B4E93">
        <w:rPr>
          <w:rFonts w:ascii="Times New Roman" w:hAnsi="Times New Roman"/>
          <w:i/>
          <w:color w:val="auto"/>
          <w:sz w:val="28"/>
          <w:szCs w:val="28"/>
          <w:shd w:val="clear" w:color="auto" w:fill="FFFFFF"/>
        </w:rPr>
        <w:t>Молодь і ринок</w:t>
      </w:r>
      <w:r w:rsidRPr="008B4E93">
        <w:rPr>
          <w:rFonts w:ascii="Times New Roman" w:hAnsi="Times New Roman"/>
          <w:color w:val="auto"/>
          <w:sz w:val="28"/>
          <w:szCs w:val="28"/>
          <w:shd w:val="clear" w:color="auto" w:fill="FFFFFF"/>
        </w:rPr>
        <w:t>, 11 (166), 51–55.</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Павлюк, О. Є., &amp; Савченко, Р. Є. (2005). </w:t>
      </w:r>
      <w:r w:rsidRPr="00487132">
        <w:rPr>
          <w:rFonts w:ascii="Times New Roman" w:hAnsi="Times New Roman"/>
          <w:i/>
          <w:color w:val="auto"/>
          <w:sz w:val="28"/>
          <w:szCs w:val="28"/>
          <w:shd w:val="clear" w:color="auto" w:fill="FFFFFF"/>
          <w:lang w:val="uk-UA"/>
        </w:rPr>
        <w:t>Структура залікових кредитів у групах загально-фізичної підготовки студентів Хмельницького національного університету</w:t>
      </w:r>
      <w:r w:rsidRPr="00487132">
        <w:rPr>
          <w:rFonts w:ascii="Times New Roman" w:hAnsi="Times New Roman"/>
          <w:color w:val="auto"/>
          <w:sz w:val="28"/>
          <w:szCs w:val="28"/>
          <w:shd w:val="clear" w:color="auto" w:fill="FFFFFF"/>
          <w:lang w:val="uk-UA"/>
        </w:rPr>
        <w:t>. Матеріали регіональної науково-практичної конференції «Проблеми фізичного виховання студентів». Дніпропетровськ: ДНУ.</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Юглічек, Л. С., Базильчук, О. В., &amp; Павлюк, Є. О. (2005). </w:t>
      </w:r>
      <w:r w:rsidRPr="00487132">
        <w:rPr>
          <w:rFonts w:ascii="Times New Roman" w:hAnsi="Times New Roman"/>
          <w:i/>
          <w:color w:val="auto"/>
          <w:sz w:val="28"/>
          <w:szCs w:val="28"/>
          <w:shd w:val="clear" w:color="auto" w:fill="FFFFFF"/>
          <w:lang w:val="uk-UA"/>
        </w:rPr>
        <w:t>Біологія і фізична культура: збірник тестів та завдань для абітурієнтів</w:t>
      </w:r>
      <w:r w:rsidRPr="00487132">
        <w:rPr>
          <w:rFonts w:ascii="Times New Roman" w:hAnsi="Times New Roman"/>
          <w:color w:val="auto"/>
          <w:sz w:val="28"/>
          <w:szCs w:val="28"/>
          <w:shd w:val="clear" w:color="auto" w:fill="FFFFFF"/>
          <w:lang w:val="uk-UA"/>
        </w:rPr>
        <w:t>. Хмельницький: ХНУ.</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Павлюк, Є. О., &amp; Павлюк, O. C. (2007). </w:t>
      </w:r>
      <w:r>
        <w:rPr>
          <w:rFonts w:ascii="Times New Roman" w:hAnsi="Times New Roman"/>
          <w:i/>
          <w:color w:val="auto"/>
          <w:sz w:val="28"/>
          <w:szCs w:val="28"/>
          <w:shd w:val="clear" w:color="auto" w:fill="FFFFFF"/>
          <w:lang w:val="uk-UA"/>
        </w:rPr>
        <w:t xml:space="preserve">Основи методики </w:t>
      </w:r>
      <w:r w:rsidRPr="00487132">
        <w:rPr>
          <w:rFonts w:ascii="Times New Roman" w:hAnsi="Times New Roman"/>
          <w:i/>
          <w:color w:val="auto"/>
          <w:sz w:val="28"/>
          <w:szCs w:val="28"/>
          <w:shd w:val="clear" w:color="auto" w:fill="FFFFFF"/>
          <w:lang w:val="uk-UA"/>
        </w:rPr>
        <w:t>фізичного тренування: методичні вказівки для студентів груп загально фізичної підготовки та спеціальності «Фізична реабілітація»</w:t>
      </w:r>
      <w:r w:rsidRPr="00487132">
        <w:rPr>
          <w:rFonts w:ascii="Times New Roman" w:hAnsi="Times New Roman"/>
          <w:color w:val="auto"/>
          <w:sz w:val="28"/>
          <w:szCs w:val="28"/>
          <w:shd w:val="clear" w:color="auto" w:fill="FFFFFF"/>
          <w:lang w:val="uk-UA"/>
        </w:rPr>
        <w:t>.  Хмельницький: ХНУ.</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&amp; Флерчук, В. В. (2011a). Визначення кореляційних взаємозв’язків педагогічних тестів загальної фізичної підготовки за комплексом показників, що характеризують морфологічні та функціональні можливості каноїстів. </w:t>
      </w:r>
      <w:r w:rsidRPr="00487132">
        <w:rPr>
          <w:rFonts w:ascii="Times New Roman" w:hAnsi="Times New Roman"/>
          <w:i/>
          <w:color w:val="auto"/>
          <w:sz w:val="28"/>
          <w:szCs w:val="28"/>
          <w:shd w:val="clear" w:color="auto" w:fill="FFFFFF"/>
          <w:lang w:val="uk-UA"/>
        </w:rPr>
        <w:t>Педагогіка, психологія та медико-біологічні проблеми фізичного виховання і спорту</w:t>
      </w:r>
      <w:r w:rsidRPr="00487132">
        <w:rPr>
          <w:rFonts w:ascii="Times New Roman" w:hAnsi="Times New Roman"/>
          <w:color w:val="auto"/>
          <w:sz w:val="28"/>
          <w:szCs w:val="28"/>
          <w:shd w:val="clear" w:color="auto" w:fill="FFFFFF"/>
          <w:lang w:val="uk-UA"/>
        </w:rPr>
        <w:t>, 9, 117–123.</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Солтик, О. О., &amp; Флерчук, В. В. (2011b). Дослідження ефективності застосування комплексу педагогічних т</w:t>
      </w:r>
      <w:r>
        <w:rPr>
          <w:rFonts w:ascii="Times New Roman" w:hAnsi="Times New Roman"/>
          <w:color w:val="auto"/>
          <w:sz w:val="28"/>
          <w:szCs w:val="28"/>
          <w:shd w:val="clear" w:color="auto" w:fill="FFFFFF"/>
          <w:lang w:val="uk-UA"/>
        </w:rPr>
        <w:t>хіміч</w:t>
      </w:r>
      <w:r w:rsidRPr="00487132">
        <w:rPr>
          <w:rFonts w:ascii="Times New Roman" w:hAnsi="Times New Roman"/>
          <w:color w:val="auto"/>
          <w:sz w:val="28"/>
          <w:szCs w:val="28"/>
          <w:shd w:val="clear" w:color="auto" w:fill="FFFFFF"/>
          <w:lang w:val="uk-UA"/>
        </w:rPr>
        <w:t xml:space="preserve">естів для орієнтації каноїстів на різні змагальні дистанції. </w:t>
      </w:r>
      <w:r w:rsidRPr="00487132">
        <w:rPr>
          <w:rFonts w:ascii="Times New Roman" w:hAnsi="Times New Roman"/>
          <w:i/>
          <w:color w:val="auto"/>
          <w:sz w:val="28"/>
          <w:szCs w:val="28"/>
          <w:shd w:val="clear" w:color="auto" w:fill="FFFFFF"/>
          <w:lang w:val="uk-UA"/>
        </w:rPr>
        <w:t>Спортивний вісник Придніпров’я</w:t>
      </w:r>
      <w:r w:rsidRPr="00487132">
        <w:rPr>
          <w:rFonts w:ascii="Times New Roman" w:hAnsi="Times New Roman"/>
          <w:color w:val="auto"/>
          <w:sz w:val="28"/>
          <w:szCs w:val="28"/>
          <w:shd w:val="clear" w:color="auto" w:fill="FFFFFF"/>
          <w:lang w:val="uk-UA"/>
        </w:rPr>
        <w:t>, 3, 23–25.</w:t>
      </w:r>
    </w:p>
    <w:p w:rsidR="00365104" w:rsidRPr="008B4E93" w:rsidRDefault="00365104" w:rsidP="00ED1D1F">
      <w:pPr>
        <w:widowControl w:val="0"/>
        <w:numPr>
          <w:ilvl w:val="0"/>
          <w:numId w:val="43"/>
        </w:numPr>
        <w:tabs>
          <w:tab w:val="left" w:pos="567"/>
          <w:tab w:val="left" w:pos="993"/>
        </w:tabs>
        <w:spacing w:line="288" w:lineRule="auto"/>
        <w:ind w:left="0" w:firstLine="425"/>
        <w:rPr>
          <w:rFonts w:ascii="Times New Roman" w:hAnsi="Times New Roman"/>
          <w:color w:val="auto"/>
          <w:sz w:val="28"/>
          <w:szCs w:val="28"/>
          <w:shd w:val="clear" w:color="auto" w:fill="FFFFFF"/>
          <w:lang w:val="uk-UA" w:eastAsia="ru-RU"/>
        </w:rPr>
      </w:pPr>
      <w:r w:rsidRPr="008B4E93">
        <w:rPr>
          <w:rFonts w:ascii="Times New Roman" w:hAnsi="Times New Roman"/>
          <w:color w:val="auto"/>
          <w:sz w:val="28"/>
          <w:szCs w:val="28"/>
          <w:shd w:val="clear" w:color="auto" w:fill="FFFFFF"/>
          <w:lang w:val="uk-UA" w:eastAsia="ru-RU"/>
        </w:rPr>
        <w:t xml:space="preserve">Солтик, О. О., &amp; Вешко, В. І. (2012). </w:t>
      </w:r>
      <w:r w:rsidRPr="008B4E93">
        <w:rPr>
          <w:rFonts w:ascii="Times New Roman" w:hAnsi="Times New Roman"/>
          <w:i/>
          <w:color w:val="auto"/>
          <w:sz w:val="28"/>
          <w:szCs w:val="28"/>
          <w:shd w:val="clear" w:color="auto" w:fill="FFFFFF"/>
          <w:lang w:val="uk-UA" w:eastAsia="ru-RU"/>
        </w:rPr>
        <w:t>Визначення помилок у діяльності викладача фізичного виховання</w:t>
      </w:r>
      <w:r w:rsidRPr="008B4E93">
        <w:rPr>
          <w:rFonts w:ascii="Times New Roman" w:hAnsi="Times New Roman"/>
          <w:color w:val="auto"/>
          <w:sz w:val="28"/>
          <w:szCs w:val="28"/>
          <w:shd w:val="clear" w:color="auto" w:fill="FFFFFF"/>
          <w:lang w:val="uk-UA" w:eastAsia="ru-RU"/>
        </w:rPr>
        <w:t>. Матеріали практичної конференції, присвяченої Року спорту та здорового способу життя і 50-річчю Хмельницького національного університету, «Здоров’я, фізичне виховання і спорт в умовах сьогодення». Хмельницький: ХНУ.</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&amp; Флерчук, В. В. (2012). Визначення особливостей формування постави спортсменок, які займаються веслуванням на байдарках. </w:t>
      </w:r>
      <w:r w:rsidRPr="00487132">
        <w:rPr>
          <w:rFonts w:ascii="Times New Roman" w:hAnsi="Times New Roman"/>
          <w:i/>
          <w:color w:val="auto"/>
          <w:sz w:val="28"/>
          <w:szCs w:val="28"/>
          <w:shd w:val="clear" w:color="auto" w:fill="FFFFFF"/>
          <w:lang w:val="uk-UA"/>
        </w:rPr>
        <w:t>Молода спортивна наука України</w:t>
      </w:r>
      <w:r w:rsidRPr="00487132">
        <w:rPr>
          <w:rFonts w:ascii="Times New Roman" w:hAnsi="Times New Roman"/>
          <w:color w:val="auto"/>
          <w:sz w:val="28"/>
          <w:szCs w:val="28"/>
          <w:shd w:val="clear" w:color="auto" w:fill="FFFFFF"/>
          <w:lang w:val="uk-UA"/>
        </w:rPr>
        <w:t>, 16 (4), 167–171.</w:t>
      </w:r>
    </w:p>
    <w:p w:rsidR="00365104" w:rsidRPr="00487132"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Ложкін, Г. В., &amp; Волянюк, Н. Ю. (2013). </w:t>
      </w:r>
      <w:r w:rsidRPr="00487132">
        <w:rPr>
          <w:rFonts w:ascii="Times New Roman" w:hAnsi="Times New Roman"/>
          <w:i/>
          <w:color w:val="auto"/>
          <w:sz w:val="28"/>
          <w:szCs w:val="28"/>
          <w:shd w:val="clear" w:color="auto" w:fill="FFFFFF"/>
          <w:lang w:val="uk-UA"/>
        </w:rPr>
        <w:t>Психологія праці</w:t>
      </w:r>
      <w:r w:rsidRPr="00487132">
        <w:rPr>
          <w:rFonts w:ascii="Times New Roman" w:hAnsi="Times New Roman"/>
          <w:color w:val="auto"/>
          <w:sz w:val="28"/>
          <w:szCs w:val="28"/>
          <w:shd w:val="clear" w:color="auto" w:fill="FFFFFF"/>
          <w:lang w:val="uk-UA"/>
        </w:rPr>
        <w:t>. Хмельницький: ХНУ.</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shd w:val="clear" w:color="auto" w:fill="FFFFFF"/>
        </w:rPr>
        <w:t xml:space="preserve">Солтык, А. А., &amp; Ложкин, Г. В. (2013). </w:t>
      </w:r>
      <w:r w:rsidRPr="008B4E93">
        <w:rPr>
          <w:rFonts w:ascii="Times New Roman" w:hAnsi="Times New Roman"/>
          <w:i/>
          <w:color w:val="auto"/>
          <w:sz w:val="28"/>
          <w:szCs w:val="28"/>
          <w:shd w:val="clear" w:color="auto" w:fill="FFFFFF"/>
        </w:rPr>
        <w:t>Стратегия исследования профессиональной надежности субъекта спортивно-педагогической деятельности</w:t>
      </w:r>
      <w:r w:rsidRPr="008B4E93">
        <w:rPr>
          <w:rFonts w:ascii="Times New Roman" w:hAnsi="Times New Roman"/>
          <w:color w:val="auto"/>
          <w:sz w:val="28"/>
          <w:szCs w:val="28"/>
          <w:shd w:val="clear" w:color="auto" w:fill="FFFFFF"/>
        </w:rPr>
        <w:t>. Материалы Международной научно-практической конференции психологов спорта и физической культуры «Рудиковские чтения – 2013», посвященной 120-летию со дня рождения Петра Антоновича Рудика. Москва: Российский государственный университет физической культуры, спорта, молодежи и туризма (ГЦОЛИФК).</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&amp; Флерчук, В. В. (2015). </w:t>
      </w:r>
      <w:r w:rsidRPr="00487132">
        <w:rPr>
          <w:rFonts w:ascii="Times New Roman" w:hAnsi="Times New Roman"/>
          <w:i/>
          <w:color w:val="auto"/>
          <w:sz w:val="28"/>
          <w:szCs w:val="28"/>
          <w:shd w:val="clear" w:color="auto" w:fill="FFFFFF"/>
          <w:lang w:val="uk-UA"/>
        </w:rPr>
        <w:t>Спортивні споруди: методичні вказівки до практичних занять для студентів спеціальності «Фізична реабілітація»</w:t>
      </w:r>
      <w:r w:rsidRPr="00487132">
        <w:rPr>
          <w:rFonts w:ascii="Times New Roman" w:hAnsi="Times New Roman"/>
          <w:color w:val="auto"/>
          <w:sz w:val="28"/>
          <w:szCs w:val="28"/>
          <w:shd w:val="clear" w:color="auto" w:fill="FFFFFF"/>
          <w:lang w:val="uk-UA"/>
        </w:rPr>
        <w:t>. Хмельницький: ХНУ.</w:t>
      </w:r>
    </w:p>
    <w:p w:rsidR="00365104" w:rsidRPr="00487132"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&amp; Хіміч, В. Л. (2015). Проблема комфортності на заняттях з фізичного виховання у вищих навчальних закладах. </w:t>
      </w:r>
      <w:r w:rsidRPr="00487132">
        <w:rPr>
          <w:rFonts w:ascii="Times New Roman" w:hAnsi="Times New Roman"/>
          <w:i/>
          <w:color w:val="auto"/>
          <w:sz w:val="28"/>
          <w:szCs w:val="28"/>
          <w:shd w:val="clear" w:color="auto" w:fill="FFFFFF"/>
          <w:lang w:val="uk-UA"/>
        </w:rPr>
        <w:t>Збірник наукових праць Національної академії Державної прикордонної служби України. Серія: психологічні науки</w:t>
      </w:r>
      <w:r w:rsidRPr="00487132">
        <w:rPr>
          <w:rFonts w:ascii="Times New Roman" w:hAnsi="Times New Roman"/>
          <w:color w:val="auto"/>
          <w:sz w:val="28"/>
          <w:szCs w:val="28"/>
          <w:shd w:val="clear" w:color="auto" w:fill="FFFFFF"/>
          <w:lang w:val="uk-UA"/>
        </w:rPr>
        <w:t>, 1, 149–156.</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O. O., Базильчук, В. Б., Базильчук, О. В., &amp; Дутчак, Ю. В. (2018). </w:t>
      </w:r>
      <w:r w:rsidRPr="00487132">
        <w:rPr>
          <w:rFonts w:ascii="Times New Roman" w:hAnsi="Times New Roman"/>
          <w:i/>
          <w:color w:val="auto"/>
          <w:sz w:val="28"/>
          <w:szCs w:val="28"/>
          <w:shd w:val="clear" w:color="auto" w:fill="FFFFFF"/>
          <w:lang w:val="uk-UA"/>
        </w:rPr>
        <w:t>SРА-технології</w:t>
      </w:r>
      <w:r w:rsidRPr="00487132">
        <w:rPr>
          <w:rFonts w:ascii="Times New Roman" w:hAnsi="Times New Roman"/>
          <w:color w:val="auto"/>
          <w:sz w:val="28"/>
          <w:szCs w:val="28"/>
          <w:shd w:val="clear" w:color="auto" w:fill="FFFFFF"/>
          <w:lang w:val="uk-UA"/>
        </w:rPr>
        <w:t>. Хмельницький: Монускрипт.</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shd w:val="clear" w:color="auto" w:fill="FFFFFF"/>
          <w:lang w:val="uk-UA"/>
        </w:rPr>
        <w:t xml:space="preserve">Солтик, О. О., &amp; Плахтій, П. Д. (2018). </w:t>
      </w:r>
      <w:r w:rsidRPr="00487132">
        <w:rPr>
          <w:rFonts w:ascii="Times New Roman" w:hAnsi="Times New Roman"/>
          <w:i/>
          <w:color w:val="auto"/>
          <w:sz w:val="28"/>
          <w:szCs w:val="28"/>
          <w:shd w:val="clear" w:color="auto" w:fill="FFFFFF"/>
          <w:lang w:val="uk-UA"/>
        </w:rPr>
        <w:t>Фізіологічні основи рухової активності</w:t>
      </w:r>
      <w:r w:rsidRPr="00487132">
        <w:rPr>
          <w:rFonts w:ascii="Times New Roman" w:hAnsi="Times New Roman"/>
          <w:color w:val="auto"/>
          <w:sz w:val="28"/>
          <w:szCs w:val="28"/>
          <w:shd w:val="clear" w:color="auto" w:fill="FFFFFF"/>
          <w:lang w:val="uk-UA"/>
        </w:rPr>
        <w:t>. Хмельницький: ХНУ.</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 xml:space="preserve">Степанченко, Н. І. (2016). </w:t>
      </w:r>
      <w:r w:rsidRPr="00487132">
        <w:rPr>
          <w:rFonts w:ascii="Times New Roman" w:hAnsi="Times New Roman"/>
          <w:i/>
          <w:color w:val="auto"/>
          <w:sz w:val="28"/>
          <w:szCs w:val="28"/>
          <w:lang w:val="uk-UA"/>
        </w:rPr>
        <w:t>Система професійної підготовки учителів фізичного виховання</w:t>
      </w:r>
      <w:r w:rsidRPr="00487132">
        <w:rPr>
          <w:rFonts w:ascii="Times New Roman" w:hAnsi="Times New Roman"/>
          <w:color w:val="auto"/>
          <w:sz w:val="28"/>
          <w:szCs w:val="28"/>
          <w:lang w:val="uk-UA"/>
        </w:rPr>
        <w:t>. Львів: Піраміда.</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 xml:space="preserve">Степанченко, Н. І. (2017). </w:t>
      </w:r>
      <w:r w:rsidRPr="00487132">
        <w:rPr>
          <w:rFonts w:ascii="Times New Roman" w:hAnsi="Times New Roman"/>
          <w:i/>
          <w:color w:val="auto"/>
          <w:sz w:val="28"/>
          <w:szCs w:val="28"/>
          <w:lang w:val="uk-UA"/>
        </w:rPr>
        <w:t>Система професійної підготовки майбутніх учителів фізичного виховання у вищих навчальних закладах</w:t>
      </w:r>
      <w:r w:rsidRPr="00487132">
        <w:rPr>
          <w:rFonts w:ascii="Times New Roman" w:hAnsi="Times New Roman"/>
          <w:color w:val="auto"/>
          <w:sz w:val="28"/>
          <w:szCs w:val="28"/>
          <w:lang w:val="uk-UA"/>
        </w:rPr>
        <w:t>. (Дис. д-ра пед. наук). Вінницький державний педагогічний університет ім. М. Коцюбинського, Вінниця.</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Столяренко,Л.Д., &amp; Столяренко, В.Е.(2015). </w:t>
      </w:r>
      <w:r w:rsidRPr="008B4E93">
        <w:rPr>
          <w:rFonts w:ascii="Times New Roman" w:hAnsi="Times New Roman"/>
          <w:i/>
          <w:color w:val="auto"/>
          <w:sz w:val="28"/>
          <w:szCs w:val="28"/>
        </w:rPr>
        <w:t>Психология и педагогика: учебник для академического бакалавриата</w:t>
      </w:r>
      <w:r w:rsidRPr="008B4E93">
        <w:rPr>
          <w:rFonts w:ascii="Times New Roman" w:hAnsi="Times New Roman"/>
          <w:color w:val="auto"/>
          <w:sz w:val="28"/>
          <w:szCs w:val="28"/>
        </w:rPr>
        <w:t xml:space="preserve"> (4-е изд.). Москва: Юрайт.</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Столярчук, Е. А., Августова, Л. И., &amp; Загашев, И. О. (2010). </w:t>
      </w:r>
      <w:r w:rsidRPr="008B4E93">
        <w:rPr>
          <w:rFonts w:ascii="Times New Roman" w:hAnsi="Times New Roman"/>
          <w:i/>
          <w:color w:val="auto"/>
          <w:sz w:val="28"/>
          <w:szCs w:val="28"/>
        </w:rPr>
        <w:t>Психологическое обеспечение профессиональной деятельности: теория и практика</w:t>
      </w:r>
      <w:r w:rsidRPr="008B4E93">
        <w:rPr>
          <w:rFonts w:ascii="Times New Roman" w:hAnsi="Times New Roman"/>
          <w:color w:val="auto"/>
          <w:sz w:val="28"/>
          <w:szCs w:val="28"/>
        </w:rPr>
        <w:t>. Санкт-Петербург: Речь.</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487132">
        <w:rPr>
          <w:rFonts w:ascii="Times New Roman" w:hAnsi="Times New Roman"/>
          <w:color w:val="auto"/>
          <w:sz w:val="28"/>
          <w:szCs w:val="28"/>
          <w:lang w:val="uk-UA"/>
        </w:rPr>
        <w:t xml:space="preserve">Столярчук, О. А. (2017). Динаміка професійної самооцінки майбутніх фахівців. </w:t>
      </w:r>
      <w:r w:rsidRPr="00487132">
        <w:rPr>
          <w:rFonts w:ascii="Times New Roman" w:hAnsi="Times New Roman"/>
          <w:i/>
          <w:color w:val="auto"/>
          <w:sz w:val="28"/>
          <w:szCs w:val="28"/>
          <w:lang w:val="uk-UA"/>
        </w:rPr>
        <w:t>Психологія і особистість</w:t>
      </w:r>
      <w:r w:rsidRPr="00487132">
        <w:rPr>
          <w:rFonts w:ascii="Times New Roman" w:hAnsi="Times New Roman"/>
          <w:color w:val="auto"/>
          <w:sz w:val="28"/>
          <w:szCs w:val="28"/>
          <w:lang w:val="uk-UA"/>
        </w:rPr>
        <w:t>, 2 (12</w:t>
      </w:r>
      <w:r w:rsidRPr="008B4E93">
        <w:rPr>
          <w:rFonts w:ascii="Times New Roman" w:hAnsi="Times New Roman"/>
          <w:color w:val="auto"/>
          <w:sz w:val="28"/>
          <w:szCs w:val="28"/>
        </w:rPr>
        <w:t xml:space="preserve">), 292–301. </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Стрелецкий, Н. С. (1947). </w:t>
      </w:r>
      <w:r w:rsidRPr="008B4E93">
        <w:rPr>
          <w:rFonts w:ascii="Times New Roman" w:hAnsi="Times New Roman"/>
          <w:i/>
          <w:color w:val="auto"/>
          <w:sz w:val="28"/>
          <w:szCs w:val="28"/>
        </w:rPr>
        <w:t>Основы статистического учета коэффициента запаса прочности конструкций</w:t>
      </w:r>
      <w:r w:rsidRPr="008B4E93">
        <w:rPr>
          <w:rFonts w:ascii="Times New Roman" w:hAnsi="Times New Roman"/>
          <w:color w:val="auto"/>
          <w:sz w:val="28"/>
          <w:szCs w:val="28"/>
        </w:rPr>
        <w:t>.Москва: Стройиздат.</w:t>
      </w:r>
    </w:p>
    <w:p w:rsidR="00365104" w:rsidRPr="00487132"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487132">
        <w:rPr>
          <w:rFonts w:ascii="Times New Roman" w:hAnsi="Times New Roman"/>
          <w:color w:val="auto"/>
          <w:sz w:val="28"/>
          <w:szCs w:val="28"/>
        </w:rPr>
        <w:t xml:space="preserve">Стрельник, О. Н. (2008). </w:t>
      </w:r>
      <w:r w:rsidRPr="00487132">
        <w:rPr>
          <w:rFonts w:ascii="Times New Roman" w:hAnsi="Times New Roman"/>
          <w:i/>
          <w:color w:val="auto"/>
          <w:sz w:val="28"/>
          <w:szCs w:val="28"/>
        </w:rPr>
        <w:t>Философия</w:t>
      </w:r>
      <w:r w:rsidRPr="00487132">
        <w:rPr>
          <w:rFonts w:ascii="Times New Roman" w:hAnsi="Times New Roman"/>
          <w:color w:val="auto"/>
          <w:sz w:val="28"/>
          <w:szCs w:val="28"/>
        </w:rPr>
        <w:t>. Москва: Юрайт-Издат.</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487132">
        <w:rPr>
          <w:rFonts w:ascii="Times New Roman" w:hAnsi="Times New Roman"/>
          <w:color w:val="auto"/>
          <w:sz w:val="28"/>
          <w:szCs w:val="28"/>
          <w:lang w:val="uk-UA"/>
        </w:rPr>
        <w:t xml:space="preserve">Стрига, Е. В. (2013). Ролі викладача вищого навчального закладу. </w:t>
      </w:r>
      <w:r w:rsidRPr="00487132">
        <w:rPr>
          <w:rFonts w:ascii="Times New Roman" w:hAnsi="Times New Roman"/>
          <w:i/>
          <w:color w:val="auto"/>
          <w:sz w:val="28"/>
          <w:szCs w:val="28"/>
          <w:lang w:val="uk-UA"/>
        </w:rPr>
        <w:t>Наука і освіта</w:t>
      </w:r>
      <w:r w:rsidRPr="00487132">
        <w:rPr>
          <w:rFonts w:ascii="Times New Roman" w:hAnsi="Times New Roman"/>
          <w:color w:val="auto"/>
          <w:sz w:val="28"/>
          <w:szCs w:val="28"/>
          <w:lang w:val="uk-UA"/>
        </w:rPr>
        <w:t>,</w:t>
      </w:r>
      <w:r w:rsidRPr="008B4E93">
        <w:rPr>
          <w:rFonts w:ascii="Times New Roman" w:hAnsi="Times New Roman"/>
          <w:color w:val="auto"/>
          <w:sz w:val="28"/>
          <w:szCs w:val="28"/>
        </w:rPr>
        <w:t xml:space="preserve"> 5, 48–50. </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Сухов, С. Н. (1977). </w:t>
      </w:r>
      <w:r w:rsidRPr="008B4E93">
        <w:rPr>
          <w:rFonts w:ascii="Times New Roman" w:hAnsi="Times New Roman"/>
          <w:i/>
          <w:color w:val="auto"/>
          <w:sz w:val="28"/>
          <w:szCs w:val="28"/>
        </w:rPr>
        <w:t>Методологические вопросы исследования надежности систем «человек военная техника»</w:t>
      </w:r>
      <w:r w:rsidRPr="008B4E93">
        <w:rPr>
          <w:rFonts w:ascii="Times New Roman" w:hAnsi="Times New Roman"/>
          <w:color w:val="auto"/>
          <w:sz w:val="28"/>
          <w:szCs w:val="28"/>
        </w:rPr>
        <w:t>. (Автореф. дис. канд. филос. наук). Московский государственный университет, Москва.</w:t>
      </w:r>
    </w:p>
    <w:p w:rsidR="00365104" w:rsidRPr="00487132"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487132">
        <w:rPr>
          <w:rFonts w:ascii="Times New Roman" w:hAnsi="Times New Roman"/>
          <w:color w:val="auto"/>
          <w:sz w:val="28"/>
          <w:szCs w:val="28"/>
          <w:lang w:val="uk-UA"/>
        </w:rPr>
        <w:t>С</w:t>
      </w:r>
      <w:r w:rsidRPr="003C780C">
        <w:rPr>
          <w:rFonts w:ascii="Times New Roman" w:hAnsi="Times New Roman"/>
          <w:color w:val="auto"/>
          <w:spacing w:val="-8"/>
          <w:sz w:val="28"/>
          <w:szCs w:val="28"/>
          <w:lang w:val="uk-UA"/>
        </w:rPr>
        <w:t xml:space="preserve">ухомлинський, В. О. (1977). </w:t>
      </w:r>
      <w:r w:rsidRPr="003C780C">
        <w:rPr>
          <w:rFonts w:ascii="Times New Roman" w:hAnsi="Times New Roman"/>
          <w:i/>
          <w:color w:val="auto"/>
          <w:spacing w:val="-8"/>
          <w:sz w:val="28"/>
          <w:szCs w:val="28"/>
          <w:lang w:val="uk-UA"/>
        </w:rPr>
        <w:t>Вибрані твори</w:t>
      </w:r>
      <w:r w:rsidRPr="003C780C">
        <w:rPr>
          <w:rFonts w:ascii="Times New Roman" w:hAnsi="Times New Roman"/>
          <w:color w:val="auto"/>
          <w:spacing w:val="-8"/>
          <w:sz w:val="28"/>
          <w:szCs w:val="28"/>
          <w:lang w:val="uk-UA"/>
        </w:rPr>
        <w:t xml:space="preserve"> (Т. 1-5). Київ: Радянська школа.</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Сущенко, Л. П. (2003). </w:t>
      </w:r>
      <w:r w:rsidRPr="008B4E93">
        <w:rPr>
          <w:rFonts w:ascii="Times New Roman" w:hAnsi="Times New Roman"/>
          <w:i/>
          <w:color w:val="auto"/>
          <w:sz w:val="28"/>
          <w:szCs w:val="28"/>
          <w:lang w:val="uk-UA"/>
        </w:rPr>
        <w:t>Теоретико-методологічні засади професійної підготовки майбутніх фахівців фізичного виховання та спорту у вищих навчальних закладах</w:t>
      </w:r>
      <w:r w:rsidRPr="008B4E93">
        <w:rPr>
          <w:rFonts w:ascii="Times New Roman" w:hAnsi="Times New Roman"/>
          <w:color w:val="auto"/>
          <w:sz w:val="28"/>
          <w:szCs w:val="28"/>
          <w:lang w:val="uk-UA"/>
        </w:rPr>
        <w:t>. (Автореф. дис. д-ра пед. наук). Інститут педагогіки і психології професійної освіти АПН України, Київ.</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lang w:val="uk-UA"/>
        </w:rPr>
        <w:t xml:space="preserve">Тверезовська, Н. Т., </w:t>
      </w:r>
      <w:r w:rsidRPr="008B4E93">
        <w:rPr>
          <w:rFonts w:ascii="Times New Roman" w:hAnsi="Times New Roman"/>
          <w:color w:val="auto"/>
          <w:sz w:val="28"/>
          <w:szCs w:val="28"/>
        </w:rPr>
        <w:t>&amp;</w:t>
      </w:r>
      <w:r w:rsidRPr="008B4E93">
        <w:rPr>
          <w:rFonts w:ascii="Times New Roman" w:hAnsi="Times New Roman"/>
          <w:color w:val="auto"/>
          <w:sz w:val="28"/>
          <w:szCs w:val="28"/>
          <w:lang w:val="uk-UA"/>
        </w:rPr>
        <w:t xml:space="preserve"> Філіппова, Л. М. (2009). Сутність та зміст поняття «педагогічні умови». </w:t>
      </w:r>
      <w:r w:rsidRPr="008B4E93">
        <w:rPr>
          <w:rFonts w:ascii="Times New Roman" w:hAnsi="Times New Roman"/>
          <w:i/>
          <w:color w:val="auto"/>
          <w:sz w:val="28"/>
          <w:szCs w:val="28"/>
          <w:lang w:val="uk-UA"/>
        </w:rPr>
        <w:t>Нова педагогічна думка</w:t>
      </w:r>
      <w:r w:rsidRPr="008B4E93">
        <w:rPr>
          <w:rFonts w:ascii="Times New Roman" w:hAnsi="Times New Roman"/>
          <w:color w:val="auto"/>
          <w:sz w:val="28"/>
          <w:szCs w:val="28"/>
          <w:lang w:val="uk-UA"/>
        </w:rPr>
        <w:t xml:space="preserve">, 3, 90–92. </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i/>
          <w:color w:val="auto"/>
          <w:sz w:val="28"/>
          <w:szCs w:val="28"/>
          <w:lang w:val="uk-UA"/>
        </w:rPr>
        <w:t>Тест-опросник А. В. Зверькова и Е. В. Эйдмана «</w:t>
      </w:r>
      <w:r w:rsidRPr="00487132">
        <w:rPr>
          <w:rFonts w:ascii="Times New Roman" w:hAnsi="Times New Roman"/>
          <w:i/>
          <w:color w:val="auto"/>
          <w:sz w:val="28"/>
          <w:szCs w:val="28"/>
        </w:rPr>
        <w:t>Исследование волевой саморегуляции»</w:t>
      </w:r>
      <w:r w:rsidRPr="00487132">
        <w:rPr>
          <w:rFonts w:ascii="Times New Roman" w:hAnsi="Times New Roman"/>
          <w:color w:val="auto"/>
          <w:sz w:val="28"/>
          <w:szCs w:val="28"/>
        </w:rPr>
        <w:t xml:space="preserve">. </w:t>
      </w:r>
      <w:r w:rsidRPr="008B4E93">
        <w:rPr>
          <w:rFonts w:ascii="Times New Roman" w:hAnsi="Times New Roman"/>
          <w:color w:val="auto"/>
          <w:sz w:val="28"/>
          <w:szCs w:val="28"/>
          <w:lang w:val="uk-UA"/>
        </w:rPr>
        <w:t xml:space="preserve">(2018). Взято с </w:t>
      </w:r>
      <w:hyperlink r:id="rId103" w:history="1">
        <w:r w:rsidRPr="008B4E93">
          <w:rPr>
            <w:rFonts w:ascii="Times New Roman" w:hAnsi="Times New Roman"/>
            <w:color w:val="auto"/>
            <w:sz w:val="28"/>
            <w:szCs w:val="28"/>
          </w:rPr>
          <w:t>http://psylist.net/praktikum/00417.htm</w:t>
        </w:r>
      </w:hyperlink>
      <w:r w:rsidRPr="008B4E93">
        <w:rPr>
          <w:rFonts w:ascii="Times New Roman" w:hAnsi="Times New Roman"/>
          <w:color w:val="auto"/>
          <w:sz w:val="28"/>
          <w:szCs w:val="28"/>
        </w:rPr>
        <w:t>.</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Тимошенко, О. В. (2009). </w:t>
      </w:r>
      <w:r w:rsidRPr="008B4E93">
        <w:rPr>
          <w:rFonts w:ascii="Times New Roman" w:hAnsi="Times New Roman"/>
          <w:i/>
          <w:color w:val="auto"/>
          <w:sz w:val="28"/>
          <w:szCs w:val="28"/>
          <w:lang w:val="uk-UA"/>
        </w:rPr>
        <w:t>Теоретико-методологічні засади оптимізації професійної підготовки майбутніх вчителів фізичної культури у вищих навчальних закладах</w:t>
      </w:r>
      <w:r w:rsidRPr="008B4E93">
        <w:rPr>
          <w:rFonts w:ascii="Times New Roman" w:hAnsi="Times New Roman"/>
          <w:color w:val="auto"/>
          <w:sz w:val="28"/>
          <w:szCs w:val="28"/>
          <w:lang w:val="uk-UA"/>
        </w:rPr>
        <w:t>. (Автореф. дис. д-ра пед. наук). Національний педагогічний університет ім. М. П. Драгоманова, Київ.</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 xml:space="preserve">Тимошенков, С. П., Симонов, Б. М., &amp; Горошко, В. Н. (2015). </w:t>
      </w:r>
      <w:r w:rsidRPr="008B4E93">
        <w:rPr>
          <w:rFonts w:ascii="Times New Roman" w:hAnsi="Times New Roman"/>
          <w:i/>
          <w:color w:val="auto"/>
          <w:sz w:val="28"/>
          <w:szCs w:val="28"/>
        </w:rPr>
        <w:t>Основы теории надежности: учебник и практикум для академического бакалавриата</w:t>
      </w:r>
      <w:r w:rsidRPr="008B4E93">
        <w:rPr>
          <w:rFonts w:ascii="Times New Roman" w:hAnsi="Times New Roman"/>
          <w:color w:val="auto"/>
          <w:sz w:val="28"/>
          <w:szCs w:val="28"/>
        </w:rPr>
        <w:t>. Москва: Юрайт.</w:t>
      </w:r>
    </w:p>
    <w:p w:rsidR="00365104"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Токарева, Н. М. (2014). Теоретичний аналіз проблеми моделювання особистісних конструктів у парадигмі когнітивно-соціальної персонології. </w:t>
      </w:r>
      <w:r w:rsidRPr="008B4E93">
        <w:rPr>
          <w:rFonts w:ascii="Times New Roman" w:hAnsi="Times New Roman"/>
          <w:i/>
          <w:color w:val="auto"/>
          <w:sz w:val="28"/>
          <w:szCs w:val="28"/>
          <w:lang w:val="uk-UA"/>
        </w:rPr>
        <w:t>Наука і освіта</w:t>
      </w:r>
      <w:r w:rsidRPr="008B4E93">
        <w:rPr>
          <w:rFonts w:ascii="Times New Roman" w:hAnsi="Times New Roman"/>
          <w:color w:val="auto"/>
          <w:sz w:val="28"/>
          <w:szCs w:val="28"/>
          <w:lang w:val="uk-UA"/>
        </w:rPr>
        <w:t>, 1, 55–60.</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E67E8B">
        <w:rPr>
          <w:rFonts w:ascii="Times New Roman" w:hAnsi="Times New Roman"/>
          <w:color w:val="auto"/>
          <w:sz w:val="28"/>
          <w:szCs w:val="28"/>
          <w:lang w:val="uk-UA"/>
        </w:rPr>
        <w:t xml:space="preserve">Томенко, О. А., &amp; Чередніченко С. В. (2013). Уявлення та асоціації майбутніх вчителів стосовно основних понять сфери фізичної культури і спорту. </w:t>
      </w:r>
      <w:r w:rsidRPr="00E67E8B">
        <w:rPr>
          <w:rFonts w:ascii="Times New Roman" w:hAnsi="Times New Roman"/>
          <w:i/>
          <w:color w:val="auto"/>
          <w:sz w:val="28"/>
          <w:szCs w:val="28"/>
          <w:lang w:val="uk-UA"/>
        </w:rPr>
        <w:t>Педагогіка, психологія та медико-біологічні проблеми фізичного виховання і спорту</w:t>
      </w:r>
      <w:r w:rsidRPr="00E67E8B">
        <w:rPr>
          <w:rFonts w:ascii="Times New Roman" w:hAnsi="Times New Roman"/>
          <w:color w:val="auto"/>
          <w:sz w:val="28"/>
          <w:szCs w:val="28"/>
          <w:lang w:val="uk-UA"/>
        </w:rPr>
        <w:t>, 5, 73–76.</w:t>
      </w:r>
    </w:p>
    <w:p w:rsidR="00365104" w:rsidRPr="00BF3513" w:rsidRDefault="00365104" w:rsidP="00ED1D1F">
      <w:pPr>
        <w:numPr>
          <w:ilvl w:val="0"/>
          <w:numId w:val="43"/>
        </w:numPr>
        <w:tabs>
          <w:tab w:val="left" w:pos="993"/>
        </w:tabs>
        <w:spacing w:line="288" w:lineRule="auto"/>
        <w:ind w:left="0" w:firstLine="425"/>
        <w:contextualSpacing/>
        <w:rPr>
          <w:rFonts w:ascii="Times New Roman" w:hAnsi="Times New Roman"/>
          <w:color w:val="auto"/>
          <w:spacing w:val="-12"/>
          <w:sz w:val="28"/>
          <w:szCs w:val="28"/>
          <w:lang w:val="uk-UA"/>
        </w:rPr>
      </w:pPr>
      <w:r w:rsidRPr="00BF3513">
        <w:rPr>
          <w:rFonts w:ascii="Times New Roman" w:hAnsi="Times New Roman"/>
          <w:color w:val="auto"/>
          <w:spacing w:val="-12"/>
          <w:sz w:val="28"/>
          <w:szCs w:val="28"/>
          <w:lang w:val="uk-UA"/>
        </w:rPr>
        <w:t xml:space="preserve">Топузов, О. (2014). Педагогічна прогностика: теоретико-методична основа прогнозування розвитку педагогічних наук і педагогічної практики. </w:t>
      </w:r>
      <w:r w:rsidRPr="00BF3513">
        <w:rPr>
          <w:rFonts w:ascii="Times New Roman" w:hAnsi="Times New Roman"/>
          <w:i/>
          <w:color w:val="auto"/>
          <w:spacing w:val="-12"/>
          <w:sz w:val="28"/>
          <w:szCs w:val="28"/>
          <w:lang w:val="uk-UA"/>
        </w:rPr>
        <w:t>Рідна школа</w:t>
      </w:r>
      <w:r w:rsidRPr="00BF3513">
        <w:rPr>
          <w:rFonts w:ascii="Times New Roman" w:hAnsi="Times New Roman"/>
          <w:color w:val="auto"/>
          <w:spacing w:val="-12"/>
          <w:sz w:val="28"/>
          <w:szCs w:val="28"/>
          <w:lang w:val="uk-UA"/>
        </w:rPr>
        <w:t>, 7, 32–37.</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Третько, В. В. (2014). </w:t>
      </w:r>
      <w:r w:rsidRPr="008B4E93">
        <w:rPr>
          <w:rFonts w:ascii="Times New Roman" w:hAnsi="Times New Roman"/>
          <w:i/>
          <w:color w:val="auto"/>
          <w:sz w:val="28"/>
          <w:szCs w:val="28"/>
          <w:lang w:val="uk-UA"/>
        </w:rPr>
        <w:t>Теорія і практика професійної підготовки магістрів міжнародних відносин в системі університетської освіти Великої Британії</w:t>
      </w:r>
      <w:r w:rsidRPr="008B4E93">
        <w:rPr>
          <w:rFonts w:ascii="Times New Roman" w:hAnsi="Times New Roman"/>
          <w:color w:val="auto"/>
          <w:sz w:val="28"/>
          <w:szCs w:val="28"/>
          <w:lang w:val="uk-UA"/>
        </w:rPr>
        <w:t>. (Автореф. дис д-ра пед. наук). Вінницький державний педагогічний університет ім. Михайла Коцюбинського, Вінниця.</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Туровер, Я. М. (1935). </w:t>
      </w:r>
      <w:r w:rsidRPr="00487132">
        <w:rPr>
          <w:rFonts w:ascii="Times New Roman" w:hAnsi="Times New Roman"/>
          <w:i/>
          <w:color w:val="auto"/>
          <w:sz w:val="28"/>
          <w:szCs w:val="28"/>
        </w:rPr>
        <w:t>Основные вопросы надежности электрических систем</w:t>
      </w:r>
      <w:r w:rsidRPr="00487132">
        <w:rPr>
          <w:rFonts w:ascii="Times New Roman" w:hAnsi="Times New Roman"/>
          <w:color w:val="auto"/>
          <w:sz w:val="28"/>
          <w:szCs w:val="28"/>
        </w:rPr>
        <w:t xml:space="preserve">. Материалы I-го Всесоюзного совещания по эксплуатации энергоснабжающих </w:t>
      </w:r>
      <w:r w:rsidRPr="008B4E93">
        <w:rPr>
          <w:rFonts w:ascii="Times New Roman" w:hAnsi="Times New Roman"/>
          <w:color w:val="auto"/>
          <w:sz w:val="28"/>
          <w:szCs w:val="28"/>
          <w:lang w:val="uk-UA"/>
        </w:rPr>
        <w:t>систем. Москва: ОНТИ.</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Уакиев, В. С. (1991). </w:t>
      </w:r>
      <w:r w:rsidRPr="008B4E93">
        <w:rPr>
          <w:rFonts w:ascii="Times New Roman" w:hAnsi="Times New Roman"/>
          <w:i/>
          <w:color w:val="auto"/>
          <w:sz w:val="28"/>
          <w:szCs w:val="28"/>
        </w:rPr>
        <w:t>Проблемы формирования социальной надежности советских военных специалистов в условиях НТР</w:t>
      </w:r>
      <w:r w:rsidRPr="008B4E93">
        <w:rPr>
          <w:rFonts w:ascii="Times New Roman" w:hAnsi="Times New Roman"/>
          <w:color w:val="auto"/>
          <w:sz w:val="28"/>
          <w:szCs w:val="28"/>
        </w:rPr>
        <w:t>. (Автореф. дис. канд. филос. наук). Военно-политическая академия, Москва.</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lang w:val="uk-UA"/>
        </w:rPr>
        <w:t xml:space="preserve">Уйсімбаєва, Н. В. (2013). Вплив педагогічної практики на формування професійної компетентності майбутнього педагога. </w:t>
      </w:r>
      <w:r w:rsidRPr="008B4E93">
        <w:rPr>
          <w:rFonts w:ascii="Times New Roman" w:hAnsi="Times New Roman"/>
          <w:i/>
          <w:color w:val="auto"/>
          <w:sz w:val="28"/>
          <w:szCs w:val="28"/>
          <w:lang w:val="uk-UA"/>
        </w:rPr>
        <w:t>Наукові записки Кіровоградського державного педагогічного університету імені Володимира Винниченка. Серія: Педагогічні науки</w:t>
      </w:r>
      <w:r w:rsidRPr="008B4E93">
        <w:rPr>
          <w:rFonts w:ascii="Times New Roman" w:hAnsi="Times New Roman"/>
          <w:color w:val="auto"/>
          <w:sz w:val="28"/>
          <w:szCs w:val="28"/>
        </w:rPr>
        <w:t xml:space="preserve">, 121 (2), 271–275. </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Фіцула, М. М. (2005). </w:t>
      </w:r>
      <w:r w:rsidRPr="008B4E93">
        <w:rPr>
          <w:rFonts w:ascii="Times New Roman" w:hAnsi="Times New Roman"/>
          <w:i/>
          <w:color w:val="auto"/>
          <w:sz w:val="28"/>
          <w:szCs w:val="28"/>
          <w:lang w:val="uk-UA"/>
        </w:rPr>
        <w:t>Вступ до педагогічної професії</w:t>
      </w:r>
      <w:r w:rsidRPr="008B4E93">
        <w:rPr>
          <w:rFonts w:ascii="Times New Roman" w:hAnsi="Times New Roman"/>
          <w:color w:val="auto"/>
          <w:sz w:val="28"/>
          <w:szCs w:val="28"/>
          <w:lang w:val="uk-UA"/>
        </w:rPr>
        <w:t xml:space="preserve"> (3-тє вид.). Тернопіль: Навчальна книга.</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Фіцула,М.М. (2006). </w:t>
      </w:r>
      <w:r w:rsidRPr="008B4E93">
        <w:rPr>
          <w:rFonts w:ascii="Times New Roman" w:hAnsi="Times New Roman"/>
          <w:i/>
          <w:color w:val="auto"/>
          <w:sz w:val="28"/>
          <w:szCs w:val="28"/>
          <w:lang w:val="uk-UA"/>
        </w:rPr>
        <w:t>Педагогіка вищої школи</w:t>
      </w:r>
      <w:r w:rsidRPr="008B4E93">
        <w:rPr>
          <w:rFonts w:ascii="Times New Roman" w:hAnsi="Times New Roman"/>
          <w:color w:val="auto"/>
          <w:sz w:val="28"/>
          <w:szCs w:val="28"/>
          <w:lang w:val="uk-UA"/>
        </w:rPr>
        <w:t>. Київ: Академвидав.</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Хакен, Г. (1980). </w:t>
      </w:r>
      <w:r w:rsidRPr="008B4E93">
        <w:rPr>
          <w:rFonts w:ascii="Times New Roman" w:hAnsi="Times New Roman"/>
          <w:i/>
          <w:color w:val="auto"/>
          <w:sz w:val="28"/>
          <w:szCs w:val="28"/>
        </w:rPr>
        <w:t>Синергетика</w:t>
      </w:r>
      <w:r w:rsidRPr="008B4E93">
        <w:rPr>
          <w:rFonts w:ascii="Times New Roman" w:hAnsi="Times New Roman"/>
          <w:color w:val="auto"/>
          <w:sz w:val="28"/>
          <w:szCs w:val="28"/>
        </w:rPr>
        <w:t>. Москва: Мир.</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Хак</w:t>
      </w:r>
      <w:r w:rsidRPr="008B4E93">
        <w:rPr>
          <w:rFonts w:ascii="Times New Roman" w:hAnsi="Times New Roman"/>
          <w:color w:val="auto"/>
          <w:sz w:val="28"/>
          <w:szCs w:val="28"/>
          <w:lang w:val="uk-UA"/>
        </w:rPr>
        <w:t>к</w:t>
      </w:r>
      <w:r w:rsidRPr="008B4E93">
        <w:rPr>
          <w:rFonts w:ascii="Times New Roman" w:hAnsi="Times New Roman"/>
          <w:color w:val="auto"/>
          <w:sz w:val="28"/>
          <w:szCs w:val="28"/>
        </w:rPr>
        <w:t xml:space="preserve">ер,В. (1985). </w:t>
      </w:r>
      <w:r w:rsidRPr="008B4E93">
        <w:rPr>
          <w:rFonts w:ascii="Times New Roman" w:hAnsi="Times New Roman"/>
          <w:i/>
          <w:color w:val="auto"/>
          <w:sz w:val="28"/>
          <w:szCs w:val="28"/>
        </w:rPr>
        <w:t>Психология труда и инженерная психология: психологическая структура и регуляция различных видов деятельности</w:t>
      </w:r>
      <w:r w:rsidRPr="008B4E93">
        <w:rPr>
          <w:rFonts w:ascii="Times New Roman" w:hAnsi="Times New Roman"/>
          <w:color w:val="auto"/>
          <w:sz w:val="28"/>
          <w:szCs w:val="28"/>
        </w:rPr>
        <w:t>. Москва: Машиностроение.</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Хекхаузен, Х. (2001). </w:t>
      </w:r>
      <w:r w:rsidRPr="008B4E93">
        <w:rPr>
          <w:rFonts w:ascii="Times New Roman" w:hAnsi="Times New Roman"/>
          <w:i/>
          <w:color w:val="auto"/>
          <w:sz w:val="28"/>
          <w:szCs w:val="28"/>
        </w:rPr>
        <w:t>Психология мотивации достижения</w:t>
      </w:r>
      <w:r w:rsidRPr="008B4E93">
        <w:rPr>
          <w:rFonts w:ascii="Times New Roman" w:hAnsi="Times New Roman"/>
          <w:color w:val="auto"/>
          <w:sz w:val="28"/>
          <w:szCs w:val="28"/>
        </w:rPr>
        <w:t>. Санкт-Петербург: Смысл.</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Хоциалов, Н .Ф. (1929). Запасы прочности. </w:t>
      </w:r>
      <w:r w:rsidRPr="008B4E93">
        <w:rPr>
          <w:rFonts w:ascii="Times New Roman" w:hAnsi="Times New Roman"/>
          <w:i/>
          <w:color w:val="auto"/>
          <w:sz w:val="28"/>
          <w:szCs w:val="28"/>
        </w:rPr>
        <w:t>Строительная промышленность</w:t>
      </w:r>
      <w:r w:rsidRPr="008B4E93">
        <w:rPr>
          <w:rFonts w:ascii="Times New Roman" w:hAnsi="Times New Roman"/>
          <w:color w:val="auto"/>
          <w:sz w:val="28"/>
          <w:szCs w:val="28"/>
        </w:rPr>
        <w:t xml:space="preserve">, 10, 840–844. </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Худадов, Н. А. (1979). Психологические факторы надежности спортсмена. В А. В. Родионов (Ред.), </w:t>
      </w:r>
      <w:r w:rsidRPr="008B4E93">
        <w:rPr>
          <w:rFonts w:ascii="Times New Roman" w:hAnsi="Times New Roman"/>
          <w:i/>
          <w:color w:val="auto"/>
          <w:sz w:val="28"/>
          <w:szCs w:val="28"/>
        </w:rPr>
        <w:t>Психология спорта высших достижений</w:t>
      </w:r>
      <w:r w:rsidRPr="008B4E93">
        <w:rPr>
          <w:rFonts w:ascii="Times New Roman" w:hAnsi="Times New Roman"/>
          <w:color w:val="auto"/>
          <w:sz w:val="28"/>
          <w:szCs w:val="28"/>
        </w:rPr>
        <w:t xml:space="preserve"> (с. 122–125). Москва: Физкультура и спорт.</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Цзыпу, В. (2000). </w:t>
      </w:r>
      <w:r w:rsidRPr="008B4E93">
        <w:rPr>
          <w:rFonts w:ascii="Times New Roman" w:hAnsi="Times New Roman"/>
          <w:i/>
          <w:color w:val="auto"/>
          <w:sz w:val="28"/>
          <w:szCs w:val="28"/>
        </w:rPr>
        <w:t>Содержание и формы физического воспитания в вузах Китайской Народной Республики</w:t>
      </w:r>
      <w:r w:rsidRPr="008B4E93">
        <w:rPr>
          <w:rFonts w:ascii="Times New Roman" w:hAnsi="Times New Roman"/>
          <w:color w:val="auto"/>
          <w:sz w:val="28"/>
          <w:szCs w:val="28"/>
        </w:rPr>
        <w:t>. (Автореф. дисс. канд. пед. наук). Российская государственная академия физической культуры, Москва.</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lang w:val="uk-UA"/>
        </w:rPr>
        <w:t>Цільова комплексна програма «Фізичне виховання – здоров’я нації</w:t>
      </w:r>
      <w:r w:rsidRPr="008B4E93">
        <w:rPr>
          <w:rFonts w:ascii="Times New Roman" w:hAnsi="Times New Roman"/>
          <w:color w:val="auto"/>
          <w:sz w:val="28"/>
          <w:szCs w:val="28"/>
        </w:rPr>
        <w:t>». № 963/98. (1998).</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Цьось, А. В.(1994). </w:t>
      </w:r>
      <w:r w:rsidRPr="008B4E93">
        <w:rPr>
          <w:rFonts w:ascii="Times New Roman" w:hAnsi="Times New Roman"/>
          <w:i/>
          <w:color w:val="auto"/>
          <w:sz w:val="28"/>
          <w:szCs w:val="28"/>
          <w:lang w:val="uk-UA"/>
        </w:rPr>
        <w:t>Диференційований підхід у процесі п</w:t>
      </w:r>
      <w:r>
        <w:rPr>
          <w:rFonts w:ascii="Times New Roman" w:hAnsi="Times New Roman"/>
          <w:i/>
          <w:color w:val="auto"/>
          <w:sz w:val="28"/>
          <w:szCs w:val="28"/>
          <w:lang w:val="uk-UA"/>
        </w:rPr>
        <w:t>р</w:t>
      </w:r>
      <w:r w:rsidRPr="008B4E93">
        <w:rPr>
          <w:rFonts w:ascii="Times New Roman" w:hAnsi="Times New Roman"/>
          <w:i/>
          <w:color w:val="auto"/>
          <w:sz w:val="28"/>
          <w:szCs w:val="28"/>
          <w:lang w:val="uk-UA"/>
        </w:rPr>
        <w:t>офесійної підготовки вчителя фізичної культури</w:t>
      </w:r>
      <w:r w:rsidRPr="008B4E93">
        <w:rPr>
          <w:rFonts w:ascii="Times New Roman" w:hAnsi="Times New Roman"/>
          <w:color w:val="auto"/>
          <w:sz w:val="28"/>
          <w:szCs w:val="28"/>
          <w:lang w:val="uk-UA"/>
        </w:rPr>
        <w:t>. (Автореф. дис. канд. пед. наук). Український державний педагогічний університет ім. М. П. Драгоманова, Київ.</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Чебыкин, А. Я. (1982). Проблемы эмоциональной регуляции учебно- познавательной деятельности учащихся. </w:t>
      </w:r>
      <w:r w:rsidRPr="008B4E93">
        <w:rPr>
          <w:rFonts w:ascii="Times New Roman" w:hAnsi="Times New Roman"/>
          <w:i/>
          <w:color w:val="auto"/>
          <w:sz w:val="28"/>
          <w:szCs w:val="28"/>
        </w:rPr>
        <w:t>Вопросы психологии</w:t>
      </w:r>
      <w:r w:rsidRPr="008B4E93">
        <w:rPr>
          <w:rFonts w:ascii="Times New Roman" w:hAnsi="Times New Roman"/>
          <w:color w:val="auto"/>
          <w:sz w:val="28"/>
          <w:szCs w:val="28"/>
        </w:rPr>
        <w:t xml:space="preserve">, 6, 31–39. </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Чепуренко, Я. О. (2013). </w:t>
      </w:r>
      <w:r w:rsidRPr="008B4E93">
        <w:rPr>
          <w:rFonts w:ascii="Times New Roman" w:hAnsi="Times New Roman"/>
          <w:i/>
          <w:color w:val="auto"/>
          <w:sz w:val="28"/>
          <w:szCs w:val="28"/>
          <w:lang w:val="uk-UA"/>
        </w:rPr>
        <w:t xml:space="preserve">Навчально-методичний комплекс як вид навчального видання </w:t>
      </w:r>
      <w:r w:rsidRPr="008B4E93">
        <w:rPr>
          <w:rFonts w:ascii="Times New Roman" w:hAnsi="Times New Roman"/>
          <w:color w:val="auto"/>
          <w:sz w:val="28"/>
          <w:szCs w:val="28"/>
          <w:lang w:val="uk-UA"/>
        </w:rPr>
        <w:t>: Матеріали науково-звітної конференції викладачів кафедри журналістики Інституту української філології та літературної творчості ім. А. Малишка НПУ ім. М.П. Драгоманова «Актуальні проблеми теорії соціальних комунікацій». Київ : Ореол-сервіс.</w:t>
      </w:r>
    </w:p>
    <w:p w:rsidR="00365104" w:rsidRPr="00BF351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pacing w:val="-6"/>
          <w:sz w:val="28"/>
          <w:szCs w:val="28"/>
          <w:lang w:val="uk-UA"/>
        </w:rPr>
      </w:pPr>
      <w:r w:rsidRPr="00BF3513">
        <w:rPr>
          <w:rFonts w:ascii="Times New Roman" w:hAnsi="Times New Roman"/>
          <w:color w:val="auto"/>
          <w:spacing w:val="-6"/>
          <w:sz w:val="28"/>
          <w:szCs w:val="28"/>
          <w:lang w:val="uk-UA"/>
        </w:rPr>
        <w:t xml:space="preserve">Червінська, Л. П. (2009). </w:t>
      </w:r>
      <w:r w:rsidRPr="00BF3513">
        <w:rPr>
          <w:rFonts w:ascii="Times New Roman" w:hAnsi="Times New Roman"/>
          <w:i/>
          <w:color w:val="auto"/>
          <w:spacing w:val="-6"/>
          <w:sz w:val="28"/>
          <w:szCs w:val="28"/>
          <w:lang w:val="uk-UA"/>
        </w:rPr>
        <w:t>Економіка  праці</w:t>
      </w:r>
      <w:r w:rsidRPr="00BF3513">
        <w:rPr>
          <w:rFonts w:ascii="Times New Roman" w:hAnsi="Times New Roman"/>
          <w:color w:val="auto"/>
          <w:spacing w:val="-6"/>
          <w:sz w:val="28"/>
          <w:szCs w:val="28"/>
          <w:lang w:val="uk-UA"/>
        </w:rPr>
        <w:t>. Київ: Центр учбової літератури.</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Чернець, В. С. (2011). </w:t>
      </w:r>
      <w:r w:rsidRPr="008B4E93">
        <w:rPr>
          <w:rFonts w:ascii="Times New Roman" w:hAnsi="Times New Roman"/>
          <w:i/>
          <w:color w:val="auto"/>
          <w:sz w:val="28"/>
          <w:szCs w:val="28"/>
          <w:lang w:val="uk-UA"/>
        </w:rPr>
        <w:t>Конспект лекцій з дисципліни «Надійність і діагностика електрообладнання освітлювальних систем» (для студентів 5 курсу денної і заочної форм навчання освітньо-кваліфікаційних рівнів спеціаліст, магістр спеціальності «Світлотехніка і джерела світла»)</w:t>
      </w:r>
      <w:r w:rsidRPr="008B4E93">
        <w:rPr>
          <w:rFonts w:ascii="Times New Roman" w:hAnsi="Times New Roman"/>
          <w:color w:val="auto"/>
          <w:sz w:val="28"/>
          <w:szCs w:val="28"/>
          <w:lang w:val="uk-UA"/>
        </w:rPr>
        <w:t>. Харків: ХНАМГ.</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Черниш, Н. Й. (2003). </w:t>
      </w:r>
      <w:r w:rsidRPr="008B4E93">
        <w:rPr>
          <w:rFonts w:ascii="Times New Roman" w:hAnsi="Times New Roman"/>
          <w:i/>
          <w:color w:val="auto"/>
          <w:sz w:val="28"/>
          <w:szCs w:val="28"/>
          <w:lang w:val="uk-UA"/>
        </w:rPr>
        <w:t>Соціологія</w:t>
      </w:r>
      <w:r w:rsidRPr="008B4E93">
        <w:rPr>
          <w:rFonts w:ascii="Times New Roman" w:hAnsi="Times New Roman"/>
          <w:color w:val="auto"/>
          <w:sz w:val="28"/>
          <w:szCs w:val="28"/>
          <w:lang w:val="uk-UA"/>
        </w:rPr>
        <w:t>. Львів: Кальварія.</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Чернышев</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В</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Н., &amp; Двинин, А.П.</w:t>
      </w:r>
      <w:r w:rsidRPr="008B4E93">
        <w:rPr>
          <w:rFonts w:ascii="Times New Roman" w:hAnsi="Times New Roman"/>
          <w:color w:val="auto"/>
          <w:sz w:val="28"/>
          <w:szCs w:val="28"/>
          <w:lang w:val="uk-UA"/>
        </w:rPr>
        <w:t xml:space="preserve"> (1997). </w:t>
      </w:r>
      <w:r w:rsidRPr="008B4E93">
        <w:rPr>
          <w:rFonts w:ascii="Times New Roman" w:hAnsi="Times New Roman"/>
          <w:i/>
          <w:color w:val="auto"/>
          <w:sz w:val="28"/>
          <w:szCs w:val="28"/>
        </w:rPr>
        <w:t>Человек и персонал в управлении</w:t>
      </w:r>
      <w:r w:rsidRPr="008B4E93">
        <w:rPr>
          <w:rFonts w:ascii="Times New Roman" w:hAnsi="Times New Roman"/>
          <w:color w:val="auto"/>
          <w:sz w:val="28"/>
          <w:szCs w:val="28"/>
        </w:rPr>
        <w:t>. Санкт-Петербург: Энергоатомиздат.</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Черняк,Ю.И. (1970). </w:t>
      </w:r>
      <w:r w:rsidRPr="008B4E93">
        <w:rPr>
          <w:rFonts w:ascii="Times New Roman" w:hAnsi="Times New Roman"/>
          <w:i/>
          <w:color w:val="auto"/>
          <w:sz w:val="28"/>
          <w:szCs w:val="28"/>
        </w:rPr>
        <w:t>Анализ и синтез систем в экономике</w:t>
      </w:r>
      <w:r w:rsidRPr="008B4E93">
        <w:rPr>
          <w:rFonts w:ascii="Times New Roman" w:hAnsi="Times New Roman"/>
          <w:color w:val="auto"/>
          <w:sz w:val="28"/>
          <w:szCs w:val="28"/>
        </w:rPr>
        <w:t>. Москва: Экономика.</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Черняков, В. В. </w:t>
      </w:r>
      <w:r w:rsidRPr="008B4E93">
        <w:rPr>
          <w:rFonts w:ascii="Times New Roman" w:hAnsi="Times New Roman"/>
          <w:color w:val="auto"/>
          <w:sz w:val="28"/>
          <w:szCs w:val="28"/>
        </w:rPr>
        <w:t xml:space="preserve">(2011). </w:t>
      </w:r>
      <w:r w:rsidRPr="008B4E93">
        <w:rPr>
          <w:rFonts w:ascii="Times New Roman" w:hAnsi="Times New Roman"/>
          <w:color w:val="auto"/>
          <w:sz w:val="28"/>
          <w:szCs w:val="28"/>
          <w:lang w:val="uk-UA"/>
        </w:rPr>
        <w:t xml:space="preserve">Формування професійної компетентності майбутніх вчителів фізичної культури засобами педагогічних ситуацій. </w:t>
      </w:r>
      <w:r w:rsidRPr="008B4E93">
        <w:rPr>
          <w:rFonts w:ascii="Times New Roman" w:hAnsi="Times New Roman"/>
          <w:i/>
          <w:color w:val="auto"/>
          <w:sz w:val="28"/>
          <w:szCs w:val="28"/>
          <w:lang w:val="uk-UA"/>
        </w:rPr>
        <w:t>Проблеми фізичного виховання і спорту</w:t>
      </w:r>
      <w:r w:rsidRPr="008B4E93">
        <w:rPr>
          <w:rFonts w:ascii="Times New Roman" w:hAnsi="Times New Roman"/>
          <w:color w:val="auto"/>
          <w:sz w:val="28"/>
          <w:szCs w:val="28"/>
          <w:lang w:val="uk-UA"/>
        </w:rPr>
        <w:t xml:space="preserve">, 2, 131–133. </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Чесноков, А. В., &amp; Баранова, Н. И. (2007). Акмеологические аспекты в процессе профессиональной подготовки педагогов физической культуры. </w:t>
      </w:r>
      <w:r w:rsidRPr="008B4E93">
        <w:rPr>
          <w:rFonts w:ascii="Times New Roman" w:hAnsi="Times New Roman"/>
          <w:i/>
          <w:color w:val="auto"/>
          <w:sz w:val="28"/>
          <w:szCs w:val="28"/>
        </w:rPr>
        <w:t>Вестник Томского государственного педагогического университета. Серия: Педагогика (Физическая культура и спорт)</w:t>
      </w:r>
      <w:r w:rsidRPr="008B4E93">
        <w:rPr>
          <w:rFonts w:ascii="Times New Roman" w:hAnsi="Times New Roman"/>
          <w:color w:val="auto"/>
          <w:sz w:val="28"/>
          <w:szCs w:val="28"/>
        </w:rPr>
        <w:t>, 5 (68), 40–42.</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Шабанова, Ю. О. (2014). </w:t>
      </w:r>
      <w:r w:rsidRPr="008B4E93">
        <w:rPr>
          <w:rFonts w:ascii="Times New Roman" w:hAnsi="Times New Roman"/>
          <w:i/>
          <w:color w:val="auto"/>
          <w:sz w:val="28"/>
          <w:szCs w:val="28"/>
          <w:lang w:val="uk-UA"/>
        </w:rPr>
        <w:t>Системний підхід у вищій школі: підручник для студентів магістратури</w:t>
      </w:r>
      <w:r w:rsidRPr="008B4E93">
        <w:rPr>
          <w:rFonts w:ascii="Times New Roman" w:hAnsi="Times New Roman"/>
          <w:color w:val="auto"/>
          <w:sz w:val="28"/>
          <w:szCs w:val="28"/>
          <w:lang w:val="uk-UA"/>
        </w:rPr>
        <w:t>. Донецьк:</w:t>
      </w:r>
      <w:r w:rsidRPr="008B4E93">
        <w:rPr>
          <w:rFonts w:ascii="Times New Roman" w:hAnsi="Times New Roman"/>
          <w:color w:val="auto"/>
          <w:sz w:val="28"/>
          <w:szCs w:val="28"/>
        </w:rPr>
        <w:t xml:space="preserve"> НГУ.</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 xml:space="preserve">Шадриков, В. Д. (1982). </w:t>
      </w:r>
      <w:r w:rsidRPr="008B4E93">
        <w:rPr>
          <w:rFonts w:ascii="Times New Roman" w:hAnsi="Times New Roman"/>
          <w:i/>
          <w:color w:val="auto"/>
          <w:sz w:val="28"/>
          <w:szCs w:val="28"/>
        </w:rPr>
        <w:t>Проблемы системогенеза профессиональной деятельности</w:t>
      </w:r>
      <w:r w:rsidRPr="008B4E93">
        <w:rPr>
          <w:rFonts w:ascii="Times New Roman" w:hAnsi="Times New Roman"/>
          <w:color w:val="auto"/>
          <w:sz w:val="28"/>
          <w:szCs w:val="28"/>
        </w:rPr>
        <w:t>. Москва: Наука.</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Шадриков, В. Д. (1994). </w:t>
      </w:r>
      <w:r w:rsidRPr="008B4E93">
        <w:rPr>
          <w:rFonts w:ascii="Times New Roman" w:hAnsi="Times New Roman"/>
          <w:i/>
          <w:color w:val="auto"/>
          <w:sz w:val="28"/>
          <w:szCs w:val="28"/>
        </w:rPr>
        <w:t>Деятельность и способности</w:t>
      </w:r>
      <w:r w:rsidRPr="008B4E93">
        <w:rPr>
          <w:rFonts w:ascii="Times New Roman" w:hAnsi="Times New Roman"/>
          <w:color w:val="auto"/>
          <w:sz w:val="28"/>
          <w:szCs w:val="28"/>
        </w:rPr>
        <w:t>.Москва: Логос.</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 xml:space="preserve">Шалар, О. Г. (2015). </w:t>
      </w:r>
      <w:r w:rsidRPr="008B4E93">
        <w:rPr>
          <w:rFonts w:ascii="Times New Roman" w:hAnsi="Times New Roman"/>
          <w:i/>
          <w:color w:val="auto"/>
          <w:sz w:val="28"/>
          <w:szCs w:val="28"/>
        </w:rPr>
        <w:t xml:space="preserve">Практикум з </w:t>
      </w:r>
      <w:r w:rsidRPr="008B4E93">
        <w:rPr>
          <w:rFonts w:ascii="Times New Roman" w:hAnsi="Times New Roman"/>
          <w:i/>
          <w:color w:val="auto"/>
          <w:sz w:val="28"/>
          <w:szCs w:val="28"/>
          <w:lang w:val="uk-UA"/>
        </w:rPr>
        <w:t>педагогіки фізичного виховання</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 xml:space="preserve"> Херсон: Вишемирський В. С.</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Шаповалов, П.Я.,Сулкарнаева, Г.А.</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&amp; Ряхина, Н.А.</w:t>
      </w:r>
      <w:r w:rsidRPr="008B4E93">
        <w:rPr>
          <w:rFonts w:ascii="Times New Roman" w:hAnsi="Times New Roman"/>
          <w:color w:val="auto"/>
          <w:sz w:val="28"/>
          <w:szCs w:val="28"/>
          <w:lang w:val="uk-UA"/>
        </w:rPr>
        <w:t xml:space="preserve"> (2013). </w:t>
      </w:r>
      <w:r w:rsidRPr="008B4E93">
        <w:rPr>
          <w:rFonts w:ascii="Times New Roman" w:hAnsi="Times New Roman"/>
          <w:i/>
          <w:color w:val="auto"/>
          <w:sz w:val="28"/>
          <w:szCs w:val="28"/>
        </w:rPr>
        <w:t>Гигиена лечебно-профилактических организации</w:t>
      </w:r>
      <w:r w:rsidRPr="008B4E93">
        <w:rPr>
          <w:rFonts w:ascii="Times New Roman" w:hAnsi="Times New Roman"/>
          <w:color w:val="auto"/>
          <w:sz w:val="28"/>
          <w:szCs w:val="28"/>
        </w:rPr>
        <w:t>. Тюмень: Принтмастер.</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Шаповалова, І. В. (2015). Фактори розвитку творчої індивідуальності майбутніх учителів фізичної культури в процесі підготовки до професійного самовдосконалення. </w:t>
      </w:r>
      <w:r w:rsidRPr="008B4E93">
        <w:rPr>
          <w:rFonts w:ascii="Times New Roman" w:hAnsi="Times New Roman"/>
          <w:i/>
          <w:color w:val="auto"/>
          <w:sz w:val="28"/>
          <w:szCs w:val="28"/>
          <w:lang w:val="uk-UA"/>
        </w:rPr>
        <w:t>Педагогіка формування творчої особистості у вищій і загальноосвітній школах</w:t>
      </w:r>
      <w:r w:rsidRPr="008B4E93">
        <w:rPr>
          <w:rFonts w:ascii="Times New Roman" w:hAnsi="Times New Roman"/>
          <w:color w:val="auto"/>
          <w:sz w:val="28"/>
          <w:szCs w:val="28"/>
          <w:lang w:val="uk-UA"/>
        </w:rPr>
        <w:t xml:space="preserve">, 40, 345–351. </w:t>
      </w:r>
    </w:p>
    <w:p w:rsidR="00365104" w:rsidRPr="00BF3513" w:rsidRDefault="00365104" w:rsidP="00ED1D1F">
      <w:pPr>
        <w:numPr>
          <w:ilvl w:val="0"/>
          <w:numId w:val="43"/>
        </w:numPr>
        <w:tabs>
          <w:tab w:val="left" w:pos="993"/>
        </w:tabs>
        <w:spacing w:line="288" w:lineRule="auto"/>
        <w:ind w:left="0" w:firstLine="425"/>
        <w:contextualSpacing/>
        <w:rPr>
          <w:rFonts w:ascii="Times New Roman" w:hAnsi="Times New Roman"/>
          <w:color w:val="auto"/>
          <w:spacing w:val="-6"/>
          <w:sz w:val="28"/>
          <w:szCs w:val="28"/>
          <w:lang w:val="uk-UA"/>
        </w:rPr>
      </w:pPr>
      <w:r w:rsidRPr="00BF3513">
        <w:rPr>
          <w:rFonts w:ascii="Times New Roman" w:hAnsi="Times New Roman"/>
          <w:color w:val="auto"/>
          <w:spacing w:val="-6"/>
          <w:sz w:val="28"/>
          <w:szCs w:val="28"/>
          <w:lang w:val="uk-UA"/>
        </w:rPr>
        <w:t>Шарков, Ф. И. (</w:t>
      </w:r>
      <w:r w:rsidRPr="00BF3513">
        <w:rPr>
          <w:rFonts w:ascii="Times New Roman" w:hAnsi="Times New Roman"/>
          <w:color w:val="auto"/>
          <w:spacing w:val="-6"/>
          <w:sz w:val="28"/>
          <w:szCs w:val="28"/>
        </w:rPr>
        <w:t xml:space="preserve">2003). </w:t>
      </w:r>
      <w:r w:rsidRPr="00BF3513">
        <w:rPr>
          <w:rFonts w:ascii="Times New Roman" w:hAnsi="Times New Roman"/>
          <w:i/>
          <w:color w:val="auto"/>
          <w:spacing w:val="-6"/>
          <w:sz w:val="28"/>
          <w:szCs w:val="28"/>
        </w:rPr>
        <w:t>Основы теории коммуникации</w:t>
      </w:r>
      <w:r w:rsidRPr="00BF3513">
        <w:rPr>
          <w:rFonts w:ascii="Times New Roman" w:hAnsi="Times New Roman"/>
          <w:color w:val="auto"/>
          <w:spacing w:val="-6"/>
          <w:sz w:val="28"/>
          <w:szCs w:val="28"/>
          <w:lang w:val="uk-UA"/>
        </w:rPr>
        <w:t>. Москва: Перспектива.</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Шевченко, А. (2013). Зміст педагогічних компонентів готовності майбутніх учителів фізичної культури до професійної діяльності. </w:t>
      </w:r>
      <w:r w:rsidRPr="008B4E93">
        <w:rPr>
          <w:rFonts w:ascii="Times New Roman" w:hAnsi="Times New Roman"/>
          <w:i/>
          <w:color w:val="auto"/>
          <w:sz w:val="28"/>
          <w:szCs w:val="28"/>
          <w:lang w:val="uk-UA"/>
        </w:rPr>
        <w:t>Наукові записки Кіровоградського державного педагогічного університету імені Володимира Винниченка. Серія: Педагогічні науки</w:t>
      </w:r>
      <w:r w:rsidRPr="008B4E93">
        <w:rPr>
          <w:rFonts w:ascii="Times New Roman" w:hAnsi="Times New Roman"/>
          <w:color w:val="auto"/>
          <w:sz w:val="28"/>
          <w:szCs w:val="28"/>
          <w:lang w:val="uk-UA"/>
        </w:rPr>
        <w:t xml:space="preserve">, 123 (2), 376–380. </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Шимоліна, О. В. (2008). Філософська антропологія як загальнонаукова методологія. </w:t>
      </w:r>
      <w:r w:rsidRPr="008B4E93">
        <w:rPr>
          <w:rFonts w:ascii="Times New Roman" w:hAnsi="Times New Roman"/>
          <w:i/>
          <w:color w:val="auto"/>
          <w:sz w:val="28"/>
          <w:szCs w:val="28"/>
          <w:lang w:val="uk-UA"/>
        </w:rPr>
        <w:t>Філософські науки</w:t>
      </w:r>
      <w:r w:rsidRPr="008B4E93">
        <w:rPr>
          <w:rFonts w:ascii="Times New Roman" w:hAnsi="Times New Roman"/>
          <w:color w:val="auto"/>
          <w:sz w:val="28"/>
          <w:szCs w:val="28"/>
          <w:lang w:val="uk-UA"/>
        </w:rPr>
        <w:t>, 2, 79–83.</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Шинкарук, В. І. (1986). </w:t>
      </w:r>
      <w:r w:rsidRPr="008B4E93">
        <w:rPr>
          <w:rFonts w:ascii="Times New Roman" w:hAnsi="Times New Roman"/>
          <w:i/>
          <w:color w:val="auto"/>
          <w:sz w:val="28"/>
          <w:szCs w:val="28"/>
          <w:lang w:val="uk-UA"/>
        </w:rPr>
        <w:t>Філософський словник</w:t>
      </w:r>
      <w:r w:rsidRPr="008B4E93">
        <w:rPr>
          <w:rFonts w:ascii="Times New Roman" w:hAnsi="Times New Roman"/>
          <w:color w:val="auto"/>
          <w:sz w:val="28"/>
          <w:szCs w:val="28"/>
          <w:lang w:val="uk-UA"/>
        </w:rPr>
        <w:t xml:space="preserve"> (2 вид.). Київ: Головна редакція УРЕ.</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Шинкарук, В. І., Бистрицький, Є.К.</w:t>
      </w:r>
      <w:r w:rsidRPr="008B4E93">
        <w:rPr>
          <w:rFonts w:ascii="Times New Roman" w:hAnsi="Times New Roman"/>
          <w:color w:val="auto"/>
          <w:sz w:val="28"/>
          <w:szCs w:val="28"/>
          <w:lang w:val="uk-UA"/>
        </w:rPr>
        <w:t>, &amp;</w:t>
      </w:r>
      <w:r w:rsidRPr="008B4E93">
        <w:rPr>
          <w:rFonts w:ascii="Times New Roman" w:hAnsi="Times New Roman"/>
          <w:color w:val="auto"/>
          <w:sz w:val="28"/>
          <w:szCs w:val="28"/>
        </w:rPr>
        <w:t xml:space="preserve"> Булатов, М.</w:t>
      </w:r>
      <w:r w:rsidRPr="008B4E93">
        <w:rPr>
          <w:rFonts w:ascii="Times New Roman" w:hAnsi="Times New Roman"/>
          <w:color w:val="auto"/>
          <w:sz w:val="28"/>
          <w:szCs w:val="28"/>
          <w:lang w:val="uk-UA"/>
        </w:rPr>
        <w:t> </w:t>
      </w:r>
      <w:r w:rsidRPr="008B4E93">
        <w:rPr>
          <w:rFonts w:ascii="Times New Roman" w:hAnsi="Times New Roman"/>
          <w:color w:val="auto"/>
          <w:sz w:val="28"/>
          <w:szCs w:val="28"/>
        </w:rPr>
        <w:t>О.</w:t>
      </w:r>
      <w:r w:rsidRPr="008B4E93">
        <w:rPr>
          <w:rFonts w:ascii="Times New Roman" w:hAnsi="Times New Roman"/>
          <w:color w:val="auto"/>
          <w:sz w:val="28"/>
          <w:szCs w:val="28"/>
          <w:lang w:val="uk-UA"/>
        </w:rPr>
        <w:t xml:space="preserve"> (2002). </w:t>
      </w:r>
      <w:r w:rsidRPr="008B4E93">
        <w:rPr>
          <w:rFonts w:ascii="Times New Roman" w:hAnsi="Times New Roman"/>
          <w:i/>
          <w:color w:val="auto"/>
          <w:sz w:val="28"/>
          <w:szCs w:val="28"/>
          <w:lang w:val="uk-UA"/>
        </w:rPr>
        <w:t>Філософський енциклопедичний словник</w:t>
      </w:r>
      <w:r w:rsidRPr="008B4E93">
        <w:rPr>
          <w:rFonts w:ascii="Times New Roman" w:hAnsi="Times New Roman"/>
          <w:color w:val="auto"/>
          <w:sz w:val="28"/>
          <w:szCs w:val="28"/>
          <w:lang w:val="uk-UA"/>
        </w:rPr>
        <w:t>. Київ:</w:t>
      </w:r>
      <w:r w:rsidRPr="008B4E93">
        <w:rPr>
          <w:rFonts w:ascii="Times New Roman" w:hAnsi="Times New Roman"/>
          <w:color w:val="auto"/>
          <w:sz w:val="28"/>
          <w:szCs w:val="28"/>
        </w:rPr>
        <w:t xml:space="preserve"> Абрис.</w:t>
      </w:r>
    </w:p>
    <w:p w:rsidR="00365104" w:rsidRPr="00AB1B1F"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pacing w:val="-6"/>
          <w:sz w:val="28"/>
          <w:szCs w:val="28"/>
          <w:lang w:val="uk-UA"/>
        </w:rPr>
      </w:pPr>
      <w:r w:rsidRPr="008B4E93">
        <w:rPr>
          <w:rFonts w:ascii="Times New Roman" w:hAnsi="Times New Roman"/>
          <w:color w:val="auto"/>
          <w:sz w:val="28"/>
          <w:szCs w:val="28"/>
          <w:lang w:val="uk-UA"/>
        </w:rPr>
        <w:t>Ш</w:t>
      </w:r>
      <w:r w:rsidRPr="00AB1B1F">
        <w:rPr>
          <w:rFonts w:ascii="Times New Roman" w:hAnsi="Times New Roman"/>
          <w:color w:val="auto"/>
          <w:spacing w:val="-6"/>
          <w:sz w:val="28"/>
          <w:szCs w:val="28"/>
          <w:lang w:val="uk-UA"/>
        </w:rPr>
        <w:t xml:space="preserve">иян, Б. (2001). Підготовка вчителя фізичної культури третього тисячоліття. </w:t>
      </w:r>
      <w:r w:rsidRPr="00AB1B1F">
        <w:rPr>
          <w:rFonts w:ascii="Times New Roman" w:hAnsi="Times New Roman"/>
          <w:i/>
          <w:color w:val="auto"/>
          <w:spacing w:val="-6"/>
          <w:sz w:val="28"/>
          <w:szCs w:val="28"/>
          <w:lang w:val="uk-UA"/>
        </w:rPr>
        <w:t>Концепція розвитку галузі фізичного виховання і спорту в Україні</w:t>
      </w:r>
      <w:r w:rsidRPr="00AB1B1F">
        <w:rPr>
          <w:rFonts w:ascii="Times New Roman" w:hAnsi="Times New Roman"/>
          <w:color w:val="auto"/>
          <w:spacing w:val="-6"/>
          <w:sz w:val="28"/>
          <w:szCs w:val="28"/>
          <w:lang w:val="uk-UA"/>
        </w:rPr>
        <w:t>, 2, 371–377.</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lang w:val="uk-UA"/>
        </w:rPr>
        <w:t xml:space="preserve">Шиян, Б. М. (2003). </w:t>
      </w:r>
      <w:r w:rsidRPr="008B4E93">
        <w:rPr>
          <w:rFonts w:ascii="Times New Roman" w:hAnsi="Times New Roman"/>
          <w:i/>
          <w:color w:val="auto"/>
          <w:sz w:val="28"/>
          <w:szCs w:val="28"/>
          <w:lang w:val="uk-UA"/>
        </w:rPr>
        <w:t>Теорія і методика фізичного виховання школярів</w:t>
      </w:r>
      <w:r w:rsidRPr="008B4E93">
        <w:rPr>
          <w:rFonts w:ascii="Times New Roman" w:hAnsi="Times New Roman"/>
          <w:color w:val="auto"/>
          <w:sz w:val="28"/>
          <w:szCs w:val="28"/>
          <w:lang w:val="uk-UA"/>
        </w:rPr>
        <w:t>. Частина 2. Тернопіль: Навчальна книга – Богдан.</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Шиянов, Е. Н., </w:t>
      </w:r>
      <w:r w:rsidRPr="008B4E93">
        <w:rPr>
          <w:rFonts w:ascii="Times New Roman" w:hAnsi="Times New Roman"/>
          <w:color w:val="auto"/>
          <w:sz w:val="28"/>
          <w:szCs w:val="28"/>
        </w:rPr>
        <w:t>&amp;</w:t>
      </w:r>
      <w:r w:rsidRPr="008B4E93">
        <w:rPr>
          <w:rFonts w:ascii="Times New Roman" w:hAnsi="Times New Roman"/>
          <w:color w:val="auto"/>
          <w:sz w:val="28"/>
          <w:szCs w:val="28"/>
          <w:lang w:val="uk-UA"/>
        </w:rPr>
        <w:t xml:space="preserve"> Котова, И. Б. (1999).</w:t>
      </w:r>
      <w:r w:rsidRPr="008B4E93">
        <w:rPr>
          <w:rFonts w:ascii="Times New Roman" w:hAnsi="Times New Roman"/>
          <w:i/>
          <w:color w:val="auto"/>
          <w:sz w:val="28"/>
          <w:szCs w:val="28"/>
        </w:rPr>
        <w:t>Развитие личности в обучении</w:t>
      </w:r>
      <w:r w:rsidRPr="008B4E93">
        <w:rPr>
          <w:rFonts w:ascii="Times New Roman" w:hAnsi="Times New Roman"/>
          <w:color w:val="auto"/>
          <w:sz w:val="28"/>
          <w:szCs w:val="28"/>
        </w:rPr>
        <w:t>. Москва: Академия.</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Шкребтій, Ю. М. (1996). </w:t>
      </w:r>
      <w:r w:rsidRPr="008B4E93">
        <w:rPr>
          <w:rFonts w:ascii="Times New Roman" w:hAnsi="Times New Roman"/>
          <w:i/>
          <w:color w:val="auto"/>
          <w:sz w:val="28"/>
          <w:szCs w:val="28"/>
          <w:lang w:val="uk-UA"/>
        </w:rPr>
        <w:t>Стан та напрямки удосконалення системи підготовки кадрів для фізичного виховання і спорту</w:t>
      </w:r>
      <w:r w:rsidRPr="008B4E93">
        <w:rPr>
          <w:rFonts w:ascii="Times New Roman" w:hAnsi="Times New Roman"/>
          <w:color w:val="auto"/>
          <w:sz w:val="28"/>
          <w:szCs w:val="28"/>
          <w:lang w:val="uk-UA"/>
        </w:rPr>
        <w:t xml:space="preserve">. Матеріали </w:t>
      </w:r>
      <w:r w:rsidRPr="008B4E93">
        <w:rPr>
          <w:rFonts w:ascii="Times New Roman" w:hAnsi="Times New Roman"/>
          <w:color w:val="auto"/>
          <w:sz w:val="28"/>
          <w:szCs w:val="28"/>
        </w:rPr>
        <w:t xml:space="preserve">II </w:t>
      </w:r>
      <w:r w:rsidRPr="008B4E93">
        <w:rPr>
          <w:rFonts w:ascii="Times New Roman" w:hAnsi="Times New Roman"/>
          <w:color w:val="auto"/>
          <w:sz w:val="28"/>
          <w:szCs w:val="28"/>
          <w:lang w:val="uk-UA"/>
        </w:rPr>
        <w:t xml:space="preserve">Всеукраїнської науково-практичної конференції </w:t>
      </w:r>
      <w:r w:rsidRPr="008B4E93">
        <w:rPr>
          <w:rFonts w:ascii="Times New Roman" w:hAnsi="Times New Roman"/>
          <w:color w:val="auto"/>
          <w:sz w:val="28"/>
          <w:szCs w:val="28"/>
        </w:rPr>
        <w:t>«</w:t>
      </w:r>
      <w:r w:rsidRPr="008B4E93">
        <w:rPr>
          <w:rFonts w:ascii="Times New Roman" w:hAnsi="Times New Roman"/>
          <w:color w:val="auto"/>
          <w:sz w:val="28"/>
          <w:szCs w:val="28"/>
          <w:lang w:val="uk-UA"/>
        </w:rPr>
        <w:t>Концепція підготовки спеціалістів фізичної культури в Україні</w:t>
      </w:r>
      <w:r w:rsidRPr="008B4E93">
        <w:rPr>
          <w:rFonts w:ascii="Times New Roman" w:hAnsi="Times New Roman"/>
          <w:color w:val="auto"/>
          <w:sz w:val="28"/>
          <w:szCs w:val="28"/>
        </w:rPr>
        <w:t>».</w:t>
      </w:r>
      <w:r w:rsidRPr="008B4E93">
        <w:rPr>
          <w:rFonts w:ascii="Times New Roman" w:hAnsi="Times New Roman"/>
          <w:color w:val="auto"/>
          <w:sz w:val="28"/>
          <w:szCs w:val="28"/>
          <w:lang w:val="uk-UA"/>
        </w:rPr>
        <w:t xml:space="preserve"> Київ–Луцьк</w:t>
      </w:r>
      <w:r w:rsidRPr="008B4E93">
        <w:rPr>
          <w:rFonts w:ascii="Times New Roman" w:hAnsi="Times New Roman"/>
          <w:color w:val="auto"/>
          <w:sz w:val="28"/>
          <w:szCs w:val="28"/>
        </w:rPr>
        <w:t xml:space="preserve"> : Веже.</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Шулдик, Г. О., &amp; Шулдик, В. І. (2000). </w:t>
      </w:r>
      <w:r w:rsidRPr="008B4E93">
        <w:rPr>
          <w:rFonts w:ascii="Times New Roman" w:hAnsi="Times New Roman"/>
          <w:i/>
          <w:color w:val="auto"/>
          <w:sz w:val="28"/>
          <w:szCs w:val="28"/>
          <w:lang w:val="uk-UA"/>
        </w:rPr>
        <w:t>Педагогічна практика</w:t>
      </w:r>
      <w:r w:rsidRPr="008B4E93">
        <w:rPr>
          <w:rFonts w:ascii="Times New Roman" w:hAnsi="Times New Roman"/>
          <w:color w:val="auto"/>
          <w:sz w:val="28"/>
          <w:szCs w:val="28"/>
          <w:lang w:val="uk-UA"/>
        </w:rPr>
        <w:t>. Київ: Науковий світ.</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Щебланов, В. Ю., &amp; Бобров, А. Ф. (1990). Надежность деятельности человека в автоматизированных системах и ее количественная оценка. </w:t>
      </w:r>
      <w:r w:rsidRPr="008B4E93">
        <w:rPr>
          <w:rFonts w:ascii="Times New Roman" w:hAnsi="Times New Roman"/>
          <w:i/>
          <w:color w:val="auto"/>
          <w:sz w:val="28"/>
          <w:szCs w:val="28"/>
        </w:rPr>
        <w:t>Психологический журнал</w:t>
      </w:r>
      <w:r w:rsidRPr="008B4E93">
        <w:rPr>
          <w:rFonts w:ascii="Times New Roman" w:hAnsi="Times New Roman"/>
          <w:color w:val="auto"/>
          <w:sz w:val="28"/>
          <w:szCs w:val="28"/>
        </w:rPr>
        <w:t xml:space="preserve">, 3, 60–69. </w:t>
      </w:r>
    </w:p>
    <w:p w:rsidR="00365104" w:rsidRPr="00AB1B1F" w:rsidRDefault="00365104" w:rsidP="00ED1D1F">
      <w:pPr>
        <w:numPr>
          <w:ilvl w:val="0"/>
          <w:numId w:val="43"/>
        </w:numPr>
        <w:tabs>
          <w:tab w:val="left" w:pos="993"/>
        </w:tabs>
        <w:spacing w:line="288" w:lineRule="auto"/>
        <w:ind w:left="0" w:firstLine="425"/>
        <w:contextualSpacing/>
        <w:rPr>
          <w:rFonts w:ascii="Times New Roman" w:hAnsi="Times New Roman"/>
          <w:color w:val="auto"/>
          <w:spacing w:val="-10"/>
          <w:sz w:val="28"/>
          <w:szCs w:val="28"/>
          <w:lang w:val="uk-UA"/>
        </w:rPr>
      </w:pPr>
      <w:r w:rsidRPr="008B4E93">
        <w:rPr>
          <w:rFonts w:ascii="Times New Roman" w:hAnsi="Times New Roman"/>
          <w:color w:val="auto"/>
          <w:sz w:val="28"/>
          <w:szCs w:val="28"/>
        </w:rPr>
        <w:t>Щ</w:t>
      </w:r>
      <w:r w:rsidRPr="00AB1B1F">
        <w:rPr>
          <w:rFonts w:ascii="Times New Roman" w:hAnsi="Times New Roman"/>
          <w:color w:val="auto"/>
          <w:spacing w:val="-10"/>
          <w:sz w:val="28"/>
          <w:szCs w:val="28"/>
        </w:rPr>
        <w:t xml:space="preserve">ерба, С. П.,  Щедрін, В. К., &amp; Заглада, О. А. (2004). </w:t>
      </w:r>
      <w:r w:rsidRPr="00AB1B1F">
        <w:rPr>
          <w:rFonts w:ascii="Times New Roman" w:hAnsi="Times New Roman"/>
          <w:i/>
          <w:color w:val="auto"/>
          <w:spacing w:val="-10"/>
          <w:sz w:val="28"/>
          <w:szCs w:val="28"/>
          <w:lang w:val="uk-UA"/>
        </w:rPr>
        <w:t>Філософія</w:t>
      </w:r>
      <w:r w:rsidRPr="00AB1B1F">
        <w:rPr>
          <w:rFonts w:ascii="Times New Roman" w:hAnsi="Times New Roman"/>
          <w:color w:val="auto"/>
          <w:spacing w:val="-10"/>
          <w:sz w:val="28"/>
          <w:szCs w:val="28"/>
          <w:lang w:val="uk-UA"/>
        </w:rPr>
        <w:t>. Київ:</w:t>
      </w:r>
      <w:r w:rsidRPr="00AB1B1F">
        <w:rPr>
          <w:rFonts w:ascii="Times New Roman" w:hAnsi="Times New Roman"/>
          <w:color w:val="auto"/>
          <w:spacing w:val="-10"/>
          <w:sz w:val="28"/>
          <w:szCs w:val="28"/>
        </w:rPr>
        <w:t xml:space="preserve"> МАУП.</w:t>
      </w:r>
    </w:p>
    <w:p w:rsidR="00365104" w:rsidRPr="00AB1B1F" w:rsidRDefault="00365104" w:rsidP="00ED1D1F">
      <w:pPr>
        <w:numPr>
          <w:ilvl w:val="0"/>
          <w:numId w:val="43"/>
        </w:numPr>
        <w:tabs>
          <w:tab w:val="left" w:pos="993"/>
        </w:tabs>
        <w:spacing w:line="288" w:lineRule="auto"/>
        <w:ind w:left="0" w:firstLine="425"/>
        <w:contextualSpacing/>
        <w:rPr>
          <w:rFonts w:ascii="Times New Roman" w:hAnsi="Times New Roman"/>
          <w:color w:val="auto"/>
          <w:spacing w:val="-4"/>
          <w:sz w:val="28"/>
          <w:szCs w:val="28"/>
          <w:lang w:val="uk-UA"/>
        </w:rPr>
      </w:pPr>
      <w:r w:rsidRPr="00AB1B1F">
        <w:rPr>
          <w:rFonts w:ascii="Times New Roman" w:hAnsi="Times New Roman"/>
          <w:color w:val="auto"/>
          <w:spacing w:val="-4"/>
          <w:sz w:val="28"/>
          <w:szCs w:val="28"/>
        </w:rPr>
        <w:t xml:space="preserve">Щербаков, А. (1980). Психолого-педагогическая подготовка учителя-воспитателя и пути ее оптимизации в высшей школе. </w:t>
      </w:r>
      <w:r w:rsidRPr="00AB1B1F">
        <w:rPr>
          <w:rFonts w:ascii="Times New Roman" w:hAnsi="Times New Roman"/>
          <w:i/>
          <w:color w:val="auto"/>
          <w:spacing w:val="-4"/>
          <w:sz w:val="28"/>
          <w:szCs w:val="28"/>
        </w:rPr>
        <w:t>Проблемы совершенствования системы психолого-педагогической подготовки учителя</w:t>
      </w:r>
      <w:r w:rsidRPr="00AB1B1F">
        <w:rPr>
          <w:rFonts w:ascii="Times New Roman" w:hAnsi="Times New Roman"/>
          <w:color w:val="auto"/>
          <w:spacing w:val="-4"/>
          <w:sz w:val="28"/>
          <w:szCs w:val="28"/>
        </w:rPr>
        <w:t xml:space="preserve">, 76–83. </w:t>
      </w:r>
    </w:p>
    <w:p w:rsidR="00365104" w:rsidRPr="008B4E93" w:rsidRDefault="00365104" w:rsidP="00ED1D1F">
      <w:pPr>
        <w:numPr>
          <w:ilvl w:val="0"/>
          <w:numId w:val="43"/>
        </w:numPr>
        <w:tabs>
          <w:tab w:val="left" w:pos="993"/>
          <w:tab w:val="left" w:pos="1134"/>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Щурин, К. В. (2002). Проблема надежности в философском аспекте. </w:t>
      </w:r>
      <w:r w:rsidRPr="008B4E93">
        <w:rPr>
          <w:rFonts w:ascii="Times New Roman" w:hAnsi="Times New Roman"/>
          <w:i/>
          <w:color w:val="auto"/>
          <w:sz w:val="28"/>
          <w:szCs w:val="28"/>
        </w:rPr>
        <w:t>Credo New</w:t>
      </w:r>
      <w:r w:rsidRPr="008B4E93">
        <w:rPr>
          <w:rFonts w:ascii="Times New Roman" w:hAnsi="Times New Roman"/>
          <w:color w:val="auto"/>
          <w:sz w:val="28"/>
          <w:szCs w:val="28"/>
        </w:rPr>
        <w:t>, 4, 112–124.</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 xml:space="preserve">Юдин, В. В. (1995). </w:t>
      </w:r>
      <w:r w:rsidRPr="008B4E93">
        <w:rPr>
          <w:rFonts w:ascii="Times New Roman" w:hAnsi="Times New Roman"/>
          <w:i/>
          <w:color w:val="auto"/>
          <w:sz w:val="28"/>
          <w:szCs w:val="28"/>
        </w:rPr>
        <w:t>Социальная надежность кадров Вооруженных сил как фактор военной безопасности страны</w:t>
      </w:r>
      <w:r w:rsidRPr="008B4E93">
        <w:rPr>
          <w:rFonts w:ascii="Times New Roman" w:hAnsi="Times New Roman"/>
          <w:color w:val="auto"/>
          <w:sz w:val="28"/>
          <w:szCs w:val="28"/>
        </w:rPr>
        <w:t xml:space="preserve">. (Автореф. дисс. канд. филос. наук). Военный университет, Москва. </w:t>
      </w:r>
    </w:p>
    <w:p w:rsidR="00365104" w:rsidRPr="00BF3513" w:rsidRDefault="00365104" w:rsidP="00ED1D1F">
      <w:pPr>
        <w:numPr>
          <w:ilvl w:val="0"/>
          <w:numId w:val="43"/>
        </w:numPr>
        <w:tabs>
          <w:tab w:val="left" w:pos="993"/>
        </w:tabs>
        <w:spacing w:line="288" w:lineRule="auto"/>
        <w:ind w:left="0" w:firstLine="425"/>
        <w:contextualSpacing/>
        <w:rPr>
          <w:rFonts w:ascii="Times New Roman" w:hAnsi="Times New Roman"/>
          <w:color w:val="auto"/>
          <w:spacing w:val="-8"/>
          <w:sz w:val="28"/>
          <w:szCs w:val="28"/>
          <w:lang w:val="uk-UA"/>
        </w:rPr>
      </w:pPr>
      <w:r w:rsidRPr="00BF3513">
        <w:rPr>
          <w:rFonts w:ascii="Times New Roman" w:hAnsi="Times New Roman"/>
          <w:color w:val="auto"/>
          <w:spacing w:val="-8"/>
          <w:sz w:val="28"/>
          <w:szCs w:val="28"/>
          <w:lang w:val="uk-UA"/>
        </w:rPr>
        <w:t xml:space="preserve">Юдин, Э. Г. (1978). </w:t>
      </w:r>
      <w:r w:rsidRPr="00BF3513">
        <w:rPr>
          <w:rFonts w:ascii="Times New Roman" w:hAnsi="Times New Roman"/>
          <w:i/>
          <w:color w:val="auto"/>
          <w:spacing w:val="-8"/>
          <w:sz w:val="28"/>
          <w:szCs w:val="28"/>
        </w:rPr>
        <w:t>Системный подход и принцип деятельности</w:t>
      </w:r>
      <w:r w:rsidRPr="00BF3513">
        <w:rPr>
          <w:rFonts w:ascii="Times New Roman" w:hAnsi="Times New Roman"/>
          <w:color w:val="auto"/>
          <w:spacing w:val="-8"/>
          <w:sz w:val="28"/>
          <w:szCs w:val="28"/>
        </w:rPr>
        <w:t>.</w:t>
      </w:r>
      <w:r w:rsidRPr="00BF3513">
        <w:rPr>
          <w:rFonts w:ascii="Times New Roman" w:hAnsi="Times New Roman"/>
          <w:color w:val="auto"/>
          <w:spacing w:val="-8"/>
          <w:sz w:val="28"/>
          <w:szCs w:val="28"/>
          <w:lang w:val="uk-UA"/>
        </w:rPr>
        <w:t xml:space="preserve"> Москва: Наука.</w:t>
      </w:r>
    </w:p>
    <w:p w:rsidR="00365104" w:rsidRPr="00AB1B1F" w:rsidRDefault="00365104" w:rsidP="00ED1D1F">
      <w:pPr>
        <w:numPr>
          <w:ilvl w:val="0"/>
          <w:numId w:val="43"/>
        </w:numPr>
        <w:tabs>
          <w:tab w:val="left" w:pos="993"/>
        </w:tabs>
        <w:spacing w:line="288" w:lineRule="auto"/>
        <w:ind w:left="0" w:firstLine="425"/>
        <w:contextualSpacing/>
        <w:rPr>
          <w:rFonts w:ascii="Times New Roman" w:hAnsi="Times New Roman"/>
          <w:color w:val="auto"/>
          <w:spacing w:val="-4"/>
          <w:sz w:val="28"/>
          <w:szCs w:val="28"/>
          <w:lang w:val="uk-UA"/>
        </w:rPr>
      </w:pPr>
      <w:r w:rsidRPr="008B4E93">
        <w:rPr>
          <w:rFonts w:ascii="Times New Roman" w:hAnsi="Times New Roman"/>
          <w:color w:val="auto"/>
          <w:sz w:val="28"/>
          <w:szCs w:val="28"/>
          <w:lang w:val="uk-UA"/>
        </w:rPr>
        <w:t>Ю</w:t>
      </w:r>
      <w:r w:rsidRPr="00AB1B1F">
        <w:rPr>
          <w:rFonts w:ascii="Times New Roman" w:hAnsi="Times New Roman"/>
          <w:color w:val="auto"/>
          <w:spacing w:val="-4"/>
          <w:sz w:val="28"/>
          <w:szCs w:val="28"/>
          <w:lang w:val="uk-UA"/>
        </w:rPr>
        <w:t xml:space="preserve">ринець, О. О. (2009). Відповідальність в структурі особистості вчителя. </w:t>
      </w:r>
      <w:r w:rsidRPr="00AB1B1F">
        <w:rPr>
          <w:rFonts w:ascii="Times New Roman" w:hAnsi="Times New Roman"/>
          <w:i/>
          <w:color w:val="auto"/>
          <w:spacing w:val="-4"/>
          <w:sz w:val="28"/>
          <w:szCs w:val="28"/>
          <w:lang w:val="uk-UA"/>
        </w:rPr>
        <w:t>Збірник наукових праць Херсонського державного університету</w:t>
      </w:r>
      <w:r w:rsidRPr="00AB1B1F">
        <w:rPr>
          <w:rFonts w:ascii="Times New Roman" w:hAnsi="Times New Roman"/>
          <w:color w:val="auto"/>
          <w:spacing w:val="-4"/>
          <w:sz w:val="28"/>
          <w:szCs w:val="28"/>
          <w:lang w:val="uk-UA"/>
        </w:rPr>
        <w:t xml:space="preserve">, 404–411. </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Юринець</w:t>
      </w:r>
      <w:r w:rsidRPr="008B4E93">
        <w:rPr>
          <w:rFonts w:ascii="Times New Roman" w:hAnsi="Times New Roman"/>
          <w:color w:val="auto"/>
          <w:sz w:val="28"/>
          <w:szCs w:val="28"/>
        </w:rPr>
        <w:t xml:space="preserve">, </w:t>
      </w:r>
      <w:r w:rsidRPr="008B4E93">
        <w:rPr>
          <w:rFonts w:ascii="Times New Roman" w:hAnsi="Times New Roman"/>
          <w:color w:val="auto"/>
          <w:sz w:val="28"/>
          <w:szCs w:val="28"/>
          <w:lang w:val="uk-UA"/>
        </w:rPr>
        <w:t xml:space="preserve">О.О. (2010). </w:t>
      </w:r>
      <w:r w:rsidRPr="008B4E93">
        <w:rPr>
          <w:rFonts w:ascii="Times New Roman" w:hAnsi="Times New Roman"/>
          <w:i/>
          <w:color w:val="auto"/>
          <w:sz w:val="28"/>
          <w:szCs w:val="28"/>
          <w:lang w:val="uk-UA"/>
        </w:rPr>
        <w:t>Формування педагогічної відповідальності у студентів педколеджу</w:t>
      </w:r>
      <w:r w:rsidRPr="008B4E93">
        <w:rPr>
          <w:rFonts w:ascii="Times New Roman" w:hAnsi="Times New Roman"/>
          <w:color w:val="auto"/>
          <w:sz w:val="28"/>
          <w:szCs w:val="28"/>
          <w:lang w:val="uk-UA"/>
        </w:rPr>
        <w:t>. (Автореф. дис. канд. пед. наук). Класичний приватний університет, Запоріжжя.</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 xml:space="preserve">Ягупов, В.В. (2002). </w:t>
      </w:r>
      <w:r w:rsidRPr="008B4E93">
        <w:rPr>
          <w:rFonts w:ascii="Times New Roman" w:hAnsi="Times New Roman"/>
          <w:i/>
          <w:color w:val="auto"/>
          <w:sz w:val="28"/>
          <w:szCs w:val="28"/>
          <w:lang w:val="uk-UA"/>
        </w:rPr>
        <w:t>Педагогіка</w:t>
      </w:r>
      <w:r w:rsidRPr="008B4E93">
        <w:rPr>
          <w:rFonts w:ascii="Times New Roman" w:hAnsi="Times New Roman"/>
          <w:color w:val="auto"/>
          <w:sz w:val="28"/>
          <w:szCs w:val="28"/>
          <w:lang w:val="uk-UA"/>
        </w:rPr>
        <w:t>. Київ: Либідь.</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rPr>
      </w:pPr>
      <w:r w:rsidRPr="008B4E93">
        <w:rPr>
          <w:rFonts w:ascii="Times New Roman" w:hAnsi="Times New Roman"/>
          <w:color w:val="auto"/>
          <w:sz w:val="28"/>
          <w:szCs w:val="28"/>
        </w:rPr>
        <w:t>Яковлев</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Е.В., &amp; Яковлева, Н.О.</w:t>
      </w:r>
      <w:r w:rsidRPr="008B4E93">
        <w:rPr>
          <w:rFonts w:ascii="Times New Roman" w:hAnsi="Times New Roman"/>
          <w:color w:val="auto"/>
          <w:sz w:val="28"/>
          <w:szCs w:val="28"/>
          <w:lang w:val="uk-UA"/>
        </w:rPr>
        <w:t xml:space="preserve"> (2006).</w:t>
      </w:r>
      <w:r w:rsidRPr="008B4E93">
        <w:rPr>
          <w:rFonts w:ascii="Times New Roman" w:hAnsi="Times New Roman"/>
          <w:i/>
          <w:color w:val="auto"/>
          <w:sz w:val="28"/>
          <w:szCs w:val="28"/>
        </w:rPr>
        <w:t>Педагогическая концепция: методологические аспекты построения</w:t>
      </w:r>
      <w:r w:rsidRPr="008B4E93">
        <w:rPr>
          <w:rFonts w:ascii="Times New Roman" w:hAnsi="Times New Roman"/>
          <w:color w:val="auto"/>
          <w:sz w:val="28"/>
          <w:szCs w:val="28"/>
        </w:rPr>
        <w:t>. Москва: ВЛАДОС.</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 xml:space="preserve">Якунин, В. А. (1986). </w:t>
      </w:r>
      <w:r w:rsidRPr="008B4E93">
        <w:rPr>
          <w:rFonts w:ascii="Times New Roman" w:hAnsi="Times New Roman"/>
          <w:i/>
          <w:color w:val="auto"/>
          <w:sz w:val="28"/>
          <w:szCs w:val="28"/>
        </w:rPr>
        <w:t>Психология управления учебно-познавательной деятельностью студентов</w:t>
      </w:r>
      <w:r w:rsidRPr="008B4E93">
        <w:rPr>
          <w:rFonts w:ascii="Times New Roman" w:hAnsi="Times New Roman"/>
          <w:color w:val="auto"/>
          <w:sz w:val="28"/>
          <w:szCs w:val="28"/>
        </w:rPr>
        <w:t>. Ленинград: ЛГУ им. А. А. Жданова.</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rPr>
        <w:t xml:space="preserve">Яровенко, Т. С. (2012). </w:t>
      </w:r>
      <w:r w:rsidRPr="008B4E93">
        <w:rPr>
          <w:rFonts w:ascii="Times New Roman" w:hAnsi="Times New Roman"/>
          <w:i/>
          <w:color w:val="auto"/>
          <w:sz w:val="28"/>
          <w:szCs w:val="28"/>
          <w:lang w:val="uk-UA"/>
        </w:rPr>
        <w:t>Види інновацій в освіті та їх класифікація.</w:t>
      </w:r>
      <w:r w:rsidRPr="008B4E93">
        <w:rPr>
          <w:rFonts w:ascii="Times New Roman" w:hAnsi="Times New Roman"/>
          <w:color w:val="auto"/>
          <w:sz w:val="28"/>
          <w:szCs w:val="28"/>
          <w:lang w:val="uk-UA"/>
        </w:rPr>
        <w:t xml:space="preserve"> Взято з </w:t>
      </w:r>
      <w:hyperlink r:id="rId104" w:history="1">
        <w:r w:rsidRPr="008B4E93">
          <w:rPr>
            <w:rFonts w:ascii="Times New Roman" w:hAnsi="Times New Roman"/>
            <w:color w:val="auto"/>
            <w:sz w:val="28"/>
            <w:szCs w:val="28"/>
          </w:rPr>
          <w:t>http</w:t>
        </w:r>
        <w:r w:rsidRPr="008B4E93">
          <w:rPr>
            <w:rFonts w:ascii="Times New Roman" w:hAnsi="Times New Roman"/>
            <w:color w:val="auto"/>
            <w:sz w:val="28"/>
            <w:szCs w:val="28"/>
            <w:lang w:val="uk-UA"/>
          </w:rPr>
          <w:t>://</w:t>
        </w:r>
        <w:r w:rsidRPr="008B4E93">
          <w:rPr>
            <w:rFonts w:ascii="Times New Roman" w:hAnsi="Times New Roman"/>
            <w:color w:val="auto"/>
            <w:sz w:val="28"/>
            <w:szCs w:val="28"/>
          </w:rPr>
          <w:t>www</w:t>
        </w:r>
        <w:r w:rsidRPr="008B4E93">
          <w:rPr>
            <w:rFonts w:ascii="Times New Roman" w:hAnsi="Times New Roman"/>
            <w:color w:val="auto"/>
            <w:sz w:val="28"/>
            <w:szCs w:val="28"/>
            <w:lang w:val="uk-UA"/>
          </w:rPr>
          <w:t>.</w:t>
        </w:r>
        <w:r w:rsidRPr="008B4E93">
          <w:rPr>
            <w:rFonts w:ascii="Times New Roman" w:hAnsi="Times New Roman"/>
            <w:color w:val="auto"/>
            <w:sz w:val="28"/>
            <w:szCs w:val="28"/>
          </w:rPr>
          <w:t>vestnikdnu</w:t>
        </w:r>
        <w:r w:rsidRPr="008B4E93">
          <w:rPr>
            <w:rFonts w:ascii="Times New Roman" w:hAnsi="Times New Roman"/>
            <w:color w:val="auto"/>
            <w:sz w:val="28"/>
            <w:szCs w:val="28"/>
            <w:lang w:val="uk-UA"/>
          </w:rPr>
          <w:t>.</w:t>
        </w:r>
        <w:r w:rsidRPr="008B4E93">
          <w:rPr>
            <w:rFonts w:ascii="Times New Roman" w:hAnsi="Times New Roman"/>
            <w:color w:val="auto"/>
            <w:sz w:val="28"/>
            <w:szCs w:val="28"/>
          </w:rPr>
          <w:t>com</w:t>
        </w:r>
        <w:r w:rsidRPr="008B4E93">
          <w:rPr>
            <w:rFonts w:ascii="Times New Roman" w:hAnsi="Times New Roman"/>
            <w:color w:val="auto"/>
            <w:sz w:val="28"/>
            <w:szCs w:val="28"/>
            <w:lang w:val="uk-UA"/>
          </w:rPr>
          <w:t>.</w:t>
        </w:r>
        <w:r w:rsidRPr="008B4E93">
          <w:rPr>
            <w:rFonts w:ascii="Times New Roman" w:hAnsi="Times New Roman"/>
            <w:color w:val="auto"/>
            <w:sz w:val="28"/>
            <w:szCs w:val="28"/>
          </w:rPr>
          <w:t>ua</w:t>
        </w:r>
        <w:r w:rsidRPr="008B4E93">
          <w:rPr>
            <w:rFonts w:ascii="Times New Roman" w:hAnsi="Times New Roman"/>
            <w:color w:val="auto"/>
            <w:sz w:val="28"/>
            <w:szCs w:val="28"/>
            <w:lang w:val="uk-UA"/>
          </w:rPr>
          <w:t>/</w:t>
        </w:r>
        <w:r w:rsidRPr="008B4E93">
          <w:rPr>
            <w:rFonts w:ascii="Times New Roman" w:hAnsi="Times New Roman"/>
            <w:color w:val="auto"/>
            <w:sz w:val="28"/>
            <w:szCs w:val="28"/>
          </w:rPr>
          <w:t>arc</w:t>
        </w:r>
        <w:r w:rsidRPr="008B4E93">
          <w:rPr>
            <w:rFonts w:ascii="Times New Roman" w:hAnsi="Times New Roman"/>
            <w:color w:val="auto"/>
            <w:sz w:val="28"/>
            <w:szCs w:val="28"/>
            <w:lang w:val="uk-UA"/>
          </w:rPr>
          <w:t xml:space="preserve">. </w:t>
        </w:r>
        <w:r w:rsidRPr="008B4E93">
          <w:rPr>
            <w:rFonts w:ascii="Times New Roman" w:hAnsi="Times New Roman"/>
            <w:color w:val="auto"/>
            <w:sz w:val="28"/>
            <w:szCs w:val="28"/>
          </w:rPr>
          <w:t>hive</w:t>
        </w:r>
        <w:r w:rsidRPr="008B4E93">
          <w:rPr>
            <w:rFonts w:ascii="Times New Roman" w:hAnsi="Times New Roman"/>
            <w:color w:val="auto"/>
            <w:sz w:val="28"/>
            <w:szCs w:val="28"/>
            <w:lang w:val="uk-UA"/>
          </w:rPr>
          <w:t>/201264/</w:t>
        </w:r>
        <w:r w:rsidRPr="008B4E93">
          <w:rPr>
            <w:rFonts w:ascii="Times New Roman" w:hAnsi="Times New Roman"/>
            <w:color w:val="auto"/>
            <w:sz w:val="28"/>
            <w:szCs w:val="28"/>
          </w:rPr>
          <w:t>yarovenko</w:t>
        </w:r>
        <w:r w:rsidRPr="008B4E93">
          <w:rPr>
            <w:rFonts w:ascii="Times New Roman" w:hAnsi="Times New Roman"/>
            <w:color w:val="auto"/>
            <w:sz w:val="28"/>
            <w:szCs w:val="28"/>
            <w:lang w:val="uk-UA"/>
          </w:rPr>
          <w:t>.</w:t>
        </w:r>
        <w:r w:rsidRPr="008B4E93">
          <w:rPr>
            <w:rFonts w:ascii="Times New Roman" w:hAnsi="Times New Roman"/>
            <w:color w:val="auto"/>
            <w:sz w:val="28"/>
            <w:szCs w:val="28"/>
          </w:rPr>
          <w:t>html</w:t>
        </w:r>
      </w:hyperlink>
      <w:r w:rsidRPr="008B4E93">
        <w:rPr>
          <w:rFonts w:ascii="Times New Roman" w:hAnsi="Times New Roman"/>
          <w:color w:val="auto"/>
          <w:sz w:val="28"/>
          <w:szCs w:val="28"/>
          <w:lang w:val="uk-UA"/>
        </w:rPr>
        <w:t>.</w:t>
      </w:r>
    </w:p>
    <w:p w:rsidR="00365104" w:rsidRPr="008B4E93" w:rsidRDefault="00365104" w:rsidP="00ED1D1F">
      <w:pPr>
        <w:numPr>
          <w:ilvl w:val="0"/>
          <w:numId w:val="43"/>
        </w:numPr>
        <w:tabs>
          <w:tab w:val="left" w:pos="993"/>
        </w:tabs>
        <w:spacing w:line="288" w:lineRule="auto"/>
        <w:ind w:left="0" w:firstLine="425"/>
        <w:contextualSpacing/>
        <w:rPr>
          <w:rFonts w:ascii="Times New Roman" w:hAnsi="Times New Roman"/>
          <w:color w:val="auto"/>
          <w:sz w:val="28"/>
          <w:szCs w:val="28"/>
          <w:lang w:val="uk-UA"/>
        </w:rPr>
      </w:pPr>
      <w:r w:rsidRPr="008B4E93">
        <w:rPr>
          <w:rFonts w:ascii="Times New Roman" w:hAnsi="Times New Roman"/>
          <w:color w:val="auto"/>
          <w:sz w:val="28"/>
          <w:szCs w:val="28"/>
          <w:lang w:val="uk-UA"/>
        </w:rPr>
        <w:t xml:space="preserve">Ясвин, В. А. (2001). </w:t>
      </w:r>
      <w:r w:rsidRPr="008B4E93">
        <w:rPr>
          <w:rFonts w:ascii="Times New Roman" w:hAnsi="Times New Roman"/>
          <w:i/>
          <w:color w:val="auto"/>
          <w:sz w:val="28"/>
          <w:szCs w:val="28"/>
        </w:rPr>
        <w:t>Образовательная среда: от моделирования к проектированию</w:t>
      </w:r>
      <w:r w:rsidRPr="008B4E93">
        <w:rPr>
          <w:rFonts w:ascii="Times New Roman" w:hAnsi="Times New Roman"/>
          <w:color w:val="auto"/>
          <w:sz w:val="28"/>
          <w:szCs w:val="28"/>
        </w:rPr>
        <w:t>. Москва: Смысл.</w:t>
      </w:r>
    </w:p>
    <w:p w:rsidR="00365104" w:rsidRPr="008B4E93" w:rsidRDefault="00365104" w:rsidP="008B4E93">
      <w:pPr>
        <w:ind w:firstLine="0"/>
        <w:rPr>
          <w:rFonts w:ascii="Times New Roman" w:hAnsi="Times New Roman"/>
          <w:sz w:val="28"/>
          <w:szCs w:val="28"/>
          <w:lang w:val="uk-UA"/>
        </w:rPr>
      </w:pPr>
      <w:bookmarkStart w:id="151" w:name="_Toc7430028"/>
    </w:p>
    <w:p w:rsidR="00365104" w:rsidRPr="00C142F1" w:rsidRDefault="00365104" w:rsidP="00AD4BFB">
      <w:pPr>
        <w:pStyle w:val="Heading4"/>
        <w:ind w:firstLine="0"/>
        <w:jc w:val="center"/>
        <w:rPr>
          <w:rFonts w:ascii="Times New Roman" w:hAnsi="Times New Roman"/>
          <w:i w:val="0"/>
          <w:color w:val="auto"/>
          <w:sz w:val="28"/>
          <w:szCs w:val="28"/>
        </w:rPr>
      </w:pPr>
    </w:p>
    <w:p w:rsidR="00365104" w:rsidRPr="00C142F1" w:rsidRDefault="00365104" w:rsidP="00AD4BFB">
      <w:pPr>
        <w:pStyle w:val="Heading4"/>
        <w:ind w:firstLine="0"/>
        <w:jc w:val="center"/>
        <w:rPr>
          <w:rFonts w:ascii="Times New Roman" w:hAnsi="Times New Roman"/>
          <w:i w:val="0"/>
          <w:color w:val="auto"/>
          <w:sz w:val="28"/>
          <w:szCs w:val="28"/>
        </w:rPr>
      </w:pPr>
    </w:p>
    <w:p w:rsidR="00365104" w:rsidRPr="00C142F1" w:rsidRDefault="00365104" w:rsidP="00AD4BFB">
      <w:pPr>
        <w:pStyle w:val="Heading4"/>
        <w:ind w:firstLine="0"/>
        <w:jc w:val="center"/>
        <w:rPr>
          <w:rFonts w:ascii="Times New Roman" w:hAnsi="Times New Roman"/>
          <w:i w:val="0"/>
          <w:color w:val="auto"/>
          <w:sz w:val="28"/>
          <w:szCs w:val="28"/>
        </w:rPr>
      </w:pPr>
    </w:p>
    <w:p w:rsidR="00365104" w:rsidRPr="00C142F1" w:rsidRDefault="00365104" w:rsidP="00AD4BFB">
      <w:pPr>
        <w:pStyle w:val="Heading4"/>
        <w:ind w:firstLine="0"/>
        <w:jc w:val="center"/>
        <w:rPr>
          <w:rFonts w:ascii="Times New Roman" w:hAnsi="Times New Roman"/>
          <w:i w:val="0"/>
          <w:color w:val="auto"/>
          <w:sz w:val="28"/>
          <w:szCs w:val="28"/>
        </w:rPr>
      </w:pPr>
    </w:p>
    <w:p w:rsidR="00365104" w:rsidRPr="00C142F1" w:rsidRDefault="00365104" w:rsidP="00AD4BFB">
      <w:pPr>
        <w:pStyle w:val="Heading4"/>
        <w:ind w:firstLine="0"/>
        <w:jc w:val="center"/>
        <w:rPr>
          <w:rFonts w:ascii="Times New Roman" w:hAnsi="Times New Roman"/>
          <w:i w:val="0"/>
          <w:color w:val="auto"/>
          <w:sz w:val="28"/>
          <w:szCs w:val="28"/>
        </w:rPr>
      </w:pPr>
    </w:p>
    <w:p w:rsidR="00365104" w:rsidRPr="00C142F1" w:rsidRDefault="00365104" w:rsidP="00AD4BFB">
      <w:pPr>
        <w:pStyle w:val="Heading4"/>
        <w:ind w:firstLine="0"/>
        <w:jc w:val="center"/>
        <w:rPr>
          <w:rFonts w:ascii="Times New Roman" w:hAnsi="Times New Roman"/>
          <w:i w:val="0"/>
          <w:color w:val="auto"/>
          <w:sz w:val="28"/>
          <w:szCs w:val="28"/>
        </w:rPr>
      </w:pPr>
    </w:p>
    <w:p w:rsidR="00365104" w:rsidRDefault="00365104" w:rsidP="00AD4BFB">
      <w:pPr>
        <w:pStyle w:val="Heading4"/>
        <w:ind w:firstLine="0"/>
        <w:jc w:val="center"/>
        <w:rPr>
          <w:rFonts w:ascii="Times New Roman" w:hAnsi="Times New Roman"/>
          <w:i w:val="0"/>
          <w:color w:val="auto"/>
          <w:sz w:val="28"/>
          <w:szCs w:val="28"/>
          <w:lang w:val="uk-UA"/>
        </w:rPr>
      </w:pPr>
    </w:p>
    <w:p w:rsidR="00365104" w:rsidRDefault="00365104" w:rsidP="00AD4BFB">
      <w:pPr>
        <w:pStyle w:val="Heading4"/>
        <w:ind w:firstLine="0"/>
        <w:jc w:val="center"/>
        <w:rPr>
          <w:rFonts w:ascii="Times New Roman" w:hAnsi="Times New Roman"/>
          <w:i w:val="0"/>
          <w:color w:val="auto"/>
          <w:sz w:val="28"/>
          <w:szCs w:val="28"/>
          <w:lang w:val="uk-UA"/>
        </w:rPr>
      </w:pPr>
    </w:p>
    <w:p w:rsidR="00365104" w:rsidRDefault="00365104" w:rsidP="00AD4BFB">
      <w:pPr>
        <w:pStyle w:val="Heading4"/>
        <w:ind w:firstLine="0"/>
        <w:jc w:val="center"/>
        <w:rPr>
          <w:rFonts w:ascii="Times New Roman" w:hAnsi="Times New Roman"/>
          <w:i w:val="0"/>
          <w:color w:val="auto"/>
          <w:sz w:val="28"/>
          <w:szCs w:val="28"/>
          <w:lang w:val="uk-UA"/>
        </w:rPr>
      </w:pPr>
      <w:bookmarkStart w:id="152" w:name="_Toc23018145"/>
      <w:r w:rsidRPr="00D95BE9">
        <w:rPr>
          <w:rFonts w:ascii="Times New Roman" w:hAnsi="Times New Roman"/>
          <w:i w:val="0"/>
          <w:color w:val="auto"/>
          <w:sz w:val="28"/>
          <w:szCs w:val="28"/>
          <w:lang w:val="uk-UA"/>
        </w:rPr>
        <w:t>ДОДАТКИ</w:t>
      </w:r>
      <w:bookmarkEnd w:id="151"/>
      <w:bookmarkEnd w:id="152"/>
    </w:p>
    <w:p w:rsidR="00365104" w:rsidRDefault="00365104">
      <w:pPr>
        <w:spacing w:after="200" w:line="276" w:lineRule="auto"/>
        <w:ind w:firstLine="0"/>
        <w:jc w:val="left"/>
        <w:rPr>
          <w:rFonts w:ascii="Times New Roman" w:hAnsi="Times New Roman"/>
          <w:b/>
          <w:bCs/>
          <w:iCs/>
          <w:color w:val="auto"/>
          <w:sz w:val="28"/>
          <w:szCs w:val="28"/>
          <w:lang w:val="uk-UA"/>
        </w:rPr>
      </w:pPr>
      <w:r>
        <w:rPr>
          <w:rFonts w:ascii="Times New Roman" w:hAnsi="Times New Roman"/>
          <w:i/>
          <w:color w:val="auto"/>
          <w:sz w:val="28"/>
          <w:szCs w:val="28"/>
          <w:lang w:val="uk-UA"/>
        </w:rPr>
        <w:br w:type="page"/>
      </w:r>
    </w:p>
    <w:p w:rsidR="00365104" w:rsidRDefault="00365104" w:rsidP="00AD4BFB">
      <w:pPr>
        <w:ind w:firstLine="0"/>
        <w:jc w:val="center"/>
        <w:rPr>
          <w:rFonts w:ascii="Times New Roman" w:hAnsi="Times New Roman"/>
          <w:sz w:val="28"/>
          <w:szCs w:val="28"/>
          <w:lang w:val="uk-UA"/>
        </w:rPr>
      </w:pPr>
      <w:r w:rsidRPr="009D4381">
        <w:rPr>
          <w:rFonts w:ascii="Times New Roman" w:hAnsi="Times New Roman"/>
          <w:sz w:val="28"/>
          <w:szCs w:val="28"/>
          <w:lang w:val="uk-UA"/>
        </w:rPr>
        <w:t>Додаток А</w:t>
      </w:r>
    </w:p>
    <w:p w:rsidR="00365104" w:rsidRPr="00AD4BFB" w:rsidRDefault="00365104" w:rsidP="00AD4BFB">
      <w:pPr>
        <w:ind w:firstLine="0"/>
        <w:jc w:val="center"/>
        <w:rPr>
          <w:rFonts w:ascii="Times New Roman" w:hAnsi="Times New Roman"/>
          <w:b/>
          <w:sz w:val="28"/>
          <w:szCs w:val="28"/>
          <w:lang w:val="uk-UA"/>
        </w:rPr>
      </w:pPr>
      <w:r w:rsidRPr="00AD4BFB">
        <w:rPr>
          <w:rFonts w:ascii="Times New Roman" w:hAnsi="Times New Roman"/>
          <w:b/>
          <w:sz w:val="28"/>
          <w:szCs w:val="28"/>
          <w:lang w:val="uk-UA"/>
        </w:rPr>
        <w:t>Поняттєво-термінологічний апарат дослідження</w:t>
      </w:r>
    </w:p>
    <w:p w:rsidR="00365104" w:rsidRDefault="00365104" w:rsidP="00AD4BFB">
      <w:pPr>
        <w:ind w:firstLine="708"/>
        <w:rPr>
          <w:rFonts w:ascii="Times New Roman" w:hAnsi="Times New Roman"/>
          <w:b/>
          <w:i/>
          <w:sz w:val="28"/>
          <w:szCs w:val="28"/>
          <w:lang w:val="uk-UA"/>
        </w:rPr>
      </w:pPr>
    </w:p>
    <w:p w:rsidR="00365104" w:rsidRDefault="00365104" w:rsidP="00AD4BFB">
      <w:pPr>
        <w:ind w:firstLine="708"/>
        <w:rPr>
          <w:rFonts w:ascii="Times New Roman" w:hAnsi="Times New Roman"/>
          <w:b/>
          <w:i/>
          <w:sz w:val="28"/>
          <w:szCs w:val="28"/>
          <w:lang w:val="uk-UA"/>
        </w:rPr>
      </w:pPr>
      <w:r w:rsidRPr="009635C2">
        <w:rPr>
          <w:rFonts w:ascii="Times New Roman" w:hAnsi="Times New Roman"/>
          <w:b/>
          <w:i/>
          <w:sz w:val="28"/>
          <w:szCs w:val="28"/>
          <w:lang w:val="uk-UA"/>
        </w:rPr>
        <w:t>Апатія</w:t>
      </w:r>
      <w:r>
        <w:rPr>
          <w:rFonts w:ascii="Times New Roman" w:hAnsi="Times New Roman"/>
          <w:b/>
          <w:i/>
          <w:sz w:val="28"/>
          <w:szCs w:val="28"/>
          <w:lang w:val="uk-UA"/>
        </w:rPr>
        <w:t xml:space="preserve">: </w:t>
      </w:r>
      <w:r w:rsidRPr="009635C2">
        <w:rPr>
          <w:rFonts w:ascii="Times New Roman" w:hAnsi="Times New Roman"/>
          <w:sz w:val="28"/>
          <w:szCs w:val="28"/>
          <w:lang w:val="uk-UA"/>
        </w:rPr>
        <w:t>психічний стан людини, який спричинений перевтомою, важкими переживаннями або хворобою та який супроводжується індиферентністю, байдужістю, відсутністю інтересу до навколишніх явищ і подій, слабкістю, знесиленістю.</w:t>
      </w:r>
    </w:p>
    <w:p w:rsidR="00365104" w:rsidRDefault="00365104" w:rsidP="00AD4BFB">
      <w:pPr>
        <w:ind w:firstLine="708"/>
        <w:rPr>
          <w:rFonts w:ascii="Times New Roman" w:hAnsi="Times New Roman"/>
          <w:sz w:val="28"/>
          <w:szCs w:val="28"/>
          <w:lang w:val="uk-UA"/>
        </w:rPr>
      </w:pPr>
      <w:r w:rsidRPr="00AD4BFB">
        <w:rPr>
          <w:rFonts w:ascii="Times New Roman" w:hAnsi="Times New Roman"/>
          <w:b/>
          <w:i/>
          <w:sz w:val="28"/>
          <w:szCs w:val="28"/>
          <w:lang w:val="uk-UA"/>
        </w:rPr>
        <w:t>Безвідмовність:</w:t>
      </w:r>
      <w:r>
        <w:rPr>
          <w:rFonts w:ascii="Times New Roman" w:hAnsi="Times New Roman"/>
          <w:sz w:val="28"/>
          <w:szCs w:val="28"/>
          <w:lang w:val="uk-UA"/>
        </w:rPr>
        <w:t>в</w:t>
      </w:r>
      <w:r w:rsidRPr="00AD4BFB">
        <w:rPr>
          <w:rFonts w:ascii="Times New Roman" w:hAnsi="Times New Roman"/>
          <w:sz w:val="28"/>
          <w:szCs w:val="28"/>
          <w:lang w:val="uk-UA"/>
        </w:rPr>
        <w:t xml:space="preserve">ластивість   </w:t>
      </w:r>
      <w:r>
        <w:rPr>
          <w:rFonts w:ascii="Times New Roman" w:hAnsi="Times New Roman"/>
          <w:sz w:val="28"/>
          <w:szCs w:val="28"/>
          <w:lang w:val="uk-UA"/>
        </w:rPr>
        <w:t>су</w:t>
      </w:r>
      <w:r w:rsidRPr="00AD4BFB">
        <w:rPr>
          <w:rFonts w:ascii="Times New Roman" w:hAnsi="Times New Roman"/>
          <w:sz w:val="28"/>
          <w:szCs w:val="28"/>
          <w:lang w:val="uk-UA"/>
        </w:rPr>
        <w:t>б</w:t>
      </w:r>
      <w:r>
        <w:rPr>
          <w:rFonts w:ascii="Times New Roman" w:hAnsi="Times New Roman"/>
          <w:sz w:val="28"/>
          <w:szCs w:val="28"/>
          <w:lang w:val="uk-UA"/>
        </w:rPr>
        <w:t>’</w:t>
      </w:r>
      <w:r w:rsidRPr="00AD4BFB">
        <w:rPr>
          <w:rFonts w:ascii="Times New Roman" w:hAnsi="Times New Roman"/>
          <w:sz w:val="28"/>
          <w:szCs w:val="28"/>
          <w:lang w:val="uk-UA"/>
        </w:rPr>
        <w:t>єкта   виконувати потрібні функції в певних умовах протягом заданого інтервалу часу чи наробітку</w:t>
      </w:r>
      <w:r>
        <w:rPr>
          <w:rFonts w:ascii="Times New Roman" w:hAnsi="Times New Roman"/>
          <w:sz w:val="28"/>
          <w:szCs w:val="28"/>
          <w:lang w:val="uk-UA"/>
        </w:rPr>
        <w:t>.</w:t>
      </w:r>
    </w:p>
    <w:p w:rsidR="00365104" w:rsidRPr="009635C2" w:rsidRDefault="00365104" w:rsidP="009635C2">
      <w:pPr>
        <w:ind w:firstLine="708"/>
        <w:rPr>
          <w:rFonts w:ascii="Times New Roman" w:hAnsi="Times New Roman"/>
          <w:sz w:val="28"/>
          <w:szCs w:val="28"/>
          <w:lang w:val="uk-UA"/>
        </w:rPr>
      </w:pPr>
      <w:r w:rsidRPr="009635C2">
        <w:rPr>
          <w:rFonts w:ascii="Times New Roman" w:hAnsi="Times New Roman"/>
          <w:b/>
          <w:i/>
          <w:sz w:val="28"/>
          <w:szCs w:val="28"/>
          <w:lang w:val="uk-UA"/>
        </w:rPr>
        <w:t>Безпорадність</w:t>
      </w:r>
      <w:r>
        <w:rPr>
          <w:rFonts w:ascii="Times New Roman" w:hAnsi="Times New Roman"/>
          <w:sz w:val="28"/>
          <w:szCs w:val="28"/>
          <w:lang w:val="uk-UA"/>
        </w:rPr>
        <w:t xml:space="preserve">: </w:t>
      </w:r>
      <w:r w:rsidRPr="009635C2">
        <w:rPr>
          <w:rFonts w:ascii="Times New Roman" w:hAnsi="Times New Roman"/>
          <w:sz w:val="28"/>
          <w:szCs w:val="28"/>
          <w:lang w:val="uk-UA"/>
        </w:rPr>
        <w:t>морально-психологічна риса окремих людей, що характеризується їх нездатністю або невмінням керувати своєю свідомістю і поведінкою, а це призводить до неможливості досягти успіхів у діяльності.</w:t>
      </w:r>
    </w:p>
    <w:p w:rsidR="00365104" w:rsidRDefault="00365104" w:rsidP="009635C2">
      <w:pPr>
        <w:ind w:firstLine="708"/>
        <w:rPr>
          <w:rFonts w:ascii="Times New Roman" w:hAnsi="Times New Roman"/>
          <w:sz w:val="28"/>
          <w:szCs w:val="28"/>
          <w:lang w:val="uk-UA"/>
        </w:rPr>
      </w:pPr>
      <w:r w:rsidRPr="009635C2">
        <w:rPr>
          <w:rFonts w:ascii="Times New Roman" w:hAnsi="Times New Roman"/>
          <w:b/>
          <w:i/>
          <w:sz w:val="28"/>
          <w:szCs w:val="28"/>
          <w:lang w:val="uk-UA"/>
        </w:rPr>
        <w:t>Безсилля</w:t>
      </w:r>
      <w:r w:rsidRPr="009635C2">
        <w:rPr>
          <w:rFonts w:ascii="Times New Roman" w:hAnsi="Times New Roman"/>
          <w:sz w:val="28"/>
          <w:szCs w:val="28"/>
          <w:lang w:val="uk-UA"/>
        </w:rPr>
        <w:t>– негативний стан людини, що характеризується неможливістю, нездатністю або невмінням виконати певну роботу, задовольнити певну власну потребу.</w:t>
      </w:r>
    </w:p>
    <w:p w:rsidR="00365104" w:rsidRDefault="00365104" w:rsidP="004A6ED8">
      <w:pPr>
        <w:ind w:firstLine="708"/>
        <w:rPr>
          <w:rFonts w:ascii="Times New Roman" w:hAnsi="Times New Roman"/>
          <w:b/>
          <w:i/>
          <w:sz w:val="28"/>
          <w:szCs w:val="28"/>
          <w:lang w:val="uk-UA"/>
        </w:rPr>
      </w:pPr>
      <w:r>
        <w:rPr>
          <w:rFonts w:ascii="Times New Roman" w:hAnsi="Times New Roman"/>
          <w:b/>
          <w:i/>
          <w:sz w:val="28"/>
          <w:szCs w:val="28"/>
          <w:lang w:val="uk-UA"/>
        </w:rPr>
        <w:t>В</w:t>
      </w:r>
      <w:r w:rsidRPr="004A6ED8">
        <w:rPr>
          <w:rFonts w:ascii="Times New Roman" w:hAnsi="Times New Roman"/>
          <w:b/>
          <w:i/>
          <w:sz w:val="28"/>
          <w:szCs w:val="28"/>
          <w:lang w:val="uk-UA"/>
        </w:rPr>
        <w:t>ідмова</w:t>
      </w:r>
      <w:r>
        <w:rPr>
          <w:rFonts w:ascii="Times New Roman" w:hAnsi="Times New Roman"/>
          <w:b/>
          <w:i/>
          <w:sz w:val="28"/>
          <w:szCs w:val="28"/>
          <w:lang w:val="uk-UA"/>
        </w:rPr>
        <w:t xml:space="preserve">: </w:t>
      </w:r>
      <w:r w:rsidRPr="004A6ED8">
        <w:rPr>
          <w:rFonts w:ascii="Times New Roman" w:hAnsi="Times New Roman"/>
          <w:sz w:val="28"/>
          <w:szCs w:val="28"/>
          <w:lang w:val="uk-UA"/>
        </w:rPr>
        <w:t xml:space="preserve">подія, яка полягає у втраті </w:t>
      </w:r>
      <w:r>
        <w:rPr>
          <w:rFonts w:ascii="Times New Roman" w:hAnsi="Times New Roman"/>
          <w:sz w:val="28"/>
          <w:szCs w:val="28"/>
          <w:lang w:val="uk-UA"/>
        </w:rPr>
        <w:t>су</w:t>
      </w:r>
      <w:r w:rsidRPr="004A6ED8">
        <w:rPr>
          <w:rFonts w:ascii="Times New Roman" w:hAnsi="Times New Roman"/>
          <w:sz w:val="28"/>
          <w:szCs w:val="28"/>
          <w:lang w:val="uk-UA"/>
        </w:rPr>
        <w:t>б</w:t>
      </w:r>
      <w:r>
        <w:rPr>
          <w:rFonts w:ascii="Times New Roman" w:hAnsi="Times New Roman"/>
          <w:sz w:val="28"/>
          <w:szCs w:val="28"/>
          <w:lang w:val="uk-UA"/>
        </w:rPr>
        <w:t>’єк</w:t>
      </w:r>
      <w:r w:rsidRPr="004A6ED8">
        <w:rPr>
          <w:rFonts w:ascii="Times New Roman" w:hAnsi="Times New Roman"/>
          <w:sz w:val="28"/>
          <w:szCs w:val="28"/>
          <w:lang w:val="uk-UA"/>
        </w:rPr>
        <w:t>том здатності виконувати потрібну</w:t>
      </w:r>
      <w:r>
        <w:rPr>
          <w:rFonts w:ascii="Times New Roman" w:hAnsi="Times New Roman"/>
          <w:sz w:val="28"/>
          <w:szCs w:val="28"/>
          <w:lang w:val="uk-UA"/>
        </w:rPr>
        <w:t xml:space="preserve"> функцію, тобто у порушенні пра</w:t>
      </w:r>
      <w:r w:rsidRPr="004A6ED8">
        <w:rPr>
          <w:rFonts w:ascii="Times New Roman" w:hAnsi="Times New Roman"/>
          <w:sz w:val="28"/>
          <w:szCs w:val="28"/>
          <w:lang w:val="uk-UA"/>
        </w:rPr>
        <w:t xml:space="preserve">цездатного стану </w:t>
      </w:r>
      <w:r>
        <w:rPr>
          <w:rFonts w:ascii="Times New Roman" w:hAnsi="Times New Roman"/>
          <w:sz w:val="28"/>
          <w:szCs w:val="28"/>
          <w:lang w:val="uk-UA"/>
        </w:rPr>
        <w:t>су</w:t>
      </w:r>
      <w:r w:rsidRPr="004A6ED8">
        <w:rPr>
          <w:rFonts w:ascii="Times New Roman" w:hAnsi="Times New Roman"/>
          <w:sz w:val="28"/>
          <w:szCs w:val="28"/>
          <w:lang w:val="uk-UA"/>
        </w:rPr>
        <w:t>б</w:t>
      </w:r>
      <w:r>
        <w:rPr>
          <w:rFonts w:ascii="Times New Roman" w:hAnsi="Times New Roman"/>
          <w:sz w:val="28"/>
          <w:szCs w:val="28"/>
          <w:lang w:val="uk-UA"/>
        </w:rPr>
        <w:t>’</w:t>
      </w:r>
      <w:r w:rsidRPr="004A6ED8">
        <w:rPr>
          <w:rFonts w:ascii="Times New Roman" w:hAnsi="Times New Roman"/>
          <w:sz w:val="28"/>
          <w:szCs w:val="28"/>
          <w:lang w:val="uk-UA"/>
        </w:rPr>
        <w:t>єкта</w:t>
      </w:r>
      <w:r>
        <w:rPr>
          <w:rFonts w:ascii="Times New Roman" w:hAnsi="Times New Roman"/>
          <w:sz w:val="28"/>
          <w:szCs w:val="28"/>
          <w:lang w:val="uk-UA"/>
        </w:rPr>
        <w:t>.</w:t>
      </w:r>
    </w:p>
    <w:p w:rsidR="00365104" w:rsidRDefault="00365104" w:rsidP="000B2B43">
      <w:pPr>
        <w:ind w:firstLine="708"/>
        <w:rPr>
          <w:rFonts w:ascii="Times New Roman" w:hAnsi="Times New Roman"/>
          <w:sz w:val="28"/>
          <w:szCs w:val="28"/>
          <w:lang w:val="uk-UA"/>
        </w:rPr>
      </w:pPr>
      <w:r>
        <w:rPr>
          <w:rFonts w:ascii="Times New Roman" w:hAnsi="Times New Roman"/>
          <w:b/>
          <w:i/>
          <w:sz w:val="28"/>
          <w:szCs w:val="28"/>
          <w:lang w:val="uk-UA"/>
        </w:rPr>
        <w:t>Г</w:t>
      </w:r>
      <w:r w:rsidRPr="000B2B43">
        <w:rPr>
          <w:rFonts w:ascii="Times New Roman" w:hAnsi="Times New Roman"/>
          <w:b/>
          <w:i/>
          <w:sz w:val="28"/>
          <w:szCs w:val="28"/>
          <w:lang w:val="uk-UA"/>
        </w:rPr>
        <w:t>отовність</w:t>
      </w:r>
      <w:r>
        <w:rPr>
          <w:rFonts w:ascii="Times New Roman" w:hAnsi="Times New Roman"/>
          <w:b/>
          <w:i/>
          <w:sz w:val="28"/>
          <w:szCs w:val="28"/>
          <w:lang w:val="uk-UA"/>
        </w:rPr>
        <w:t>:</w:t>
      </w:r>
      <w:r>
        <w:rPr>
          <w:rFonts w:ascii="Times New Roman" w:hAnsi="Times New Roman"/>
          <w:sz w:val="28"/>
          <w:szCs w:val="28"/>
          <w:lang w:val="uk-UA"/>
        </w:rPr>
        <w:t>властивість су</w:t>
      </w:r>
      <w:r w:rsidRPr="000B2B43">
        <w:rPr>
          <w:rFonts w:ascii="Times New Roman" w:hAnsi="Times New Roman"/>
          <w:sz w:val="28"/>
          <w:szCs w:val="28"/>
          <w:lang w:val="uk-UA"/>
        </w:rPr>
        <w:t>б</w:t>
      </w:r>
      <w:r>
        <w:rPr>
          <w:rFonts w:ascii="Times New Roman" w:hAnsi="Times New Roman"/>
          <w:sz w:val="28"/>
          <w:szCs w:val="28"/>
          <w:lang w:val="uk-UA"/>
        </w:rPr>
        <w:t>’</w:t>
      </w:r>
      <w:r w:rsidRPr="000B2B43">
        <w:rPr>
          <w:rFonts w:ascii="Times New Roman" w:hAnsi="Times New Roman"/>
          <w:sz w:val="28"/>
          <w:szCs w:val="28"/>
          <w:lang w:val="uk-UA"/>
        </w:rPr>
        <w:t>єкта, бути здатним ви</w:t>
      </w:r>
      <w:r>
        <w:rPr>
          <w:rFonts w:ascii="Times New Roman" w:hAnsi="Times New Roman"/>
          <w:sz w:val="28"/>
          <w:szCs w:val="28"/>
          <w:lang w:val="uk-UA"/>
        </w:rPr>
        <w:t>конувати потрібні функції, в за</w:t>
      </w:r>
      <w:r w:rsidRPr="000B2B43">
        <w:rPr>
          <w:rFonts w:ascii="Times New Roman" w:hAnsi="Times New Roman"/>
          <w:sz w:val="28"/>
          <w:szCs w:val="28"/>
          <w:lang w:val="uk-UA"/>
        </w:rPr>
        <w:t xml:space="preserve">даних умовах у будь-який час чи протягом заданого інтервалу часу </w:t>
      </w:r>
      <w:r>
        <w:rPr>
          <w:rFonts w:ascii="Times New Roman" w:hAnsi="Times New Roman"/>
          <w:sz w:val="28"/>
          <w:szCs w:val="28"/>
          <w:lang w:val="uk-UA"/>
        </w:rPr>
        <w:t>за умови забезпечення необхідни</w:t>
      </w:r>
      <w:r w:rsidRPr="000B2B43">
        <w:rPr>
          <w:rFonts w:ascii="Times New Roman" w:hAnsi="Times New Roman"/>
          <w:sz w:val="28"/>
          <w:szCs w:val="28"/>
          <w:lang w:val="uk-UA"/>
        </w:rPr>
        <w:t>ми зовнішніми ресурсами</w:t>
      </w:r>
      <w:r>
        <w:rPr>
          <w:rFonts w:ascii="Times New Roman" w:hAnsi="Times New Roman"/>
          <w:sz w:val="28"/>
          <w:szCs w:val="28"/>
          <w:lang w:val="uk-UA"/>
        </w:rPr>
        <w:t>.</w:t>
      </w:r>
    </w:p>
    <w:p w:rsidR="00365104" w:rsidRDefault="00365104" w:rsidP="00AD4BFB">
      <w:pPr>
        <w:ind w:firstLine="708"/>
        <w:rPr>
          <w:rFonts w:ascii="Times New Roman" w:hAnsi="Times New Roman"/>
          <w:sz w:val="28"/>
          <w:szCs w:val="28"/>
          <w:lang w:val="uk-UA"/>
        </w:rPr>
      </w:pPr>
      <w:r w:rsidRPr="000B2B43">
        <w:rPr>
          <w:rFonts w:ascii="Times New Roman" w:hAnsi="Times New Roman"/>
          <w:b/>
          <w:i/>
          <w:sz w:val="28"/>
          <w:szCs w:val="28"/>
          <w:lang w:val="uk-UA"/>
        </w:rPr>
        <w:t>Надійність:</w:t>
      </w:r>
      <w:r>
        <w:rPr>
          <w:rFonts w:ascii="Times New Roman" w:hAnsi="Times New Roman"/>
          <w:sz w:val="28"/>
          <w:szCs w:val="28"/>
          <w:lang w:val="uk-UA"/>
        </w:rPr>
        <w:t xml:space="preserve"> в</w:t>
      </w:r>
      <w:r w:rsidRPr="000B2B43">
        <w:rPr>
          <w:rFonts w:ascii="Times New Roman" w:hAnsi="Times New Roman"/>
          <w:sz w:val="28"/>
          <w:szCs w:val="28"/>
          <w:lang w:val="uk-UA"/>
        </w:rPr>
        <w:t>ла</w:t>
      </w:r>
      <w:r>
        <w:rPr>
          <w:rFonts w:ascii="Times New Roman" w:hAnsi="Times New Roman"/>
          <w:sz w:val="28"/>
          <w:szCs w:val="28"/>
          <w:lang w:val="uk-UA"/>
        </w:rPr>
        <w:t>стивість суб'єкта зберігати у ча</w:t>
      </w:r>
      <w:r w:rsidRPr="000B2B43">
        <w:rPr>
          <w:rFonts w:ascii="Times New Roman" w:hAnsi="Times New Roman"/>
          <w:sz w:val="28"/>
          <w:szCs w:val="28"/>
          <w:lang w:val="uk-UA"/>
        </w:rPr>
        <w:t xml:space="preserve">сі в установлених межах значення всіх </w:t>
      </w:r>
      <w:r>
        <w:rPr>
          <w:rFonts w:ascii="Times New Roman" w:hAnsi="Times New Roman"/>
          <w:sz w:val="28"/>
          <w:szCs w:val="28"/>
          <w:lang w:val="uk-UA"/>
        </w:rPr>
        <w:t>параметрів, які характеризу</w:t>
      </w:r>
      <w:r w:rsidRPr="000B2B43">
        <w:rPr>
          <w:rFonts w:ascii="Times New Roman" w:hAnsi="Times New Roman"/>
          <w:sz w:val="28"/>
          <w:szCs w:val="28"/>
          <w:lang w:val="uk-UA"/>
        </w:rPr>
        <w:t>ють здатність виконувати потрібні ф</w:t>
      </w:r>
      <w:r>
        <w:rPr>
          <w:rFonts w:ascii="Times New Roman" w:hAnsi="Times New Roman"/>
          <w:sz w:val="28"/>
          <w:szCs w:val="28"/>
          <w:lang w:val="uk-UA"/>
        </w:rPr>
        <w:t>ункції в заданих режимах та умовах праці.</w:t>
      </w:r>
    </w:p>
    <w:p w:rsidR="00365104" w:rsidRDefault="00365104" w:rsidP="000B2B43">
      <w:pPr>
        <w:ind w:firstLine="708"/>
        <w:rPr>
          <w:rFonts w:ascii="Times New Roman" w:hAnsi="Times New Roman"/>
          <w:sz w:val="28"/>
          <w:szCs w:val="28"/>
          <w:lang w:val="uk-UA"/>
        </w:rPr>
      </w:pPr>
      <w:r>
        <w:rPr>
          <w:rFonts w:ascii="Times New Roman" w:hAnsi="Times New Roman"/>
          <w:b/>
          <w:i/>
          <w:sz w:val="28"/>
          <w:szCs w:val="28"/>
          <w:lang w:val="uk-UA"/>
        </w:rPr>
        <w:t>Непрацездатний стан(непра</w:t>
      </w:r>
      <w:r w:rsidRPr="00243163">
        <w:rPr>
          <w:rFonts w:ascii="Times New Roman" w:hAnsi="Times New Roman"/>
          <w:b/>
          <w:i/>
          <w:sz w:val="28"/>
          <w:szCs w:val="28"/>
          <w:lang w:val="uk-UA"/>
        </w:rPr>
        <w:t>цездатність</w:t>
      </w:r>
      <w:r>
        <w:rPr>
          <w:rFonts w:ascii="Times New Roman" w:hAnsi="Times New Roman"/>
          <w:b/>
          <w:i/>
          <w:sz w:val="28"/>
          <w:szCs w:val="28"/>
          <w:lang w:val="uk-UA"/>
        </w:rPr>
        <w:t>):</w:t>
      </w:r>
      <w:r>
        <w:rPr>
          <w:rFonts w:ascii="Times New Roman" w:hAnsi="Times New Roman"/>
          <w:sz w:val="28"/>
          <w:szCs w:val="28"/>
          <w:lang w:val="uk-UA"/>
        </w:rPr>
        <w:t>с</w:t>
      </w:r>
      <w:r w:rsidRPr="00243163">
        <w:rPr>
          <w:rFonts w:ascii="Times New Roman" w:hAnsi="Times New Roman"/>
          <w:sz w:val="28"/>
          <w:szCs w:val="28"/>
          <w:lang w:val="uk-UA"/>
        </w:rPr>
        <w:t xml:space="preserve">тан </w:t>
      </w:r>
      <w:r>
        <w:rPr>
          <w:rFonts w:ascii="Times New Roman" w:hAnsi="Times New Roman"/>
          <w:sz w:val="28"/>
          <w:szCs w:val="28"/>
          <w:lang w:val="uk-UA"/>
        </w:rPr>
        <w:t>суб’єкта, за яким він нездатний виконувати хоч би одну з по</w:t>
      </w:r>
      <w:r w:rsidRPr="00243163">
        <w:rPr>
          <w:rFonts w:ascii="Times New Roman" w:hAnsi="Times New Roman"/>
          <w:sz w:val="28"/>
          <w:szCs w:val="28"/>
          <w:lang w:val="uk-UA"/>
        </w:rPr>
        <w:t>трібних функцій</w:t>
      </w:r>
      <w:r>
        <w:rPr>
          <w:rFonts w:ascii="Times New Roman" w:hAnsi="Times New Roman"/>
          <w:sz w:val="28"/>
          <w:szCs w:val="28"/>
          <w:lang w:val="uk-UA"/>
        </w:rPr>
        <w:t>.</w:t>
      </w:r>
    </w:p>
    <w:p w:rsidR="00365104" w:rsidRPr="009B781C" w:rsidRDefault="00365104" w:rsidP="009B781C">
      <w:pPr>
        <w:ind w:firstLine="708"/>
        <w:rPr>
          <w:rFonts w:ascii="Times New Roman" w:hAnsi="Times New Roman"/>
          <w:b/>
          <w:i/>
          <w:sz w:val="28"/>
          <w:szCs w:val="28"/>
          <w:lang w:val="uk-UA"/>
        </w:rPr>
      </w:pPr>
      <w:r>
        <w:rPr>
          <w:rFonts w:ascii="Times New Roman" w:hAnsi="Times New Roman"/>
          <w:b/>
          <w:i/>
          <w:sz w:val="28"/>
          <w:szCs w:val="28"/>
          <w:lang w:val="uk-UA"/>
        </w:rPr>
        <w:t xml:space="preserve">Паніка: </w:t>
      </w:r>
      <w:r w:rsidRPr="009B781C">
        <w:rPr>
          <w:rFonts w:ascii="Times New Roman" w:hAnsi="Times New Roman"/>
          <w:sz w:val="28"/>
          <w:szCs w:val="28"/>
          <w:lang w:val="uk-UA"/>
        </w:rPr>
        <w:t>відчуття страху, розгубленості, невпевненості</w:t>
      </w:r>
      <w:r>
        <w:rPr>
          <w:rFonts w:ascii="Times New Roman" w:hAnsi="Times New Roman"/>
          <w:sz w:val="28"/>
          <w:szCs w:val="28"/>
          <w:lang w:val="uk-UA"/>
        </w:rPr>
        <w:t xml:space="preserve"> індивіда або соціальної групи.</w:t>
      </w:r>
    </w:p>
    <w:p w:rsidR="00365104" w:rsidRPr="009B781C" w:rsidRDefault="00365104" w:rsidP="009B781C">
      <w:pPr>
        <w:ind w:firstLine="708"/>
        <w:rPr>
          <w:rFonts w:ascii="Times New Roman" w:hAnsi="Times New Roman"/>
          <w:sz w:val="28"/>
          <w:szCs w:val="28"/>
          <w:lang w:val="uk-UA"/>
        </w:rPr>
      </w:pPr>
      <w:r w:rsidRPr="009B781C">
        <w:rPr>
          <w:rFonts w:ascii="Times New Roman" w:hAnsi="Times New Roman"/>
          <w:b/>
          <w:i/>
          <w:sz w:val="28"/>
          <w:szCs w:val="28"/>
          <w:lang w:val="uk-UA"/>
        </w:rPr>
        <w:t>Пасивність</w:t>
      </w:r>
      <w:r>
        <w:rPr>
          <w:rFonts w:ascii="Times New Roman" w:hAnsi="Times New Roman"/>
          <w:sz w:val="28"/>
          <w:szCs w:val="28"/>
          <w:lang w:val="uk-UA"/>
        </w:rPr>
        <w:t xml:space="preserve">: </w:t>
      </w:r>
      <w:r w:rsidRPr="009B781C">
        <w:rPr>
          <w:rFonts w:ascii="Times New Roman" w:hAnsi="Times New Roman"/>
          <w:sz w:val="28"/>
          <w:szCs w:val="28"/>
          <w:lang w:val="uk-UA"/>
        </w:rPr>
        <w:t>бездіяльність, байдужість, стан духовної інертності, млявості.</w:t>
      </w:r>
    </w:p>
    <w:p w:rsidR="00365104" w:rsidRDefault="00365104" w:rsidP="000B2B43">
      <w:pPr>
        <w:ind w:firstLine="708"/>
        <w:rPr>
          <w:rFonts w:ascii="Times New Roman" w:hAnsi="Times New Roman"/>
          <w:sz w:val="28"/>
          <w:szCs w:val="28"/>
          <w:lang w:val="uk-UA"/>
        </w:rPr>
      </w:pPr>
      <w:r>
        <w:rPr>
          <w:rFonts w:ascii="Times New Roman" w:hAnsi="Times New Roman"/>
          <w:b/>
          <w:i/>
          <w:sz w:val="28"/>
          <w:szCs w:val="28"/>
          <w:lang w:val="uk-UA"/>
        </w:rPr>
        <w:t>П</w:t>
      </w:r>
      <w:r w:rsidRPr="000B2B43">
        <w:rPr>
          <w:rFonts w:ascii="Times New Roman" w:hAnsi="Times New Roman"/>
          <w:b/>
          <w:i/>
          <w:sz w:val="28"/>
          <w:szCs w:val="28"/>
          <w:lang w:val="uk-UA"/>
        </w:rPr>
        <w:t>овна відмова</w:t>
      </w:r>
      <w:r>
        <w:rPr>
          <w:rFonts w:ascii="Times New Roman" w:hAnsi="Times New Roman"/>
          <w:b/>
          <w:i/>
          <w:sz w:val="28"/>
          <w:szCs w:val="28"/>
          <w:lang w:val="uk-UA"/>
        </w:rPr>
        <w:t xml:space="preserve">: </w:t>
      </w:r>
      <w:r>
        <w:rPr>
          <w:rFonts w:ascii="Times New Roman" w:hAnsi="Times New Roman"/>
          <w:sz w:val="28"/>
          <w:szCs w:val="28"/>
          <w:lang w:val="uk-UA"/>
        </w:rPr>
        <w:t>в</w:t>
      </w:r>
      <w:r w:rsidRPr="00225FAC">
        <w:rPr>
          <w:rFonts w:ascii="Times New Roman" w:hAnsi="Times New Roman"/>
          <w:sz w:val="28"/>
          <w:szCs w:val="28"/>
          <w:lang w:val="uk-UA"/>
        </w:rPr>
        <w:t>ідмова, що призводить до повно</w:t>
      </w:r>
      <w:r>
        <w:rPr>
          <w:rFonts w:ascii="Times New Roman" w:hAnsi="Times New Roman"/>
          <w:sz w:val="28"/>
          <w:szCs w:val="28"/>
          <w:lang w:val="uk-UA"/>
        </w:rPr>
        <w:t>ї неспроможності суб’єкта викону</w:t>
      </w:r>
      <w:r w:rsidRPr="00225FAC">
        <w:rPr>
          <w:rFonts w:ascii="Times New Roman" w:hAnsi="Times New Roman"/>
          <w:sz w:val="28"/>
          <w:szCs w:val="28"/>
          <w:lang w:val="uk-UA"/>
        </w:rPr>
        <w:t>вати жодну з потрібних функцій</w:t>
      </w:r>
      <w:r>
        <w:rPr>
          <w:rFonts w:ascii="Times New Roman" w:hAnsi="Times New Roman"/>
          <w:sz w:val="28"/>
          <w:szCs w:val="28"/>
          <w:lang w:val="uk-UA"/>
        </w:rPr>
        <w:t>.</w:t>
      </w:r>
    </w:p>
    <w:p w:rsidR="00365104" w:rsidRDefault="00365104" w:rsidP="00225FAC">
      <w:pPr>
        <w:ind w:firstLine="708"/>
        <w:rPr>
          <w:rFonts w:ascii="Times New Roman" w:hAnsi="Times New Roman"/>
          <w:b/>
          <w:i/>
          <w:sz w:val="28"/>
          <w:szCs w:val="28"/>
          <w:lang w:val="uk-UA"/>
        </w:rPr>
      </w:pPr>
      <w:r>
        <w:rPr>
          <w:rFonts w:ascii="Times New Roman" w:hAnsi="Times New Roman"/>
          <w:b/>
          <w:i/>
          <w:sz w:val="28"/>
          <w:szCs w:val="28"/>
          <w:lang w:val="uk-UA"/>
        </w:rPr>
        <w:t>П</w:t>
      </w:r>
      <w:r w:rsidRPr="00225FAC">
        <w:rPr>
          <w:rFonts w:ascii="Times New Roman" w:hAnsi="Times New Roman"/>
          <w:b/>
          <w:i/>
          <w:sz w:val="28"/>
          <w:szCs w:val="28"/>
          <w:lang w:val="uk-UA"/>
        </w:rPr>
        <w:t>оказник надійності</w:t>
      </w:r>
      <w:r>
        <w:rPr>
          <w:rFonts w:ascii="Times New Roman" w:hAnsi="Times New Roman"/>
          <w:b/>
          <w:i/>
          <w:sz w:val="28"/>
          <w:szCs w:val="28"/>
          <w:lang w:val="uk-UA"/>
        </w:rPr>
        <w:t xml:space="preserve">: </w:t>
      </w:r>
      <w:r>
        <w:rPr>
          <w:rFonts w:ascii="Times New Roman" w:hAnsi="Times New Roman"/>
          <w:sz w:val="28"/>
          <w:szCs w:val="28"/>
          <w:lang w:val="uk-UA"/>
        </w:rPr>
        <w:t>кількісна характеристика</w:t>
      </w:r>
      <w:r w:rsidRPr="00225FAC">
        <w:rPr>
          <w:rFonts w:ascii="Times New Roman" w:hAnsi="Times New Roman"/>
          <w:sz w:val="28"/>
          <w:szCs w:val="28"/>
          <w:lang w:val="uk-UA"/>
        </w:rPr>
        <w:t xml:space="preserve"> однієї чи декількох із тих властивостей, які в сукупності складають надійність </w:t>
      </w:r>
      <w:r>
        <w:rPr>
          <w:rFonts w:ascii="Times New Roman" w:hAnsi="Times New Roman"/>
          <w:sz w:val="28"/>
          <w:szCs w:val="28"/>
          <w:lang w:val="uk-UA"/>
        </w:rPr>
        <w:t>суб’</w:t>
      </w:r>
      <w:r w:rsidRPr="00225FAC">
        <w:rPr>
          <w:rFonts w:ascii="Times New Roman" w:hAnsi="Times New Roman"/>
          <w:sz w:val="28"/>
          <w:szCs w:val="28"/>
          <w:lang w:val="uk-UA"/>
        </w:rPr>
        <w:t>єкта</w:t>
      </w:r>
      <w:r>
        <w:rPr>
          <w:rFonts w:ascii="Times New Roman" w:hAnsi="Times New Roman"/>
          <w:sz w:val="28"/>
          <w:szCs w:val="28"/>
          <w:lang w:val="uk-UA"/>
        </w:rPr>
        <w:t>.</w:t>
      </w:r>
    </w:p>
    <w:p w:rsidR="00365104" w:rsidRDefault="00365104" w:rsidP="000B2B43">
      <w:pPr>
        <w:ind w:firstLine="708"/>
        <w:rPr>
          <w:rFonts w:ascii="Times New Roman" w:hAnsi="Times New Roman"/>
          <w:b/>
          <w:i/>
          <w:sz w:val="28"/>
          <w:szCs w:val="28"/>
          <w:lang w:val="uk-UA"/>
        </w:rPr>
      </w:pPr>
      <w:r>
        <w:rPr>
          <w:rFonts w:ascii="Times New Roman" w:hAnsi="Times New Roman"/>
          <w:b/>
          <w:i/>
          <w:sz w:val="28"/>
          <w:szCs w:val="28"/>
          <w:lang w:val="uk-UA"/>
        </w:rPr>
        <w:t>П</w:t>
      </w:r>
      <w:r w:rsidRPr="004A6ED8">
        <w:rPr>
          <w:rFonts w:ascii="Times New Roman" w:hAnsi="Times New Roman"/>
          <w:b/>
          <w:i/>
          <w:sz w:val="28"/>
          <w:szCs w:val="28"/>
          <w:lang w:val="uk-UA"/>
        </w:rPr>
        <w:t>омилка</w:t>
      </w:r>
      <w:r>
        <w:rPr>
          <w:rFonts w:ascii="Times New Roman" w:hAnsi="Times New Roman"/>
          <w:b/>
          <w:i/>
          <w:sz w:val="28"/>
          <w:szCs w:val="28"/>
          <w:lang w:val="uk-UA"/>
        </w:rPr>
        <w:t>:</w:t>
      </w:r>
      <w:r w:rsidRPr="004A6ED8">
        <w:rPr>
          <w:rFonts w:ascii="Times New Roman" w:hAnsi="Times New Roman"/>
          <w:sz w:val="28"/>
          <w:szCs w:val="28"/>
          <w:lang w:val="uk-UA"/>
        </w:rPr>
        <w:t xml:space="preserve"> оцінка логічного твердження або висновок про щось, яке невірне, хибне.</w:t>
      </w:r>
    </w:p>
    <w:p w:rsidR="00365104" w:rsidRDefault="00365104" w:rsidP="000B2B43">
      <w:pPr>
        <w:ind w:firstLine="708"/>
        <w:rPr>
          <w:rFonts w:ascii="Times New Roman" w:hAnsi="Times New Roman"/>
          <w:sz w:val="28"/>
          <w:szCs w:val="28"/>
          <w:lang w:val="uk-UA"/>
        </w:rPr>
      </w:pPr>
      <w:r w:rsidRPr="004A6ED8">
        <w:rPr>
          <w:rFonts w:ascii="Times New Roman" w:hAnsi="Times New Roman"/>
          <w:b/>
          <w:i/>
          <w:sz w:val="28"/>
          <w:szCs w:val="28"/>
          <w:lang w:val="uk-UA"/>
        </w:rPr>
        <w:t>Працездатний стан (працездатність):</w:t>
      </w:r>
      <w:r>
        <w:rPr>
          <w:rFonts w:ascii="Times New Roman" w:hAnsi="Times New Roman"/>
          <w:sz w:val="28"/>
          <w:szCs w:val="28"/>
          <w:lang w:val="uk-UA"/>
        </w:rPr>
        <w:t xml:space="preserve"> с</w:t>
      </w:r>
      <w:r w:rsidRPr="004A6ED8">
        <w:rPr>
          <w:rFonts w:ascii="Times New Roman" w:hAnsi="Times New Roman"/>
          <w:sz w:val="28"/>
          <w:szCs w:val="28"/>
          <w:lang w:val="uk-UA"/>
        </w:rPr>
        <w:t xml:space="preserve">тан </w:t>
      </w:r>
      <w:r>
        <w:rPr>
          <w:rFonts w:ascii="Times New Roman" w:hAnsi="Times New Roman"/>
          <w:sz w:val="28"/>
          <w:szCs w:val="28"/>
          <w:lang w:val="uk-UA"/>
        </w:rPr>
        <w:t>су</w:t>
      </w:r>
      <w:r w:rsidRPr="004A6ED8">
        <w:rPr>
          <w:rFonts w:ascii="Times New Roman" w:hAnsi="Times New Roman"/>
          <w:sz w:val="28"/>
          <w:szCs w:val="28"/>
          <w:lang w:val="uk-UA"/>
        </w:rPr>
        <w:t>б</w:t>
      </w:r>
      <w:r>
        <w:rPr>
          <w:rFonts w:ascii="Times New Roman" w:hAnsi="Times New Roman"/>
          <w:sz w:val="28"/>
          <w:szCs w:val="28"/>
          <w:lang w:val="uk-UA"/>
        </w:rPr>
        <w:t>’єкта, який характеризу</w:t>
      </w:r>
      <w:r w:rsidRPr="004A6ED8">
        <w:rPr>
          <w:rFonts w:ascii="Times New Roman" w:hAnsi="Times New Roman"/>
          <w:sz w:val="28"/>
          <w:szCs w:val="28"/>
          <w:lang w:val="uk-UA"/>
        </w:rPr>
        <w:t>ється його здатністю виконувати усі потрібні функції</w:t>
      </w:r>
      <w:r>
        <w:rPr>
          <w:rFonts w:ascii="Times New Roman" w:hAnsi="Times New Roman"/>
          <w:sz w:val="28"/>
          <w:szCs w:val="28"/>
          <w:lang w:val="uk-UA"/>
        </w:rPr>
        <w:t>.</w:t>
      </w:r>
    </w:p>
    <w:p w:rsidR="00365104" w:rsidRDefault="00365104" w:rsidP="009B781C">
      <w:pPr>
        <w:ind w:firstLine="708"/>
        <w:rPr>
          <w:rFonts w:ascii="Times New Roman" w:hAnsi="Times New Roman"/>
          <w:sz w:val="28"/>
          <w:szCs w:val="28"/>
          <w:lang w:val="uk-UA"/>
        </w:rPr>
      </w:pPr>
      <w:r>
        <w:rPr>
          <w:rFonts w:ascii="Times New Roman" w:hAnsi="Times New Roman"/>
          <w:b/>
          <w:i/>
          <w:sz w:val="28"/>
          <w:szCs w:val="28"/>
          <w:lang w:val="uk-UA"/>
        </w:rPr>
        <w:t>Ч</w:t>
      </w:r>
      <w:r w:rsidRPr="000B2B43">
        <w:rPr>
          <w:rFonts w:ascii="Times New Roman" w:hAnsi="Times New Roman"/>
          <w:b/>
          <w:i/>
          <w:sz w:val="28"/>
          <w:szCs w:val="28"/>
          <w:lang w:val="uk-UA"/>
        </w:rPr>
        <w:t>асткова відмова</w:t>
      </w:r>
      <w:r>
        <w:rPr>
          <w:rFonts w:ascii="Times New Roman" w:hAnsi="Times New Roman"/>
          <w:b/>
          <w:i/>
          <w:sz w:val="28"/>
          <w:szCs w:val="28"/>
          <w:lang w:val="uk-UA"/>
        </w:rPr>
        <w:t xml:space="preserve">: </w:t>
      </w:r>
      <w:r w:rsidRPr="009B781C">
        <w:rPr>
          <w:rFonts w:ascii="Times New Roman" w:hAnsi="Times New Roman"/>
          <w:i/>
          <w:sz w:val="28"/>
          <w:szCs w:val="28"/>
          <w:lang w:val="uk-UA"/>
        </w:rPr>
        <w:t>в</w:t>
      </w:r>
      <w:r w:rsidRPr="009B781C">
        <w:rPr>
          <w:rFonts w:ascii="Times New Roman" w:hAnsi="Times New Roman"/>
          <w:sz w:val="28"/>
          <w:szCs w:val="28"/>
          <w:lang w:val="uk-UA"/>
        </w:rPr>
        <w:t>і</w:t>
      </w:r>
      <w:r>
        <w:rPr>
          <w:rFonts w:ascii="Times New Roman" w:hAnsi="Times New Roman"/>
          <w:sz w:val="28"/>
          <w:szCs w:val="28"/>
          <w:lang w:val="uk-UA"/>
        </w:rPr>
        <w:t>дмова, що призводить до не</w:t>
      </w:r>
      <w:r w:rsidRPr="000B2B43">
        <w:rPr>
          <w:rFonts w:ascii="Times New Roman" w:hAnsi="Times New Roman"/>
          <w:sz w:val="28"/>
          <w:szCs w:val="28"/>
          <w:lang w:val="uk-UA"/>
        </w:rPr>
        <w:t xml:space="preserve">спроможності </w:t>
      </w:r>
      <w:r>
        <w:rPr>
          <w:rFonts w:ascii="Times New Roman" w:hAnsi="Times New Roman"/>
          <w:sz w:val="28"/>
          <w:szCs w:val="28"/>
          <w:lang w:val="uk-UA"/>
        </w:rPr>
        <w:t>суб’</w:t>
      </w:r>
      <w:r w:rsidRPr="000B2B43">
        <w:rPr>
          <w:rFonts w:ascii="Times New Roman" w:hAnsi="Times New Roman"/>
          <w:sz w:val="28"/>
          <w:szCs w:val="28"/>
          <w:lang w:val="uk-UA"/>
        </w:rPr>
        <w:t>єкта виконувати частину з потрібних функцій</w:t>
      </w:r>
      <w:r>
        <w:rPr>
          <w:rFonts w:ascii="Times New Roman" w:hAnsi="Times New Roman"/>
          <w:sz w:val="28"/>
          <w:szCs w:val="28"/>
          <w:lang w:val="uk-UA"/>
        </w:rPr>
        <w:t>.</w:t>
      </w:r>
    </w:p>
    <w:p w:rsidR="00365104" w:rsidRDefault="00365104" w:rsidP="000B2B43">
      <w:pPr>
        <w:ind w:firstLine="708"/>
        <w:rPr>
          <w:rFonts w:ascii="Times New Roman" w:hAnsi="Times New Roman"/>
          <w:sz w:val="28"/>
          <w:szCs w:val="28"/>
          <w:lang w:val="uk-UA"/>
        </w:rPr>
      </w:pPr>
      <w:r>
        <w:rPr>
          <w:rFonts w:ascii="Times New Roman" w:hAnsi="Times New Roman"/>
          <w:b/>
          <w:i/>
          <w:sz w:val="28"/>
          <w:szCs w:val="28"/>
          <w:lang w:val="uk-UA"/>
        </w:rPr>
        <w:t xml:space="preserve">Установка: </w:t>
      </w:r>
      <w:r w:rsidRPr="009B781C">
        <w:rPr>
          <w:rFonts w:ascii="Times New Roman" w:hAnsi="Times New Roman"/>
          <w:sz w:val="28"/>
          <w:szCs w:val="28"/>
          <w:lang w:val="uk-UA"/>
        </w:rPr>
        <w:t>стан готовності до певної активності, спрямованої на задоволення тієї чи іншої потреби.</w:t>
      </w:r>
    </w:p>
    <w:p w:rsidR="00365104" w:rsidRDefault="00365104" w:rsidP="004A6ED8">
      <w:pPr>
        <w:ind w:firstLine="708"/>
        <w:rPr>
          <w:rFonts w:ascii="Times New Roman" w:hAnsi="Times New Roman"/>
          <w:sz w:val="28"/>
          <w:szCs w:val="28"/>
          <w:lang w:val="uk-UA"/>
        </w:rPr>
      </w:pPr>
    </w:p>
    <w:p w:rsidR="00365104" w:rsidRDefault="00365104">
      <w:pPr>
        <w:spacing w:after="200" w:line="276" w:lineRule="auto"/>
        <w:ind w:firstLine="0"/>
        <w:jc w:val="left"/>
        <w:rPr>
          <w:rFonts w:ascii="Times New Roman" w:hAnsi="Times New Roman"/>
          <w:sz w:val="28"/>
          <w:szCs w:val="28"/>
          <w:lang w:val="uk-UA"/>
        </w:rPr>
      </w:pPr>
      <w:r>
        <w:rPr>
          <w:rFonts w:ascii="Times New Roman" w:hAnsi="Times New Roman"/>
          <w:sz w:val="28"/>
          <w:szCs w:val="28"/>
          <w:lang w:val="uk-UA"/>
        </w:rPr>
        <w:br w:type="page"/>
      </w:r>
    </w:p>
    <w:p w:rsidR="00365104" w:rsidRDefault="00365104" w:rsidP="00DB7319">
      <w:pPr>
        <w:spacing w:after="200" w:line="276" w:lineRule="auto"/>
        <w:ind w:firstLine="0"/>
        <w:jc w:val="center"/>
        <w:rPr>
          <w:rFonts w:ascii="Times New Roman" w:hAnsi="Times New Roman"/>
          <w:sz w:val="28"/>
          <w:szCs w:val="28"/>
          <w:lang w:val="uk-UA"/>
        </w:rPr>
      </w:pPr>
      <w:r>
        <w:rPr>
          <w:rFonts w:ascii="Times New Roman" w:hAnsi="Times New Roman"/>
          <w:sz w:val="28"/>
          <w:szCs w:val="28"/>
          <w:lang w:val="uk-UA"/>
        </w:rPr>
        <w:t>Додаток Б</w:t>
      </w:r>
    </w:p>
    <w:p w:rsidR="00365104" w:rsidRPr="00DB7319" w:rsidRDefault="00365104" w:rsidP="00AD7DE7">
      <w:pPr>
        <w:spacing w:after="200" w:line="276" w:lineRule="auto"/>
        <w:ind w:firstLine="0"/>
        <w:jc w:val="center"/>
        <w:rPr>
          <w:rFonts w:ascii="Times New Roman" w:hAnsi="Times New Roman"/>
          <w:b/>
          <w:sz w:val="28"/>
          <w:szCs w:val="28"/>
          <w:lang w:val="uk-UA"/>
        </w:rPr>
      </w:pPr>
      <w:r w:rsidRPr="00DB7319">
        <w:rPr>
          <w:rFonts w:ascii="Times New Roman" w:hAnsi="Times New Roman"/>
          <w:b/>
          <w:sz w:val="28"/>
          <w:szCs w:val="28"/>
          <w:lang w:val="uk-UA"/>
        </w:rPr>
        <w:t>Визначення терміну «Професійна надійність»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35"/>
        <w:gridCol w:w="7902"/>
      </w:tblGrid>
      <w:tr w:rsidR="00365104" w:rsidRPr="006B7650" w:rsidTr="006B7650">
        <w:tc>
          <w:tcPr>
            <w:tcW w:w="2235" w:type="dxa"/>
          </w:tcPr>
          <w:p w:rsidR="00365104" w:rsidRPr="006B7650" w:rsidRDefault="00365104" w:rsidP="006B7650">
            <w:pPr>
              <w:spacing w:after="200" w:line="276" w:lineRule="auto"/>
              <w:ind w:firstLine="0"/>
              <w:jc w:val="center"/>
              <w:rPr>
                <w:rFonts w:ascii="Times New Roman" w:hAnsi="Times New Roman"/>
                <w:sz w:val="28"/>
                <w:szCs w:val="28"/>
                <w:lang w:val="uk-UA"/>
              </w:rPr>
            </w:pPr>
            <w:r w:rsidRPr="006B7650">
              <w:rPr>
                <w:rFonts w:ascii="Times New Roman" w:hAnsi="Times New Roman"/>
                <w:sz w:val="28"/>
                <w:szCs w:val="28"/>
                <w:lang w:val="uk-UA"/>
              </w:rPr>
              <w:t>Автори</w:t>
            </w:r>
          </w:p>
        </w:tc>
        <w:tc>
          <w:tcPr>
            <w:tcW w:w="7902" w:type="dxa"/>
          </w:tcPr>
          <w:p w:rsidR="00365104" w:rsidRPr="006B7650" w:rsidRDefault="00365104" w:rsidP="006B7650">
            <w:pPr>
              <w:spacing w:after="200" w:line="276" w:lineRule="auto"/>
              <w:ind w:firstLine="0"/>
              <w:jc w:val="center"/>
              <w:rPr>
                <w:rFonts w:ascii="Times New Roman" w:hAnsi="Times New Roman"/>
                <w:sz w:val="28"/>
                <w:szCs w:val="28"/>
                <w:lang w:val="uk-UA"/>
              </w:rPr>
            </w:pPr>
            <w:r w:rsidRPr="006B7650">
              <w:rPr>
                <w:rFonts w:ascii="Times New Roman" w:hAnsi="Times New Roman"/>
                <w:sz w:val="28"/>
                <w:szCs w:val="28"/>
                <w:lang w:val="uk-UA"/>
              </w:rPr>
              <w:t>Визначення</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М. Котик,</w:t>
            </w:r>
          </w:p>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О. Ємельянов</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Здатність зберігати нормальний стан життєдіяльності і витримувати технічні параметри управління системою «людина – машина» при виконанні усіх покладених на нею функціональних обов’язків, із дотриманням заданого режиму роботи протягом певного проміжку часу і у відповідних умовах</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В. Щебланов,</w:t>
            </w:r>
          </w:p>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О. Бобров</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Здатність людини виконувати поставлені перед нею функції із заданою якістю, при цьому зберігаючи значення  психофізіологічної «ціни» діяльності в допустимих межах.</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В. Карцовник</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Здатність безвідмовно виконувати діяльність упродовж певного часу при заданих умовах.</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А. Леонова,</w:t>
            </w:r>
          </w:p>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В. Медведєв</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Вірогідність виконання поставленого завдання із допустимою точністю протягом певного проміжку часу при збережені параметрів функціонування в заданих межах.</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Д. Мейстер</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 xml:space="preserve">Вірогідність того, що поставлене завдання буде виконано на будь-якому заданому рівні роботи, стадії функціонування системи упродовж визначеного проміжку часу. </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А. Суєйн,</w:t>
            </w:r>
          </w:p>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Х. Гутман</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Вірогідність того, що людина виконає вірно певні, обумовлені системою, дії за означений проміжок часу і не допустить жодної сторонньої дії, що матиме шкідливий вплив на систему.</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А. Губінський</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Здібність зберігати стійкість виробничих процесів.</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Є. Мілерян</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Здатність людини зберігати оптимальні параметри праці в екстремальних режимах роботи.</w:t>
            </w:r>
          </w:p>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Стан працездатності, при якому людина забезпечує точне, ефективне, безпомилкове, оптимальне, вчасне та успішне виконання усіх доручених їй функції, як в оптимальних так і екстремальних режимах праці.</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 xml:space="preserve">А. Войтенко, </w:t>
            </w:r>
          </w:p>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В. Пономаренко</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Вірогідність збереження сталості професійної діяльності в варіативних умовах.</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В. Заставенко</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Компетентність в обраній спеціальності, прагнення до самовдосконалення, ініціативність і винахідливість, різнобічний професійний розвиток, міцне здоров’я, дотримання норм техніки безпеки, прагнення до підтримання порядку і дисципліни, розважливість і холоднокровність, здатність зберігати таємниці тощо.</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А. Крилов</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 xml:space="preserve">Інтегральна системну якість, що відображає властивість людини виконувати функції у відповідності з вимогами професії </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 xml:space="preserve">Г. Ложкін, </w:t>
            </w:r>
          </w:p>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Н. Повякель</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Сукупна професійна якість, що є властивістю системи (чи її окремих частин), яка визначається через категорію станів, а стан оцінюється тим, наскільки в певний момент людина чи система управління відповідають вимогам до них».</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Г. Лещенко</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Сукупна властивість суб’єкта, що характеризує його здатність продуктивно, якісно, з оптимальними енергетичними та часовимивитратами вирішувати актуальні професійні завдання в заданих умовах діяльності, вдосконалюючи свою професійну компетентність і середовищепрофесійної діяльності відповідно до суспільних і особистісних потреб.</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С. Поярков</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 xml:space="preserve">Інтегральна якість особистості, на яку має вплив суб’єктивний досвід, професійно значимі властивості та професійна мотивація співробітників. </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Є. Гаркавцев</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 xml:space="preserve">Складне, інтегративне особистісне утворення, яке пов’язане із ефективним виконанням діяльності, переважно в екстремальних умовах. </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І. Газда</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 xml:space="preserve">Безпомилкове і своєчасне виконання дій з «нормальним, здоровим функціонуванням різних підсистем організму і психіки людини» </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О. Лопатюк</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Феномен, що на суб’єктивному рівні виявляється як інтегративна якість фахівця досягати стабільних позитивних результатів професійної діяльності у звичайних та особливих умовах.</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Н. Гординя</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Спроможність фахівця виконувати професійні завдання на встановленому рівні якості протягом визначеного часу та в ситуаціях можливих ускладнень.</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В. Корнещук</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Особлива інтегровану якість, що виявляється у стабільності позитивних результатів професійної діяльності в системі «людина – людина» й зумовлюється його особистісними характеристиками»</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Л. Вознюк</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Здатність вирішувати проблеми як ситуативного, так і стратегічного характеру, приймати правильні управлінські рішення.</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О. Осадчук</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Інтегративна властивість, що відображає єдність особистісних, суб’єктних і індивідних властивостей, які забезпечують збереження якості реалізації педагогічних функцій у змінних умовах за допомогою механізму саморегуляції.</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Д. Романов</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 xml:space="preserve">Стійкість, резистентність до емоційного вигорання та інших негативних чинників, які впливають на професійну діяльність. </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Ю. Афонькіна</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Здатність діяти під впливом різних перешкод, при цьому зберігаючи високу якість досягнень та цілісність та гармонійність свого внутрішнього світу.</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В. Сластьонін</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Здатність педагога здійснювати вибір форм і методів навчання у відповідності з його цілями, вчасно приймати міри, з  тим, щоб поставлені цілі було досягнуто.</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C. Shon</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Здатність педагога послідовно виконувати професійні обов’язки; пунктуально і відповідально вести роботу із документами, обов’язками та завданнями, рідко спізнюватися або бути відсутнім у школі.</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Brian Gatens</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Впевненість у своїх думках, а також власних діях,  сталість власних переконань.</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 xml:space="preserve">T. Ling, </w:t>
            </w:r>
          </w:p>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 xml:space="preserve">Z. Pihie, </w:t>
            </w:r>
          </w:p>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S. Asimirin</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 xml:space="preserve">Здатність учителя більш успішно і ефективно навчати учнів. </w:t>
            </w:r>
          </w:p>
          <w:p w:rsidR="00365104" w:rsidRPr="006B7650" w:rsidRDefault="00365104" w:rsidP="006B7650">
            <w:pPr>
              <w:spacing w:after="200" w:line="276" w:lineRule="auto"/>
              <w:ind w:firstLine="0"/>
              <w:rPr>
                <w:rFonts w:ascii="Times New Roman" w:hAnsi="Times New Roman"/>
                <w:sz w:val="28"/>
                <w:szCs w:val="28"/>
                <w:lang w:val="uk-UA"/>
              </w:rPr>
            </w:pP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S. Johnson</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 xml:space="preserve">Точність і правильність виставлення учителем оцінок. </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 xml:space="preserve">C. Parkes, </w:t>
            </w:r>
          </w:p>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S. Maughan</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 xml:space="preserve">Зміцнення довіри до оцінок вчителя, забезпечення якості вчительських рішень, розробка ефективних моделей оцінювання на різних етапах освіти. </w:t>
            </w:r>
          </w:p>
        </w:tc>
      </w:tr>
      <w:tr w:rsidR="00365104" w:rsidRPr="006B7650" w:rsidTr="006B7650">
        <w:tc>
          <w:tcPr>
            <w:tcW w:w="2235"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 xml:space="preserve">S. Berkson, </w:t>
            </w:r>
          </w:p>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 xml:space="preserve">J. Espinola, </w:t>
            </w:r>
          </w:p>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 xml:space="preserve">K. Corso, </w:t>
            </w:r>
          </w:p>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 xml:space="preserve">H. Cabral, </w:t>
            </w:r>
          </w:p>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 xml:space="preserve">R. Gowan, </w:t>
            </w:r>
          </w:p>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V. Chomitz</w:t>
            </w:r>
          </w:p>
        </w:tc>
        <w:tc>
          <w:tcPr>
            <w:tcW w:w="7902" w:type="dxa"/>
          </w:tcPr>
          <w:p w:rsidR="00365104" w:rsidRPr="006B7650" w:rsidRDefault="00365104" w:rsidP="006B7650">
            <w:pPr>
              <w:spacing w:after="200" w:line="276" w:lineRule="auto"/>
              <w:ind w:firstLine="0"/>
              <w:rPr>
                <w:rFonts w:ascii="Times New Roman" w:hAnsi="Times New Roman"/>
                <w:sz w:val="28"/>
                <w:szCs w:val="28"/>
                <w:lang w:val="uk-UA"/>
              </w:rPr>
            </w:pPr>
            <w:r w:rsidRPr="006B7650">
              <w:rPr>
                <w:rFonts w:ascii="Times New Roman" w:hAnsi="Times New Roman"/>
                <w:sz w:val="28"/>
                <w:szCs w:val="28"/>
                <w:lang w:val="uk-UA"/>
              </w:rPr>
              <w:t>Здатність учителя забезпечувати точність і якість вимірювань показників будови тіла учнів зросту і маси тіла.</w:t>
            </w:r>
          </w:p>
        </w:tc>
      </w:tr>
    </w:tbl>
    <w:p w:rsidR="00365104" w:rsidRDefault="00365104" w:rsidP="00AD7DE7">
      <w:pPr>
        <w:spacing w:after="200" w:line="276" w:lineRule="auto"/>
        <w:ind w:firstLine="0"/>
        <w:jc w:val="center"/>
        <w:rPr>
          <w:rFonts w:ascii="Times New Roman" w:hAnsi="Times New Roman"/>
          <w:sz w:val="28"/>
          <w:szCs w:val="28"/>
          <w:lang w:val="uk-UA"/>
        </w:rPr>
      </w:pPr>
      <w:r>
        <w:rPr>
          <w:rFonts w:ascii="Times New Roman" w:hAnsi="Times New Roman"/>
          <w:sz w:val="28"/>
          <w:szCs w:val="28"/>
          <w:lang w:val="uk-UA"/>
        </w:rPr>
        <w:br w:type="page"/>
      </w:r>
    </w:p>
    <w:p w:rsidR="00365104" w:rsidRPr="009D4381" w:rsidRDefault="00365104" w:rsidP="00DB7319">
      <w:pPr>
        <w:jc w:val="center"/>
        <w:rPr>
          <w:rFonts w:ascii="Times New Roman" w:hAnsi="Times New Roman"/>
          <w:color w:val="auto"/>
          <w:sz w:val="28"/>
          <w:szCs w:val="28"/>
          <w:lang w:val="uk-UA"/>
        </w:rPr>
      </w:pPr>
      <w:r w:rsidRPr="009D4381">
        <w:rPr>
          <w:rFonts w:ascii="Times New Roman" w:hAnsi="Times New Roman"/>
          <w:color w:val="auto"/>
          <w:sz w:val="28"/>
          <w:szCs w:val="28"/>
          <w:lang w:val="uk-UA"/>
        </w:rPr>
        <w:t xml:space="preserve">Додаток </w:t>
      </w:r>
      <w:r>
        <w:rPr>
          <w:rFonts w:ascii="Times New Roman" w:hAnsi="Times New Roman"/>
          <w:color w:val="auto"/>
          <w:sz w:val="28"/>
          <w:szCs w:val="28"/>
          <w:lang w:val="uk-UA"/>
        </w:rPr>
        <w:t>В</w:t>
      </w:r>
    </w:p>
    <w:p w:rsidR="00365104" w:rsidRPr="00DB7319" w:rsidRDefault="00365104" w:rsidP="009D4381">
      <w:pPr>
        <w:jc w:val="center"/>
        <w:rPr>
          <w:rFonts w:ascii="Times New Roman" w:hAnsi="Times New Roman"/>
          <w:b/>
          <w:color w:val="auto"/>
          <w:sz w:val="28"/>
          <w:szCs w:val="28"/>
          <w:lang w:val="uk-UA"/>
        </w:rPr>
      </w:pPr>
      <w:r w:rsidRPr="00DB7319">
        <w:rPr>
          <w:rFonts w:ascii="Times New Roman" w:hAnsi="Times New Roman"/>
          <w:b/>
          <w:color w:val="auto"/>
          <w:sz w:val="28"/>
          <w:szCs w:val="28"/>
          <w:lang w:val="uk-UA"/>
        </w:rPr>
        <w:t>АНКЕТА</w:t>
      </w:r>
    </w:p>
    <w:p w:rsidR="00365104" w:rsidRPr="009D4381" w:rsidRDefault="00365104" w:rsidP="009D4381">
      <w:pPr>
        <w:rPr>
          <w:rFonts w:ascii="Times New Roman" w:hAnsi="Times New Roman"/>
          <w:color w:val="auto"/>
          <w:sz w:val="28"/>
          <w:szCs w:val="28"/>
          <w:lang w:val="uk-UA"/>
        </w:rPr>
      </w:pPr>
      <w:r w:rsidRPr="009D4381">
        <w:rPr>
          <w:rFonts w:ascii="Times New Roman" w:hAnsi="Times New Roman"/>
          <w:b/>
          <w:i/>
          <w:color w:val="auto"/>
          <w:sz w:val="28"/>
          <w:szCs w:val="28"/>
          <w:lang w:val="uk-UA"/>
        </w:rPr>
        <w:t>Інструкція</w:t>
      </w:r>
      <w:r w:rsidRPr="009D4381">
        <w:rPr>
          <w:rFonts w:ascii="Times New Roman" w:hAnsi="Times New Roman"/>
          <w:color w:val="auto"/>
          <w:sz w:val="28"/>
          <w:szCs w:val="28"/>
          <w:lang w:val="uk-UA"/>
        </w:rPr>
        <w:t>. Професійна діяльність вчителя (викладача) фізичної культури пов’язана із руховою активність, необхідністю часто показувати, демонструвати правильність виконання вправ, здійснювати страховку тощо. Інколи виникають випадки травмувань та отримання пошкоджень під час занять.</w:t>
      </w:r>
    </w:p>
    <w:p w:rsidR="00365104" w:rsidRPr="009D4381" w:rsidRDefault="00365104" w:rsidP="009D4381">
      <w:pPr>
        <w:rPr>
          <w:rFonts w:ascii="Times New Roman" w:hAnsi="Times New Roman"/>
          <w:color w:val="auto"/>
          <w:sz w:val="28"/>
          <w:szCs w:val="28"/>
          <w:lang w:val="uk-UA"/>
        </w:rPr>
      </w:pPr>
      <w:r w:rsidRPr="009D4381">
        <w:rPr>
          <w:rFonts w:ascii="Times New Roman" w:hAnsi="Times New Roman"/>
          <w:color w:val="auto"/>
          <w:sz w:val="28"/>
          <w:szCs w:val="28"/>
          <w:lang w:val="uk-UA"/>
        </w:rPr>
        <w:t xml:space="preserve">Просимо Вас пригадати, які ставались випадки у вашій професійній діяльності, що призвели до травмувань і ушкоджень. </w:t>
      </w:r>
    </w:p>
    <w:p w:rsidR="00365104" w:rsidRPr="009D4381" w:rsidRDefault="00365104" w:rsidP="009D4381">
      <w:pPr>
        <w:rPr>
          <w:rFonts w:ascii="Times New Roman" w:hAnsi="Times New Roman"/>
          <w:color w:val="auto"/>
          <w:sz w:val="28"/>
          <w:szCs w:val="28"/>
          <w:lang w:val="uk-UA"/>
        </w:rPr>
      </w:pPr>
    </w:p>
    <w:p w:rsidR="00365104" w:rsidRPr="009D4381" w:rsidRDefault="00365104" w:rsidP="009D4381">
      <w:pPr>
        <w:rPr>
          <w:rFonts w:ascii="Times New Roman" w:hAnsi="Times New Roman"/>
          <w:color w:val="auto"/>
          <w:sz w:val="28"/>
          <w:szCs w:val="28"/>
          <w:lang w:val="uk-UA"/>
        </w:rPr>
      </w:pPr>
      <w:r w:rsidRPr="009D4381">
        <w:rPr>
          <w:rFonts w:ascii="Times New Roman" w:hAnsi="Times New Roman"/>
          <w:color w:val="auto"/>
          <w:sz w:val="28"/>
          <w:szCs w:val="28"/>
          <w:lang w:val="uk-UA"/>
        </w:rPr>
        <w:t>Вік:________</w:t>
      </w:r>
      <w:r w:rsidRPr="009D4381">
        <w:rPr>
          <w:rFonts w:ascii="Times New Roman" w:hAnsi="Times New Roman"/>
          <w:color w:val="auto"/>
          <w:sz w:val="28"/>
          <w:szCs w:val="28"/>
          <w:lang w:val="uk-UA"/>
        </w:rPr>
        <w:tab/>
        <w:t>Стать:_________</w:t>
      </w:r>
      <w:r w:rsidRPr="009D4381">
        <w:rPr>
          <w:rFonts w:ascii="Times New Roman" w:hAnsi="Times New Roman"/>
          <w:color w:val="auto"/>
          <w:sz w:val="28"/>
          <w:szCs w:val="28"/>
          <w:lang w:val="uk-UA"/>
        </w:rPr>
        <w:tab/>
      </w:r>
      <w:r w:rsidRPr="009D4381">
        <w:rPr>
          <w:rFonts w:ascii="Times New Roman" w:hAnsi="Times New Roman"/>
          <w:color w:val="auto"/>
          <w:sz w:val="28"/>
          <w:szCs w:val="28"/>
          <w:lang w:val="uk-UA"/>
        </w:rPr>
        <w:tab/>
        <w:t>Професійний стаж:_________</w:t>
      </w:r>
    </w:p>
    <w:p w:rsidR="00365104" w:rsidRPr="009D4381" w:rsidRDefault="00365104" w:rsidP="009D4381">
      <w:pPr>
        <w:rPr>
          <w:rFonts w:ascii="Times New Roman" w:hAnsi="Times New Roman"/>
          <w:color w:val="auto"/>
          <w:sz w:val="28"/>
          <w:szCs w:val="28"/>
          <w:lang w:val="uk-UA"/>
        </w:rPr>
      </w:pPr>
      <w:r w:rsidRPr="009D4381">
        <w:rPr>
          <w:rFonts w:ascii="Times New Roman" w:hAnsi="Times New Roman"/>
          <w:color w:val="auto"/>
          <w:sz w:val="28"/>
          <w:szCs w:val="28"/>
          <w:lang w:val="uk-UA"/>
        </w:rPr>
        <w:t>Яким видом спорту Ви займались?_____________________________</w:t>
      </w:r>
    </w:p>
    <w:p w:rsidR="00365104" w:rsidRPr="009D4381" w:rsidRDefault="00365104" w:rsidP="009D4381">
      <w:pPr>
        <w:rPr>
          <w:rFonts w:ascii="Times New Roman" w:hAnsi="Times New Roman"/>
          <w:color w:val="auto"/>
          <w:sz w:val="28"/>
          <w:szCs w:val="28"/>
          <w:lang w:val="uk-UA"/>
        </w:rPr>
      </w:pPr>
      <w:r w:rsidRPr="009D4381">
        <w:rPr>
          <w:rFonts w:ascii="Times New Roman" w:hAnsi="Times New Roman"/>
          <w:color w:val="auto"/>
          <w:sz w:val="28"/>
          <w:szCs w:val="28"/>
          <w:lang w:val="uk-UA"/>
        </w:rPr>
        <w:t>Спортивна кваліфікація:_____________________________________</w:t>
      </w:r>
    </w:p>
    <w:p w:rsidR="00365104" w:rsidRPr="009D4381" w:rsidRDefault="00365104" w:rsidP="009D4381">
      <w:pPr>
        <w:rPr>
          <w:rFonts w:ascii="Times New Roman" w:hAnsi="Times New Roman"/>
          <w:color w:val="auto"/>
          <w:sz w:val="28"/>
          <w:szCs w:val="28"/>
          <w:lang w:val="uk-UA"/>
        </w:rPr>
      </w:pPr>
    </w:p>
    <w:p w:rsidR="00365104" w:rsidRPr="009D4381" w:rsidRDefault="00365104" w:rsidP="009D4381">
      <w:pPr>
        <w:rPr>
          <w:rFonts w:ascii="Times New Roman" w:hAnsi="Times New Roman"/>
          <w:color w:val="auto"/>
          <w:sz w:val="28"/>
          <w:szCs w:val="28"/>
          <w:lang w:val="uk-UA"/>
        </w:rPr>
      </w:pPr>
      <w:r w:rsidRPr="009D4381">
        <w:rPr>
          <w:rFonts w:ascii="Times New Roman" w:hAnsi="Times New Roman"/>
          <w:color w:val="auto"/>
          <w:sz w:val="28"/>
          <w:szCs w:val="28"/>
          <w:lang w:val="uk-UA"/>
        </w:rPr>
        <w:t>Вкажіть вид травмування, в якому віці травмувались, причини травмування, наслідки для здоров’я, кількість днів невиходу на роботу:</w:t>
      </w:r>
    </w:p>
    <w:p w:rsidR="00365104" w:rsidRPr="009D4381" w:rsidRDefault="00365104" w:rsidP="009D4381">
      <w:pPr>
        <w:rPr>
          <w:rFonts w:ascii="Times New Roman" w:hAnsi="Times New Roman"/>
          <w:color w:val="auto"/>
          <w:sz w:val="28"/>
          <w:szCs w:val="28"/>
          <w:lang w:val="uk-UA"/>
        </w:rPr>
      </w:pPr>
      <w:r w:rsidRPr="009D4381">
        <w:rPr>
          <w:rFonts w:ascii="Times New Roman" w:hAnsi="Times New Roman"/>
          <w:color w:val="auto"/>
          <w:sz w:val="28"/>
          <w:szCs w:val="28"/>
          <w:lang w:val="uk-UA"/>
        </w:rPr>
        <w:t>____________________________________________________________</w:t>
      </w:r>
    </w:p>
    <w:p w:rsidR="00365104" w:rsidRPr="009D4381" w:rsidRDefault="00365104" w:rsidP="009D4381">
      <w:pPr>
        <w:rPr>
          <w:rFonts w:ascii="Times New Roman" w:hAnsi="Times New Roman"/>
          <w:color w:val="auto"/>
          <w:sz w:val="28"/>
          <w:szCs w:val="28"/>
          <w:lang w:val="uk-UA"/>
        </w:rPr>
      </w:pPr>
      <w:r w:rsidRPr="009D4381">
        <w:rPr>
          <w:rFonts w:ascii="Times New Roman" w:hAnsi="Times New Roman"/>
          <w:color w:val="auto"/>
          <w:sz w:val="28"/>
          <w:szCs w:val="28"/>
          <w:lang w:val="uk-UA"/>
        </w:rPr>
        <w:t>____________________________________________________________</w:t>
      </w:r>
    </w:p>
    <w:p w:rsidR="00365104" w:rsidRPr="009D4381" w:rsidRDefault="00365104" w:rsidP="009D4381">
      <w:pPr>
        <w:rPr>
          <w:rFonts w:ascii="Times New Roman" w:hAnsi="Times New Roman"/>
          <w:color w:val="auto"/>
          <w:sz w:val="28"/>
          <w:szCs w:val="28"/>
          <w:lang w:val="uk-UA"/>
        </w:rPr>
      </w:pPr>
      <w:r w:rsidRPr="009D4381">
        <w:rPr>
          <w:rFonts w:ascii="Times New Roman" w:hAnsi="Times New Roman"/>
          <w:color w:val="auto"/>
          <w:sz w:val="28"/>
          <w:szCs w:val="28"/>
          <w:lang w:val="uk-UA"/>
        </w:rPr>
        <w:t>____________________________________________________________</w:t>
      </w:r>
    </w:p>
    <w:p w:rsidR="00365104" w:rsidRPr="009D4381" w:rsidRDefault="00365104" w:rsidP="009D4381">
      <w:pPr>
        <w:rPr>
          <w:rFonts w:ascii="Times New Roman" w:hAnsi="Times New Roman"/>
          <w:color w:val="auto"/>
          <w:sz w:val="28"/>
          <w:szCs w:val="28"/>
          <w:lang w:val="uk-UA"/>
        </w:rPr>
      </w:pPr>
      <w:r w:rsidRPr="009D4381">
        <w:rPr>
          <w:rFonts w:ascii="Times New Roman" w:hAnsi="Times New Roman"/>
          <w:color w:val="auto"/>
          <w:sz w:val="28"/>
          <w:szCs w:val="28"/>
          <w:lang w:val="uk-UA"/>
        </w:rPr>
        <w:t>____________________________________________________________</w:t>
      </w:r>
    </w:p>
    <w:p w:rsidR="00365104" w:rsidRPr="009D4381" w:rsidRDefault="00365104" w:rsidP="009D4381">
      <w:pPr>
        <w:rPr>
          <w:rFonts w:ascii="Times New Roman" w:hAnsi="Times New Roman"/>
          <w:color w:val="auto"/>
          <w:sz w:val="28"/>
          <w:szCs w:val="28"/>
          <w:lang w:val="uk-UA"/>
        </w:rPr>
      </w:pPr>
      <w:r w:rsidRPr="009D4381">
        <w:rPr>
          <w:rFonts w:ascii="Times New Roman" w:hAnsi="Times New Roman"/>
          <w:color w:val="auto"/>
          <w:sz w:val="28"/>
          <w:szCs w:val="28"/>
          <w:lang w:val="uk-UA"/>
        </w:rPr>
        <w:t>____________________________________________________________</w:t>
      </w:r>
    </w:p>
    <w:p w:rsidR="00365104" w:rsidRPr="009D4381" w:rsidRDefault="00365104" w:rsidP="009D4381">
      <w:pPr>
        <w:rPr>
          <w:rFonts w:ascii="Times New Roman" w:hAnsi="Times New Roman"/>
          <w:color w:val="auto"/>
          <w:sz w:val="28"/>
          <w:szCs w:val="28"/>
          <w:lang w:val="uk-UA"/>
        </w:rPr>
      </w:pPr>
      <w:r w:rsidRPr="009D4381">
        <w:rPr>
          <w:rFonts w:ascii="Times New Roman" w:hAnsi="Times New Roman"/>
          <w:color w:val="auto"/>
          <w:sz w:val="28"/>
          <w:szCs w:val="28"/>
          <w:lang w:val="uk-UA"/>
        </w:rPr>
        <w:t>____________________________________________________________</w:t>
      </w:r>
    </w:p>
    <w:p w:rsidR="00365104" w:rsidRPr="009D4381" w:rsidRDefault="00365104" w:rsidP="009D4381">
      <w:pPr>
        <w:rPr>
          <w:rFonts w:ascii="Times New Roman" w:hAnsi="Times New Roman"/>
          <w:color w:val="auto"/>
          <w:sz w:val="28"/>
          <w:szCs w:val="28"/>
          <w:lang w:val="uk-UA"/>
        </w:rPr>
      </w:pPr>
      <w:r w:rsidRPr="009D4381">
        <w:rPr>
          <w:rFonts w:ascii="Times New Roman" w:hAnsi="Times New Roman"/>
          <w:color w:val="auto"/>
          <w:sz w:val="28"/>
          <w:szCs w:val="28"/>
          <w:lang w:val="uk-UA"/>
        </w:rPr>
        <w:t>____________________________________________________________</w:t>
      </w:r>
    </w:p>
    <w:p w:rsidR="00365104" w:rsidRPr="009D4381" w:rsidRDefault="00365104" w:rsidP="009D4381">
      <w:pPr>
        <w:rPr>
          <w:rFonts w:ascii="Times New Roman" w:hAnsi="Times New Roman"/>
          <w:color w:val="auto"/>
          <w:sz w:val="28"/>
          <w:szCs w:val="28"/>
          <w:lang w:val="uk-UA"/>
        </w:rPr>
      </w:pPr>
      <w:r w:rsidRPr="009D4381">
        <w:rPr>
          <w:rFonts w:ascii="Times New Roman" w:hAnsi="Times New Roman"/>
          <w:color w:val="auto"/>
          <w:sz w:val="28"/>
          <w:szCs w:val="28"/>
          <w:lang w:val="uk-UA"/>
        </w:rPr>
        <w:t>____________________________________________________________</w:t>
      </w:r>
    </w:p>
    <w:p w:rsidR="00365104" w:rsidRPr="009D4381" w:rsidRDefault="00365104" w:rsidP="009D4381">
      <w:pPr>
        <w:rPr>
          <w:rFonts w:ascii="Times New Roman" w:hAnsi="Times New Roman"/>
          <w:color w:val="auto"/>
          <w:sz w:val="28"/>
          <w:szCs w:val="28"/>
          <w:lang w:val="uk-UA"/>
        </w:rPr>
      </w:pPr>
      <w:r w:rsidRPr="009D4381">
        <w:rPr>
          <w:rFonts w:ascii="Times New Roman" w:hAnsi="Times New Roman"/>
          <w:color w:val="auto"/>
          <w:sz w:val="28"/>
          <w:szCs w:val="28"/>
          <w:lang w:val="uk-UA"/>
        </w:rPr>
        <w:t>____________________________________________________________</w:t>
      </w:r>
    </w:p>
    <w:p w:rsidR="00365104" w:rsidRPr="009D4381" w:rsidRDefault="00365104" w:rsidP="009D4381">
      <w:pPr>
        <w:rPr>
          <w:rFonts w:ascii="Times New Roman" w:hAnsi="Times New Roman"/>
          <w:color w:val="auto"/>
          <w:sz w:val="28"/>
          <w:szCs w:val="28"/>
          <w:lang w:val="uk-UA"/>
        </w:rPr>
      </w:pPr>
      <w:r w:rsidRPr="009D4381">
        <w:rPr>
          <w:rFonts w:ascii="Times New Roman" w:hAnsi="Times New Roman"/>
          <w:color w:val="auto"/>
          <w:sz w:val="28"/>
          <w:szCs w:val="28"/>
          <w:lang w:val="uk-UA"/>
        </w:rPr>
        <w:t>____________________________________________________________</w:t>
      </w:r>
    </w:p>
    <w:p w:rsidR="00365104" w:rsidRPr="009D4381" w:rsidRDefault="00365104" w:rsidP="009D4381">
      <w:pPr>
        <w:rPr>
          <w:rFonts w:ascii="Times New Roman" w:hAnsi="Times New Roman"/>
          <w:color w:val="auto"/>
          <w:sz w:val="28"/>
          <w:szCs w:val="28"/>
          <w:lang w:val="uk-UA"/>
        </w:rPr>
      </w:pPr>
      <w:r w:rsidRPr="009D4381">
        <w:rPr>
          <w:rFonts w:ascii="Times New Roman" w:hAnsi="Times New Roman"/>
          <w:color w:val="auto"/>
          <w:sz w:val="28"/>
          <w:szCs w:val="28"/>
          <w:lang w:val="uk-UA"/>
        </w:rPr>
        <w:t>____________________________________________________________</w:t>
      </w:r>
    </w:p>
    <w:p w:rsidR="00365104" w:rsidRPr="009D4381" w:rsidRDefault="00365104" w:rsidP="009D4381">
      <w:pPr>
        <w:rPr>
          <w:rFonts w:ascii="Times New Roman" w:hAnsi="Times New Roman"/>
          <w:color w:val="auto"/>
          <w:sz w:val="28"/>
          <w:szCs w:val="28"/>
          <w:lang w:val="uk-UA"/>
        </w:rPr>
      </w:pPr>
      <w:r w:rsidRPr="009D4381">
        <w:rPr>
          <w:rFonts w:ascii="Times New Roman" w:hAnsi="Times New Roman"/>
          <w:color w:val="auto"/>
          <w:sz w:val="28"/>
          <w:szCs w:val="28"/>
          <w:lang w:val="uk-UA"/>
        </w:rPr>
        <w:t>____________________________________________________________</w:t>
      </w:r>
    </w:p>
    <w:p w:rsidR="00365104" w:rsidRPr="009D4381" w:rsidRDefault="00365104" w:rsidP="009D4381">
      <w:pPr>
        <w:rPr>
          <w:rFonts w:ascii="Times New Roman" w:hAnsi="Times New Roman"/>
          <w:color w:val="auto"/>
          <w:sz w:val="28"/>
          <w:szCs w:val="28"/>
          <w:lang w:val="uk-UA"/>
        </w:rPr>
      </w:pPr>
      <w:r w:rsidRPr="009D4381">
        <w:rPr>
          <w:rFonts w:ascii="Times New Roman" w:hAnsi="Times New Roman"/>
          <w:color w:val="auto"/>
          <w:sz w:val="28"/>
          <w:szCs w:val="28"/>
          <w:lang w:val="uk-UA"/>
        </w:rPr>
        <w:t>____________________________________________________________</w:t>
      </w:r>
    </w:p>
    <w:p w:rsidR="00365104" w:rsidRPr="009D4381" w:rsidRDefault="00365104" w:rsidP="009D4381">
      <w:pPr>
        <w:rPr>
          <w:rFonts w:ascii="Times New Roman" w:hAnsi="Times New Roman"/>
          <w:color w:val="auto"/>
          <w:sz w:val="28"/>
          <w:szCs w:val="28"/>
          <w:lang w:val="uk-UA"/>
        </w:rPr>
      </w:pPr>
      <w:r w:rsidRPr="009D4381">
        <w:rPr>
          <w:rFonts w:ascii="Times New Roman" w:hAnsi="Times New Roman"/>
          <w:color w:val="auto"/>
          <w:sz w:val="28"/>
          <w:szCs w:val="28"/>
          <w:lang w:val="uk-UA"/>
        </w:rPr>
        <w:t>Дата заповнення:____________________</w:t>
      </w:r>
    </w:p>
    <w:p w:rsidR="00365104" w:rsidRPr="009D4381" w:rsidRDefault="00365104" w:rsidP="009D4381">
      <w:pPr>
        <w:jc w:val="center"/>
        <w:rPr>
          <w:rFonts w:ascii="Times New Roman" w:hAnsi="Times New Roman"/>
          <w:color w:val="auto"/>
          <w:sz w:val="28"/>
          <w:szCs w:val="28"/>
          <w:lang w:val="uk-UA"/>
        </w:rPr>
      </w:pPr>
    </w:p>
    <w:p w:rsidR="00365104" w:rsidRPr="009D4381" w:rsidRDefault="00365104" w:rsidP="00DB7319">
      <w:pPr>
        <w:ind w:firstLine="0"/>
        <w:jc w:val="center"/>
        <w:rPr>
          <w:rFonts w:ascii="Times New Roman" w:hAnsi="Times New Roman"/>
          <w:color w:val="auto"/>
          <w:sz w:val="28"/>
          <w:szCs w:val="28"/>
          <w:lang w:val="uk-UA"/>
        </w:rPr>
      </w:pPr>
      <w:r w:rsidRPr="009D4381">
        <w:rPr>
          <w:rFonts w:ascii="Times New Roman" w:hAnsi="Times New Roman"/>
          <w:color w:val="auto"/>
          <w:sz w:val="28"/>
          <w:szCs w:val="28"/>
          <w:lang w:val="uk-UA"/>
        </w:rPr>
        <w:t xml:space="preserve">Додаток </w:t>
      </w:r>
      <w:r>
        <w:rPr>
          <w:rFonts w:ascii="Times New Roman" w:hAnsi="Times New Roman"/>
          <w:color w:val="auto"/>
          <w:sz w:val="28"/>
          <w:szCs w:val="28"/>
          <w:lang w:val="uk-UA"/>
        </w:rPr>
        <w:t>Г</w:t>
      </w:r>
    </w:p>
    <w:p w:rsidR="00365104" w:rsidRPr="009D4381" w:rsidRDefault="00365104" w:rsidP="009D4381">
      <w:pPr>
        <w:ind w:firstLine="0"/>
        <w:jc w:val="center"/>
        <w:rPr>
          <w:rFonts w:ascii="Times New Roman" w:hAnsi="Times New Roman"/>
          <w:color w:val="auto"/>
          <w:sz w:val="28"/>
          <w:szCs w:val="28"/>
          <w:lang w:val="uk-UA"/>
        </w:rPr>
      </w:pPr>
      <w:r w:rsidRPr="009D4381">
        <w:rPr>
          <w:rFonts w:ascii="Times New Roman" w:hAnsi="Times New Roman"/>
          <w:b/>
          <w:color w:val="auto"/>
          <w:sz w:val="28"/>
          <w:szCs w:val="28"/>
          <w:lang w:val="uk-UA"/>
        </w:rPr>
        <w:t>Список мотиваційних слів і висловлювань</w:t>
      </w:r>
      <w:r w:rsidRPr="009D4381">
        <w:rPr>
          <w:rFonts w:ascii="Times New Roman" w:hAnsi="Times New Roman"/>
          <w:color w:val="auto"/>
          <w:sz w:val="28"/>
          <w:szCs w:val="28"/>
          <w:lang w:val="uk-UA"/>
        </w:rPr>
        <w:t>.</w:t>
      </w:r>
    </w:p>
    <w:p w:rsidR="00365104" w:rsidRPr="009D4381" w:rsidRDefault="00365104" w:rsidP="009D4381">
      <w:pPr>
        <w:rPr>
          <w:rFonts w:ascii="Times New Roman" w:hAnsi="Times New Roman"/>
          <w:color w:val="auto"/>
          <w:sz w:val="28"/>
          <w:szCs w:val="28"/>
          <w:lang w:val="uk-UA"/>
        </w:rPr>
      </w:pPr>
    </w:p>
    <w:p w:rsidR="00365104" w:rsidRPr="009D4381" w:rsidRDefault="00365104" w:rsidP="009D4381">
      <w:pPr>
        <w:rPr>
          <w:rFonts w:ascii="Times New Roman" w:hAnsi="Times New Roman"/>
          <w:color w:val="auto"/>
          <w:sz w:val="28"/>
          <w:szCs w:val="28"/>
          <w:lang w:val="uk-UA"/>
        </w:rPr>
      </w:pPr>
      <w:r w:rsidRPr="009D4381">
        <w:rPr>
          <w:rFonts w:ascii="Times New Roman" w:hAnsi="Times New Roman"/>
          <w:color w:val="auto"/>
          <w:sz w:val="28"/>
          <w:szCs w:val="28"/>
          <w:lang w:val="uk-UA"/>
        </w:rPr>
        <w:t xml:space="preserve">Молодці, Швидше, Сильніше, Потерпіть, Активніше, Команда у паніці, Слабаки, В здоровому тілі міцний дух, Не відставайте, Допоможіть товаришу, Перемогти за будь яку ціну, Не здавайтеся, Веселіше, М’яч слабакам, Команда не в змозі оговтатися, Здатися завжди встигнете, Хто у нас самий сильний, Стабільність ознака майстерності, Хороший результат, Покажіть свої сили, Потрібно перебороти себе, Хто у нас чемпіон, Гарний виступ, Справжні чемпіони, Треба показати характер, Розкрийтеся, Вітер коливає мов берізку, Відкрийте очі, Слідкуйте уважніше за командами, Виконуйте старанно вправу, Хто у нас слабка ланка, Покажіть супернику зуби, Покажіть хто ви є насправді, Перевершити себе, Встановити рекорд, Показати свій кращий результат, Виконати настанову вчителя, Не допускайте помилок, Не розстроюйтеся наступного разу виступити краще, Покажіть приклад, Чудова техніка, Найкращий виступ, Відчути смак перемоги, Потрібно ризикувати, Боягузи не грають у хокей, На тебе рівняється клас, Гордість школи, Приклад для наслідування, Вище, Думайте головою, Не впадайте у паніку, Дамо супернику фору, Сильна команда не боїться пропускати перший гол, Боротися до останнього, Замах на рубль удар на копійку, Не вішайте носа, Треба дотиснути суперника, Хто в нас лідер, Поводишся як справжній чемпіон, Сміливець, Будьте уважні, Де наші чемпіони, Давайте поміряємось силами, Невдахи, Біжимо як черепахи, Приємно дивитися, Давайте здивуємо, Разом ми непереможні, «Хто міцний плечем, тому й ноша ніпочім», «Рухайся більше – проживеш довше», Прискорюємося, Бігом – бігом,  Не потрібно жаліти себе, У Вас обов’язково вийде, Наступного разу обов’язково вийде краще,   </w:t>
      </w:r>
    </w:p>
    <w:p w:rsidR="00365104" w:rsidRPr="009D4381" w:rsidRDefault="00365104" w:rsidP="009D4381">
      <w:pPr>
        <w:ind w:firstLine="0"/>
        <w:jc w:val="center"/>
        <w:rPr>
          <w:rFonts w:ascii="Times New Roman" w:hAnsi="Times New Roman"/>
          <w:color w:val="auto"/>
          <w:sz w:val="28"/>
          <w:szCs w:val="28"/>
          <w:lang w:val="uk-UA"/>
        </w:rPr>
      </w:pPr>
    </w:p>
    <w:p w:rsidR="00365104" w:rsidRPr="009D4381" w:rsidRDefault="00365104" w:rsidP="009D4381">
      <w:pPr>
        <w:ind w:firstLine="0"/>
        <w:jc w:val="center"/>
        <w:rPr>
          <w:rFonts w:ascii="Times New Roman" w:hAnsi="Times New Roman"/>
          <w:color w:val="auto"/>
          <w:sz w:val="28"/>
          <w:szCs w:val="28"/>
          <w:lang w:val="uk-UA"/>
        </w:rPr>
      </w:pPr>
    </w:p>
    <w:p w:rsidR="00365104" w:rsidRPr="009D4381" w:rsidRDefault="00365104" w:rsidP="009D4381">
      <w:pPr>
        <w:ind w:firstLine="0"/>
        <w:jc w:val="right"/>
        <w:rPr>
          <w:rFonts w:ascii="Times New Roman" w:hAnsi="Times New Roman"/>
          <w:color w:val="auto"/>
          <w:sz w:val="28"/>
          <w:szCs w:val="28"/>
          <w:lang w:val="uk-UA"/>
        </w:rPr>
        <w:sectPr w:rsidR="00365104" w:rsidRPr="009D4381" w:rsidSect="00932F9A">
          <w:pgSz w:w="11906" w:h="16838"/>
          <w:pgMar w:top="1134" w:right="567" w:bottom="1134" w:left="1418" w:header="709" w:footer="709" w:gutter="0"/>
          <w:cols w:space="708"/>
          <w:docGrid w:linePitch="360"/>
        </w:sectPr>
      </w:pPr>
    </w:p>
    <w:p w:rsidR="00365104" w:rsidRPr="009D4381" w:rsidRDefault="00365104" w:rsidP="00DB7319">
      <w:pPr>
        <w:ind w:firstLine="0"/>
        <w:jc w:val="center"/>
        <w:rPr>
          <w:rFonts w:ascii="Times New Roman" w:hAnsi="Times New Roman"/>
          <w:color w:val="auto"/>
          <w:sz w:val="28"/>
          <w:szCs w:val="28"/>
          <w:lang w:val="uk-UA"/>
        </w:rPr>
      </w:pPr>
      <w:r w:rsidRPr="009D4381">
        <w:rPr>
          <w:rFonts w:ascii="Times New Roman" w:hAnsi="Times New Roman"/>
          <w:color w:val="auto"/>
          <w:sz w:val="28"/>
          <w:szCs w:val="28"/>
          <w:lang w:val="uk-UA"/>
        </w:rPr>
        <w:t>Додаток Д</w:t>
      </w:r>
    </w:p>
    <w:p w:rsidR="00365104" w:rsidRPr="009D4381" w:rsidRDefault="00365104" w:rsidP="00AD4BFB">
      <w:pPr>
        <w:spacing w:line="240" w:lineRule="auto"/>
        <w:ind w:firstLine="0"/>
        <w:rPr>
          <w:rFonts w:ascii="Times New Roman" w:hAnsi="Times New Roman"/>
          <w:color w:val="auto"/>
          <w:sz w:val="28"/>
          <w:szCs w:val="28"/>
          <w:lang w:val="uk-UA"/>
        </w:rPr>
      </w:pPr>
      <w:r w:rsidRPr="009D4381">
        <w:rPr>
          <w:rFonts w:ascii="Times New Roman" w:hAnsi="Times New Roman"/>
          <w:color w:val="auto"/>
          <w:sz w:val="28"/>
          <w:szCs w:val="28"/>
          <w:lang w:val="uk-UA"/>
        </w:rPr>
        <w:t>№: __________</w:t>
      </w:r>
      <w:r w:rsidRPr="009D4381">
        <w:rPr>
          <w:rFonts w:ascii="Times New Roman" w:hAnsi="Times New Roman"/>
          <w:color w:val="auto"/>
          <w:sz w:val="28"/>
          <w:szCs w:val="28"/>
          <w:lang w:val="uk-UA"/>
        </w:rPr>
        <w:tab/>
      </w:r>
      <w:r w:rsidRPr="009D4381">
        <w:rPr>
          <w:rFonts w:ascii="Times New Roman" w:hAnsi="Times New Roman"/>
          <w:color w:val="auto"/>
          <w:sz w:val="28"/>
          <w:szCs w:val="28"/>
          <w:lang w:val="uk-UA"/>
        </w:rPr>
        <w:tab/>
      </w:r>
      <w:r w:rsidRPr="009D4381">
        <w:rPr>
          <w:rFonts w:ascii="Times New Roman" w:hAnsi="Times New Roman"/>
          <w:color w:val="auto"/>
          <w:sz w:val="28"/>
          <w:szCs w:val="28"/>
          <w:lang w:val="uk-UA"/>
        </w:rPr>
        <w:tab/>
      </w:r>
      <w:r w:rsidRPr="009D4381">
        <w:rPr>
          <w:rFonts w:ascii="Times New Roman" w:hAnsi="Times New Roman"/>
          <w:color w:val="auto"/>
          <w:sz w:val="28"/>
          <w:szCs w:val="28"/>
          <w:lang w:val="uk-UA"/>
        </w:rPr>
        <w:tab/>
      </w:r>
      <w:r w:rsidRPr="009D4381">
        <w:rPr>
          <w:rFonts w:ascii="Times New Roman" w:hAnsi="Times New Roman"/>
          <w:color w:val="auto"/>
          <w:sz w:val="28"/>
          <w:szCs w:val="28"/>
          <w:lang w:val="uk-UA"/>
        </w:rPr>
        <w:tab/>
      </w:r>
      <w:r w:rsidRPr="009D4381">
        <w:rPr>
          <w:rFonts w:ascii="Times New Roman" w:hAnsi="Times New Roman"/>
          <w:color w:val="auto"/>
          <w:sz w:val="28"/>
          <w:szCs w:val="28"/>
          <w:lang w:val="uk-UA"/>
        </w:rPr>
        <w:tab/>
        <w:t>Дата проведення:</w:t>
      </w:r>
      <w:r w:rsidRPr="009D4381">
        <w:rPr>
          <w:rFonts w:ascii="Times New Roman" w:hAnsi="Times New Roman"/>
          <w:color w:val="auto"/>
          <w:sz w:val="28"/>
          <w:szCs w:val="28"/>
          <w:lang w:val="uk-UA"/>
        </w:rPr>
        <w:tab/>
        <w:t>_____________</w:t>
      </w:r>
    </w:p>
    <w:p w:rsidR="00365104" w:rsidRPr="009D4381" w:rsidRDefault="00365104" w:rsidP="00AD4BFB">
      <w:pPr>
        <w:spacing w:line="240" w:lineRule="auto"/>
        <w:ind w:left="5664" w:firstLine="0"/>
        <w:rPr>
          <w:rFonts w:ascii="Times New Roman" w:hAnsi="Times New Roman"/>
          <w:color w:val="auto"/>
          <w:sz w:val="28"/>
          <w:szCs w:val="28"/>
          <w:lang w:val="uk-UA"/>
        </w:rPr>
      </w:pPr>
      <w:r w:rsidRPr="009D4381">
        <w:rPr>
          <w:rFonts w:ascii="Times New Roman" w:hAnsi="Times New Roman"/>
          <w:color w:val="auto"/>
          <w:sz w:val="28"/>
          <w:szCs w:val="28"/>
          <w:lang w:val="uk-UA"/>
        </w:rPr>
        <w:t>Місце проведення:</w:t>
      </w:r>
    </w:p>
    <w:p w:rsidR="00365104" w:rsidRPr="009D4381" w:rsidRDefault="00365104" w:rsidP="00AD4BFB">
      <w:pPr>
        <w:spacing w:line="240" w:lineRule="auto"/>
        <w:ind w:left="5664" w:firstLine="0"/>
        <w:rPr>
          <w:rFonts w:ascii="Times New Roman" w:hAnsi="Times New Roman"/>
          <w:color w:val="auto"/>
          <w:sz w:val="28"/>
          <w:szCs w:val="28"/>
          <w:lang w:val="uk-UA"/>
        </w:rPr>
      </w:pPr>
      <w:r w:rsidRPr="009D4381">
        <w:rPr>
          <w:rFonts w:ascii="Times New Roman" w:hAnsi="Times New Roman"/>
          <w:color w:val="auto"/>
          <w:sz w:val="28"/>
          <w:szCs w:val="28"/>
          <w:lang w:val="uk-UA"/>
        </w:rPr>
        <w:t>____________________________</w:t>
      </w:r>
    </w:p>
    <w:p w:rsidR="00365104" w:rsidRPr="009D4381" w:rsidRDefault="00365104" w:rsidP="00AD4BFB">
      <w:pPr>
        <w:spacing w:line="240" w:lineRule="auto"/>
        <w:ind w:left="5664" w:firstLine="0"/>
        <w:rPr>
          <w:rFonts w:ascii="Times New Roman" w:hAnsi="Times New Roman"/>
          <w:color w:val="auto"/>
          <w:sz w:val="28"/>
          <w:szCs w:val="28"/>
          <w:lang w:val="uk-UA"/>
        </w:rPr>
      </w:pPr>
      <w:r w:rsidRPr="009D4381">
        <w:rPr>
          <w:rFonts w:ascii="Times New Roman" w:hAnsi="Times New Roman"/>
          <w:color w:val="auto"/>
          <w:sz w:val="28"/>
          <w:szCs w:val="28"/>
          <w:lang w:val="uk-UA"/>
        </w:rPr>
        <w:t>Вчитель: ____________________________</w:t>
      </w:r>
    </w:p>
    <w:p w:rsidR="00365104" w:rsidRPr="009D4381" w:rsidRDefault="00365104" w:rsidP="00AD4BFB">
      <w:pPr>
        <w:spacing w:line="240" w:lineRule="auto"/>
        <w:ind w:firstLine="0"/>
        <w:jc w:val="center"/>
        <w:rPr>
          <w:rFonts w:ascii="Times New Roman" w:hAnsi="Times New Roman"/>
          <w:b/>
          <w:color w:val="auto"/>
          <w:sz w:val="28"/>
          <w:szCs w:val="28"/>
          <w:lang w:val="uk-UA"/>
        </w:rPr>
      </w:pPr>
      <w:r w:rsidRPr="009D4381">
        <w:rPr>
          <w:rFonts w:ascii="Times New Roman" w:hAnsi="Times New Roman"/>
          <w:b/>
          <w:color w:val="auto"/>
          <w:sz w:val="28"/>
          <w:szCs w:val="28"/>
          <w:lang w:val="uk-UA"/>
        </w:rPr>
        <w:t>Завдання заняття</w:t>
      </w:r>
    </w:p>
    <w:p w:rsidR="00365104" w:rsidRPr="009D4381" w:rsidRDefault="00365104" w:rsidP="002424A3">
      <w:pPr>
        <w:numPr>
          <w:ilvl w:val="0"/>
          <w:numId w:val="1"/>
        </w:numPr>
        <w:spacing w:after="200" w:line="240" w:lineRule="auto"/>
        <w:contextualSpacing/>
        <w:jc w:val="left"/>
        <w:rPr>
          <w:rFonts w:ascii="Times New Roman" w:hAnsi="Times New Roman"/>
          <w:color w:val="auto"/>
          <w:sz w:val="28"/>
          <w:szCs w:val="28"/>
          <w:lang w:val="uk-UA"/>
        </w:rPr>
      </w:pPr>
      <w:r w:rsidRPr="009D4381">
        <w:rPr>
          <w:rFonts w:ascii="Times New Roman" w:hAnsi="Times New Roman"/>
          <w:color w:val="auto"/>
          <w:sz w:val="28"/>
          <w:szCs w:val="28"/>
          <w:lang w:val="uk-UA"/>
        </w:rPr>
        <w:t>_______________________________________________________________;</w:t>
      </w:r>
    </w:p>
    <w:p w:rsidR="00365104" w:rsidRPr="009D4381" w:rsidRDefault="00365104" w:rsidP="002424A3">
      <w:pPr>
        <w:numPr>
          <w:ilvl w:val="0"/>
          <w:numId w:val="1"/>
        </w:numPr>
        <w:spacing w:after="200" w:line="240" w:lineRule="auto"/>
        <w:contextualSpacing/>
        <w:jc w:val="left"/>
        <w:rPr>
          <w:rFonts w:ascii="Times New Roman" w:hAnsi="Times New Roman"/>
          <w:color w:val="auto"/>
          <w:sz w:val="28"/>
          <w:szCs w:val="28"/>
          <w:lang w:val="uk-UA"/>
        </w:rPr>
      </w:pPr>
      <w:r w:rsidRPr="009D4381">
        <w:rPr>
          <w:rFonts w:ascii="Times New Roman" w:hAnsi="Times New Roman"/>
          <w:color w:val="auto"/>
          <w:sz w:val="28"/>
          <w:szCs w:val="28"/>
          <w:lang w:val="uk-UA"/>
        </w:rPr>
        <w:t>_______________________________________________________________;</w:t>
      </w:r>
    </w:p>
    <w:p w:rsidR="00365104" w:rsidRPr="009D4381" w:rsidRDefault="00365104" w:rsidP="002424A3">
      <w:pPr>
        <w:numPr>
          <w:ilvl w:val="0"/>
          <w:numId w:val="1"/>
        </w:numPr>
        <w:spacing w:after="200" w:line="240" w:lineRule="auto"/>
        <w:contextualSpacing/>
        <w:jc w:val="left"/>
        <w:rPr>
          <w:rFonts w:ascii="Times New Roman" w:hAnsi="Times New Roman"/>
          <w:color w:val="auto"/>
          <w:sz w:val="28"/>
          <w:szCs w:val="28"/>
          <w:lang w:val="uk-UA"/>
        </w:rPr>
      </w:pPr>
      <w:r w:rsidRPr="009D4381">
        <w:rPr>
          <w:rFonts w:ascii="Times New Roman" w:hAnsi="Times New Roman"/>
          <w:color w:val="auto"/>
          <w:sz w:val="28"/>
          <w:szCs w:val="28"/>
          <w:lang w:val="uk-UA"/>
        </w:rPr>
        <w:t>_______________________________________________________________;</w:t>
      </w:r>
    </w:p>
    <w:p w:rsidR="00365104" w:rsidRPr="009D4381" w:rsidRDefault="00365104" w:rsidP="002424A3">
      <w:pPr>
        <w:numPr>
          <w:ilvl w:val="0"/>
          <w:numId w:val="1"/>
        </w:numPr>
        <w:spacing w:after="200" w:line="240" w:lineRule="auto"/>
        <w:contextualSpacing/>
        <w:jc w:val="left"/>
        <w:rPr>
          <w:rFonts w:ascii="Times New Roman" w:hAnsi="Times New Roman"/>
          <w:color w:val="auto"/>
          <w:sz w:val="28"/>
          <w:szCs w:val="28"/>
          <w:lang w:val="uk-UA"/>
        </w:rPr>
      </w:pPr>
      <w:r w:rsidRPr="009D4381">
        <w:rPr>
          <w:rFonts w:ascii="Times New Roman" w:hAnsi="Times New Roman"/>
          <w:color w:val="auto"/>
          <w:sz w:val="28"/>
          <w:szCs w:val="28"/>
          <w:lang w:val="uk-UA"/>
        </w:rPr>
        <w:t>_______________________________________________________________;</w:t>
      </w:r>
    </w:p>
    <w:p w:rsidR="00365104" w:rsidRPr="009D4381" w:rsidRDefault="00365104" w:rsidP="002424A3">
      <w:pPr>
        <w:numPr>
          <w:ilvl w:val="0"/>
          <w:numId w:val="1"/>
        </w:numPr>
        <w:spacing w:after="200" w:line="240" w:lineRule="auto"/>
        <w:contextualSpacing/>
        <w:jc w:val="left"/>
        <w:rPr>
          <w:rFonts w:ascii="Times New Roman" w:hAnsi="Times New Roman"/>
          <w:color w:val="auto"/>
          <w:sz w:val="28"/>
          <w:szCs w:val="28"/>
          <w:lang w:val="uk-UA"/>
        </w:rPr>
      </w:pPr>
      <w:r w:rsidRPr="009D4381">
        <w:rPr>
          <w:rFonts w:ascii="Times New Roman" w:hAnsi="Times New Roman"/>
          <w:color w:val="auto"/>
          <w:sz w:val="28"/>
          <w:szCs w:val="28"/>
          <w:lang w:val="uk-UA"/>
        </w:rPr>
        <w:t>_______________________________________________________________.</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67"/>
        <w:gridCol w:w="4182"/>
        <w:gridCol w:w="1624"/>
        <w:gridCol w:w="3404"/>
      </w:tblGrid>
      <w:tr w:rsidR="00365104" w:rsidRPr="006B7650" w:rsidTr="006B7650">
        <w:trPr>
          <w:cantSplit/>
          <w:trHeight w:val="560"/>
        </w:trPr>
        <w:tc>
          <w:tcPr>
            <w:tcW w:w="553" w:type="dxa"/>
            <w:textDirection w:val="btLr"/>
          </w:tcPr>
          <w:p w:rsidR="00365104" w:rsidRPr="006B7650" w:rsidRDefault="00365104" w:rsidP="006B7650">
            <w:pPr>
              <w:spacing w:line="240" w:lineRule="auto"/>
              <w:ind w:left="113" w:right="113" w:firstLine="0"/>
              <w:jc w:val="center"/>
              <w:rPr>
                <w:rFonts w:ascii="Times New Roman" w:hAnsi="Times New Roman"/>
                <w:b/>
                <w:color w:val="auto"/>
                <w:sz w:val="24"/>
                <w:szCs w:val="24"/>
                <w:lang w:val="uk-UA"/>
              </w:rPr>
            </w:pPr>
            <w:r w:rsidRPr="006B7650">
              <w:rPr>
                <w:rFonts w:ascii="Times New Roman" w:hAnsi="Times New Roman"/>
                <w:b/>
                <w:color w:val="auto"/>
                <w:sz w:val="20"/>
                <w:szCs w:val="20"/>
                <w:lang w:val="uk-UA"/>
              </w:rPr>
              <w:t>частин</w:t>
            </w:r>
            <w:r w:rsidRPr="006B7650">
              <w:rPr>
                <w:rFonts w:ascii="Times New Roman" w:hAnsi="Times New Roman"/>
                <w:b/>
                <w:color w:val="auto"/>
                <w:sz w:val="24"/>
                <w:szCs w:val="24"/>
                <w:lang w:val="uk-UA"/>
              </w:rPr>
              <w:t>а</w:t>
            </w:r>
          </w:p>
        </w:tc>
        <w:tc>
          <w:tcPr>
            <w:tcW w:w="4191" w:type="dxa"/>
          </w:tcPr>
          <w:p w:rsidR="00365104" w:rsidRPr="006B7650" w:rsidRDefault="00365104" w:rsidP="006B7650">
            <w:pPr>
              <w:spacing w:line="240" w:lineRule="auto"/>
              <w:ind w:firstLine="0"/>
              <w:jc w:val="center"/>
              <w:rPr>
                <w:rFonts w:ascii="Times New Roman" w:hAnsi="Times New Roman"/>
                <w:color w:val="auto"/>
                <w:sz w:val="24"/>
                <w:szCs w:val="24"/>
                <w:lang w:val="uk-UA"/>
              </w:rPr>
            </w:pPr>
          </w:p>
          <w:p w:rsidR="00365104" w:rsidRPr="006B7650" w:rsidRDefault="00365104" w:rsidP="006B7650">
            <w:pPr>
              <w:spacing w:line="240" w:lineRule="auto"/>
              <w:ind w:firstLine="0"/>
              <w:jc w:val="center"/>
              <w:rPr>
                <w:rFonts w:ascii="Times New Roman" w:hAnsi="Times New Roman"/>
                <w:color w:val="auto"/>
                <w:sz w:val="24"/>
                <w:szCs w:val="24"/>
                <w:lang w:val="uk-UA"/>
              </w:rPr>
            </w:pPr>
            <w:r w:rsidRPr="006B7650">
              <w:rPr>
                <w:rFonts w:ascii="Times New Roman" w:hAnsi="Times New Roman"/>
                <w:color w:val="auto"/>
                <w:sz w:val="24"/>
                <w:szCs w:val="24"/>
                <w:lang w:val="uk-UA"/>
              </w:rPr>
              <w:t>Зміст заняття</w:t>
            </w:r>
          </w:p>
        </w:tc>
        <w:tc>
          <w:tcPr>
            <w:tcW w:w="1624" w:type="dxa"/>
          </w:tcPr>
          <w:p w:rsidR="00365104" w:rsidRPr="006B7650" w:rsidRDefault="00365104" w:rsidP="006B7650">
            <w:pPr>
              <w:spacing w:line="240" w:lineRule="auto"/>
              <w:ind w:firstLine="0"/>
              <w:jc w:val="center"/>
              <w:rPr>
                <w:rFonts w:ascii="Times New Roman" w:hAnsi="Times New Roman"/>
                <w:color w:val="auto"/>
                <w:sz w:val="24"/>
                <w:szCs w:val="24"/>
                <w:lang w:val="uk-UA"/>
              </w:rPr>
            </w:pPr>
            <w:r w:rsidRPr="006B7650">
              <w:rPr>
                <w:rFonts w:ascii="Times New Roman" w:hAnsi="Times New Roman"/>
                <w:color w:val="auto"/>
                <w:sz w:val="24"/>
                <w:szCs w:val="24"/>
                <w:lang w:val="uk-UA"/>
              </w:rPr>
              <w:t>Дозування</w:t>
            </w:r>
          </w:p>
          <w:p w:rsidR="00365104" w:rsidRPr="006B7650" w:rsidRDefault="00365104" w:rsidP="006B7650">
            <w:pPr>
              <w:spacing w:line="240" w:lineRule="auto"/>
              <w:ind w:firstLine="0"/>
              <w:jc w:val="center"/>
              <w:rPr>
                <w:rFonts w:ascii="Times New Roman" w:hAnsi="Times New Roman"/>
                <w:color w:val="auto"/>
                <w:sz w:val="24"/>
                <w:szCs w:val="24"/>
                <w:lang w:val="uk-UA"/>
              </w:rPr>
            </w:pPr>
            <w:r w:rsidRPr="006B7650">
              <w:rPr>
                <w:rFonts w:ascii="Times New Roman" w:hAnsi="Times New Roman"/>
                <w:color w:val="auto"/>
                <w:sz w:val="24"/>
                <w:szCs w:val="24"/>
                <w:lang w:val="uk-UA"/>
              </w:rPr>
              <w:t>навантажень</w:t>
            </w:r>
          </w:p>
        </w:tc>
        <w:tc>
          <w:tcPr>
            <w:tcW w:w="3409" w:type="dxa"/>
          </w:tcPr>
          <w:p w:rsidR="00365104" w:rsidRPr="006B7650" w:rsidRDefault="00365104" w:rsidP="006B7650">
            <w:pPr>
              <w:spacing w:line="240" w:lineRule="auto"/>
              <w:ind w:firstLine="0"/>
              <w:jc w:val="center"/>
              <w:rPr>
                <w:rFonts w:ascii="Times New Roman" w:hAnsi="Times New Roman"/>
                <w:color w:val="auto"/>
                <w:sz w:val="24"/>
                <w:szCs w:val="24"/>
                <w:lang w:val="uk-UA"/>
              </w:rPr>
            </w:pPr>
          </w:p>
          <w:p w:rsidR="00365104" w:rsidRPr="006B7650" w:rsidRDefault="00365104" w:rsidP="006B7650">
            <w:pPr>
              <w:spacing w:line="240" w:lineRule="auto"/>
              <w:ind w:firstLine="0"/>
              <w:jc w:val="center"/>
              <w:rPr>
                <w:rFonts w:ascii="Times New Roman" w:hAnsi="Times New Roman"/>
                <w:color w:val="auto"/>
                <w:sz w:val="24"/>
                <w:szCs w:val="24"/>
                <w:lang w:val="uk-UA"/>
              </w:rPr>
            </w:pPr>
            <w:r w:rsidRPr="006B7650">
              <w:rPr>
                <w:rFonts w:ascii="Times New Roman" w:hAnsi="Times New Roman"/>
                <w:color w:val="auto"/>
                <w:sz w:val="24"/>
                <w:szCs w:val="24"/>
                <w:lang w:val="uk-UA"/>
              </w:rPr>
              <w:t>Методичні та організаційні вказівки</w:t>
            </w:r>
          </w:p>
        </w:tc>
      </w:tr>
      <w:tr w:rsidR="00365104" w:rsidRPr="006B7650" w:rsidTr="006B7650">
        <w:tc>
          <w:tcPr>
            <w:tcW w:w="553" w:type="dxa"/>
            <w:vMerge w:val="restart"/>
            <w:textDirection w:val="btLr"/>
          </w:tcPr>
          <w:p w:rsidR="00365104" w:rsidRPr="006B7650" w:rsidRDefault="00365104" w:rsidP="006B7650">
            <w:pPr>
              <w:spacing w:line="240" w:lineRule="auto"/>
              <w:ind w:left="113" w:right="113"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Підготовча частина</w:t>
            </w:r>
          </w:p>
        </w:tc>
        <w:tc>
          <w:tcPr>
            <w:tcW w:w="4191"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1624"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3409"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r>
      <w:tr w:rsidR="00365104" w:rsidRPr="006B7650" w:rsidTr="006B7650">
        <w:tc>
          <w:tcPr>
            <w:tcW w:w="553" w:type="dxa"/>
            <w:vMerge/>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4191"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1624"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3409"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r>
      <w:tr w:rsidR="00365104" w:rsidRPr="006B7650" w:rsidTr="006B7650">
        <w:tc>
          <w:tcPr>
            <w:tcW w:w="553" w:type="dxa"/>
            <w:vMerge/>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4191"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1624"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3409"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r>
      <w:tr w:rsidR="00365104" w:rsidRPr="006B7650" w:rsidTr="006B7650">
        <w:tc>
          <w:tcPr>
            <w:tcW w:w="553" w:type="dxa"/>
            <w:vMerge/>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4191"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1624"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3409"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r>
      <w:tr w:rsidR="00365104" w:rsidRPr="006B7650" w:rsidTr="006B7650">
        <w:tc>
          <w:tcPr>
            <w:tcW w:w="553" w:type="dxa"/>
            <w:vMerge/>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4191"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1624"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3409"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r>
      <w:tr w:rsidR="00365104" w:rsidRPr="006B7650" w:rsidTr="006B7650">
        <w:tc>
          <w:tcPr>
            <w:tcW w:w="553" w:type="dxa"/>
            <w:vMerge/>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4191"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1624"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3409"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r>
      <w:tr w:rsidR="00365104" w:rsidRPr="006B7650" w:rsidTr="006B7650">
        <w:tc>
          <w:tcPr>
            <w:tcW w:w="553" w:type="dxa"/>
            <w:vMerge/>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4191"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1624"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3409"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r>
      <w:tr w:rsidR="00365104" w:rsidRPr="006B7650" w:rsidTr="006B7650">
        <w:tc>
          <w:tcPr>
            <w:tcW w:w="553" w:type="dxa"/>
            <w:vMerge/>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4191"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1624"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3409"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r>
      <w:tr w:rsidR="00365104" w:rsidRPr="006B7650" w:rsidTr="006B7650">
        <w:tc>
          <w:tcPr>
            <w:tcW w:w="553" w:type="dxa"/>
            <w:vMerge w:val="restart"/>
            <w:textDirection w:val="btLr"/>
          </w:tcPr>
          <w:p w:rsidR="00365104" w:rsidRPr="006B7650" w:rsidRDefault="00365104" w:rsidP="006B7650">
            <w:pPr>
              <w:spacing w:line="240" w:lineRule="auto"/>
              <w:ind w:left="113" w:right="113"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Основна частина</w:t>
            </w:r>
          </w:p>
        </w:tc>
        <w:tc>
          <w:tcPr>
            <w:tcW w:w="4191"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1624"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3409"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r>
      <w:tr w:rsidR="00365104" w:rsidRPr="006B7650" w:rsidTr="006B7650">
        <w:tc>
          <w:tcPr>
            <w:tcW w:w="553" w:type="dxa"/>
            <w:vMerge/>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4191"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1624"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3409"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r>
      <w:tr w:rsidR="00365104" w:rsidRPr="006B7650" w:rsidTr="006B7650">
        <w:tc>
          <w:tcPr>
            <w:tcW w:w="553" w:type="dxa"/>
            <w:vMerge/>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4191"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1624"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3409"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r>
      <w:tr w:rsidR="00365104" w:rsidRPr="006B7650" w:rsidTr="006B7650">
        <w:tc>
          <w:tcPr>
            <w:tcW w:w="553" w:type="dxa"/>
            <w:vMerge/>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4191"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1624"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3409"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r>
      <w:tr w:rsidR="00365104" w:rsidRPr="006B7650" w:rsidTr="006B7650">
        <w:tc>
          <w:tcPr>
            <w:tcW w:w="553" w:type="dxa"/>
            <w:vMerge/>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4191"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1624"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3409"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r>
      <w:tr w:rsidR="00365104" w:rsidRPr="006B7650" w:rsidTr="006B7650">
        <w:tc>
          <w:tcPr>
            <w:tcW w:w="553" w:type="dxa"/>
            <w:vMerge/>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4191"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1624"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3409"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r>
      <w:tr w:rsidR="00365104" w:rsidRPr="006B7650" w:rsidTr="006B7650">
        <w:tc>
          <w:tcPr>
            <w:tcW w:w="553" w:type="dxa"/>
            <w:vMerge/>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4191"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1624"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3409"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r>
      <w:tr w:rsidR="00365104" w:rsidRPr="006B7650" w:rsidTr="006B7650">
        <w:tc>
          <w:tcPr>
            <w:tcW w:w="553" w:type="dxa"/>
            <w:vMerge/>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4191"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1624"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3409"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r>
      <w:tr w:rsidR="00365104" w:rsidRPr="006B7650" w:rsidTr="006B7650">
        <w:tc>
          <w:tcPr>
            <w:tcW w:w="553" w:type="dxa"/>
            <w:vMerge w:val="restart"/>
            <w:textDirection w:val="btLr"/>
          </w:tcPr>
          <w:p w:rsidR="00365104" w:rsidRPr="006B7650" w:rsidRDefault="00365104" w:rsidP="006B7650">
            <w:pPr>
              <w:spacing w:line="240" w:lineRule="auto"/>
              <w:ind w:left="113" w:right="113"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Заключна частина</w:t>
            </w:r>
          </w:p>
        </w:tc>
        <w:tc>
          <w:tcPr>
            <w:tcW w:w="4191"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1624"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3409"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r>
      <w:tr w:rsidR="00365104" w:rsidRPr="006B7650" w:rsidTr="006B7650">
        <w:tc>
          <w:tcPr>
            <w:tcW w:w="553" w:type="dxa"/>
            <w:vMerge/>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4191"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1624"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3409"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r>
      <w:tr w:rsidR="00365104" w:rsidRPr="006B7650" w:rsidTr="006B7650">
        <w:tc>
          <w:tcPr>
            <w:tcW w:w="553" w:type="dxa"/>
            <w:vMerge/>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4191"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1624"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3409"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r>
      <w:tr w:rsidR="00365104" w:rsidRPr="006B7650" w:rsidTr="006B7650">
        <w:tc>
          <w:tcPr>
            <w:tcW w:w="553" w:type="dxa"/>
            <w:vMerge/>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4191"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1624"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3409"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r>
      <w:tr w:rsidR="00365104" w:rsidRPr="006B7650" w:rsidTr="006B7650">
        <w:tc>
          <w:tcPr>
            <w:tcW w:w="553" w:type="dxa"/>
            <w:vMerge/>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4191"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1624"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3409"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r>
      <w:tr w:rsidR="00365104" w:rsidRPr="006B7650" w:rsidTr="006B7650">
        <w:tc>
          <w:tcPr>
            <w:tcW w:w="553" w:type="dxa"/>
            <w:vMerge/>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4191"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1624"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3409"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r>
      <w:tr w:rsidR="00365104" w:rsidRPr="006B7650" w:rsidTr="006B7650">
        <w:tc>
          <w:tcPr>
            <w:tcW w:w="553" w:type="dxa"/>
            <w:vMerge/>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4191"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1624"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3409"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r>
      <w:tr w:rsidR="00365104" w:rsidRPr="006B7650" w:rsidTr="006B7650">
        <w:tc>
          <w:tcPr>
            <w:tcW w:w="553" w:type="dxa"/>
            <w:vMerge/>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4191"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1624"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c>
          <w:tcPr>
            <w:tcW w:w="3409" w:type="dxa"/>
          </w:tcPr>
          <w:p w:rsidR="00365104" w:rsidRPr="006B7650" w:rsidRDefault="00365104" w:rsidP="006B7650">
            <w:pPr>
              <w:spacing w:line="240" w:lineRule="auto"/>
              <w:ind w:firstLine="0"/>
              <w:jc w:val="left"/>
              <w:rPr>
                <w:rFonts w:ascii="Times New Roman" w:hAnsi="Times New Roman"/>
                <w:color w:val="auto"/>
                <w:sz w:val="28"/>
                <w:szCs w:val="28"/>
                <w:lang w:val="uk-UA"/>
              </w:rPr>
            </w:pPr>
          </w:p>
        </w:tc>
      </w:tr>
    </w:tbl>
    <w:p w:rsidR="00365104" w:rsidRPr="009D4381" w:rsidRDefault="00365104" w:rsidP="00AD4BFB">
      <w:pPr>
        <w:spacing w:line="240" w:lineRule="auto"/>
        <w:ind w:firstLine="0"/>
        <w:rPr>
          <w:rFonts w:ascii="Times New Roman" w:hAnsi="Times New Roman"/>
          <w:color w:val="auto"/>
          <w:sz w:val="28"/>
          <w:szCs w:val="28"/>
          <w:lang w:val="uk-UA"/>
        </w:rPr>
      </w:pPr>
      <w:r w:rsidRPr="009D4381">
        <w:rPr>
          <w:rFonts w:ascii="Times New Roman" w:hAnsi="Times New Roman"/>
          <w:color w:val="auto"/>
          <w:sz w:val="28"/>
          <w:szCs w:val="28"/>
          <w:lang w:val="uk-UA"/>
        </w:rPr>
        <w:t>Матеріально-технічне забезпечення:  _____________________________________</w:t>
      </w:r>
    </w:p>
    <w:p w:rsidR="00365104" w:rsidRPr="009D4381" w:rsidRDefault="00365104" w:rsidP="00AD4BFB">
      <w:pPr>
        <w:ind w:firstLine="0"/>
        <w:jc w:val="center"/>
        <w:rPr>
          <w:rFonts w:ascii="Times New Roman" w:hAnsi="Times New Roman"/>
          <w:b/>
          <w:color w:val="auto"/>
          <w:sz w:val="28"/>
          <w:szCs w:val="28"/>
          <w:lang w:val="uk-UA"/>
        </w:rPr>
      </w:pPr>
      <w:r w:rsidRPr="009D4381">
        <w:rPr>
          <w:rFonts w:ascii="Times New Roman" w:hAnsi="Times New Roman"/>
          <w:color w:val="auto"/>
          <w:sz w:val="28"/>
          <w:szCs w:val="28"/>
          <w:lang w:val="uk-UA"/>
        </w:rPr>
        <w:t>____________________________________________________________________________________________________________________________________________.</w:t>
      </w:r>
    </w:p>
    <w:p w:rsidR="00365104" w:rsidRPr="009D4381" w:rsidRDefault="00365104" w:rsidP="009D4381">
      <w:pPr>
        <w:rPr>
          <w:rFonts w:ascii="Times New Roman" w:hAnsi="Times New Roman"/>
          <w:b/>
          <w:color w:val="auto"/>
          <w:sz w:val="28"/>
          <w:szCs w:val="28"/>
          <w:lang w:val="uk-UA"/>
        </w:rPr>
      </w:pPr>
      <w:r w:rsidRPr="009D4381">
        <w:rPr>
          <w:rFonts w:ascii="Times New Roman" w:hAnsi="Times New Roman"/>
          <w:b/>
          <w:color w:val="auto"/>
          <w:sz w:val="28"/>
          <w:szCs w:val="28"/>
          <w:lang w:val="uk-UA"/>
        </w:rPr>
        <w:br w:type="page"/>
      </w:r>
    </w:p>
    <w:p w:rsidR="00365104" w:rsidRPr="00DB7319" w:rsidRDefault="00365104" w:rsidP="00DB7319">
      <w:pPr>
        <w:ind w:firstLine="0"/>
        <w:jc w:val="center"/>
        <w:rPr>
          <w:rFonts w:ascii="Times New Roman" w:hAnsi="Times New Roman"/>
          <w:color w:val="auto"/>
          <w:sz w:val="28"/>
          <w:szCs w:val="28"/>
          <w:lang w:val="uk-UA"/>
        </w:rPr>
      </w:pPr>
      <w:r w:rsidRPr="00DB7319">
        <w:rPr>
          <w:rFonts w:ascii="Times New Roman" w:hAnsi="Times New Roman"/>
          <w:color w:val="auto"/>
          <w:sz w:val="28"/>
          <w:szCs w:val="28"/>
          <w:lang w:val="uk-UA"/>
        </w:rPr>
        <w:t>Додаток Е</w:t>
      </w:r>
    </w:p>
    <w:p w:rsidR="00365104" w:rsidRPr="00C0530E" w:rsidRDefault="00365104" w:rsidP="009D4381">
      <w:pPr>
        <w:ind w:firstLine="0"/>
        <w:jc w:val="center"/>
        <w:rPr>
          <w:rFonts w:ascii="Times New Roman" w:hAnsi="Times New Roman"/>
          <w:b/>
          <w:color w:val="auto"/>
          <w:sz w:val="28"/>
          <w:szCs w:val="28"/>
          <w:lang w:val="uk-UA"/>
        </w:rPr>
      </w:pPr>
      <w:r w:rsidRPr="00C0530E">
        <w:rPr>
          <w:rFonts w:ascii="Times New Roman" w:hAnsi="Times New Roman"/>
          <w:b/>
          <w:noProof/>
          <w:color w:val="auto"/>
          <w:sz w:val="24"/>
          <w:szCs w:val="24"/>
          <w:lang w:val="uk-UA" w:eastAsia="ru-RU"/>
        </w:rPr>
        <w:t>МЕТОДИКИ ДОСЛІДЖЕН</w:t>
      </w:r>
      <w:r>
        <w:rPr>
          <w:rFonts w:ascii="Times New Roman" w:hAnsi="Times New Roman"/>
          <w:b/>
          <w:noProof/>
          <w:color w:val="auto"/>
          <w:sz w:val="24"/>
          <w:szCs w:val="24"/>
          <w:lang w:val="uk-UA" w:eastAsia="ru-RU"/>
        </w:rPr>
        <w:t xml:space="preserve">НЯ </w:t>
      </w:r>
      <w:r w:rsidRPr="00C0530E">
        <w:rPr>
          <w:rFonts w:ascii="Times New Roman" w:hAnsi="Times New Roman"/>
          <w:b/>
          <w:noProof/>
          <w:color w:val="auto"/>
          <w:sz w:val="24"/>
          <w:szCs w:val="24"/>
          <w:lang w:val="uk-UA" w:eastAsia="ru-RU"/>
        </w:rPr>
        <w:t>ФОРМУВАННЯ ПРОФЕСІЙНОЇ НАДІЙНОСТІ МАЙБУТНІХ УЧИТЕЛІВ ФІЗИЧНОЇ КУЛЬТУРИ</w:t>
      </w:r>
    </w:p>
    <w:p w:rsidR="00365104" w:rsidRDefault="00365104" w:rsidP="00C0530E">
      <w:pPr>
        <w:ind w:firstLine="0"/>
        <w:jc w:val="center"/>
        <w:rPr>
          <w:rFonts w:ascii="Times New Roman" w:hAnsi="Times New Roman"/>
          <w:b/>
          <w:color w:val="auto"/>
          <w:sz w:val="28"/>
          <w:szCs w:val="28"/>
          <w:lang w:val="uk-UA"/>
        </w:rPr>
      </w:pPr>
    </w:p>
    <w:p w:rsidR="00365104" w:rsidRPr="00C0530E" w:rsidRDefault="00365104" w:rsidP="00C0530E">
      <w:pPr>
        <w:ind w:firstLine="0"/>
        <w:jc w:val="center"/>
        <w:rPr>
          <w:rFonts w:ascii="Times New Roman" w:hAnsi="Times New Roman"/>
          <w:b/>
          <w:color w:val="auto"/>
          <w:sz w:val="28"/>
          <w:szCs w:val="28"/>
          <w:lang w:val="uk-UA"/>
        </w:rPr>
      </w:pPr>
      <w:r w:rsidRPr="00C0530E">
        <w:rPr>
          <w:rFonts w:ascii="Times New Roman" w:hAnsi="Times New Roman"/>
          <w:b/>
          <w:color w:val="auto"/>
          <w:sz w:val="28"/>
          <w:szCs w:val="28"/>
          <w:lang w:val="uk-UA"/>
        </w:rPr>
        <w:t>Методика дослідження самооцінки</w:t>
      </w:r>
    </w:p>
    <w:p w:rsidR="00365104" w:rsidRPr="00C0530E" w:rsidRDefault="00365104" w:rsidP="00C0530E">
      <w:pPr>
        <w:ind w:firstLine="0"/>
        <w:jc w:val="center"/>
        <w:rPr>
          <w:rFonts w:ascii="Times New Roman" w:hAnsi="Times New Roman"/>
          <w:color w:val="auto"/>
          <w:sz w:val="28"/>
          <w:szCs w:val="28"/>
          <w:lang w:val="uk-UA"/>
        </w:rPr>
      </w:pPr>
      <w:r>
        <w:rPr>
          <w:rFonts w:ascii="Times New Roman" w:hAnsi="Times New Roman"/>
          <w:color w:val="auto"/>
          <w:sz w:val="28"/>
          <w:szCs w:val="28"/>
          <w:lang w:val="uk-UA"/>
        </w:rPr>
        <w:t>(</w:t>
      </w:r>
      <w:r w:rsidRPr="00C0530E">
        <w:rPr>
          <w:rFonts w:ascii="Times New Roman" w:hAnsi="Times New Roman"/>
          <w:color w:val="auto"/>
          <w:sz w:val="28"/>
          <w:szCs w:val="28"/>
          <w:lang w:val="uk-UA"/>
        </w:rPr>
        <w:t>Запропоновано С.Будасси, інтегрована Ю.Я.Кисельовим</w:t>
      </w:r>
      <w:r>
        <w:rPr>
          <w:rFonts w:ascii="Times New Roman" w:hAnsi="Times New Roman"/>
          <w:color w:val="auto"/>
          <w:sz w:val="28"/>
          <w:szCs w:val="28"/>
          <w:lang w:val="uk-UA"/>
        </w:rPr>
        <w:t>)</w:t>
      </w:r>
      <w:r w:rsidRPr="00C0530E">
        <w:rPr>
          <w:rFonts w:ascii="Times New Roman" w:hAnsi="Times New Roman"/>
          <w:color w:val="auto"/>
          <w:sz w:val="28"/>
          <w:szCs w:val="28"/>
          <w:lang w:val="uk-UA"/>
        </w:rPr>
        <w:t xml:space="preserve">. </w:t>
      </w:r>
    </w:p>
    <w:p w:rsidR="00365104" w:rsidRPr="00C0530E" w:rsidRDefault="00365104" w:rsidP="00C0530E">
      <w:pPr>
        <w:ind w:firstLine="708"/>
        <w:rPr>
          <w:rFonts w:ascii="Times New Roman" w:hAnsi="Times New Roman"/>
          <w:color w:val="auto"/>
          <w:sz w:val="28"/>
          <w:szCs w:val="28"/>
          <w:lang w:val="uk-UA"/>
        </w:rPr>
      </w:pPr>
      <w:r w:rsidRPr="00C0530E">
        <w:rPr>
          <w:rFonts w:ascii="Times New Roman" w:hAnsi="Times New Roman"/>
          <w:color w:val="auto"/>
          <w:sz w:val="28"/>
          <w:szCs w:val="28"/>
          <w:lang w:val="uk-UA"/>
        </w:rPr>
        <w:t>На бланку перераховані 20 різних особистісних якостей. У лівому стовпчику (ідеал) випробовуваний ранжирує ці якості за привабливістю, тією мірою, якою вони йому імпонують, якими він хотів би володіти. Потім у правому стовпчику (Я) ранжирує ці якості стосовно себе. Між бажаним і реальним рівням кожної якості визначає різницю (сі), що відтворюється в квадраті (</w:t>
      </w:r>
      <w:r w:rsidRPr="00C0530E">
        <w:rPr>
          <w:rFonts w:ascii="Times New Roman" w:hAnsi="Times New Roman"/>
          <w:color w:val="auto"/>
          <w:sz w:val="28"/>
          <w:szCs w:val="28"/>
          <w:lang w:val="en-US"/>
        </w:rPr>
        <w:t>d</w:t>
      </w:r>
      <w:r w:rsidRPr="00C0530E">
        <w:rPr>
          <w:rFonts w:ascii="Times New Roman" w:hAnsi="Times New Roman"/>
          <w:color w:val="auto"/>
          <w:sz w:val="28"/>
          <w:szCs w:val="28"/>
          <w:vertAlign w:val="superscript"/>
          <w:lang w:val="uk-UA"/>
        </w:rPr>
        <w:t>2</w:t>
      </w:r>
      <w:r w:rsidRPr="00C0530E">
        <w:rPr>
          <w:rFonts w:ascii="Times New Roman" w:hAnsi="Times New Roman"/>
          <w:color w:val="auto"/>
          <w:sz w:val="28"/>
          <w:szCs w:val="28"/>
          <w:lang w:val="uk-UA"/>
        </w:rPr>
        <w:t>). Потім підраховується сума квадратів (</w:t>
      </w:r>
      <w:r w:rsidRPr="00C0530E">
        <w:rPr>
          <w:rFonts w:ascii="Times New Roman" w:hAnsi="Times New Roman"/>
          <w:color w:val="auto"/>
          <w:sz w:val="28"/>
          <w:szCs w:val="28"/>
          <w:lang w:val="en-US"/>
        </w:rPr>
        <w:t>d</w:t>
      </w:r>
      <w:r w:rsidRPr="00C0530E">
        <w:rPr>
          <w:rFonts w:ascii="Times New Roman" w:hAnsi="Times New Roman"/>
          <w:color w:val="auto"/>
          <w:sz w:val="28"/>
          <w:szCs w:val="28"/>
          <w:vertAlign w:val="superscript"/>
          <w:lang w:val="uk-UA"/>
        </w:rPr>
        <w:t>2</w:t>
      </w:r>
      <w:r w:rsidRPr="00C0530E">
        <w:rPr>
          <w:rFonts w:ascii="Times New Roman" w:hAnsi="Times New Roman"/>
          <w:color w:val="auto"/>
          <w:sz w:val="28"/>
          <w:szCs w:val="28"/>
          <w:lang w:val="uk-UA"/>
        </w:rPr>
        <w:t>) і за формулою:</w:t>
      </w:r>
      <w:r w:rsidRPr="00C0530E">
        <w:rPr>
          <w:rFonts w:ascii="Times New Roman" w:hAnsi="Times New Roman"/>
          <w:color w:val="auto"/>
          <w:sz w:val="28"/>
          <w:szCs w:val="28"/>
          <w:lang w:val="en-US"/>
        </w:rPr>
        <w:t>r</w:t>
      </w:r>
      <w:r w:rsidRPr="00C0530E">
        <w:rPr>
          <w:rFonts w:ascii="Times New Roman" w:hAnsi="Times New Roman"/>
          <w:color w:val="auto"/>
          <w:sz w:val="28"/>
          <w:szCs w:val="28"/>
          <w:lang w:val="uk-UA"/>
        </w:rPr>
        <w:t xml:space="preserve">=1-0.00075 </w:t>
      </w:r>
      <w:r w:rsidRPr="00C0530E">
        <w:rPr>
          <w:rFonts w:ascii="Times New Roman" w:hAnsi="Times New Roman"/>
          <w:color w:val="auto"/>
          <w:sz w:val="28"/>
          <w:szCs w:val="28"/>
          <w:lang w:val="en-US"/>
        </w:rPr>
        <w:t>d</w:t>
      </w:r>
      <w:r w:rsidRPr="00C0530E">
        <w:rPr>
          <w:rFonts w:ascii="Times New Roman" w:hAnsi="Times New Roman"/>
          <w:color w:val="auto"/>
          <w:sz w:val="28"/>
          <w:szCs w:val="28"/>
          <w:vertAlign w:val="superscript"/>
          <w:lang w:val="uk-UA"/>
        </w:rPr>
        <w:t>2</w:t>
      </w:r>
    </w:p>
    <w:p w:rsidR="00365104" w:rsidRPr="00C0530E" w:rsidRDefault="00365104" w:rsidP="00C0530E">
      <w:pPr>
        <w:ind w:firstLine="708"/>
        <w:rPr>
          <w:rFonts w:ascii="Times New Roman" w:hAnsi="Times New Roman"/>
          <w:color w:val="auto"/>
          <w:sz w:val="28"/>
          <w:szCs w:val="28"/>
        </w:rPr>
      </w:pPr>
      <w:r w:rsidRPr="00C0530E">
        <w:rPr>
          <w:rFonts w:ascii="Times New Roman" w:hAnsi="Times New Roman"/>
          <w:color w:val="auto"/>
          <w:sz w:val="28"/>
          <w:szCs w:val="28"/>
          <w:lang w:val="uk-UA"/>
        </w:rPr>
        <w:t xml:space="preserve">Визначається коефіцієнт самооцінки. Чим ближче коефіцієнт м до 1 (від 0,7 до 1), тим вища самооцінка, і навпаки. Про адекватну самооцінку свідчить коефіцієнт від 0,4 до 0,6. Помітимо, що якщо при застосуванні даної методики дослідник побажає використовувати не 20 якостей, а якесь інше їх число, то формулу підрахунку необхідно змінити. За умови всякої зміни кількості особистісних якостей мінятися буде коефіцієнт при </w:t>
      </w:r>
      <w:r w:rsidRPr="00C0530E">
        <w:rPr>
          <w:rFonts w:ascii="Times New Roman" w:hAnsi="Times New Roman"/>
          <w:color w:val="auto"/>
          <w:sz w:val="28"/>
          <w:szCs w:val="28"/>
          <w:lang w:val="en-US"/>
        </w:rPr>
        <w:t>d</w:t>
      </w:r>
      <w:r w:rsidRPr="00C0530E">
        <w:rPr>
          <w:rFonts w:ascii="Times New Roman" w:hAnsi="Times New Roman"/>
          <w:color w:val="auto"/>
          <w:sz w:val="28"/>
          <w:szCs w:val="28"/>
          <w:vertAlign w:val="superscript"/>
        </w:rPr>
        <w:t>2</w:t>
      </w:r>
      <w:r w:rsidRPr="00C0530E">
        <w:rPr>
          <w:rFonts w:ascii="Times New Roman" w:hAnsi="Times New Roman"/>
          <w:color w:val="auto"/>
          <w:sz w:val="28"/>
          <w:szCs w:val="28"/>
          <w:lang w:val="uk-UA"/>
        </w:rPr>
        <w:t>, тобто буде не 0,00075, а якесь інше число. У зв’язку з цим корисно знати, що зазначена вище формула є просто окремим випадком загальної формули обчислення коефіцієнта рангової кореляці</w:t>
      </w:r>
      <w:r>
        <w:rPr>
          <w:rFonts w:ascii="Times New Roman" w:hAnsi="Times New Roman"/>
          <w:color w:val="auto"/>
          <w:sz w:val="28"/>
          <w:szCs w:val="28"/>
          <w:lang w:val="uk-UA"/>
        </w:rPr>
        <w:t>ї:</w:t>
      </w:r>
      <w:r w:rsidRPr="00C0530E">
        <w:rPr>
          <w:rFonts w:ascii="Times New Roman" w:hAnsi="Times New Roman"/>
          <w:color w:val="auto"/>
          <w:sz w:val="28"/>
          <w:szCs w:val="28"/>
        </w:rPr>
        <w:tab/>
      </w:r>
      <w:r w:rsidRPr="006B7650">
        <w:rPr>
          <w:rFonts w:ascii="Times New Roman" w:hAnsi="Times New Roman"/>
          <w:color w:val="auto"/>
          <w:sz w:val="28"/>
          <w:szCs w:val="28"/>
        </w:rPr>
        <w:fldChar w:fldCharType="begin"/>
      </w:r>
      <w:r w:rsidRPr="006B7650">
        <w:rPr>
          <w:rFonts w:ascii="Times New Roman" w:hAnsi="Times New Roman"/>
          <w:color w:val="auto"/>
          <w:sz w:val="28"/>
          <w:szCs w:val="28"/>
        </w:rPr>
        <w:instrText xml:space="preserve"> QUOTE </w:instrText>
      </w:r>
      <w:r w:rsidRPr="006B7650">
        <w:pict>
          <v:shape id="_x0000_i1201" type="#_x0000_t75" style="width:71.25pt;height:32.25pt">
            <v:imagedata r:id="rId105" o:title="" chromakey="white"/>
          </v:shape>
        </w:pict>
      </w:r>
      <w:r w:rsidRPr="006B7650">
        <w:rPr>
          <w:rFonts w:ascii="Times New Roman" w:hAnsi="Times New Roman"/>
          <w:color w:val="auto"/>
          <w:sz w:val="28"/>
          <w:szCs w:val="28"/>
        </w:rPr>
        <w:instrText xml:space="preserve"> </w:instrText>
      </w:r>
      <w:r w:rsidRPr="006B7650">
        <w:rPr>
          <w:rFonts w:ascii="Times New Roman" w:hAnsi="Times New Roman"/>
          <w:color w:val="auto"/>
          <w:sz w:val="28"/>
          <w:szCs w:val="28"/>
        </w:rPr>
        <w:fldChar w:fldCharType="separate"/>
      </w:r>
      <w:r w:rsidRPr="006B7650">
        <w:pict>
          <v:shape id="_x0000_i1202" type="#_x0000_t75" style="width:71.25pt;height:32.25pt">
            <v:imagedata r:id="rId105" o:title="" chromakey="white"/>
          </v:shape>
        </w:pict>
      </w:r>
      <w:r w:rsidRPr="006B7650">
        <w:rPr>
          <w:rFonts w:ascii="Times New Roman" w:hAnsi="Times New Roman"/>
          <w:color w:val="auto"/>
          <w:sz w:val="28"/>
          <w:szCs w:val="28"/>
        </w:rPr>
        <w:fldChar w:fldCharType="end"/>
      </w:r>
    </w:p>
    <w:p w:rsidR="00365104" w:rsidRDefault="00365104" w:rsidP="00C0530E">
      <w:pPr>
        <w:ind w:firstLine="708"/>
        <w:rPr>
          <w:rFonts w:ascii="Times New Roman" w:hAnsi="Times New Roman"/>
          <w:color w:val="auto"/>
          <w:sz w:val="28"/>
          <w:szCs w:val="28"/>
          <w:lang w:val="uk-UA"/>
        </w:rPr>
      </w:pPr>
      <w:r w:rsidRPr="00C0530E">
        <w:rPr>
          <w:rFonts w:ascii="Times New Roman" w:hAnsi="Times New Roman"/>
          <w:color w:val="auto"/>
          <w:sz w:val="28"/>
          <w:szCs w:val="28"/>
          <w:lang w:val="uk-UA"/>
        </w:rPr>
        <w:t xml:space="preserve">Де </w:t>
      </w:r>
      <w:r w:rsidRPr="00C0530E">
        <w:rPr>
          <w:rFonts w:ascii="Times New Roman" w:hAnsi="Times New Roman"/>
          <w:color w:val="auto"/>
          <w:sz w:val="28"/>
          <w:szCs w:val="28"/>
          <w:lang w:val="en-US"/>
        </w:rPr>
        <w:t>n</w:t>
      </w:r>
      <w:r w:rsidRPr="00C0530E">
        <w:rPr>
          <w:rFonts w:ascii="Times New Roman" w:hAnsi="Times New Roman"/>
          <w:color w:val="auto"/>
          <w:sz w:val="28"/>
          <w:szCs w:val="28"/>
          <w:lang w:val="uk-UA"/>
        </w:rPr>
        <w:t xml:space="preserve"> число використовуваних при ранжируванні якостей. Саме за цією формулою і необхідно проводити розрахунки, якщо змінено число ранжированих якостей 6d</w:t>
      </w:r>
      <w:r w:rsidRPr="00C0530E">
        <w:rPr>
          <w:rFonts w:ascii="Times New Roman" w:hAnsi="Times New Roman"/>
          <w:color w:val="auto"/>
          <w:sz w:val="28"/>
          <w:szCs w:val="28"/>
          <w:vertAlign w:val="superscript"/>
          <w:lang w:val="uk-UA"/>
        </w:rPr>
        <w:t>2</w:t>
      </w:r>
      <w:r w:rsidRPr="00C0530E">
        <w:rPr>
          <w:rFonts w:ascii="Times New Roman" w:hAnsi="Times New Roman"/>
          <w:color w:val="auto"/>
          <w:sz w:val="28"/>
          <w:szCs w:val="28"/>
          <w:lang w:val="uk-UA"/>
        </w:rPr>
        <w:t xml:space="preserve">.Не важко переконатися, що множник для варіанту с20 якостями (тобто </w:t>
      </w:r>
      <w:r w:rsidRPr="00C0530E">
        <w:rPr>
          <w:rFonts w:ascii="Times New Roman" w:hAnsi="Times New Roman"/>
          <w:color w:val="auto"/>
          <w:sz w:val="28"/>
          <w:szCs w:val="28"/>
          <w:lang w:val="en-US"/>
        </w:rPr>
        <w:t>n</w:t>
      </w:r>
      <w:r w:rsidRPr="00C0530E">
        <w:rPr>
          <w:rFonts w:ascii="Times New Roman" w:hAnsi="Times New Roman"/>
          <w:color w:val="auto"/>
          <w:sz w:val="28"/>
          <w:szCs w:val="28"/>
        </w:rPr>
        <w:t>(</w:t>
      </w:r>
      <w:r w:rsidRPr="00C0530E">
        <w:rPr>
          <w:rFonts w:ascii="Times New Roman" w:hAnsi="Times New Roman"/>
          <w:color w:val="auto"/>
          <w:sz w:val="28"/>
          <w:szCs w:val="28"/>
          <w:lang w:val="en-US"/>
        </w:rPr>
        <w:t>n</w:t>
      </w:r>
      <w:r w:rsidRPr="00C0530E">
        <w:rPr>
          <w:rFonts w:ascii="Times New Roman" w:hAnsi="Times New Roman"/>
          <w:color w:val="auto"/>
          <w:sz w:val="28"/>
          <w:szCs w:val="28"/>
          <w:vertAlign w:val="superscript"/>
        </w:rPr>
        <w:t>2</w:t>
      </w:r>
      <w:r w:rsidRPr="00C0530E">
        <w:rPr>
          <w:rFonts w:ascii="Times New Roman" w:hAnsi="Times New Roman"/>
          <w:color w:val="auto"/>
          <w:sz w:val="28"/>
          <w:szCs w:val="28"/>
        </w:rPr>
        <w:t xml:space="preserve">-1), </w:t>
      </w:r>
      <w:r w:rsidRPr="00C0530E">
        <w:rPr>
          <w:rFonts w:ascii="Times New Roman" w:hAnsi="Times New Roman"/>
          <w:color w:val="auto"/>
          <w:sz w:val="28"/>
          <w:szCs w:val="28"/>
          <w:lang w:val="en-US"/>
        </w:rPr>
        <w:t>n</w:t>
      </w:r>
      <w:r w:rsidRPr="00C0530E">
        <w:rPr>
          <w:rFonts w:ascii="Times New Roman" w:hAnsi="Times New Roman"/>
          <w:color w:val="auto"/>
          <w:sz w:val="28"/>
          <w:szCs w:val="28"/>
        </w:rPr>
        <w:t>=20</w:t>
      </w:r>
      <w:r w:rsidRPr="00C0530E">
        <w:rPr>
          <w:rFonts w:ascii="Times New Roman" w:hAnsi="Times New Roman"/>
          <w:color w:val="auto"/>
          <w:sz w:val="28"/>
          <w:szCs w:val="28"/>
          <w:lang w:val="uk-UA"/>
        </w:rPr>
        <w:t>) стає рівним 0,00075.</w:t>
      </w:r>
    </w:p>
    <w:p w:rsidR="00365104" w:rsidRDefault="00365104" w:rsidP="00E048D3">
      <w:pPr>
        <w:ind w:firstLine="0"/>
        <w:jc w:val="center"/>
        <w:rPr>
          <w:rFonts w:ascii="Times New Roman" w:hAnsi="Times New Roman"/>
          <w:color w:val="auto"/>
          <w:sz w:val="28"/>
          <w:szCs w:val="28"/>
          <w:lang w:val="uk-UA"/>
        </w:rPr>
      </w:pPr>
    </w:p>
    <w:p w:rsidR="00365104" w:rsidRDefault="00365104" w:rsidP="00E048D3">
      <w:pPr>
        <w:ind w:firstLine="0"/>
        <w:jc w:val="center"/>
        <w:rPr>
          <w:rFonts w:ascii="Times New Roman" w:hAnsi="Times New Roman"/>
          <w:color w:val="auto"/>
          <w:sz w:val="28"/>
          <w:szCs w:val="28"/>
          <w:lang w:val="uk-UA"/>
        </w:rPr>
      </w:pPr>
    </w:p>
    <w:p w:rsidR="00365104" w:rsidRDefault="00365104" w:rsidP="00E048D3">
      <w:pPr>
        <w:ind w:firstLine="0"/>
        <w:jc w:val="center"/>
        <w:rPr>
          <w:rFonts w:ascii="Times New Roman" w:hAnsi="Times New Roman"/>
          <w:color w:val="auto"/>
          <w:sz w:val="28"/>
          <w:szCs w:val="28"/>
          <w:lang w:val="uk-UA"/>
        </w:rPr>
      </w:pPr>
    </w:p>
    <w:p w:rsidR="00365104" w:rsidRDefault="00365104" w:rsidP="00E048D3">
      <w:pPr>
        <w:ind w:firstLine="0"/>
        <w:jc w:val="center"/>
        <w:rPr>
          <w:rFonts w:ascii="Times New Roman" w:hAnsi="Times New Roman"/>
          <w:color w:val="auto"/>
          <w:sz w:val="28"/>
          <w:szCs w:val="28"/>
          <w:lang w:val="uk-UA"/>
        </w:rPr>
      </w:pPr>
    </w:p>
    <w:p w:rsidR="00365104" w:rsidRDefault="00365104" w:rsidP="00E048D3">
      <w:pPr>
        <w:ind w:firstLine="0"/>
        <w:jc w:val="center"/>
        <w:rPr>
          <w:rFonts w:ascii="Times New Roman" w:hAnsi="Times New Roman"/>
          <w:color w:val="auto"/>
          <w:sz w:val="28"/>
          <w:szCs w:val="28"/>
          <w:lang w:val="uk-UA"/>
        </w:rPr>
      </w:pPr>
    </w:p>
    <w:p w:rsidR="00365104" w:rsidRPr="00C0530E" w:rsidRDefault="00365104" w:rsidP="00E048D3">
      <w:pPr>
        <w:ind w:firstLine="0"/>
        <w:jc w:val="center"/>
        <w:rPr>
          <w:rFonts w:ascii="Times New Roman" w:hAnsi="Times New Roman"/>
          <w:color w:val="auto"/>
          <w:sz w:val="28"/>
          <w:szCs w:val="28"/>
          <w:lang w:val="uk-UA"/>
        </w:rPr>
      </w:pPr>
      <w:r>
        <w:rPr>
          <w:rFonts w:ascii="Times New Roman" w:hAnsi="Times New Roman"/>
          <w:color w:val="auto"/>
          <w:sz w:val="28"/>
          <w:szCs w:val="28"/>
          <w:lang w:val="uk-UA"/>
        </w:rPr>
        <w:t>БЛАНК ВІДПОВІДЕЙ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53"/>
        <w:gridCol w:w="3911"/>
        <w:gridCol w:w="1236"/>
        <w:gridCol w:w="1817"/>
        <w:gridCol w:w="1820"/>
      </w:tblGrid>
      <w:tr w:rsidR="00365104" w:rsidRPr="006B7650" w:rsidTr="006B7650">
        <w:tc>
          <w:tcPr>
            <w:tcW w:w="1368" w:type="dxa"/>
            <w:vMerge w:val="restart"/>
          </w:tcPr>
          <w:p w:rsidR="00365104" w:rsidRPr="006B7650" w:rsidRDefault="00365104" w:rsidP="006B7650">
            <w:pPr>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Ідеал</w:t>
            </w:r>
          </w:p>
        </w:tc>
        <w:tc>
          <w:tcPr>
            <w:tcW w:w="3960" w:type="dxa"/>
            <w:vMerge w:val="restart"/>
          </w:tcPr>
          <w:p w:rsidR="00365104" w:rsidRPr="006B7650" w:rsidRDefault="00365104" w:rsidP="006B7650">
            <w:pPr>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Якість особистості</w:t>
            </w:r>
          </w:p>
        </w:tc>
        <w:tc>
          <w:tcPr>
            <w:tcW w:w="1260" w:type="dxa"/>
            <w:vMerge w:val="restart"/>
          </w:tcPr>
          <w:p w:rsidR="00365104" w:rsidRPr="006B7650" w:rsidRDefault="00365104" w:rsidP="006B7650">
            <w:pPr>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Я</w:t>
            </w:r>
          </w:p>
        </w:tc>
        <w:tc>
          <w:tcPr>
            <w:tcW w:w="3708" w:type="dxa"/>
            <w:gridSpan w:val="2"/>
          </w:tcPr>
          <w:p w:rsidR="00365104" w:rsidRPr="006B7650" w:rsidRDefault="00365104" w:rsidP="006B7650">
            <w:pPr>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 xml:space="preserve">Рівність </w:t>
            </w:r>
          </w:p>
        </w:tc>
      </w:tr>
      <w:tr w:rsidR="00365104" w:rsidRPr="006B7650" w:rsidTr="006B7650">
        <w:tc>
          <w:tcPr>
            <w:tcW w:w="0" w:type="auto"/>
            <w:vMerge/>
            <w:vAlign w:val="center"/>
          </w:tcPr>
          <w:p w:rsidR="00365104" w:rsidRPr="006B7650" w:rsidRDefault="00365104" w:rsidP="006B7650">
            <w:pPr>
              <w:ind w:firstLine="0"/>
              <w:jc w:val="center"/>
              <w:rPr>
                <w:rFonts w:ascii="Times New Roman" w:hAnsi="Times New Roman"/>
                <w:color w:val="auto"/>
                <w:sz w:val="28"/>
                <w:szCs w:val="28"/>
                <w:lang w:val="uk-UA"/>
              </w:rPr>
            </w:pPr>
          </w:p>
        </w:tc>
        <w:tc>
          <w:tcPr>
            <w:tcW w:w="0" w:type="auto"/>
            <w:vMerge/>
            <w:vAlign w:val="center"/>
          </w:tcPr>
          <w:p w:rsidR="00365104" w:rsidRPr="006B7650" w:rsidRDefault="00365104" w:rsidP="006B7650">
            <w:pPr>
              <w:ind w:firstLine="0"/>
              <w:jc w:val="center"/>
              <w:rPr>
                <w:rFonts w:ascii="Times New Roman" w:hAnsi="Times New Roman"/>
                <w:color w:val="auto"/>
                <w:sz w:val="28"/>
                <w:szCs w:val="28"/>
                <w:lang w:val="uk-UA"/>
              </w:rPr>
            </w:pPr>
          </w:p>
        </w:tc>
        <w:tc>
          <w:tcPr>
            <w:tcW w:w="0" w:type="auto"/>
            <w:vMerge/>
            <w:vAlign w:val="center"/>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en-US"/>
              </w:rPr>
            </w:pPr>
            <w:r w:rsidRPr="006B7650">
              <w:rPr>
                <w:rFonts w:ascii="Times New Roman" w:hAnsi="Times New Roman"/>
                <w:color w:val="auto"/>
                <w:sz w:val="28"/>
                <w:szCs w:val="28"/>
                <w:lang w:val="en-US"/>
              </w:rPr>
              <w:t>d</w:t>
            </w:r>
          </w:p>
        </w:tc>
        <w:tc>
          <w:tcPr>
            <w:tcW w:w="1854" w:type="dxa"/>
          </w:tcPr>
          <w:p w:rsidR="00365104" w:rsidRPr="006B7650" w:rsidRDefault="00365104" w:rsidP="006B7650">
            <w:pPr>
              <w:ind w:firstLine="0"/>
              <w:jc w:val="center"/>
              <w:rPr>
                <w:rFonts w:ascii="Times New Roman" w:hAnsi="Times New Roman"/>
                <w:color w:val="auto"/>
                <w:sz w:val="28"/>
                <w:szCs w:val="28"/>
                <w:vertAlign w:val="superscript"/>
                <w:lang w:val="en-US"/>
              </w:rPr>
            </w:pPr>
            <w:r w:rsidRPr="006B7650">
              <w:rPr>
                <w:rFonts w:ascii="Times New Roman" w:hAnsi="Times New Roman"/>
                <w:color w:val="auto"/>
                <w:sz w:val="28"/>
                <w:szCs w:val="28"/>
                <w:lang w:val="en-US"/>
              </w:rPr>
              <w:t>d</w:t>
            </w:r>
            <w:r w:rsidRPr="006B7650">
              <w:rPr>
                <w:rFonts w:ascii="Times New Roman" w:hAnsi="Times New Roman"/>
                <w:color w:val="auto"/>
                <w:sz w:val="28"/>
                <w:szCs w:val="28"/>
                <w:vertAlign w:val="superscript"/>
                <w:lang w:val="en-US"/>
              </w:rPr>
              <w:t>2</w:t>
            </w:r>
          </w:p>
        </w:tc>
      </w:tr>
      <w:tr w:rsidR="00365104" w:rsidRPr="006B7650" w:rsidTr="006B7650">
        <w:tc>
          <w:tcPr>
            <w:tcW w:w="1368" w:type="dxa"/>
          </w:tcPr>
          <w:p w:rsidR="00365104" w:rsidRPr="006B7650" w:rsidRDefault="00365104" w:rsidP="006B7650">
            <w:pPr>
              <w:ind w:firstLine="0"/>
              <w:jc w:val="center"/>
              <w:rPr>
                <w:rFonts w:ascii="Times New Roman" w:hAnsi="Times New Roman"/>
                <w:color w:val="auto"/>
                <w:sz w:val="28"/>
                <w:szCs w:val="28"/>
                <w:lang w:val="uk-UA"/>
              </w:rPr>
            </w:pPr>
          </w:p>
        </w:tc>
        <w:tc>
          <w:tcPr>
            <w:tcW w:w="3960" w:type="dxa"/>
          </w:tcPr>
          <w:p w:rsidR="00365104" w:rsidRPr="006B7650" w:rsidRDefault="00365104" w:rsidP="006B7650">
            <w:pPr>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Поступливість</w:t>
            </w:r>
          </w:p>
        </w:tc>
        <w:tc>
          <w:tcPr>
            <w:tcW w:w="1260"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r>
      <w:tr w:rsidR="00365104" w:rsidRPr="006B7650" w:rsidTr="006B7650">
        <w:tc>
          <w:tcPr>
            <w:tcW w:w="1368" w:type="dxa"/>
          </w:tcPr>
          <w:p w:rsidR="00365104" w:rsidRPr="006B7650" w:rsidRDefault="00365104" w:rsidP="006B7650">
            <w:pPr>
              <w:ind w:firstLine="0"/>
              <w:jc w:val="center"/>
              <w:rPr>
                <w:rFonts w:ascii="Times New Roman" w:hAnsi="Times New Roman"/>
                <w:color w:val="auto"/>
                <w:sz w:val="28"/>
                <w:szCs w:val="28"/>
                <w:lang w:val="uk-UA"/>
              </w:rPr>
            </w:pPr>
          </w:p>
        </w:tc>
        <w:tc>
          <w:tcPr>
            <w:tcW w:w="3960" w:type="dxa"/>
          </w:tcPr>
          <w:p w:rsidR="00365104" w:rsidRPr="006B7650" w:rsidRDefault="00365104" w:rsidP="006B7650">
            <w:pPr>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Сміливість</w:t>
            </w:r>
          </w:p>
        </w:tc>
        <w:tc>
          <w:tcPr>
            <w:tcW w:w="1260"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r>
      <w:tr w:rsidR="00365104" w:rsidRPr="006B7650" w:rsidTr="006B7650">
        <w:tc>
          <w:tcPr>
            <w:tcW w:w="1368" w:type="dxa"/>
          </w:tcPr>
          <w:p w:rsidR="00365104" w:rsidRPr="006B7650" w:rsidRDefault="00365104" w:rsidP="006B7650">
            <w:pPr>
              <w:ind w:firstLine="0"/>
              <w:jc w:val="center"/>
              <w:rPr>
                <w:rFonts w:ascii="Times New Roman" w:hAnsi="Times New Roman"/>
                <w:color w:val="auto"/>
                <w:sz w:val="28"/>
                <w:szCs w:val="28"/>
                <w:lang w:val="uk-UA"/>
              </w:rPr>
            </w:pPr>
          </w:p>
        </w:tc>
        <w:tc>
          <w:tcPr>
            <w:tcW w:w="3960" w:type="dxa"/>
          </w:tcPr>
          <w:p w:rsidR="00365104" w:rsidRPr="006B7650" w:rsidRDefault="00365104" w:rsidP="006B7650">
            <w:pPr>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Гарячковість</w:t>
            </w:r>
          </w:p>
        </w:tc>
        <w:tc>
          <w:tcPr>
            <w:tcW w:w="1260"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r>
      <w:tr w:rsidR="00365104" w:rsidRPr="006B7650" w:rsidTr="006B7650">
        <w:tc>
          <w:tcPr>
            <w:tcW w:w="1368" w:type="dxa"/>
          </w:tcPr>
          <w:p w:rsidR="00365104" w:rsidRPr="006B7650" w:rsidRDefault="00365104" w:rsidP="006B7650">
            <w:pPr>
              <w:ind w:firstLine="0"/>
              <w:jc w:val="center"/>
              <w:rPr>
                <w:rFonts w:ascii="Times New Roman" w:hAnsi="Times New Roman"/>
                <w:color w:val="auto"/>
                <w:sz w:val="28"/>
                <w:szCs w:val="28"/>
                <w:lang w:val="uk-UA"/>
              </w:rPr>
            </w:pPr>
          </w:p>
        </w:tc>
        <w:tc>
          <w:tcPr>
            <w:tcW w:w="3960" w:type="dxa"/>
          </w:tcPr>
          <w:p w:rsidR="00365104" w:rsidRPr="006B7650" w:rsidRDefault="00365104" w:rsidP="006B7650">
            <w:pPr>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Настійливість</w:t>
            </w:r>
          </w:p>
        </w:tc>
        <w:tc>
          <w:tcPr>
            <w:tcW w:w="1260"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r>
      <w:tr w:rsidR="00365104" w:rsidRPr="006B7650" w:rsidTr="006B7650">
        <w:tc>
          <w:tcPr>
            <w:tcW w:w="1368" w:type="dxa"/>
          </w:tcPr>
          <w:p w:rsidR="00365104" w:rsidRPr="006B7650" w:rsidRDefault="00365104" w:rsidP="006B7650">
            <w:pPr>
              <w:ind w:firstLine="0"/>
              <w:jc w:val="center"/>
              <w:rPr>
                <w:rFonts w:ascii="Times New Roman" w:hAnsi="Times New Roman"/>
                <w:color w:val="auto"/>
                <w:sz w:val="28"/>
                <w:szCs w:val="28"/>
                <w:lang w:val="uk-UA"/>
              </w:rPr>
            </w:pPr>
          </w:p>
        </w:tc>
        <w:tc>
          <w:tcPr>
            <w:tcW w:w="3960" w:type="dxa"/>
          </w:tcPr>
          <w:p w:rsidR="00365104" w:rsidRPr="006B7650" w:rsidRDefault="00365104" w:rsidP="006B7650">
            <w:pPr>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Нервозність</w:t>
            </w:r>
          </w:p>
        </w:tc>
        <w:tc>
          <w:tcPr>
            <w:tcW w:w="1260"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r>
      <w:tr w:rsidR="00365104" w:rsidRPr="006B7650" w:rsidTr="006B7650">
        <w:tc>
          <w:tcPr>
            <w:tcW w:w="1368" w:type="dxa"/>
          </w:tcPr>
          <w:p w:rsidR="00365104" w:rsidRPr="006B7650" w:rsidRDefault="00365104" w:rsidP="006B7650">
            <w:pPr>
              <w:ind w:firstLine="0"/>
              <w:jc w:val="center"/>
              <w:rPr>
                <w:rFonts w:ascii="Times New Roman" w:hAnsi="Times New Roman"/>
                <w:color w:val="auto"/>
                <w:sz w:val="28"/>
                <w:szCs w:val="28"/>
                <w:lang w:val="uk-UA"/>
              </w:rPr>
            </w:pPr>
          </w:p>
        </w:tc>
        <w:tc>
          <w:tcPr>
            <w:tcW w:w="3960" w:type="dxa"/>
          </w:tcPr>
          <w:p w:rsidR="00365104" w:rsidRPr="006B7650" w:rsidRDefault="00365104" w:rsidP="006B7650">
            <w:pPr>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Терплячість</w:t>
            </w:r>
          </w:p>
        </w:tc>
        <w:tc>
          <w:tcPr>
            <w:tcW w:w="1260"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r>
      <w:tr w:rsidR="00365104" w:rsidRPr="006B7650" w:rsidTr="006B7650">
        <w:tc>
          <w:tcPr>
            <w:tcW w:w="1368" w:type="dxa"/>
          </w:tcPr>
          <w:p w:rsidR="00365104" w:rsidRPr="006B7650" w:rsidRDefault="00365104" w:rsidP="006B7650">
            <w:pPr>
              <w:ind w:firstLine="0"/>
              <w:jc w:val="center"/>
              <w:rPr>
                <w:rFonts w:ascii="Times New Roman" w:hAnsi="Times New Roman"/>
                <w:color w:val="auto"/>
                <w:sz w:val="28"/>
                <w:szCs w:val="28"/>
                <w:lang w:val="uk-UA"/>
              </w:rPr>
            </w:pPr>
          </w:p>
        </w:tc>
        <w:tc>
          <w:tcPr>
            <w:tcW w:w="3960" w:type="dxa"/>
          </w:tcPr>
          <w:p w:rsidR="00365104" w:rsidRPr="006B7650" w:rsidRDefault="00365104" w:rsidP="006B7650">
            <w:pPr>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Затоплюваність</w:t>
            </w:r>
          </w:p>
        </w:tc>
        <w:tc>
          <w:tcPr>
            <w:tcW w:w="1260"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r>
      <w:tr w:rsidR="00365104" w:rsidRPr="006B7650" w:rsidTr="006B7650">
        <w:tc>
          <w:tcPr>
            <w:tcW w:w="1368" w:type="dxa"/>
          </w:tcPr>
          <w:p w:rsidR="00365104" w:rsidRPr="006B7650" w:rsidRDefault="00365104" w:rsidP="006B7650">
            <w:pPr>
              <w:ind w:firstLine="0"/>
              <w:jc w:val="center"/>
              <w:rPr>
                <w:rFonts w:ascii="Times New Roman" w:hAnsi="Times New Roman"/>
                <w:color w:val="auto"/>
                <w:sz w:val="28"/>
                <w:szCs w:val="28"/>
                <w:lang w:val="uk-UA"/>
              </w:rPr>
            </w:pPr>
          </w:p>
        </w:tc>
        <w:tc>
          <w:tcPr>
            <w:tcW w:w="3960" w:type="dxa"/>
          </w:tcPr>
          <w:p w:rsidR="00365104" w:rsidRPr="006B7650" w:rsidRDefault="00365104" w:rsidP="006B7650">
            <w:pPr>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Пасивність</w:t>
            </w:r>
          </w:p>
        </w:tc>
        <w:tc>
          <w:tcPr>
            <w:tcW w:w="1260"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r>
      <w:tr w:rsidR="00365104" w:rsidRPr="006B7650" w:rsidTr="006B7650">
        <w:tc>
          <w:tcPr>
            <w:tcW w:w="1368" w:type="dxa"/>
          </w:tcPr>
          <w:p w:rsidR="00365104" w:rsidRPr="006B7650" w:rsidRDefault="00365104" w:rsidP="006B7650">
            <w:pPr>
              <w:ind w:firstLine="0"/>
              <w:jc w:val="center"/>
              <w:rPr>
                <w:rFonts w:ascii="Times New Roman" w:hAnsi="Times New Roman"/>
                <w:color w:val="auto"/>
                <w:sz w:val="28"/>
                <w:szCs w:val="28"/>
                <w:lang w:val="uk-UA"/>
              </w:rPr>
            </w:pPr>
          </w:p>
        </w:tc>
        <w:tc>
          <w:tcPr>
            <w:tcW w:w="3960" w:type="dxa"/>
          </w:tcPr>
          <w:p w:rsidR="00365104" w:rsidRPr="006B7650" w:rsidRDefault="00365104" w:rsidP="006B7650">
            <w:pPr>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Холодність</w:t>
            </w:r>
          </w:p>
        </w:tc>
        <w:tc>
          <w:tcPr>
            <w:tcW w:w="1260"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r>
      <w:tr w:rsidR="00365104" w:rsidRPr="006B7650" w:rsidTr="006B7650">
        <w:tc>
          <w:tcPr>
            <w:tcW w:w="1368" w:type="dxa"/>
          </w:tcPr>
          <w:p w:rsidR="00365104" w:rsidRPr="006B7650" w:rsidRDefault="00365104" w:rsidP="006B7650">
            <w:pPr>
              <w:ind w:firstLine="0"/>
              <w:jc w:val="center"/>
              <w:rPr>
                <w:rFonts w:ascii="Times New Roman" w:hAnsi="Times New Roman"/>
                <w:color w:val="auto"/>
                <w:sz w:val="28"/>
                <w:szCs w:val="28"/>
                <w:lang w:val="uk-UA"/>
              </w:rPr>
            </w:pPr>
          </w:p>
        </w:tc>
        <w:tc>
          <w:tcPr>
            <w:tcW w:w="3960" w:type="dxa"/>
          </w:tcPr>
          <w:p w:rsidR="00365104" w:rsidRPr="006B7650" w:rsidRDefault="00365104" w:rsidP="006B7650">
            <w:pPr>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Ентузіазм</w:t>
            </w:r>
          </w:p>
        </w:tc>
        <w:tc>
          <w:tcPr>
            <w:tcW w:w="1260"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r>
      <w:tr w:rsidR="00365104" w:rsidRPr="006B7650" w:rsidTr="006B7650">
        <w:tc>
          <w:tcPr>
            <w:tcW w:w="1368" w:type="dxa"/>
          </w:tcPr>
          <w:p w:rsidR="00365104" w:rsidRPr="006B7650" w:rsidRDefault="00365104" w:rsidP="006B7650">
            <w:pPr>
              <w:ind w:firstLine="0"/>
              <w:jc w:val="center"/>
              <w:rPr>
                <w:rFonts w:ascii="Times New Roman" w:hAnsi="Times New Roman"/>
                <w:color w:val="auto"/>
                <w:sz w:val="28"/>
                <w:szCs w:val="28"/>
                <w:lang w:val="uk-UA"/>
              </w:rPr>
            </w:pPr>
          </w:p>
        </w:tc>
        <w:tc>
          <w:tcPr>
            <w:tcW w:w="3960" w:type="dxa"/>
          </w:tcPr>
          <w:p w:rsidR="00365104" w:rsidRPr="006B7650" w:rsidRDefault="00365104" w:rsidP="006B7650">
            <w:pPr>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Обережність</w:t>
            </w:r>
          </w:p>
        </w:tc>
        <w:tc>
          <w:tcPr>
            <w:tcW w:w="1260"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r>
      <w:tr w:rsidR="00365104" w:rsidRPr="006B7650" w:rsidTr="006B7650">
        <w:tc>
          <w:tcPr>
            <w:tcW w:w="1368" w:type="dxa"/>
          </w:tcPr>
          <w:p w:rsidR="00365104" w:rsidRPr="006B7650" w:rsidRDefault="00365104" w:rsidP="006B7650">
            <w:pPr>
              <w:ind w:firstLine="0"/>
              <w:jc w:val="center"/>
              <w:rPr>
                <w:rFonts w:ascii="Times New Roman" w:hAnsi="Times New Roman"/>
                <w:color w:val="auto"/>
                <w:sz w:val="28"/>
                <w:szCs w:val="28"/>
                <w:lang w:val="uk-UA"/>
              </w:rPr>
            </w:pPr>
          </w:p>
        </w:tc>
        <w:tc>
          <w:tcPr>
            <w:tcW w:w="3960" w:type="dxa"/>
          </w:tcPr>
          <w:p w:rsidR="00365104" w:rsidRPr="006B7650" w:rsidRDefault="00365104" w:rsidP="006B7650">
            <w:pPr>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Примхливість</w:t>
            </w:r>
          </w:p>
        </w:tc>
        <w:tc>
          <w:tcPr>
            <w:tcW w:w="1260"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r>
      <w:tr w:rsidR="00365104" w:rsidRPr="006B7650" w:rsidTr="006B7650">
        <w:tc>
          <w:tcPr>
            <w:tcW w:w="1368" w:type="dxa"/>
          </w:tcPr>
          <w:p w:rsidR="00365104" w:rsidRPr="006B7650" w:rsidRDefault="00365104" w:rsidP="006B7650">
            <w:pPr>
              <w:ind w:firstLine="0"/>
              <w:jc w:val="center"/>
              <w:rPr>
                <w:rFonts w:ascii="Times New Roman" w:hAnsi="Times New Roman"/>
                <w:color w:val="auto"/>
                <w:sz w:val="28"/>
                <w:szCs w:val="28"/>
                <w:lang w:val="uk-UA"/>
              </w:rPr>
            </w:pPr>
          </w:p>
        </w:tc>
        <w:tc>
          <w:tcPr>
            <w:tcW w:w="3960" w:type="dxa"/>
          </w:tcPr>
          <w:p w:rsidR="00365104" w:rsidRPr="006B7650" w:rsidRDefault="00365104" w:rsidP="006B7650">
            <w:pPr>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Повільність</w:t>
            </w:r>
          </w:p>
        </w:tc>
        <w:tc>
          <w:tcPr>
            <w:tcW w:w="1260"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r>
      <w:tr w:rsidR="00365104" w:rsidRPr="006B7650" w:rsidTr="006B7650">
        <w:tc>
          <w:tcPr>
            <w:tcW w:w="1368" w:type="dxa"/>
          </w:tcPr>
          <w:p w:rsidR="00365104" w:rsidRPr="006B7650" w:rsidRDefault="00365104" w:rsidP="006B7650">
            <w:pPr>
              <w:ind w:firstLine="0"/>
              <w:jc w:val="center"/>
              <w:rPr>
                <w:rFonts w:ascii="Times New Roman" w:hAnsi="Times New Roman"/>
                <w:color w:val="auto"/>
                <w:sz w:val="28"/>
                <w:szCs w:val="28"/>
                <w:lang w:val="uk-UA"/>
              </w:rPr>
            </w:pPr>
          </w:p>
        </w:tc>
        <w:tc>
          <w:tcPr>
            <w:tcW w:w="3960" w:type="dxa"/>
          </w:tcPr>
          <w:p w:rsidR="00365104" w:rsidRPr="006B7650" w:rsidRDefault="00365104" w:rsidP="006B7650">
            <w:pPr>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Нерішучість</w:t>
            </w:r>
          </w:p>
        </w:tc>
        <w:tc>
          <w:tcPr>
            <w:tcW w:w="1260"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r>
      <w:tr w:rsidR="00365104" w:rsidRPr="006B7650" w:rsidTr="006B7650">
        <w:tc>
          <w:tcPr>
            <w:tcW w:w="1368" w:type="dxa"/>
          </w:tcPr>
          <w:p w:rsidR="00365104" w:rsidRPr="006B7650" w:rsidRDefault="00365104" w:rsidP="006B7650">
            <w:pPr>
              <w:ind w:firstLine="0"/>
              <w:jc w:val="center"/>
              <w:rPr>
                <w:rFonts w:ascii="Times New Roman" w:hAnsi="Times New Roman"/>
                <w:color w:val="auto"/>
                <w:sz w:val="28"/>
                <w:szCs w:val="28"/>
                <w:lang w:val="uk-UA"/>
              </w:rPr>
            </w:pPr>
          </w:p>
        </w:tc>
        <w:tc>
          <w:tcPr>
            <w:tcW w:w="3960" w:type="dxa"/>
          </w:tcPr>
          <w:p w:rsidR="00365104" w:rsidRPr="006B7650" w:rsidRDefault="00365104" w:rsidP="006B7650">
            <w:pPr>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Енергійність</w:t>
            </w:r>
          </w:p>
        </w:tc>
        <w:tc>
          <w:tcPr>
            <w:tcW w:w="1260"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r>
      <w:tr w:rsidR="00365104" w:rsidRPr="006B7650" w:rsidTr="006B7650">
        <w:tc>
          <w:tcPr>
            <w:tcW w:w="1368" w:type="dxa"/>
          </w:tcPr>
          <w:p w:rsidR="00365104" w:rsidRPr="006B7650" w:rsidRDefault="00365104" w:rsidP="006B7650">
            <w:pPr>
              <w:ind w:firstLine="0"/>
              <w:jc w:val="center"/>
              <w:rPr>
                <w:rFonts w:ascii="Times New Roman" w:hAnsi="Times New Roman"/>
                <w:color w:val="auto"/>
                <w:sz w:val="28"/>
                <w:szCs w:val="28"/>
                <w:lang w:val="uk-UA"/>
              </w:rPr>
            </w:pPr>
          </w:p>
        </w:tc>
        <w:tc>
          <w:tcPr>
            <w:tcW w:w="3960" w:type="dxa"/>
          </w:tcPr>
          <w:p w:rsidR="00365104" w:rsidRPr="006B7650" w:rsidRDefault="00365104" w:rsidP="006B7650">
            <w:pPr>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Життєрадісність</w:t>
            </w:r>
          </w:p>
        </w:tc>
        <w:tc>
          <w:tcPr>
            <w:tcW w:w="1260"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r>
      <w:tr w:rsidR="00365104" w:rsidRPr="006B7650" w:rsidTr="006B7650">
        <w:tc>
          <w:tcPr>
            <w:tcW w:w="1368" w:type="dxa"/>
          </w:tcPr>
          <w:p w:rsidR="00365104" w:rsidRPr="006B7650" w:rsidRDefault="00365104" w:rsidP="006B7650">
            <w:pPr>
              <w:ind w:firstLine="0"/>
              <w:jc w:val="center"/>
              <w:rPr>
                <w:rFonts w:ascii="Times New Roman" w:hAnsi="Times New Roman"/>
                <w:color w:val="auto"/>
                <w:sz w:val="28"/>
                <w:szCs w:val="28"/>
                <w:lang w:val="uk-UA"/>
              </w:rPr>
            </w:pPr>
          </w:p>
        </w:tc>
        <w:tc>
          <w:tcPr>
            <w:tcW w:w="3960" w:type="dxa"/>
          </w:tcPr>
          <w:p w:rsidR="00365104" w:rsidRPr="006B7650" w:rsidRDefault="00365104" w:rsidP="006B7650">
            <w:pPr>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Недовірливість</w:t>
            </w:r>
          </w:p>
        </w:tc>
        <w:tc>
          <w:tcPr>
            <w:tcW w:w="1260"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r>
      <w:tr w:rsidR="00365104" w:rsidRPr="006B7650" w:rsidTr="006B7650">
        <w:tc>
          <w:tcPr>
            <w:tcW w:w="1368" w:type="dxa"/>
          </w:tcPr>
          <w:p w:rsidR="00365104" w:rsidRPr="006B7650" w:rsidRDefault="00365104" w:rsidP="006B7650">
            <w:pPr>
              <w:ind w:firstLine="0"/>
              <w:jc w:val="center"/>
              <w:rPr>
                <w:rFonts w:ascii="Times New Roman" w:hAnsi="Times New Roman"/>
                <w:color w:val="auto"/>
                <w:sz w:val="28"/>
                <w:szCs w:val="28"/>
                <w:lang w:val="uk-UA"/>
              </w:rPr>
            </w:pPr>
          </w:p>
        </w:tc>
        <w:tc>
          <w:tcPr>
            <w:tcW w:w="3960" w:type="dxa"/>
          </w:tcPr>
          <w:p w:rsidR="00365104" w:rsidRPr="006B7650" w:rsidRDefault="00365104" w:rsidP="006B7650">
            <w:pPr>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Впертість</w:t>
            </w:r>
          </w:p>
        </w:tc>
        <w:tc>
          <w:tcPr>
            <w:tcW w:w="1260"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r>
      <w:tr w:rsidR="00365104" w:rsidRPr="006B7650" w:rsidTr="006B7650">
        <w:tc>
          <w:tcPr>
            <w:tcW w:w="1368" w:type="dxa"/>
          </w:tcPr>
          <w:p w:rsidR="00365104" w:rsidRPr="006B7650" w:rsidRDefault="00365104" w:rsidP="006B7650">
            <w:pPr>
              <w:ind w:firstLine="0"/>
              <w:jc w:val="center"/>
              <w:rPr>
                <w:rFonts w:ascii="Times New Roman" w:hAnsi="Times New Roman"/>
                <w:color w:val="auto"/>
                <w:sz w:val="28"/>
                <w:szCs w:val="28"/>
                <w:lang w:val="uk-UA"/>
              </w:rPr>
            </w:pPr>
          </w:p>
        </w:tc>
        <w:tc>
          <w:tcPr>
            <w:tcW w:w="3960" w:type="dxa"/>
          </w:tcPr>
          <w:p w:rsidR="00365104" w:rsidRPr="006B7650" w:rsidRDefault="00365104" w:rsidP="006B7650">
            <w:pPr>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Безпечність</w:t>
            </w:r>
          </w:p>
        </w:tc>
        <w:tc>
          <w:tcPr>
            <w:tcW w:w="1260"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r>
      <w:tr w:rsidR="00365104" w:rsidRPr="006B7650" w:rsidTr="006B7650">
        <w:tc>
          <w:tcPr>
            <w:tcW w:w="1368" w:type="dxa"/>
          </w:tcPr>
          <w:p w:rsidR="00365104" w:rsidRPr="006B7650" w:rsidRDefault="00365104" w:rsidP="006B7650">
            <w:pPr>
              <w:ind w:firstLine="0"/>
              <w:jc w:val="center"/>
              <w:rPr>
                <w:rFonts w:ascii="Times New Roman" w:hAnsi="Times New Roman"/>
                <w:color w:val="auto"/>
                <w:sz w:val="28"/>
                <w:szCs w:val="28"/>
                <w:lang w:val="uk-UA"/>
              </w:rPr>
            </w:pPr>
          </w:p>
        </w:tc>
        <w:tc>
          <w:tcPr>
            <w:tcW w:w="3960" w:type="dxa"/>
          </w:tcPr>
          <w:p w:rsidR="00365104" w:rsidRPr="006B7650" w:rsidRDefault="00365104" w:rsidP="006B7650">
            <w:pPr>
              <w:ind w:firstLine="0"/>
              <w:jc w:val="center"/>
              <w:rPr>
                <w:rFonts w:ascii="Times New Roman" w:hAnsi="Times New Roman"/>
                <w:color w:val="auto"/>
                <w:sz w:val="28"/>
                <w:szCs w:val="28"/>
                <w:lang w:val="uk-UA"/>
              </w:rPr>
            </w:pPr>
            <w:r w:rsidRPr="006B7650">
              <w:rPr>
                <w:rFonts w:ascii="Times New Roman" w:hAnsi="Times New Roman"/>
                <w:color w:val="auto"/>
                <w:sz w:val="28"/>
                <w:szCs w:val="28"/>
                <w:lang w:val="uk-UA"/>
              </w:rPr>
              <w:t>Сором’язливість</w:t>
            </w:r>
          </w:p>
        </w:tc>
        <w:tc>
          <w:tcPr>
            <w:tcW w:w="1260"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c>
          <w:tcPr>
            <w:tcW w:w="1854" w:type="dxa"/>
          </w:tcPr>
          <w:p w:rsidR="00365104" w:rsidRPr="006B7650" w:rsidRDefault="00365104" w:rsidP="006B7650">
            <w:pPr>
              <w:ind w:firstLine="0"/>
              <w:jc w:val="center"/>
              <w:rPr>
                <w:rFonts w:ascii="Times New Roman" w:hAnsi="Times New Roman"/>
                <w:color w:val="auto"/>
                <w:sz w:val="28"/>
                <w:szCs w:val="28"/>
                <w:lang w:val="uk-UA"/>
              </w:rPr>
            </w:pPr>
          </w:p>
        </w:tc>
      </w:tr>
    </w:tbl>
    <w:p w:rsidR="00365104" w:rsidRPr="00C0530E" w:rsidRDefault="00365104" w:rsidP="00C0530E">
      <w:pPr>
        <w:ind w:firstLine="0"/>
        <w:jc w:val="center"/>
        <w:rPr>
          <w:rFonts w:ascii="Times New Roman" w:hAnsi="Times New Roman"/>
          <w:color w:val="auto"/>
          <w:sz w:val="28"/>
          <w:szCs w:val="28"/>
          <w:lang w:val="uk-UA"/>
        </w:rPr>
      </w:pPr>
    </w:p>
    <w:p w:rsidR="00365104" w:rsidRPr="009D4381" w:rsidRDefault="00365104" w:rsidP="00C0530E">
      <w:pPr>
        <w:ind w:firstLine="0"/>
        <w:jc w:val="center"/>
        <w:rPr>
          <w:rFonts w:ascii="Times New Roman" w:hAnsi="Times New Roman"/>
          <w:color w:val="auto"/>
          <w:sz w:val="28"/>
          <w:szCs w:val="28"/>
          <w:lang w:val="uk-UA"/>
        </w:rPr>
      </w:pPr>
    </w:p>
    <w:p w:rsidR="00365104" w:rsidRPr="009D4381" w:rsidRDefault="00365104" w:rsidP="00316C8C">
      <w:pPr>
        <w:ind w:firstLine="0"/>
        <w:rPr>
          <w:rFonts w:ascii="Times New Roman" w:hAnsi="Times New Roman"/>
          <w:color w:val="auto"/>
          <w:sz w:val="28"/>
          <w:szCs w:val="28"/>
          <w:lang w:val="uk-UA"/>
        </w:rPr>
        <w:sectPr w:rsidR="00365104" w:rsidRPr="009D4381" w:rsidSect="00FD7FDC">
          <w:pgSz w:w="11906" w:h="16838"/>
          <w:pgMar w:top="1134" w:right="567" w:bottom="1134" w:left="1418" w:header="709" w:footer="709" w:gutter="0"/>
          <w:cols w:space="708"/>
          <w:docGrid w:linePitch="360"/>
        </w:sectPr>
      </w:pPr>
    </w:p>
    <w:p w:rsidR="00365104" w:rsidRPr="00032763" w:rsidRDefault="00365104" w:rsidP="00032763">
      <w:pPr>
        <w:spacing w:line="276" w:lineRule="auto"/>
        <w:ind w:firstLine="0"/>
        <w:jc w:val="center"/>
        <w:rPr>
          <w:rFonts w:ascii="Times New Roman" w:hAnsi="Times New Roman"/>
          <w:color w:val="auto"/>
          <w:sz w:val="28"/>
          <w:szCs w:val="28"/>
          <w:lang w:val="uk-UA"/>
        </w:rPr>
      </w:pPr>
      <w:r w:rsidRPr="00032763">
        <w:rPr>
          <w:rFonts w:ascii="Times New Roman" w:hAnsi="Times New Roman"/>
          <w:b/>
          <w:color w:val="auto"/>
          <w:sz w:val="28"/>
          <w:szCs w:val="28"/>
          <w:lang w:val="uk-UA"/>
        </w:rPr>
        <w:t>Опитувальник рефлексивності за А. Карповим</w:t>
      </w:r>
      <w:r w:rsidRPr="00032763">
        <w:rPr>
          <w:rFonts w:ascii="Times New Roman" w:hAnsi="Times New Roman"/>
          <w:color w:val="auto"/>
          <w:sz w:val="28"/>
          <w:szCs w:val="28"/>
          <w:lang w:val="uk-UA"/>
        </w:rPr>
        <w:t>,</w:t>
      </w:r>
    </w:p>
    <w:p w:rsidR="00365104" w:rsidRPr="00032763" w:rsidRDefault="00365104" w:rsidP="00032763">
      <w:pPr>
        <w:spacing w:line="276" w:lineRule="auto"/>
        <w:ind w:firstLine="0"/>
        <w:jc w:val="center"/>
        <w:rPr>
          <w:rFonts w:ascii="Times New Roman" w:hAnsi="Times New Roman"/>
          <w:color w:val="auto"/>
          <w:sz w:val="28"/>
          <w:szCs w:val="28"/>
          <w:lang w:val="uk-UA"/>
        </w:rPr>
      </w:pPr>
      <w:r w:rsidRPr="00032763">
        <w:rPr>
          <w:rFonts w:ascii="Times New Roman" w:hAnsi="Times New Roman"/>
          <w:color w:val="auto"/>
          <w:sz w:val="28"/>
          <w:szCs w:val="28"/>
          <w:lang w:val="uk-UA"/>
        </w:rPr>
        <w:t>(інтегрований О. Солтиком)</w:t>
      </w:r>
    </w:p>
    <w:p w:rsidR="00365104" w:rsidRPr="00032763" w:rsidRDefault="00365104" w:rsidP="00032763">
      <w:pPr>
        <w:spacing w:line="276" w:lineRule="auto"/>
        <w:ind w:firstLine="708"/>
        <w:rPr>
          <w:rFonts w:ascii="Times New Roman" w:hAnsi="Times New Roman"/>
          <w:sz w:val="28"/>
          <w:szCs w:val="28"/>
          <w:lang w:val="uk-UA"/>
        </w:rPr>
      </w:pPr>
      <w:r w:rsidRPr="00032763">
        <w:rPr>
          <w:rFonts w:ascii="Times New Roman" w:hAnsi="Times New Roman"/>
          <w:b/>
          <w:i/>
          <w:iCs/>
          <w:sz w:val="28"/>
          <w:szCs w:val="28"/>
          <w:lang w:val="uk-UA"/>
        </w:rPr>
        <w:t>Інструкція</w:t>
      </w:r>
      <w:r w:rsidRPr="00032763">
        <w:rPr>
          <w:rFonts w:ascii="Times New Roman" w:hAnsi="Times New Roman"/>
          <w:i/>
          <w:iCs/>
          <w:sz w:val="28"/>
          <w:szCs w:val="28"/>
          <w:lang w:val="uk-UA"/>
        </w:rPr>
        <w:t>:</w:t>
      </w:r>
      <w:r w:rsidRPr="00032763">
        <w:rPr>
          <w:rFonts w:ascii="Times New Roman" w:hAnsi="Times New Roman"/>
          <w:sz w:val="28"/>
          <w:szCs w:val="28"/>
          <w:lang w:val="uk-UA"/>
        </w:rPr>
        <w:t xml:space="preserve"> «Вам необхідно дати відповіді на кілька стверджень опитувальника. У бланку відповідей навпроти номера запитання вкажіть цифру, яка відповідає варіанту Вашої відповіді: ,  1 - абсолютно невірно; 2 - невірно; 3 - швидше невірно; 4 - не знаю; 5 - швидше вірно; 6 - вірно; 7 - цілком вірно. Довго не замислюйтеся над відповідями. Пам’ятайте, що вірних чи невірних відповідей у даному випадку не має.</w:t>
      </w:r>
    </w:p>
    <w:p w:rsidR="00365104" w:rsidRPr="00032763" w:rsidRDefault="00365104" w:rsidP="00032763">
      <w:pPr>
        <w:spacing w:line="276" w:lineRule="auto"/>
        <w:ind w:firstLine="0"/>
        <w:jc w:val="center"/>
        <w:rPr>
          <w:rFonts w:ascii="Times New Roman" w:hAnsi="Times New Roman"/>
          <w:b/>
          <w:i/>
          <w:iCs/>
          <w:color w:val="auto"/>
          <w:sz w:val="28"/>
          <w:szCs w:val="28"/>
          <w:lang w:val="uk-UA"/>
        </w:rPr>
      </w:pPr>
    </w:p>
    <w:p w:rsidR="00365104" w:rsidRPr="00032763" w:rsidRDefault="00365104" w:rsidP="00032763">
      <w:pPr>
        <w:spacing w:line="276" w:lineRule="auto"/>
        <w:ind w:firstLine="0"/>
        <w:jc w:val="center"/>
        <w:rPr>
          <w:rFonts w:ascii="Times New Roman" w:hAnsi="Times New Roman"/>
          <w:b/>
          <w:i/>
          <w:iCs/>
          <w:color w:val="auto"/>
          <w:sz w:val="28"/>
          <w:szCs w:val="28"/>
          <w:lang w:val="uk-UA"/>
        </w:rPr>
      </w:pPr>
      <w:r w:rsidRPr="00032763">
        <w:rPr>
          <w:rFonts w:ascii="Times New Roman" w:hAnsi="Times New Roman"/>
          <w:b/>
          <w:i/>
          <w:iCs/>
          <w:color w:val="auto"/>
          <w:sz w:val="28"/>
          <w:szCs w:val="28"/>
          <w:lang w:val="uk-UA"/>
        </w:rPr>
        <w:t>Текст опитувальника</w:t>
      </w:r>
    </w:p>
    <w:p w:rsidR="00365104" w:rsidRPr="00032763" w:rsidRDefault="00365104" w:rsidP="00E048D3">
      <w:pPr>
        <w:spacing w:line="276" w:lineRule="auto"/>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1. Після завершення читання цікавої книгу, я завжди довго думаю про нею; хочеться її з ким-небудь обговорити.</w:t>
      </w:r>
    </w:p>
    <w:p w:rsidR="00365104" w:rsidRPr="00032763" w:rsidRDefault="00365104" w:rsidP="00E048D3">
      <w:pPr>
        <w:spacing w:line="276" w:lineRule="auto"/>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2. Коли мене раптом несподівано про щось запитають, я можу відповісти перше, що спало на думку.</w:t>
      </w:r>
    </w:p>
    <w:p w:rsidR="00365104" w:rsidRPr="00032763" w:rsidRDefault="00365104" w:rsidP="00E048D3">
      <w:pPr>
        <w:spacing w:line="276" w:lineRule="auto"/>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3. Перш ніж зняти трубку телефону, щоб подзвонити по справі, я зазвичай подумки планую майбутню розмову.</w:t>
      </w:r>
    </w:p>
    <w:p w:rsidR="00365104" w:rsidRPr="00032763" w:rsidRDefault="00365104" w:rsidP="00E048D3">
      <w:pPr>
        <w:spacing w:line="276" w:lineRule="auto"/>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4. Зробивши якийсь промах, я довго потім не можуть відволіктися від думок про нього.</w:t>
      </w:r>
    </w:p>
    <w:p w:rsidR="00365104" w:rsidRPr="00032763" w:rsidRDefault="00365104" w:rsidP="00E048D3">
      <w:pPr>
        <w:spacing w:line="276" w:lineRule="auto"/>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5. Коли я розмірковую над чимось або розмовляю з іншою людиною, мені буває цікаво раптом згадати, що послужило початком ланцюжка думок.</w:t>
      </w:r>
    </w:p>
    <w:p w:rsidR="00365104" w:rsidRPr="00032763" w:rsidRDefault="00365104" w:rsidP="00E048D3">
      <w:pPr>
        <w:spacing w:line="276" w:lineRule="auto"/>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6. Приступаючи до важкого завдання, я намагаюся не думати про майбутні труднощі.</w:t>
      </w:r>
    </w:p>
    <w:p w:rsidR="00365104" w:rsidRPr="00032763" w:rsidRDefault="00365104" w:rsidP="00E048D3">
      <w:pPr>
        <w:spacing w:line="276" w:lineRule="auto"/>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7. Головне для мене – уявити кінцеву мету своєї діяльності, а деталі мають другорядне значення.</w:t>
      </w:r>
    </w:p>
    <w:p w:rsidR="00365104" w:rsidRPr="00032763" w:rsidRDefault="00365104" w:rsidP="00E048D3">
      <w:pPr>
        <w:spacing w:line="276" w:lineRule="auto"/>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8. Буває, що я не можу зрозуміти, чому хтось незадоволений мною.</w:t>
      </w:r>
    </w:p>
    <w:p w:rsidR="00365104" w:rsidRPr="00032763" w:rsidRDefault="00365104" w:rsidP="00E048D3">
      <w:pPr>
        <w:spacing w:line="276" w:lineRule="auto"/>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9. Я часто ставлю себе на місце іншої людини.</w:t>
      </w:r>
    </w:p>
    <w:p w:rsidR="00365104" w:rsidRPr="00032763" w:rsidRDefault="00365104" w:rsidP="00E048D3">
      <w:pPr>
        <w:spacing w:line="276" w:lineRule="auto"/>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10. Для мене важливо в деталях уявляти собі хід майбутньої роботи.</w:t>
      </w:r>
    </w:p>
    <w:p w:rsidR="00365104" w:rsidRPr="00032763" w:rsidRDefault="00365104" w:rsidP="00E048D3">
      <w:pPr>
        <w:spacing w:line="276" w:lineRule="auto"/>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11. Мені було б важко написати серйозне лист, якби я заздалегідь не склав план.</w:t>
      </w:r>
    </w:p>
    <w:p w:rsidR="00365104" w:rsidRPr="00032763" w:rsidRDefault="00365104" w:rsidP="00E048D3">
      <w:pPr>
        <w:spacing w:line="276" w:lineRule="auto"/>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12. Я віддаю перевагу діяти, а не розмірковувати над причинами своїх невдач.</w:t>
      </w:r>
    </w:p>
    <w:p w:rsidR="00365104" w:rsidRPr="00032763" w:rsidRDefault="00365104" w:rsidP="00E048D3">
      <w:pPr>
        <w:spacing w:line="276" w:lineRule="auto"/>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13. Я досить легко приймаю рішення щодо коштовної покупки.</w:t>
      </w:r>
    </w:p>
    <w:p w:rsidR="00365104" w:rsidRPr="00032763" w:rsidRDefault="00365104" w:rsidP="00E048D3">
      <w:pPr>
        <w:spacing w:line="276" w:lineRule="auto"/>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14. Як правило, коли я щось замислив, я прокручую у голові свої задуми, уточнюючи деталі, розглядаючи всі варіанти.</w:t>
      </w:r>
    </w:p>
    <w:p w:rsidR="00365104" w:rsidRPr="00032763" w:rsidRDefault="00365104" w:rsidP="00E048D3">
      <w:pPr>
        <w:spacing w:line="276" w:lineRule="auto"/>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15. Я турбуюся про своє майбутнє.</w:t>
      </w:r>
    </w:p>
    <w:p w:rsidR="00365104" w:rsidRPr="00032763" w:rsidRDefault="00365104" w:rsidP="00E048D3">
      <w:pPr>
        <w:spacing w:line="276" w:lineRule="auto"/>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16. Гадаю, що в безлічі ситуацій треба діяти швидко, керуючись першою думкою, що прийшла в голову.</w:t>
      </w:r>
    </w:p>
    <w:p w:rsidR="00365104" w:rsidRPr="00032763" w:rsidRDefault="00365104" w:rsidP="00E048D3">
      <w:pPr>
        <w:spacing w:line="276" w:lineRule="auto"/>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17. Часом я приймаю необдумані рішення.</w:t>
      </w:r>
    </w:p>
    <w:p w:rsidR="00365104" w:rsidRPr="00032763" w:rsidRDefault="00365104" w:rsidP="00E048D3">
      <w:pPr>
        <w:spacing w:line="276" w:lineRule="auto"/>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18. Закінчивши розмову, я, буває, продовжую вести його подумки, наводячи все нові і нові аргументи на захист своєї точки зору.</w:t>
      </w:r>
    </w:p>
    <w:p w:rsidR="00365104" w:rsidRPr="00032763" w:rsidRDefault="00365104" w:rsidP="00E048D3">
      <w:pPr>
        <w:spacing w:line="276" w:lineRule="auto"/>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19. Якщо відбувається конфлікт, то, розмірковуючи над тим, хто в ньому винен, я в першу чергу починаю з себе.</w:t>
      </w:r>
    </w:p>
    <w:p w:rsidR="00365104" w:rsidRPr="00032763" w:rsidRDefault="00365104" w:rsidP="00E048D3">
      <w:pPr>
        <w:spacing w:line="276" w:lineRule="auto"/>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20. Перш ніж прийняти рішення, я завжди намагаюся все ретельно обміркувати і зважити.</w:t>
      </w:r>
    </w:p>
    <w:p w:rsidR="00365104" w:rsidRPr="00032763" w:rsidRDefault="00365104" w:rsidP="00E048D3">
      <w:pPr>
        <w:spacing w:line="276" w:lineRule="auto"/>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21. У мене бувають конфлікти від того, що я часом не можу передбачити, якої поведінки чекають від мене оточуючі.</w:t>
      </w:r>
    </w:p>
    <w:p w:rsidR="00365104" w:rsidRPr="00032763" w:rsidRDefault="00365104" w:rsidP="00E048D3">
      <w:pPr>
        <w:spacing w:line="276" w:lineRule="auto"/>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22. Буває, що, обмірковуючи розмову з іншою людиною, я як би подумки веду з ним діалог.</w:t>
      </w:r>
    </w:p>
    <w:p w:rsidR="00365104" w:rsidRPr="00032763" w:rsidRDefault="00365104" w:rsidP="00E048D3">
      <w:pPr>
        <w:spacing w:line="276" w:lineRule="auto"/>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23. Я намагаюся не замислюватися над тим, які думки і почуття викликають у інших людях мої слова і вчинки.</w:t>
      </w:r>
    </w:p>
    <w:p w:rsidR="00365104" w:rsidRPr="00032763" w:rsidRDefault="00365104" w:rsidP="00E048D3">
      <w:pPr>
        <w:spacing w:line="276" w:lineRule="auto"/>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24. Перш ніж зробити зауваження іншій людині, я обов'язково подумаю, якими словами це краще зробити, щоб не образити її.</w:t>
      </w:r>
    </w:p>
    <w:p w:rsidR="00365104" w:rsidRPr="00032763" w:rsidRDefault="00365104" w:rsidP="00E048D3">
      <w:pPr>
        <w:spacing w:line="276" w:lineRule="auto"/>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25. Вирішуючи важке завдання, я думаю над ним навіть тоді, коли займаюся іншими справами.</w:t>
      </w:r>
    </w:p>
    <w:p w:rsidR="00365104" w:rsidRPr="00032763" w:rsidRDefault="00365104" w:rsidP="00E048D3">
      <w:pPr>
        <w:spacing w:line="276" w:lineRule="auto"/>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26. Якщо я з кимось сварюся, то в більшості випадків не вважаю себе винним.</w:t>
      </w:r>
    </w:p>
    <w:p w:rsidR="00365104" w:rsidRPr="00032763" w:rsidRDefault="00365104" w:rsidP="00E048D3">
      <w:pPr>
        <w:spacing w:line="276" w:lineRule="auto"/>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27. Рідко буває так, що я шкодую про те, що сказав.</w:t>
      </w:r>
    </w:p>
    <w:p w:rsidR="00365104" w:rsidRPr="00032763" w:rsidRDefault="00365104" w:rsidP="00E048D3">
      <w:pPr>
        <w:spacing w:line="240" w:lineRule="auto"/>
        <w:ind w:firstLine="0"/>
        <w:rPr>
          <w:rFonts w:ascii="Times New Roman" w:hAnsi="Times New Roman"/>
          <w:color w:val="auto"/>
          <w:sz w:val="28"/>
          <w:szCs w:val="28"/>
          <w:lang w:val="uk-UA"/>
        </w:rPr>
      </w:pPr>
    </w:p>
    <w:p w:rsidR="00365104" w:rsidRPr="00032763" w:rsidRDefault="00365104" w:rsidP="00E048D3">
      <w:pPr>
        <w:spacing w:line="23" w:lineRule="atLeast"/>
        <w:ind w:firstLine="0"/>
        <w:jc w:val="center"/>
        <w:rPr>
          <w:rFonts w:ascii="Times New Roman" w:hAnsi="Times New Roman"/>
          <w:b/>
          <w:color w:val="auto"/>
          <w:sz w:val="28"/>
          <w:szCs w:val="28"/>
          <w:lang w:val="uk-UA"/>
        </w:rPr>
      </w:pPr>
      <w:r w:rsidRPr="00032763">
        <w:rPr>
          <w:rFonts w:ascii="Times New Roman" w:hAnsi="Times New Roman"/>
          <w:b/>
          <w:color w:val="auto"/>
          <w:sz w:val="28"/>
          <w:szCs w:val="28"/>
          <w:lang w:val="uk-UA"/>
        </w:rPr>
        <w:t>Обробка результатів:</w:t>
      </w:r>
    </w:p>
    <w:p w:rsidR="00365104" w:rsidRPr="00032763" w:rsidRDefault="00365104" w:rsidP="00E048D3">
      <w:pPr>
        <w:spacing w:line="23" w:lineRule="atLeast"/>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 xml:space="preserve">З 27 стверджень 15 є прямими </w:t>
      </w:r>
      <w:r w:rsidRPr="00032763">
        <w:rPr>
          <w:rFonts w:ascii="Times New Roman" w:hAnsi="Times New Roman"/>
          <w:color w:val="auto"/>
          <w:sz w:val="28"/>
          <w:szCs w:val="28"/>
        </w:rPr>
        <w:t xml:space="preserve"> (номера </w:t>
      </w:r>
      <w:r w:rsidRPr="00032763">
        <w:rPr>
          <w:rFonts w:ascii="Times New Roman" w:hAnsi="Times New Roman"/>
          <w:color w:val="auto"/>
          <w:sz w:val="28"/>
          <w:szCs w:val="28"/>
          <w:lang w:val="uk-UA"/>
        </w:rPr>
        <w:t>питань</w:t>
      </w:r>
      <w:r w:rsidRPr="00032763">
        <w:rPr>
          <w:rFonts w:ascii="Times New Roman" w:hAnsi="Times New Roman"/>
          <w:color w:val="auto"/>
          <w:sz w:val="28"/>
          <w:szCs w:val="28"/>
        </w:rPr>
        <w:t xml:space="preserve">: 1, 3,4,5,9,10,11,14,15,18, 19, 20, 22, 24, 25). </w:t>
      </w:r>
    </w:p>
    <w:p w:rsidR="00365104" w:rsidRDefault="00365104" w:rsidP="00E048D3">
      <w:pPr>
        <w:spacing w:line="23" w:lineRule="atLeast"/>
        <w:ind w:firstLine="708"/>
        <w:rPr>
          <w:rFonts w:ascii="Times New Roman" w:hAnsi="Times New Roman"/>
          <w:color w:val="auto"/>
          <w:sz w:val="28"/>
          <w:szCs w:val="28"/>
          <w:lang w:val="uk-UA"/>
        </w:rPr>
      </w:pPr>
      <w:r w:rsidRPr="00032763">
        <w:rPr>
          <w:rFonts w:ascii="Times New Roman" w:hAnsi="Times New Roman"/>
          <w:color w:val="auto"/>
          <w:sz w:val="28"/>
          <w:szCs w:val="28"/>
          <w:lang w:val="uk-UA"/>
        </w:rPr>
        <w:t>Решта</w:t>
      </w:r>
      <w:r w:rsidRPr="00032763">
        <w:rPr>
          <w:rFonts w:ascii="Times New Roman" w:hAnsi="Times New Roman"/>
          <w:color w:val="auto"/>
          <w:sz w:val="28"/>
          <w:szCs w:val="28"/>
        </w:rPr>
        <w:t xml:space="preserve"> 12 –</w:t>
      </w:r>
      <w:r w:rsidRPr="00032763">
        <w:rPr>
          <w:rFonts w:ascii="Times New Roman" w:hAnsi="Times New Roman"/>
          <w:color w:val="auto"/>
          <w:sz w:val="28"/>
          <w:szCs w:val="28"/>
          <w:lang w:val="uk-UA"/>
        </w:rPr>
        <w:t>зворотні ствердження. Це потрібно враховувати при обробці результатів. Підсумкова сума балів складається зі значень за прямими ствердженнями і зі значень, які визначаються за зворотньою шкалою.</w:t>
      </w:r>
    </w:p>
    <w:p w:rsidR="00365104" w:rsidRPr="00C8669A" w:rsidRDefault="00365104" w:rsidP="00C8669A">
      <w:pPr>
        <w:spacing w:line="23" w:lineRule="atLeast"/>
        <w:ind w:firstLine="708"/>
        <w:rPr>
          <w:rFonts w:ascii="Times New Roman" w:hAnsi="Times New Roman"/>
          <w:color w:val="auto"/>
          <w:sz w:val="28"/>
          <w:szCs w:val="28"/>
          <w:lang w:val="uk-UA" w:eastAsia="ru-RU"/>
        </w:rPr>
      </w:pPr>
      <w:r w:rsidRPr="00C8669A">
        <w:rPr>
          <w:rFonts w:ascii="Times New Roman" w:hAnsi="Times New Roman"/>
          <w:color w:val="auto"/>
          <w:sz w:val="28"/>
          <w:szCs w:val="28"/>
          <w:lang w:val="uk-UA" w:eastAsia="ru-RU"/>
        </w:rPr>
        <w:t>Згідно з тестом, необхідно відповісти на 27 запитань, використовуючи семибальну шкалу. Низький рівень констатовано в разі 27 – 113 балів; середній – 114 – 139 балів; високий – 139 – 189 балів</w:t>
      </w:r>
      <w:r>
        <w:rPr>
          <w:rFonts w:ascii="Times New Roman" w:hAnsi="Times New Roman"/>
          <w:color w:val="auto"/>
          <w:sz w:val="28"/>
          <w:szCs w:val="28"/>
          <w:lang w:val="uk-UA" w:eastAsia="ru-RU"/>
        </w:rPr>
        <w:t>.</w:t>
      </w:r>
      <w:r w:rsidRPr="00C8669A">
        <w:rPr>
          <w:rFonts w:ascii="Times New Roman" w:hAnsi="Times New Roman"/>
          <w:color w:val="auto"/>
          <w:sz w:val="28"/>
          <w:szCs w:val="28"/>
          <w:lang w:val="uk-UA" w:eastAsia="ru-RU"/>
        </w:rPr>
        <w:br w:type="page"/>
      </w:r>
    </w:p>
    <w:p w:rsidR="00365104" w:rsidRPr="00316C8C" w:rsidRDefault="00365104" w:rsidP="00316C8C">
      <w:pPr>
        <w:spacing w:line="240" w:lineRule="auto"/>
        <w:ind w:firstLine="0"/>
        <w:jc w:val="center"/>
        <w:rPr>
          <w:rFonts w:ascii="Times New Roman" w:hAnsi="Times New Roman"/>
          <w:b/>
          <w:color w:val="auto"/>
          <w:sz w:val="28"/>
          <w:szCs w:val="28"/>
          <w:lang w:val="uk-UA" w:eastAsia="ru-RU"/>
        </w:rPr>
      </w:pPr>
      <w:r w:rsidRPr="00316C8C">
        <w:rPr>
          <w:rFonts w:ascii="Times New Roman" w:hAnsi="Times New Roman"/>
          <w:b/>
          <w:color w:val="auto"/>
          <w:sz w:val="28"/>
          <w:szCs w:val="28"/>
          <w:lang w:val="uk-UA" w:eastAsia="ru-RU"/>
        </w:rPr>
        <w:t xml:space="preserve">Методика </w:t>
      </w:r>
      <w:r>
        <w:rPr>
          <w:rFonts w:ascii="Times New Roman" w:hAnsi="Times New Roman"/>
          <w:b/>
          <w:color w:val="auto"/>
          <w:sz w:val="28"/>
          <w:szCs w:val="28"/>
          <w:lang w:val="uk-UA" w:eastAsia="ru-RU"/>
        </w:rPr>
        <w:t>визначення толерантності до невизначеності</w:t>
      </w:r>
      <w:r w:rsidRPr="00316C8C">
        <w:rPr>
          <w:rFonts w:ascii="Times New Roman" w:hAnsi="Times New Roman"/>
          <w:b/>
          <w:color w:val="auto"/>
          <w:sz w:val="28"/>
          <w:szCs w:val="28"/>
          <w:lang w:val="uk-UA" w:eastAsia="ru-RU"/>
        </w:rPr>
        <w:t xml:space="preserve">  (С.</w:t>
      </w:r>
      <w:r>
        <w:rPr>
          <w:rFonts w:ascii="Times New Roman" w:hAnsi="Times New Roman"/>
          <w:b/>
          <w:color w:val="auto"/>
          <w:sz w:val="28"/>
          <w:szCs w:val="28"/>
          <w:lang w:val="uk-UA" w:eastAsia="ru-RU"/>
        </w:rPr>
        <w:t> </w:t>
      </w:r>
      <w:r w:rsidRPr="00316C8C">
        <w:rPr>
          <w:rFonts w:ascii="Times New Roman" w:hAnsi="Times New Roman"/>
          <w:b/>
          <w:color w:val="auto"/>
          <w:sz w:val="28"/>
          <w:szCs w:val="28"/>
          <w:lang w:val="uk-UA" w:eastAsia="ru-RU"/>
        </w:rPr>
        <w:t>Баднера)</w:t>
      </w:r>
    </w:p>
    <w:p w:rsidR="00365104" w:rsidRPr="00316C8C" w:rsidRDefault="00365104" w:rsidP="00316C8C">
      <w:pPr>
        <w:spacing w:line="240" w:lineRule="auto"/>
        <w:ind w:firstLine="0"/>
        <w:jc w:val="center"/>
        <w:rPr>
          <w:rFonts w:ascii="Times New Roman" w:hAnsi="Times New Roman"/>
          <w:color w:val="auto"/>
          <w:sz w:val="28"/>
          <w:szCs w:val="28"/>
          <w:lang w:val="uk-UA" w:eastAsia="ru-RU"/>
        </w:rPr>
      </w:pPr>
      <w:r w:rsidRPr="00316C8C">
        <w:rPr>
          <w:rFonts w:ascii="Times New Roman" w:hAnsi="Times New Roman"/>
          <w:color w:val="auto"/>
          <w:sz w:val="28"/>
          <w:szCs w:val="28"/>
          <w:lang w:val="uk-UA" w:eastAsia="ru-RU"/>
        </w:rPr>
        <w:t>(Інтегрована О. Солтиком)</w:t>
      </w:r>
    </w:p>
    <w:p w:rsidR="00365104" w:rsidRPr="00032763" w:rsidRDefault="00365104" w:rsidP="00316C8C">
      <w:pPr>
        <w:spacing w:line="240" w:lineRule="auto"/>
        <w:ind w:firstLine="708"/>
        <w:rPr>
          <w:rFonts w:ascii="Times New Roman" w:hAnsi="Times New Roman"/>
          <w:b/>
          <w:color w:val="auto"/>
          <w:sz w:val="28"/>
          <w:szCs w:val="28"/>
          <w:lang w:val="uk-UA" w:eastAsia="ru-RU"/>
        </w:rPr>
      </w:pPr>
      <w:r w:rsidRPr="00032763">
        <w:rPr>
          <w:rFonts w:ascii="Times New Roman" w:hAnsi="Times New Roman"/>
          <w:b/>
          <w:i/>
          <w:color w:val="auto"/>
          <w:sz w:val="28"/>
          <w:szCs w:val="28"/>
          <w:lang w:val="uk-UA" w:eastAsia="ru-RU"/>
        </w:rPr>
        <w:t>Інструкція:</w:t>
      </w:r>
      <w:r w:rsidRPr="00032763">
        <w:rPr>
          <w:rFonts w:ascii="Times New Roman" w:hAnsi="Times New Roman"/>
          <w:color w:val="auto"/>
          <w:sz w:val="28"/>
          <w:szCs w:val="28"/>
          <w:lang w:val="uk-UA" w:eastAsia="ru-RU"/>
        </w:rPr>
        <w:t>Надайте будь-ласка оцінку Вашої згоди або незгоди з наведеними нижче ствердженнями.</w:t>
      </w:r>
    </w:p>
    <w:p w:rsidR="00365104" w:rsidRDefault="00365104" w:rsidP="00316C8C">
      <w:pPr>
        <w:spacing w:line="240" w:lineRule="auto"/>
        <w:ind w:firstLine="0"/>
        <w:jc w:val="center"/>
        <w:rPr>
          <w:rFonts w:ascii="Times New Roman" w:hAnsi="Times New Roman"/>
          <w:color w:val="auto"/>
          <w:lang w:val="uk-UA" w:eastAsia="ru-RU"/>
        </w:rPr>
      </w:pPr>
    </w:p>
    <w:p w:rsidR="00365104" w:rsidRPr="00F24DD8" w:rsidRDefault="00365104" w:rsidP="00316C8C">
      <w:pPr>
        <w:spacing w:line="240" w:lineRule="auto"/>
        <w:ind w:firstLine="0"/>
        <w:jc w:val="center"/>
        <w:rPr>
          <w:rFonts w:ascii="Times New Roman" w:hAnsi="Times New Roman"/>
          <w:color w:val="auto"/>
          <w:lang w:val="uk-UA" w:eastAsia="ru-RU"/>
        </w:rPr>
      </w:pPr>
    </w:p>
    <w:tbl>
      <w:tblPr>
        <w:tblW w:w="10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9"/>
        <w:gridCol w:w="5089"/>
        <w:gridCol w:w="720"/>
        <w:gridCol w:w="540"/>
        <w:gridCol w:w="720"/>
        <w:gridCol w:w="540"/>
        <w:gridCol w:w="689"/>
        <w:gridCol w:w="565"/>
        <w:gridCol w:w="733"/>
      </w:tblGrid>
      <w:tr w:rsidR="00365104" w:rsidRPr="006B7650" w:rsidTr="00C972A7">
        <w:trPr>
          <w:cantSplit/>
          <w:trHeight w:val="1807"/>
        </w:trPr>
        <w:tc>
          <w:tcPr>
            <w:tcW w:w="59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p w:rsidR="00365104" w:rsidRPr="00316C8C" w:rsidRDefault="00365104" w:rsidP="00316C8C">
            <w:pPr>
              <w:spacing w:line="240" w:lineRule="auto"/>
              <w:ind w:firstLine="0"/>
              <w:jc w:val="center"/>
              <w:rPr>
                <w:rFonts w:ascii="Times New Roman" w:hAnsi="Times New Roman"/>
                <w:color w:val="auto"/>
                <w:sz w:val="24"/>
                <w:szCs w:val="24"/>
                <w:lang w:eastAsia="ru-RU"/>
              </w:rPr>
            </w:pPr>
          </w:p>
          <w:p w:rsidR="00365104" w:rsidRPr="00316C8C" w:rsidRDefault="00365104" w:rsidP="00316C8C">
            <w:pPr>
              <w:spacing w:line="240" w:lineRule="auto"/>
              <w:ind w:firstLine="0"/>
              <w:jc w:val="center"/>
              <w:rPr>
                <w:rFonts w:ascii="Times New Roman" w:hAnsi="Times New Roman"/>
                <w:color w:val="auto"/>
                <w:sz w:val="24"/>
                <w:szCs w:val="24"/>
                <w:lang w:eastAsia="ru-RU"/>
              </w:rPr>
            </w:pPr>
            <w:r w:rsidRPr="00316C8C">
              <w:rPr>
                <w:rFonts w:ascii="Times New Roman" w:hAnsi="Times New Roman"/>
                <w:color w:val="auto"/>
                <w:sz w:val="24"/>
                <w:szCs w:val="24"/>
                <w:lang w:eastAsia="ru-RU"/>
              </w:rPr>
              <w:t>№</w:t>
            </w:r>
          </w:p>
        </w:tc>
        <w:tc>
          <w:tcPr>
            <w:tcW w:w="508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p w:rsidR="00365104" w:rsidRPr="00316C8C" w:rsidRDefault="00365104" w:rsidP="00316C8C">
            <w:pPr>
              <w:spacing w:line="240" w:lineRule="auto"/>
              <w:ind w:firstLine="0"/>
              <w:jc w:val="center"/>
              <w:rPr>
                <w:rFonts w:ascii="Times New Roman" w:hAnsi="Times New Roman"/>
                <w:color w:val="auto"/>
                <w:sz w:val="24"/>
                <w:szCs w:val="24"/>
                <w:lang w:eastAsia="ru-RU"/>
              </w:rPr>
            </w:pPr>
          </w:p>
          <w:p w:rsidR="00365104" w:rsidRPr="00032763" w:rsidRDefault="00365104" w:rsidP="00316C8C">
            <w:pPr>
              <w:spacing w:line="240" w:lineRule="auto"/>
              <w:ind w:firstLine="0"/>
              <w:jc w:val="center"/>
              <w:rPr>
                <w:rFonts w:ascii="Times New Roman" w:hAnsi="Times New Roman"/>
                <w:color w:val="auto"/>
                <w:sz w:val="28"/>
                <w:szCs w:val="28"/>
                <w:lang w:val="uk-UA" w:eastAsia="ru-RU"/>
              </w:rPr>
            </w:pPr>
            <w:r w:rsidRPr="00032763">
              <w:rPr>
                <w:rFonts w:ascii="Times New Roman" w:hAnsi="Times New Roman"/>
                <w:color w:val="auto"/>
                <w:sz w:val="28"/>
                <w:szCs w:val="28"/>
                <w:lang w:val="uk-UA" w:eastAsia="ru-RU"/>
              </w:rPr>
              <w:t>Ствердження</w:t>
            </w:r>
          </w:p>
        </w:tc>
        <w:tc>
          <w:tcPr>
            <w:tcW w:w="720" w:type="dxa"/>
            <w:textDirection w:val="btLr"/>
          </w:tcPr>
          <w:p w:rsidR="00365104" w:rsidRPr="00032763" w:rsidRDefault="00365104" w:rsidP="00032763">
            <w:pPr>
              <w:spacing w:line="240" w:lineRule="auto"/>
              <w:ind w:left="113" w:right="113" w:firstLine="0"/>
              <w:jc w:val="center"/>
              <w:rPr>
                <w:rFonts w:ascii="Times New Roman" w:hAnsi="Times New Roman"/>
                <w:color w:val="auto"/>
                <w:sz w:val="24"/>
                <w:szCs w:val="24"/>
                <w:lang w:val="uk-UA" w:eastAsia="ru-RU"/>
              </w:rPr>
            </w:pPr>
            <w:r w:rsidRPr="00316C8C">
              <w:rPr>
                <w:rFonts w:ascii="Times New Roman" w:hAnsi="Times New Roman"/>
                <w:color w:val="auto"/>
                <w:sz w:val="24"/>
                <w:szCs w:val="24"/>
                <w:lang w:eastAsia="ru-RU"/>
              </w:rPr>
              <w:t xml:space="preserve">Абсолютно не </w:t>
            </w:r>
            <w:r>
              <w:rPr>
                <w:rFonts w:ascii="Times New Roman" w:hAnsi="Times New Roman"/>
                <w:color w:val="auto"/>
                <w:sz w:val="24"/>
                <w:szCs w:val="24"/>
                <w:lang w:val="uk-UA" w:eastAsia="ru-RU"/>
              </w:rPr>
              <w:t>згідний</w:t>
            </w:r>
          </w:p>
        </w:tc>
        <w:tc>
          <w:tcPr>
            <w:tcW w:w="540" w:type="dxa"/>
            <w:textDirection w:val="btLr"/>
          </w:tcPr>
          <w:p w:rsidR="00365104" w:rsidRPr="00032763" w:rsidRDefault="00365104" w:rsidP="00032763">
            <w:pPr>
              <w:spacing w:line="240" w:lineRule="auto"/>
              <w:ind w:left="113" w:right="113" w:firstLine="0"/>
              <w:jc w:val="center"/>
              <w:rPr>
                <w:rFonts w:ascii="Times New Roman" w:hAnsi="Times New Roman"/>
                <w:color w:val="auto"/>
                <w:sz w:val="24"/>
                <w:szCs w:val="24"/>
                <w:lang w:val="uk-UA" w:eastAsia="ru-RU"/>
              </w:rPr>
            </w:pPr>
            <w:r w:rsidRPr="00316C8C">
              <w:rPr>
                <w:rFonts w:ascii="Times New Roman" w:hAnsi="Times New Roman"/>
                <w:color w:val="auto"/>
                <w:sz w:val="24"/>
                <w:szCs w:val="24"/>
                <w:lang w:eastAsia="ru-RU"/>
              </w:rPr>
              <w:t>Не с</w:t>
            </w:r>
            <w:r>
              <w:rPr>
                <w:rFonts w:ascii="Times New Roman" w:hAnsi="Times New Roman"/>
                <w:color w:val="auto"/>
                <w:sz w:val="24"/>
                <w:szCs w:val="24"/>
                <w:lang w:val="uk-UA" w:eastAsia="ru-RU"/>
              </w:rPr>
              <w:t>згідний</w:t>
            </w:r>
          </w:p>
        </w:tc>
        <w:tc>
          <w:tcPr>
            <w:tcW w:w="720" w:type="dxa"/>
            <w:textDirection w:val="btLr"/>
          </w:tcPr>
          <w:p w:rsidR="00365104" w:rsidRPr="00032763" w:rsidRDefault="00365104" w:rsidP="00316C8C">
            <w:pPr>
              <w:spacing w:line="240" w:lineRule="auto"/>
              <w:ind w:left="113" w:right="113" w:firstLine="0"/>
              <w:jc w:val="center"/>
              <w:rPr>
                <w:rFonts w:ascii="Times New Roman" w:hAnsi="Times New Roman"/>
                <w:color w:val="auto"/>
                <w:sz w:val="24"/>
                <w:szCs w:val="24"/>
                <w:lang w:val="uk-UA" w:eastAsia="ru-RU"/>
              </w:rPr>
            </w:pPr>
            <w:r>
              <w:rPr>
                <w:rFonts w:ascii="Times New Roman" w:hAnsi="Times New Roman"/>
                <w:color w:val="auto"/>
                <w:sz w:val="24"/>
                <w:szCs w:val="24"/>
                <w:lang w:val="uk-UA" w:eastAsia="ru-RU"/>
              </w:rPr>
              <w:t>Швидше не згідний</w:t>
            </w:r>
          </w:p>
        </w:tc>
        <w:tc>
          <w:tcPr>
            <w:tcW w:w="540" w:type="dxa"/>
            <w:textDirection w:val="btLr"/>
          </w:tcPr>
          <w:p w:rsidR="00365104" w:rsidRPr="00316C8C" w:rsidRDefault="00365104" w:rsidP="00316C8C">
            <w:pPr>
              <w:spacing w:line="240" w:lineRule="auto"/>
              <w:ind w:left="113" w:right="113" w:firstLine="0"/>
              <w:jc w:val="center"/>
              <w:rPr>
                <w:rFonts w:ascii="Times New Roman" w:hAnsi="Times New Roman"/>
                <w:color w:val="auto"/>
                <w:sz w:val="24"/>
                <w:szCs w:val="24"/>
                <w:lang w:eastAsia="ru-RU"/>
              </w:rPr>
            </w:pPr>
            <w:r w:rsidRPr="00316C8C">
              <w:rPr>
                <w:rFonts w:ascii="Times New Roman" w:hAnsi="Times New Roman"/>
                <w:color w:val="auto"/>
                <w:sz w:val="24"/>
                <w:szCs w:val="24"/>
                <w:lang w:eastAsia="ru-RU"/>
              </w:rPr>
              <w:t>Не знаю</w:t>
            </w:r>
          </w:p>
        </w:tc>
        <w:tc>
          <w:tcPr>
            <w:tcW w:w="689" w:type="dxa"/>
            <w:textDirection w:val="btLr"/>
          </w:tcPr>
          <w:p w:rsidR="00365104" w:rsidRPr="00032763" w:rsidRDefault="00365104" w:rsidP="00032763">
            <w:pPr>
              <w:spacing w:line="240" w:lineRule="auto"/>
              <w:ind w:left="113" w:right="113" w:firstLine="0"/>
              <w:jc w:val="center"/>
              <w:rPr>
                <w:rFonts w:ascii="Times New Roman" w:hAnsi="Times New Roman"/>
                <w:color w:val="auto"/>
                <w:sz w:val="24"/>
                <w:szCs w:val="24"/>
                <w:lang w:val="uk-UA" w:eastAsia="ru-RU"/>
              </w:rPr>
            </w:pPr>
            <w:r>
              <w:rPr>
                <w:rFonts w:ascii="Times New Roman" w:hAnsi="Times New Roman"/>
                <w:color w:val="auto"/>
                <w:sz w:val="24"/>
                <w:szCs w:val="24"/>
                <w:lang w:val="uk-UA" w:eastAsia="ru-RU"/>
              </w:rPr>
              <w:t>Швидше згідний</w:t>
            </w:r>
          </w:p>
        </w:tc>
        <w:tc>
          <w:tcPr>
            <w:tcW w:w="565" w:type="dxa"/>
            <w:textDirection w:val="btLr"/>
          </w:tcPr>
          <w:p w:rsidR="00365104" w:rsidRPr="00032763" w:rsidRDefault="00365104" w:rsidP="00316C8C">
            <w:pPr>
              <w:spacing w:line="240" w:lineRule="auto"/>
              <w:ind w:left="113" w:right="113" w:firstLine="0"/>
              <w:jc w:val="center"/>
              <w:rPr>
                <w:rFonts w:ascii="Times New Roman" w:hAnsi="Times New Roman"/>
                <w:color w:val="auto"/>
                <w:sz w:val="24"/>
                <w:szCs w:val="24"/>
                <w:lang w:val="uk-UA" w:eastAsia="ru-RU"/>
              </w:rPr>
            </w:pPr>
            <w:r>
              <w:rPr>
                <w:rFonts w:ascii="Times New Roman" w:hAnsi="Times New Roman"/>
                <w:color w:val="auto"/>
                <w:sz w:val="24"/>
                <w:szCs w:val="24"/>
                <w:lang w:val="uk-UA" w:eastAsia="ru-RU"/>
              </w:rPr>
              <w:t>Згідний</w:t>
            </w:r>
          </w:p>
        </w:tc>
        <w:tc>
          <w:tcPr>
            <w:tcW w:w="733" w:type="dxa"/>
            <w:textDirection w:val="btLr"/>
          </w:tcPr>
          <w:p w:rsidR="00365104" w:rsidRPr="00032763" w:rsidRDefault="00365104" w:rsidP="00316C8C">
            <w:pPr>
              <w:spacing w:line="240" w:lineRule="auto"/>
              <w:ind w:left="113" w:right="113" w:firstLine="0"/>
              <w:jc w:val="center"/>
              <w:rPr>
                <w:rFonts w:ascii="Times New Roman" w:hAnsi="Times New Roman"/>
                <w:color w:val="auto"/>
                <w:sz w:val="24"/>
                <w:szCs w:val="24"/>
                <w:lang w:val="uk-UA" w:eastAsia="ru-RU"/>
              </w:rPr>
            </w:pPr>
            <w:r>
              <w:rPr>
                <w:rFonts w:ascii="Times New Roman" w:hAnsi="Times New Roman"/>
                <w:color w:val="auto"/>
                <w:sz w:val="24"/>
                <w:szCs w:val="24"/>
                <w:lang w:val="uk-UA" w:eastAsia="ru-RU"/>
              </w:rPr>
              <w:t>Повністю згідний</w:t>
            </w:r>
          </w:p>
        </w:tc>
      </w:tr>
      <w:tr w:rsidR="00365104" w:rsidRPr="006B7650" w:rsidTr="00C972A7">
        <w:trPr>
          <w:trHeight w:val="528"/>
        </w:trPr>
        <w:tc>
          <w:tcPr>
            <w:tcW w:w="59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r w:rsidRPr="00316C8C">
              <w:rPr>
                <w:rFonts w:ascii="Times New Roman" w:hAnsi="Times New Roman"/>
                <w:color w:val="auto"/>
                <w:sz w:val="24"/>
                <w:szCs w:val="24"/>
                <w:lang w:eastAsia="ru-RU"/>
              </w:rPr>
              <w:t>1.</w:t>
            </w:r>
          </w:p>
        </w:tc>
        <w:tc>
          <w:tcPr>
            <w:tcW w:w="5089" w:type="dxa"/>
          </w:tcPr>
          <w:p w:rsidR="00365104" w:rsidRPr="000E200F" w:rsidRDefault="00365104" w:rsidP="00F24DD8">
            <w:pPr>
              <w:spacing w:line="240" w:lineRule="auto"/>
              <w:ind w:firstLine="0"/>
              <w:rPr>
                <w:rFonts w:ascii="Times New Roman" w:hAnsi="Times New Roman"/>
                <w:color w:val="auto"/>
                <w:sz w:val="24"/>
                <w:szCs w:val="24"/>
                <w:lang w:val="uk-UA" w:eastAsia="ru-RU"/>
              </w:rPr>
            </w:pPr>
            <w:r w:rsidRPr="00F24DD8">
              <w:rPr>
                <w:rFonts w:ascii="Times New Roman" w:hAnsi="Times New Roman"/>
                <w:color w:val="auto"/>
                <w:sz w:val="24"/>
                <w:szCs w:val="24"/>
                <w:lang w:val="uk-UA" w:eastAsia="ru-RU"/>
              </w:rPr>
              <w:t>Фахівець, який не може дати чітку відповідь</w:t>
            </w:r>
            <w:r>
              <w:rPr>
                <w:rFonts w:ascii="Times New Roman" w:hAnsi="Times New Roman"/>
                <w:color w:val="auto"/>
                <w:sz w:val="24"/>
                <w:szCs w:val="24"/>
                <w:lang w:val="uk-UA" w:eastAsia="ru-RU"/>
              </w:rPr>
              <w:t>, мабуть, не надто багато знає.</w:t>
            </w: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68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65"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33"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r>
      <w:tr w:rsidR="00365104" w:rsidRPr="006B7650" w:rsidTr="00C972A7">
        <w:trPr>
          <w:trHeight w:val="257"/>
        </w:trPr>
        <w:tc>
          <w:tcPr>
            <w:tcW w:w="59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r w:rsidRPr="00316C8C">
              <w:rPr>
                <w:rFonts w:ascii="Times New Roman" w:hAnsi="Times New Roman"/>
                <w:color w:val="auto"/>
                <w:sz w:val="24"/>
                <w:szCs w:val="24"/>
                <w:lang w:eastAsia="ru-RU"/>
              </w:rPr>
              <w:t>2.</w:t>
            </w:r>
          </w:p>
        </w:tc>
        <w:tc>
          <w:tcPr>
            <w:tcW w:w="5089" w:type="dxa"/>
          </w:tcPr>
          <w:p w:rsidR="00365104" w:rsidRPr="000E200F" w:rsidRDefault="00365104" w:rsidP="00F24DD8">
            <w:pPr>
              <w:spacing w:line="240" w:lineRule="auto"/>
              <w:ind w:firstLine="0"/>
              <w:rPr>
                <w:rFonts w:ascii="Times New Roman" w:hAnsi="Times New Roman"/>
                <w:color w:val="auto"/>
                <w:sz w:val="24"/>
                <w:szCs w:val="24"/>
                <w:lang w:val="uk-UA" w:eastAsia="ru-RU"/>
              </w:rPr>
            </w:pPr>
            <w:r w:rsidRPr="00F24DD8">
              <w:rPr>
                <w:rFonts w:ascii="Times New Roman" w:hAnsi="Times New Roman"/>
                <w:color w:val="auto"/>
                <w:sz w:val="24"/>
                <w:szCs w:val="24"/>
                <w:lang w:val="uk-UA" w:eastAsia="ru-RU"/>
              </w:rPr>
              <w:t>Я б хотів пожити за кордоном певний</w:t>
            </w:r>
            <w:r>
              <w:rPr>
                <w:rFonts w:ascii="Times New Roman" w:hAnsi="Times New Roman"/>
                <w:color w:val="auto"/>
                <w:sz w:val="24"/>
                <w:szCs w:val="24"/>
                <w:lang w:val="uk-UA" w:eastAsia="ru-RU"/>
              </w:rPr>
              <w:t xml:space="preserve"> час.</w:t>
            </w: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68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65"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33"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r>
      <w:tr w:rsidR="00365104" w:rsidRPr="006B7650" w:rsidTr="00C972A7">
        <w:trPr>
          <w:trHeight w:val="257"/>
        </w:trPr>
        <w:tc>
          <w:tcPr>
            <w:tcW w:w="59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r w:rsidRPr="00316C8C">
              <w:rPr>
                <w:rFonts w:ascii="Times New Roman" w:hAnsi="Times New Roman"/>
                <w:color w:val="auto"/>
                <w:sz w:val="24"/>
                <w:szCs w:val="24"/>
                <w:lang w:eastAsia="ru-RU"/>
              </w:rPr>
              <w:t>3.</w:t>
            </w:r>
          </w:p>
        </w:tc>
        <w:tc>
          <w:tcPr>
            <w:tcW w:w="5089" w:type="dxa"/>
          </w:tcPr>
          <w:p w:rsidR="00365104" w:rsidRPr="000E200F" w:rsidRDefault="00365104" w:rsidP="00F24DD8">
            <w:pPr>
              <w:spacing w:line="240" w:lineRule="auto"/>
              <w:ind w:firstLine="0"/>
              <w:rPr>
                <w:rFonts w:ascii="Times New Roman" w:hAnsi="Times New Roman"/>
                <w:color w:val="auto"/>
                <w:sz w:val="24"/>
                <w:szCs w:val="24"/>
                <w:lang w:val="uk-UA" w:eastAsia="ru-RU"/>
              </w:rPr>
            </w:pPr>
            <w:r w:rsidRPr="00F24DD8">
              <w:rPr>
                <w:rFonts w:ascii="Times New Roman" w:hAnsi="Times New Roman"/>
                <w:color w:val="auto"/>
                <w:sz w:val="24"/>
                <w:szCs w:val="24"/>
                <w:lang w:val="uk-UA" w:eastAsia="ru-RU"/>
              </w:rPr>
              <w:t>Немає такої проблеми, яку не можливо</w:t>
            </w:r>
            <w:r>
              <w:rPr>
                <w:rFonts w:ascii="Times New Roman" w:hAnsi="Times New Roman"/>
                <w:color w:val="auto"/>
                <w:sz w:val="24"/>
                <w:szCs w:val="24"/>
                <w:lang w:val="uk-UA" w:eastAsia="ru-RU"/>
              </w:rPr>
              <w:t xml:space="preserve"> вирішити.</w:t>
            </w: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68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65"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33"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r>
      <w:tr w:rsidR="00365104" w:rsidRPr="006B7650" w:rsidTr="00C972A7">
        <w:trPr>
          <w:trHeight w:val="514"/>
        </w:trPr>
        <w:tc>
          <w:tcPr>
            <w:tcW w:w="59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r w:rsidRPr="00316C8C">
              <w:rPr>
                <w:rFonts w:ascii="Times New Roman" w:hAnsi="Times New Roman"/>
                <w:color w:val="auto"/>
                <w:sz w:val="24"/>
                <w:szCs w:val="24"/>
                <w:lang w:eastAsia="ru-RU"/>
              </w:rPr>
              <w:t>4.</w:t>
            </w:r>
          </w:p>
        </w:tc>
        <w:tc>
          <w:tcPr>
            <w:tcW w:w="5089" w:type="dxa"/>
          </w:tcPr>
          <w:p w:rsidR="00365104" w:rsidRPr="000E200F" w:rsidRDefault="00365104" w:rsidP="00F24DD8">
            <w:pPr>
              <w:spacing w:line="240" w:lineRule="auto"/>
              <w:ind w:firstLine="0"/>
              <w:rPr>
                <w:rFonts w:ascii="Times New Roman" w:hAnsi="Times New Roman"/>
                <w:color w:val="auto"/>
                <w:sz w:val="24"/>
                <w:szCs w:val="24"/>
                <w:lang w:val="uk-UA" w:eastAsia="ru-RU"/>
              </w:rPr>
            </w:pPr>
            <w:r w:rsidRPr="00F24DD8">
              <w:rPr>
                <w:rFonts w:ascii="Times New Roman" w:hAnsi="Times New Roman"/>
                <w:color w:val="auto"/>
                <w:sz w:val="24"/>
                <w:szCs w:val="24"/>
                <w:lang w:val="uk-UA" w:eastAsia="ru-RU"/>
              </w:rPr>
              <w:t>Люди, які підпорядковують своє життя чіткому розпорядку, напевно позбавляют</w:t>
            </w:r>
            <w:r>
              <w:rPr>
                <w:rFonts w:ascii="Times New Roman" w:hAnsi="Times New Roman"/>
                <w:color w:val="auto"/>
                <w:sz w:val="24"/>
                <w:szCs w:val="24"/>
                <w:lang w:val="uk-UA" w:eastAsia="ru-RU"/>
              </w:rPr>
              <w:t>ь себе більшості радощів життя.</w:t>
            </w: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68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65"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33"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r>
      <w:tr w:rsidR="00365104" w:rsidRPr="006B7650" w:rsidTr="00C972A7">
        <w:trPr>
          <w:trHeight w:val="528"/>
        </w:trPr>
        <w:tc>
          <w:tcPr>
            <w:tcW w:w="59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r w:rsidRPr="00316C8C">
              <w:rPr>
                <w:rFonts w:ascii="Times New Roman" w:hAnsi="Times New Roman"/>
                <w:color w:val="auto"/>
                <w:sz w:val="24"/>
                <w:szCs w:val="24"/>
                <w:lang w:eastAsia="ru-RU"/>
              </w:rPr>
              <w:t>5.</w:t>
            </w:r>
          </w:p>
        </w:tc>
        <w:tc>
          <w:tcPr>
            <w:tcW w:w="5089" w:type="dxa"/>
          </w:tcPr>
          <w:p w:rsidR="00365104" w:rsidRPr="000E200F" w:rsidRDefault="00365104" w:rsidP="00F24DD8">
            <w:pPr>
              <w:spacing w:line="240" w:lineRule="auto"/>
              <w:ind w:firstLine="0"/>
              <w:rPr>
                <w:rFonts w:ascii="Times New Roman" w:hAnsi="Times New Roman"/>
                <w:color w:val="auto"/>
                <w:sz w:val="24"/>
                <w:szCs w:val="24"/>
                <w:lang w:val="uk-UA" w:eastAsia="ru-RU"/>
              </w:rPr>
            </w:pPr>
            <w:r w:rsidRPr="00F24DD8">
              <w:rPr>
                <w:rFonts w:ascii="Times New Roman" w:hAnsi="Times New Roman"/>
                <w:color w:val="auto"/>
                <w:sz w:val="24"/>
                <w:szCs w:val="24"/>
                <w:lang w:val="uk-UA" w:eastAsia="ru-RU"/>
              </w:rPr>
              <w:t xml:space="preserve">Хороша робота - це та, на якій завжди зрозуміло, що і як </w:t>
            </w:r>
            <w:r>
              <w:rPr>
                <w:rFonts w:ascii="Times New Roman" w:hAnsi="Times New Roman"/>
                <w:color w:val="auto"/>
                <w:sz w:val="24"/>
                <w:szCs w:val="24"/>
                <w:lang w:val="uk-UA" w:eastAsia="ru-RU"/>
              </w:rPr>
              <w:t>потрібно робити.</w:t>
            </w: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68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65"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33"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r>
      <w:tr w:rsidR="00365104" w:rsidRPr="006B7650" w:rsidTr="00C972A7">
        <w:trPr>
          <w:trHeight w:val="514"/>
        </w:trPr>
        <w:tc>
          <w:tcPr>
            <w:tcW w:w="59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r w:rsidRPr="00316C8C">
              <w:rPr>
                <w:rFonts w:ascii="Times New Roman" w:hAnsi="Times New Roman"/>
                <w:color w:val="auto"/>
                <w:sz w:val="24"/>
                <w:szCs w:val="24"/>
                <w:lang w:eastAsia="ru-RU"/>
              </w:rPr>
              <w:t>6.</w:t>
            </w:r>
          </w:p>
        </w:tc>
        <w:tc>
          <w:tcPr>
            <w:tcW w:w="5089" w:type="dxa"/>
          </w:tcPr>
          <w:p w:rsidR="00365104" w:rsidRPr="000E200F" w:rsidRDefault="00365104" w:rsidP="00F24DD8">
            <w:pPr>
              <w:spacing w:line="240" w:lineRule="auto"/>
              <w:ind w:firstLine="0"/>
              <w:rPr>
                <w:rFonts w:ascii="Times New Roman" w:hAnsi="Times New Roman"/>
                <w:color w:val="auto"/>
                <w:sz w:val="24"/>
                <w:szCs w:val="24"/>
                <w:lang w:val="uk-UA" w:eastAsia="ru-RU"/>
              </w:rPr>
            </w:pPr>
            <w:r w:rsidRPr="00F24DD8">
              <w:rPr>
                <w:rFonts w:ascii="Times New Roman" w:hAnsi="Times New Roman"/>
                <w:color w:val="auto"/>
                <w:sz w:val="24"/>
                <w:szCs w:val="24"/>
                <w:lang w:val="uk-UA" w:eastAsia="ru-RU"/>
              </w:rPr>
              <w:t>Цікавіше займатися складною пр</w:t>
            </w:r>
            <w:r>
              <w:rPr>
                <w:rFonts w:ascii="Times New Roman" w:hAnsi="Times New Roman"/>
                <w:color w:val="auto"/>
                <w:sz w:val="24"/>
                <w:szCs w:val="24"/>
                <w:lang w:val="uk-UA" w:eastAsia="ru-RU"/>
              </w:rPr>
              <w:t>облемою, ніж вирішувати просту.</w:t>
            </w: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68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65"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33"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r>
      <w:tr w:rsidR="00365104" w:rsidRPr="006B7650" w:rsidTr="00C972A7">
        <w:trPr>
          <w:trHeight w:val="785"/>
        </w:trPr>
        <w:tc>
          <w:tcPr>
            <w:tcW w:w="59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r w:rsidRPr="00316C8C">
              <w:rPr>
                <w:rFonts w:ascii="Times New Roman" w:hAnsi="Times New Roman"/>
                <w:color w:val="auto"/>
                <w:sz w:val="24"/>
                <w:szCs w:val="24"/>
                <w:lang w:eastAsia="ru-RU"/>
              </w:rPr>
              <w:t>7.</w:t>
            </w:r>
          </w:p>
        </w:tc>
        <w:tc>
          <w:tcPr>
            <w:tcW w:w="5089" w:type="dxa"/>
          </w:tcPr>
          <w:p w:rsidR="00365104" w:rsidRPr="000E200F" w:rsidRDefault="00365104" w:rsidP="00F24DD8">
            <w:pPr>
              <w:spacing w:line="240" w:lineRule="auto"/>
              <w:ind w:firstLine="0"/>
              <w:rPr>
                <w:rFonts w:ascii="Times New Roman" w:hAnsi="Times New Roman"/>
                <w:color w:val="auto"/>
                <w:sz w:val="24"/>
                <w:szCs w:val="24"/>
                <w:lang w:val="uk-UA" w:eastAsia="ru-RU"/>
              </w:rPr>
            </w:pPr>
            <w:r w:rsidRPr="00F24DD8">
              <w:rPr>
                <w:rFonts w:ascii="Times New Roman" w:hAnsi="Times New Roman"/>
                <w:color w:val="auto"/>
                <w:sz w:val="24"/>
                <w:szCs w:val="24"/>
                <w:lang w:val="uk-UA" w:eastAsia="ru-RU"/>
              </w:rPr>
              <w:t>У довготривалій перспективі домогтися можна більшого, вирішуючи маленькі, прості проблеми, ніж великі і складн</w:t>
            </w:r>
            <w:r>
              <w:rPr>
                <w:rFonts w:ascii="Times New Roman" w:hAnsi="Times New Roman"/>
                <w:color w:val="auto"/>
                <w:sz w:val="24"/>
                <w:szCs w:val="24"/>
                <w:lang w:val="uk-UA" w:eastAsia="ru-RU"/>
              </w:rPr>
              <w:t>і.</w:t>
            </w: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68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65"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33"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r>
      <w:tr w:rsidR="00365104" w:rsidRPr="006B7650" w:rsidTr="00C972A7">
        <w:trPr>
          <w:trHeight w:val="528"/>
        </w:trPr>
        <w:tc>
          <w:tcPr>
            <w:tcW w:w="59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r w:rsidRPr="00316C8C">
              <w:rPr>
                <w:rFonts w:ascii="Times New Roman" w:hAnsi="Times New Roman"/>
                <w:color w:val="auto"/>
                <w:sz w:val="24"/>
                <w:szCs w:val="24"/>
                <w:lang w:eastAsia="ru-RU"/>
              </w:rPr>
              <w:t>8.</w:t>
            </w:r>
          </w:p>
        </w:tc>
        <w:tc>
          <w:tcPr>
            <w:tcW w:w="5089" w:type="dxa"/>
          </w:tcPr>
          <w:p w:rsidR="00365104" w:rsidRPr="000E200F" w:rsidRDefault="00365104" w:rsidP="00F24DD8">
            <w:pPr>
              <w:spacing w:line="240" w:lineRule="auto"/>
              <w:ind w:firstLine="0"/>
              <w:rPr>
                <w:rFonts w:ascii="Times New Roman" w:hAnsi="Times New Roman"/>
                <w:color w:val="auto"/>
                <w:sz w:val="24"/>
                <w:szCs w:val="24"/>
                <w:lang w:val="uk-UA" w:eastAsia="ru-RU"/>
              </w:rPr>
            </w:pPr>
            <w:r w:rsidRPr="00F24DD8">
              <w:rPr>
                <w:rFonts w:ascii="Times New Roman" w:hAnsi="Times New Roman"/>
                <w:color w:val="auto"/>
                <w:sz w:val="24"/>
                <w:szCs w:val="24"/>
                <w:lang w:val="uk-UA" w:eastAsia="ru-RU"/>
              </w:rPr>
              <w:t>Часто найбільш цікаві люди - це ті, хто не боїться бути ор</w:t>
            </w:r>
            <w:r>
              <w:rPr>
                <w:rFonts w:ascii="Times New Roman" w:hAnsi="Times New Roman"/>
                <w:color w:val="auto"/>
                <w:sz w:val="24"/>
                <w:szCs w:val="24"/>
                <w:lang w:val="uk-UA" w:eastAsia="ru-RU"/>
              </w:rPr>
              <w:t>игінальним і несхожим на інших.</w:t>
            </w: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68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65"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33"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r>
      <w:tr w:rsidR="00365104" w:rsidRPr="006B7650" w:rsidTr="00C972A7">
        <w:trPr>
          <w:trHeight w:val="257"/>
        </w:trPr>
        <w:tc>
          <w:tcPr>
            <w:tcW w:w="59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r w:rsidRPr="00316C8C">
              <w:rPr>
                <w:rFonts w:ascii="Times New Roman" w:hAnsi="Times New Roman"/>
                <w:color w:val="auto"/>
                <w:sz w:val="24"/>
                <w:szCs w:val="24"/>
                <w:lang w:eastAsia="ru-RU"/>
              </w:rPr>
              <w:t>9.</w:t>
            </w:r>
          </w:p>
        </w:tc>
        <w:tc>
          <w:tcPr>
            <w:tcW w:w="5089" w:type="dxa"/>
          </w:tcPr>
          <w:p w:rsidR="00365104" w:rsidRPr="000E200F" w:rsidRDefault="00365104" w:rsidP="00F24DD8">
            <w:pPr>
              <w:spacing w:line="240" w:lineRule="auto"/>
              <w:ind w:firstLine="0"/>
              <w:rPr>
                <w:rFonts w:ascii="Times New Roman" w:hAnsi="Times New Roman"/>
                <w:color w:val="auto"/>
                <w:sz w:val="24"/>
                <w:szCs w:val="24"/>
                <w:lang w:val="uk-UA" w:eastAsia="ru-RU"/>
              </w:rPr>
            </w:pPr>
            <w:r w:rsidRPr="00F24DD8">
              <w:rPr>
                <w:rFonts w:ascii="Times New Roman" w:hAnsi="Times New Roman"/>
                <w:color w:val="auto"/>
                <w:sz w:val="24"/>
                <w:szCs w:val="24"/>
                <w:lang w:val="uk-UA" w:eastAsia="ru-RU"/>
              </w:rPr>
              <w:t>З</w:t>
            </w:r>
            <w:r>
              <w:rPr>
                <w:rFonts w:ascii="Times New Roman" w:hAnsi="Times New Roman"/>
                <w:color w:val="auto"/>
                <w:sz w:val="24"/>
                <w:szCs w:val="24"/>
                <w:lang w:val="uk-UA" w:eastAsia="ru-RU"/>
              </w:rPr>
              <w:t>вичне завжди краще незнайомого.</w:t>
            </w: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68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65"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33"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r>
      <w:tr w:rsidR="00365104" w:rsidRPr="006B7650" w:rsidTr="00C972A7">
        <w:trPr>
          <w:trHeight w:val="785"/>
        </w:trPr>
        <w:tc>
          <w:tcPr>
            <w:tcW w:w="59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r w:rsidRPr="00316C8C">
              <w:rPr>
                <w:rFonts w:ascii="Times New Roman" w:hAnsi="Times New Roman"/>
                <w:color w:val="auto"/>
                <w:sz w:val="24"/>
                <w:szCs w:val="24"/>
                <w:lang w:eastAsia="ru-RU"/>
              </w:rPr>
              <w:t>10.</w:t>
            </w:r>
          </w:p>
        </w:tc>
        <w:tc>
          <w:tcPr>
            <w:tcW w:w="5089" w:type="dxa"/>
          </w:tcPr>
          <w:p w:rsidR="00365104" w:rsidRPr="000E200F" w:rsidRDefault="00365104" w:rsidP="00F24DD8">
            <w:pPr>
              <w:spacing w:line="240" w:lineRule="auto"/>
              <w:ind w:firstLine="0"/>
              <w:rPr>
                <w:rFonts w:ascii="Times New Roman" w:hAnsi="Times New Roman"/>
                <w:color w:val="auto"/>
                <w:sz w:val="24"/>
                <w:szCs w:val="24"/>
                <w:lang w:val="uk-UA" w:eastAsia="ru-RU"/>
              </w:rPr>
            </w:pPr>
            <w:r w:rsidRPr="00F24DD8">
              <w:rPr>
                <w:rFonts w:ascii="Times New Roman" w:hAnsi="Times New Roman"/>
                <w:color w:val="auto"/>
                <w:sz w:val="24"/>
                <w:szCs w:val="24"/>
                <w:lang w:val="uk-UA" w:eastAsia="ru-RU"/>
              </w:rPr>
              <w:t>Люди, які наполягають на відповіді або «так», або «ні», просто не знають, н</w:t>
            </w:r>
            <w:r>
              <w:rPr>
                <w:rFonts w:ascii="Times New Roman" w:hAnsi="Times New Roman"/>
                <w:color w:val="auto"/>
                <w:sz w:val="24"/>
                <w:szCs w:val="24"/>
                <w:lang w:val="uk-UA" w:eastAsia="ru-RU"/>
              </w:rPr>
              <w:t>аскільки все насправді складно.</w:t>
            </w: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68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65"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33"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r>
      <w:tr w:rsidR="00365104" w:rsidRPr="006B7650" w:rsidTr="00C972A7">
        <w:trPr>
          <w:trHeight w:val="770"/>
        </w:trPr>
        <w:tc>
          <w:tcPr>
            <w:tcW w:w="59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r w:rsidRPr="00316C8C">
              <w:rPr>
                <w:rFonts w:ascii="Times New Roman" w:hAnsi="Times New Roman"/>
                <w:color w:val="auto"/>
                <w:sz w:val="24"/>
                <w:szCs w:val="24"/>
                <w:lang w:eastAsia="ru-RU"/>
              </w:rPr>
              <w:t>11.</w:t>
            </w:r>
          </w:p>
        </w:tc>
        <w:tc>
          <w:tcPr>
            <w:tcW w:w="5089" w:type="dxa"/>
          </w:tcPr>
          <w:p w:rsidR="00365104" w:rsidRPr="000E200F" w:rsidRDefault="00365104" w:rsidP="00F24DD8">
            <w:pPr>
              <w:spacing w:line="240" w:lineRule="auto"/>
              <w:ind w:firstLine="0"/>
              <w:rPr>
                <w:rFonts w:ascii="Times New Roman" w:hAnsi="Times New Roman"/>
                <w:color w:val="auto"/>
                <w:sz w:val="24"/>
                <w:szCs w:val="24"/>
                <w:lang w:val="uk-UA" w:eastAsia="ru-RU"/>
              </w:rPr>
            </w:pPr>
            <w:r w:rsidRPr="00F24DD8">
              <w:rPr>
                <w:rFonts w:ascii="Times New Roman" w:hAnsi="Times New Roman"/>
                <w:color w:val="auto"/>
                <w:sz w:val="24"/>
                <w:szCs w:val="24"/>
                <w:lang w:val="uk-UA" w:eastAsia="ru-RU"/>
              </w:rPr>
              <w:t>Людина, яка веде рівне, розмірене життя без особливих сюрпризів і несподіванок, насправді повинна  бути вдячна</w:t>
            </w:r>
            <w:r>
              <w:rPr>
                <w:rFonts w:ascii="Times New Roman" w:hAnsi="Times New Roman"/>
                <w:color w:val="auto"/>
                <w:sz w:val="24"/>
                <w:szCs w:val="24"/>
                <w:lang w:val="uk-UA" w:eastAsia="ru-RU"/>
              </w:rPr>
              <w:t xml:space="preserve"> долі.</w:t>
            </w: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68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65"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33"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r>
      <w:tr w:rsidR="00365104" w:rsidRPr="006B7650" w:rsidTr="00C972A7">
        <w:trPr>
          <w:trHeight w:val="528"/>
        </w:trPr>
        <w:tc>
          <w:tcPr>
            <w:tcW w:w="59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r w:rsidRPr="00316C8C">
              <w:rPr>
                <w:rFonts w:ascii="Times New Roman" w:hAnsi="Times New Roman"/>
                <w:color w:val="auto"/>
                <w:sz w:val="24"/>
                <w:szCs w:val="24"/>
                <w:lang w:eastAsia="ru-RU"/>
              </w:rPr>
              <w:t>12.</w:t>
            </w:r>
          </w:p>
        </w:tc>
        <w:tc>
          <w:tcPr>
            <w:tcW w:w="5089" w:type="dxa"/>
          </w:tcPr>
          <w:p w:rsidR="00365104" w:rsidRPr="000E200F" w:rsidRDefault="00365104" w:rsidP="00F24DD8">
            <w:pPr>
              <w:spacing w:line="240" w:lineRule="auto"/>
              <w:ind w:firstLine="0"/>
              <w:rPr>
                <w:rFonts w:ascii="Times New Roman" w:hAnsi="Times New Roman"/>
                <w:color w:val="auto"/>
                <w:sz w:val="24"/>
                <w:szCs w:val="24"/>
                <w:lang w:val="uk-UA" w:eastAsia="ru-RU"/>
              </w:rPr>
            </w:pPr>
            <w:r w:rsidRPr="00F24DD8">
              <w:rPr>
                <w:rFonts w:ascii="Times New Roman" w:hAnsi="Times New Roman"/>
                <w:color w:val="auto"/>
                <w:sz w:val="24"/>
                <w:szCs w:val="24"/>
                <w:lang w:val="uk-UA" w:eastAsia="ru-RU"/>
              </w:rPr>
              <w:t>Багато з найбільш важливих рішень базуються на неповній</w:t>
            </w:r>
            <w:r>
              <w:rPr>
                <w:rFonts w:ascii="Times New Roman" w:hAnsi="Times New Roman"/>
                <w:color w:val="auto"/>
                <w:sz w:val="24"/>
                <w:szCs w:val="24"/>
                <w:lang w:val="uk-UA" w:eastAsia="ru-RU"/>
              </w:rPr>
              <w:t xml:space="preserve"> інформації.</w:t>
            </w: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68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65"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33"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r>
      <w:tr w:rsidR="00365104" w:rsidRPr="006B7650" w:rsidTr="00C972A7">
        <w:trPr>
          <w:trHeight w:val="785"/>
        </w:trPr>
        <w:tc>
          <w:tcPr>
            <w:tcW w:w="59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r w:rsidRPr="00316C8C">
              <w:rPr>
                <w:rFonts w:ascii="Times New Roman" w:hAnsi="Times New Roman"/>
                <w:color w:val="auto"/>
                <w:sz w:val="24"/>
                <w:szCs w:val="24"/>
                <w:lang w:eastAsia="ru-RU"/>
              </w:rPr>
              <w:t>13.</w:t>
            </w:r>
          </w:p>
        </w:tc>
        <w:tc>
          <w:tcPr>
            <w:tcW w:w="5089" w:type="dxa"/>
          </w:tcPr>
          <w:p w:rsidR="00365104" w:rsidRPr="000E200F" w:rsidRDefault="00365104" w:rsidP="00F24DD8">
            <w:pPr>
              <w:spacing w:line="240" w:lineRule="auto"/>
              <w:ind w:firstLine="0"/>
              <w:rPr>
                <w:rFonts w:ascii="Times New Roman" w:hAnsi="Times New Roman"/>
                <w:color w:val="auto"/>
                <w:sz w:val="24"/>
                <w:szCs w:val="24"/>
                <w:lang w:val="uk-UA" w:eastAsia="ru-RU"/>
              </w:rPr>
            </w:pPr>
            <w:r w:rsidRPr="00F24DD8">
              <w:rPr>
                <w:rFonts w:ascii="Times New Roman" w:hAnsi="Times New Roman"/>
                <w:color w:val="auto"/>
                <w:sz w:val="24"/>
                <w:szCs w:val="24"/>
                <w:lang w:val="uk-UA" w:eastAsia="ru-RU"/>
              </w:rPr>
              <w:t xml:space="preserve">Мені більше подобаються вечірки зі знайомими людьми, ніж ті, на яких більшість людей абсолютно мені не </w:t>
            </w:r>
            <w:r>
              <w:rPr>
                <w:rFonts w:ascii="Times New Roman" w:hAnsi="Times New Roman"/>
                <w:color w:val="auto"/>
                <w:sz w:val="24"/>
                <w:szCs w:val="24"/>
                <w:lang w:val="uk-UA" w:eastAsia="ru-RU"/>
              </w:rPr>
              <w:t>знайомі.</w:t>
            </w: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68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65"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33"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r>
      <w:tr w:rsidR="00365104" w:rsidRPr="006B7650" w:rsidTr="00C972A7">
        <w:trPr>
          <w:trHeight w:val="785"/>
        </w:trPr>
        <w:tc>
          <w:tcPr>
            <w:tcW w:w="59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r w:rsidRPr="00316C8C">
              <w:rPr>
                <w:rFonts w:ascii="Times New Roman" w:hAnsi="Times New Roman"/>
                <w:color w:val="auto"/>
                <w:sz w:val="24"/>
                <w:szCs w:val="24"/>
                <w:lang w:eastAsia="ru-RU"/>
              </w:rPr>
              <w:t>14.</w:t>
            </w:r>
          </w:p>
        </w:tc>
        <w:tc>
          <w:tcPr>
            <w:tcW w:w="5089" w:type="dxa"/>
          </w:tcPr>
          <w:p w:rsidR="00365104" w:rsidRPr="000E200F" w:rsidRDefault="00365104" w:rsidP="00F24DD8">
            <w:pPr>
              <w:spacing w:line="240" w:lineRule="auto"/>
              <w:ind w:firstLine="0"/>
              <w:rPr>
                <w:rFonts w:ascii="Times New Roman" w:hAnsi="Times New Roman"/>
                <w:color w:val="auto"/>
                <w:sz w:val="24"/>
                <w:szCs w:val="24"/>
                <w:lang w:val="uk-UA" w:eastAsia="ru-RU"/>
              </w:rPr>
            </w:pPr>
            <w:r w:rsidRPr="00F24DD8">
              <w:rPr>
                <w:rFonts w:ascii="Times New Roman" w:hAnsi="Times New Roman"/>
                <w:color w:val="auto"/>
                <w:sz w:val="24"/>
                <w:szCs w:val="24"/>
                <w:lang w:val="uk-UA" w:eastAsia="ru-RU"/>
              </w:rPr>
              <w:t>Вчителі і наставники, які нечітко формулюють завдання, дають шанс прояви</w:t>
            </w:r>
            <w:r>
              <w:rPr>
                <w:rFonts w:ascii="Times New Roman" w:hAnsi="Times New Roman"/>
                <w:color w:val="auto"/>
                <w:sz w:val="24"/>
                <w:szCs w:val="24"/>
                <w:lang w:val="uk-UA" w:eastAsia="ru-RU"/>
              </w:rPr>
              <w:t>ти ініціативу і оригінальність.</w:t>
            </w: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68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65"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33"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r>
      <w:tr w:rsidR="00365104" w:rsidRPr="006B7650" w:rsidTr="00C972A7">
        <w:trPr>
          <w:trHeight w:val="514"/>
        </w:trPr>
        <w:tc>
          <w:tcPr>
            <w:tcW w:w="59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r w:rsidRPr="00316C8C">
              <w:rPr>
                <w:rFonts w:ascii="Times New Roman" w:hAnsi="Times New Roman"/>
                <w:color w:val="auto"/>
                <w:sz w:val="24"/>
                <w:szCs w:val="24"/>
                <w:lang w:eastAsia="ru-RU"/>
              </w:rPr>
              <w:t>15.</w:t>
            </w:r>
          </w:p>
        </w:tc>
        <w:tc>
          <w:tcPr>
            <w:tcW w:w="5089" w:type="dxa"/>
          </w:tcPr>
          <w:p w:rsidR="00365104" w:rsidRPr="000E200F" w:rsidRDefault="00365104" w:rsidP="00F24DD8">
            <w:pPr>
              <w:spacing w:line="240" w:lineRule="auto"/>
              <w:ind w:firstLine="0"/>
              <w:rPr>
                <w:rFonts w:ascii="Times New Roman" w:hAnsi="Times New Roman"/>
                <w:color w:val="auto"/>
                <w:sz w:val="24"/>
                <w:szCs w:val="24"/>
                <w:lang w:val="uk-UA" w:eastAsia="ru-RU"/>
              </w:rPr>
            </w:pPr>
            <w:r w:rsidRPr="00F24DD8">
              <w:rPr>
                <w:rFonts w:ascii="Times New Roman" w:hAnsi="Times New Roman"/>
                <w:color w:val="auto"/>
                <w:sz w:val="24"/>
                <w:szCs w:val="24"/>
                <w:lang w:val="uk-UA" w:eastAsia="ru-RU"/>
              </w:rPr>
              <w:t>Чим швидше ми прийдемо до єдиних ц</w:t>
            </w:r>
            <w:r>
              <w:rPr>
                <w:rFonts w:ascii="Times New Roman" w:hAnsi="Times New Roman"/>
                <w:color w:val="auto"/>
                <w:sz w:val="24"/>
                <w:szCs w:val="24"/>
                <w:lang w:val="uk-UA" w:eastAsia="ru-RU"/>
              </w:rPr>
              <w:t>інностей та ідеалів, тим краще.</w:t>
            </w: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68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65"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33"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r>
      <w:tr w:rsidR="00365104" w:rsidRPr="006B7650" w:rsidTr="00C972A7">
        <w:trPr>
          <w:trHeight w:val="528"/>
        </w:trPr>
        <w:tc>
          <w:tcPr>
            <w:tcW w:w="59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r w:rsidRPr="00316C8C">
              <w:rPr>
                <w:rFonts w:ascii="Times New Roman" w:hAnsi="Times New Roman"/>
                <w:color w:val="auto"/>
                <w:sz w:val="24"/>
                <w:szCs w:val="24"/>
                <w:lang w:eastAsia="ru-RU"/>
              </w:rPr>
              <w:t>16.</w:t>
            </w:r>
          </w:p>
        </w:tc>
        <w:tc>
          <w:tcPr>
            <w:tcW w:w="5089" w:type="dxa"/>
          </w:tcPr>
          <w:p w:rsidR="00365104" w:rsidRPr="000E200F" w:rsidRDefault="00365104" w:rsidP="00F24DD8">
            <w:pPr>
              <w:spacing w:line="240" w:lineRule="auto"/>
              <w:ind w:firstLine="0"/>
              <w:rPr>
                <w:rFonts w:ascii="Times New Roman" w:hAnsi="Times New Roman"/>
                <w:color w:val="auto"/>
                <w:sz w:val="24"/>
                <w:szCs w:val="24"/>
                <w:lang w:val="uk-UA" w:eastAsia="ru-RU"/>
              </w:rPr>
            </w:pPr>
            <w:r w:rsidRPr="00F24DD8">
              <w:rPr>
                <w:rFonts w:ascii="Times New Roman" w:hAnsi="Times New Roman"/>
                <w:color w:val="auto"/>
                <w:sz w:val="24"/>
                <w:szCs w:val="24"/>
                <w:lang w:val="uk-UA" w:eastAsia="ru-RU"/>
              </w:rPr>
              <w:t>Хороший учитель – це той, який змушує тебе розмірковувати про свої погляди на речі</w:t>
            </w: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2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40"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689"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565"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c>
          <w:tcPr>
            <w:tcW w:w="733" w:type="dxa"/>
          </w:tcPr>
          <w:p w:rsidR="00365104" w:rsidRPr="00316C8C" w:rsidRDefault="00365104" w:rsidP="00316C8C">
            <w:pPr>
              <w:spacing w:line="240" w:lineRule="auto"/>
              <w:ind w:firstLine="0"/>
              <w:jc w:val="center"/>
              <w:rPr>
                <w:rFonts w:ascii="Times New Roman" w:hAnsi="Times New Roman"/>
                <w:color w:val="auto"/>
                <w:sz w:val="24"/>
                <w:szCs w:val="24"/>
                <w:lang w:eastAsia="ru-RU"/>
              </w:rPr>
            </w:pPr>
          </w:p>
        </w:tc>
      </w:tr>
    </w:tbl>
    <w:p w:rsidR="00365104" w:rsidRPr="00316C8C" w:rsidRDefault="00365104" w:rsidP="00316C8C">
      <w:pPr>
        <w:spacing w:line="240" w:lineRule="auto"/>
        <w:ind w:firstLine="0"/>
        <w:jc w:val="center"/>
        <w:rPr>
          <w:rFonts w:ascii="Times New Roman" w:hAnsi="Times New Roman"/>
          <w:color w:val="auto"/>
          <w:sz w:val="24"/>
          <w:szCs w:val="24"/>
          <w:lang w:eastAsia="ru-RU"/>
        </w:rPr>
      </w:pPr>
    </w:p>
    <w:p w:rsidR="00365104" w:rsidRDefault="00365104" w:rsidP="00316C8C">
      <w:pPr>
        <w:spacing w:line="240" w:lineRule="auto"/>
        <w:ind w:firstLine="0"/>
        <w:jc w:val="center"/>
        <w:rPr>
          <w:rFonts w:ascii="Times New Roman" w:hAnsi="Times New Roman"/>
          <w:b/>
          <w:color w:val="auto"/>
          <w:sz w:val="28"/>
          <w:szCs w:val="28"/>
          <w:lang w:val="uk-UA" w:eastAsia="ru-RU"/>
        </w:rPr>
      </w:pPr>
    </w:p>
    <w:p w:rsidR="00365104" w:rsidRDefault="00365104" w:rsidP="00316C8C">
      <w:pPr>
        <w:spacing w:line="240" w:lineRule="auto"/>
        <w:ind w:firstLine="0"/>
        <w:jc w:val="center"/>
        <w:rPr>
          <w:rFonts w:ascii="Times New Roman" w:hAnsi="Times New Roman"/>
          <w:b/>
          <w:color w:val="auto"/>
          <w:sz w:val="28"/>
          <w:szCs w:val="28"/>
          <w:lang w:val="uk-UA" w:eastAsia="ru-RU"/>
        </w:rPr>
      </w:pPr>
      <w:r w:rsidRPr="00316C8C">
        <w:rPr>
          <w:rFonts w:ascii="Times New Roman" w:hAnsi="Times New Roman"/>
          <w:b/>
          <w:color w:val="auto"/>
          <w:sz w:val="28"/>
          <w:szCs w:val="28"/>
          <w:lang w:eastAsia="ru-RU"/>
        </w:rPr>
        <w:t>Обро</w:t>
      </w:r>
      <w:r>
        <w:rPr>
          <w:rFonts w:ascii="Times New Roman" w:hAnsi="Times New Roman"/>
          <w:b/>
          <w:color w:val="auto"/>
          <w:sz w:val="28"/>
          <w:szCs w:val="28"/>
          <w:lang w:val="uk-UA" w:eastAsia="ru-RU"/>
        </w:rPr>
        <w:t>б</w:t>
      </w:r>
      <w:r w:rsidRPr="00316C8C">
        <w:rPr>
          <w:rFonts w:ascii="Times New Roman" w:hAnsi="Times New Roman"/>
          <w:b/>
          <w:color w:val="auto"/>
          <w:sz w:val="28"/>
          <w:szCs w:val="28"/>
          <w:lang w:eastAsia="ru-RU"/>
        </w:rPr>
        <w:t>тка результат</w:t>
      </w:r>
      <w:r>
        <w:rPr>
          <w:rFonts w:ascii="Times New Roman" w:hAnsi="Times New Roman"/>
          <w:b/>
          <w:color w:val="auto"/>
          <w:sz w:val="28"/>
          <w:szCs w:val="28"/>
          <w:lang w:val="uk-UA" w:eastAsia="ru-RU"/>
        </w:rPr>
        <w:t>і</w:t>
      </w:r>
      <w:r w:rsidRPr="00316C8C">
        <w:rPr>
          <w:rFonts w:ascii="Times New Roman" w:hAnsi="Times New Roman"/>
          <w:b/>
          <w:color w:val="auto"/>
          <w:sz w:val="28"/>
          <w:szCs w:val="28"/>
          <w:lang w:eastAsia="ru-RU"/>
        </w:rPr>
        <w:t>в:</w:t>
      </w:r>
    </w:p>
    <w:p w:rsidR="00365104" w:rsidRDefault="00365104" w:rsidP="00316C8C">
      <w:pPr>
        <w:spacing w:line="240" w:lineRule="auto"/>
        <w:ind w:firstLine="0"/>
        <w:jc w:val="center"/>
        <w:rPr>
          <w:rFonts w:ascii="Times New Roman" w:hAnsi="Times New Roman"/>
          <w:b/>
          <w:color w:val="auto"/>
          <w:sz w:val="28"/>
          <w:szCs w:val="28"/>
          <w:lang w:val="uk-UA" w:eastAsia="ru-RU"/>
        </w:rPr>
      </w:pPr>
    </w:p>
    <w:p w:rsidR="00365104" w:rsidRPr="00F24DD8" w:rsidRDefault="00365104" w:rsidP="00016FD9">
      <w:pPr>
        <w:rPr>
          <w:rFonts w:ascii="Times New Roman" w:hAnsi="Times New Roman"/>
          <w:color w:val="auto"/>
          <w:sz w:val="28"/>
          <w:szCs w:val="28"/>
          <w:lang w:val="uk-UA" w:eastAsia="ru-RU"/>
        </w:rPr>
      </w:pPr>
      <w:r w:rsidRPr="00F24DD8">
        <w:rPr>
          <w:rFonts w:ascii="Times New Roman" w:hAnsi="Times New Roman"/>
          <w:color w:val="auto"/>
          <w:sz w:val="28"/>
          <w:szCs w:val="28"/>
          <w:lang w:val="uk-UA" w:eastAsia="ru-RU"/>
        </w:rPr>
        <w:t>Кожн</w:t>
      </w:r>
      <w:r>
        <w:rPr>
          <w:rFonts w:ascii="Times New Roman" w:hAnsi="Times New Roman"/>
          <w:color w:val="auto"/>
          <w:sz w:val="28"/>
          <w:szCs w:val="28"/>
          <w:lang w:val="uk-UA" w:eastAsia="ru-RU"/>
        </w:rPr>
        <w:t>ій</w:t>
      </w:r>
      <w:r w:rsidRPr="00F24DD8">
        <w:rPr>
          <w:rFonts w:ascii="Times New Roman" w:hAnsi="Times New Roman"/>
          <w:color w:val="auto"/>
          <w:sz w:val="28"/>
          <w:szCs w:val="28"/>
          <w:lang w:val="uk-UA" w:eastAsia="ru-RU"/>
        </w:rPr>
        <w:t xml:space="preserve"> відповіді на непарний пункт </w:t>
      </w:r>
      <w:r>
        <w:rPr>
          <w:rFonts w:ascii="Times New Roman" w:hAnsi="Times New Roman"/>
          <w:color w:val="auto"/>
          <w:sz w:val="28"/>
          <w:szCs w:val="28"/>
          <w:lang w:val="uk-UA" w:eastAsia="ru-RU"/>
        </w:rPr>
        <w:t>присвоюється від 1 до 7 балів (</w:t>
      </w:r>
      <w:r w:rsidRPr="00F24DD8">
        <w:rPr>
          <w:rFonts w:ascii="Times New Roman" w:hAnsi="Times New Roman"/>
          <w:color w:val="auto"/>
          <w:sz w:val="28"/>
          <w:szCs w:val="28"/>
          <w:lang w:val="uk-UA" w:eastAsia="ru-RU"/>
        </w:rPr>
        <w:t>«абсолютно не зг</w:t>
      </w:r>
      <w:r>
        <w:rPr>
          <w:rFonts w:ascii="Times New Roman" w:hAnsi="Times New Roman"/>
          <w:color w:val="auto"/>
          <w:sz w:val="28"/>
          <w:szCs w:val="28"/>
          <w:lang w:val="uk-UA" w:eastAsia="ru-RU"/>
        </w:rPr>
        <w:t>ід</w:t>
      </w:r>
      <w:r w:rsidRPr="00F24DD8">
        <w:rPr>
          <w:rFonts w:ascii="Times New Roman" w:hAnsi="Times New Roman"/>
          <w:color w:val="auto"/>
          <w:sz w:val="28"/>
          <w:szCs w:val="28"/>
          <w:lang w:val="uk-UA" w:eastAsia="ru-RU"/>
        </w:rPr>
        <w:t>н</w:t>
      </w:r>
      <w:r>
        <w:rPr>
          <w:rFonts w:ascii="Times New Roman" w:hAnsi="Times New Roman"/>
          <w:color w:val="auto"/>
          <w:sz w:val="28"/>
          <w:szCs w:val="28"/>
          <w:lang w:val="uk-UA" w:eastAsia="ru-RU"/>
        </w:rPr>
        <w:t>ий</w:t>
      </w:r>
      <w:r w:rsidRPr="00F24DD8">
        <w:rPr>
          <w:rFonts w:ascii="Times New Roman" w:hAnsi="Times New Roman"/>
          <w:color w:val="auto"/>
          <w:sz w:val="28"/>
          <w:szCs w:val="28"/>
          <w:lang w:val="uk-UA" w:eastAsia="ru-RU"/>
        </w:rPr>
        <w:t>» - 1 бал, «абсолютно зг</w:t>
      </w:r>
      <w:r>
        <w:rPr>
          <w:rFonts w:ascii="Times New Roman" w:hAnsi="Times New Roman"/>
          <w:color w:val="auto"/>
          <w:sz w:val="28"/>
          <w:szCs w:val="28"/>
          <w:lang w:val="uk-UA" w:eastAsia="ru-RU"/>
        </w:rPr>
        <w:t>і</w:t>
      </w:r>
      <w:r w:rsidRPr="00F24DD8">
        <w:rPr>
          <w:rFonts w:ascii="Times New Roman" w:hAnsi="Times New Roman"/>
          <w:color w:val="auto"/>
          <w:sz w:val="28"/>
          <w:szCs w:val="28"/>
          <w:lang w:val="uk-UA" w:eastAsia="ru-RU"/>
        </w:rPr>
        <w:t>д</w:t>
      </w:r>
      <w:r>
        <w:rPr>
          <w:rFonts w:ascii="Times New Roman" w:hAnsi="Times New Roman"/>
          <w:color w:val="auto"/>
          <w:sz w:val="28"/>
          <w:szCs w:val="28"/>
          <w:lang w:val="uk-UA" w:eastAsia="ru-RU"/>
        </w:rPr>
        <w:t>ний</w:t>
      </w:r>
      <w:r w:rsidRPr="00F24DD8">
        <w:rPr>
          <w:rFonts w:ascii="Times New Roman" w:hAnsi="Times New Roman"/>
          <w:color w:val="auto"/>
          <w:sz w:val="28"/>
          <w:szCs w:val="28"/>
          <w:lang w:val="uk-UA" w:eastAsia="ru-RU"/>
        </w:rPr>
        <w:t>» - 7 балів). Кожн</w:t>
      </w:r>
      <w:r>
        <w:rPr>
          <w:rFonts w:ascii="Times New Roman" w:hAnsi="Times New Roman"/>
          <w:color w:val="auto"/>
          <w:sz w:val="28"/>
          <w:szCs w:val="28"/>
          <w:lang w:val="uk-UA" w:eastAsia="ru-RU"/>
        </w:rPr>
        <w:t>ій</w:t>
      </w:r>
      <w:r w:rsidRPr="00F24DD8">
        <w:rPr>
          <w:rFonts w:ascii="Times New Roman" w:hAnsi="Times New Roman"/>
          <w:color w:val="auto"/>
          <w:sz w:val="28"/>
          <w:szCs w:val="28"/>
          <w:lang w:val="uk-UA" w:eastAsia="ru-RU"/>
        </w:rPr>
        <w:t xml:space="preserve"> відповіді на парний пункт</w:t>
      </w:r>
      <w:r>
        <w:rPr>
          <w:rFonts w:ascii="Times New Roman" w:hAnsi="Times New Roman"/>
          <w:color w:val="auto"/>
          <w:sz w:val="28"/>
          <w:szCs w:val="28"/>
          <w:lang w:val="uk-UA" w:eastAsia="ru-RU"/>
        </w:rPr>
        <w:t xml:space="preserve"> присвоюється реверсивний бал (</w:t>
      </w:r>
      <w:r w:rsidRPr="00F24DD8">
        <w:rPr>
          <w:rFonts w:ascii="Times New Roman" w:hAnsi="Times New Roman"/>
          <w:color w:val="auto"/>
          <w:sz w:val="28"/>
          <w:szCs w:val="28"/>
          <w:lang w:val="uk-UA" w:eastAsia="ru-RU"/>
        </w:rPr>
        <w:t>«абсолютно не зг</w:t>
      </w:r>
      <w:r>
        <w:rPr>
          <w:rFonts w:ascii="Times New Roman" w:hAnsi="Times New Roman"/>
          <w:color w:val="auto"/>
          <w:sz w:val="28"/>
          <w:szCs w:val="28"/>
          <w:lang w:val="uk-UA" w:eastAsia="ru-RU"/>
        </w:rPr>
        <w:t>і</w:t>
      </w:r>
      <w:r w:rsidRPr="00F24DD8">
        <w:rPr>
          <w:rFonts w:ascii="Times New Roman" w:hAnsi="Times New Roman"/>
          <w:color w:val="auto"/>
          <w:sz w:val="28"/>
          <w:szCs w:val="28"/>
          <w:lang w:val="uk-UA" w:eastAsia="ru-RU"/>
        </w:rPr>
        <w:t>д</w:t>
      </w:r>
      <w:r>
        <w:rPr>
          <w:rFonts w:ascii="Times New Roman" w:hAnsi="Times New Roman"/>
          <w:color w:val="auto"/>
          <w:sz w:val="28"/>
          <w:szCs w:val="28"/>
          <w:lang w:val="uk-UA" w:eastAsia="ru-RU"/>
        </w:rPr>
        <w:t>ний</w:t>
      </w:r>
      <w:r w:rsidRPr="00F24DD8">
        <w:rPr>
          <w:rFonts w:ascii="Times New Roman" w:hAnsi="Times New Roman"/>
          <w:color w:val="auto"/>
          <w:sz w:val="28"/>
          <w:szCs w:val="28"/>
          <w:lang w:val="uk-UA" w:eastAsia="ru-RU"/>
        </w:rPr>
        <w:t>» - 7 балів, «абсолютно зг</w:t>
      </w:r>
      <w:r>
        <w:rPr>
          <w:rFonts w:ascii="Times New Roman" w:hAnsi="Times New Roman"/>
          <w:color w:val="auto"/>
          <w:sz w:val="28"/>
          <w:szCs w:val="28"/>
          <w:lang w:val="uk-UA" w:eastAsia="ru-RU"/>
        </w:rPr>
        <w:t>і</w:t>
      </w:r>
      <w:r w:rsidRPr="00F24DD8">
        <w:rPr>
          <w:rFonts w:ascii="Times New Roman" w:hAnsi="Times New Roman"/>
          <w:color w:val="auto"/>
          <w:sz w:val="28"/>
          <w:szCs w:val="28"/>
          <w:lang w:val="uk-UA" w:eastAsia="ru-RU"/>
        </w:rPr>
        <w:t>д</w:t>
      </w:r>
      <w:r>
        <w:rPr>
          <w:rFonts w:ascii="Times New Roman" w:hAnsi="Times New Roman"/>
          <w:color w:val="auto"/>
          <w:sz w:val="28"/>
          <w:szCs w:val="28"/>
          <w:lang w:val="uk-UA" w:eastAsia="ru-RU"/>
        </w:rPr>
        <w:t>ний</w:t>
      </w:r>
      <w:r w:rsidRPr="00F24DD8">
        <w:rPr>
          <w:rFonts w:ascii="Times New Roman" w:hAnsi="Times New Roman"/>
          <w:color w:val="auto"/>
          <w:sz w:val="28"/>
          <w:szCs w:val="28"/>
          <w:lang w:val="uk-UA" w:eastAsia="ru-RU"/>
        </w:rPr>
        <w:t xml:space="preserve">» - 1 бал). Потім підраховується загальна сума балів, набраних за всіма шістнадцяти </w:t>
      </w:r>
      <w:r>
        <w:rPr>
          <w:rFonts w:ascii="Times New Roman" w:hAnsi="Times New Roman"/>
          <w:color w:val="auto"/>
          <w:sz w:val="28"/>
          <w:szCs w:val="28"/>
          <w:lang w:val="uk-UA" w:eastAsia="ru-RU"/>
        </w:rPr>
        <w:t>ствердженнями</w:t>
      </w:r>
      <w:r w:rsidRPr="00F24DD8">
        <w:rPr>
          <w:rFonts w:ascii="Times New Roman" w:hAnsi="Times New Roman"/>
          <w:color w:val="auto"/>
          <w:sz w:val="28"/>
          <w:szCs w:val="28"/>
          <w:lang w:val="uk-UA" w:eastAsia="ru-RU"/>
        </w:rPr>
        <w:t>. Чим вище цей показник, тим респондент більш інтолерантен до невизначеності.</w:t>
      </w:r>
    </w:p>
    <w:p w:rsidR="00365104" w:rsidRPr="00F24DD8" w:rsidRDefault="00365104" w:rsidP="00016FD9">
      <w:pPr>
        <w:rPr>
          <w:rFonts w:ascii="Times New Roman" w:hAnsi="Times New Roman"/>
          <w:color w:val="auto"/>
          <w:sz w:val="28"/>
          <w:szCs w:val="28"/>
          <w:lang w:val="uk-UA" w:eastAsia="ru-RU"/>
        </w:rPr>
      </w:pPr>
      <w:r w:rsidRPr="00F24DD8">
        <w:rPr>
          <w:rFonts w:ascii="Times New Roman" w:hAnsi="Times New Roman"/>
          <w:color w:val="auto"/>
          <w:sz w:val="28"/>
          <w:szCs w:val="28"/>
          <w:lang w:val="uk-UA" w:eastAsia="ru-RU"/>
        </w:rPr>
        <w:t>Підрахунок суми балів за окремими субшкалам дозволяє виявити основне джерело інтолерантності до невизначеності: новизну, складність або нерозв'язність. Субшкалам відповідають наступні пункти:</w:t>
      </w:r>
    </w:p>
    <w:p w:rsidR="00365104" w:rsidRPr="00316C8C" w:rsidRDefault="00365104" w:rsidP="00016FD9">
      <w:pPr>
        <w:rPr>
          <w:rFonts w:ascii="Times New Roman" w:hAnsi="Times New Roman"/>
          <w:color w:val="auto"/>
          <w:sz w:val="28"/>
          <w:szCs w:val="28"/>
          <w:lang w:eastAsia="ru-RU"/>
        </w:rPr>
      </w:pPr>
      <w:r w:rsidRPr="00316C8C">
        <w:rPr>
          <w:rFonts w:ascii="Times New Roman" w:hAnsi="Times New Roman"/>
          <w:b/>
          <w:color w:val="auto"/>
          <w:sz w:val="28"/>
          <w:szCs w:val="28"/>
          <w:lang w:eastAsia="ru-RU"/>
        </w:rPr>
        <w:t>Новизна</w:t>
      </w:r>
      <w:r w:rsidRPr="00316C8C">
        <w:rPr>
          <w:rFonts w:ascii="Times New Roman" w:hAnsi="Times New Roman"/>
          <w:color w:val="auto"/>
          <w:sz w:val="28"/>
          <w:szCs w:val="28"/>
          <w:lang w:eastAsia="ru-RU"/>
        </w:rPr>
        <w:t>: 2, 9, 11, 13.</w:t>
      </w:r>
    </w:p>
    <w:p w:rsidR="00365104" w:rsidRPr="00316C8C" w:rsidRDefault="00365104" w:rsidP="00016FD9">
      <w:pPr>
        <w:rPr>
          <w:rFonts w:ascii="Times New Roman" w:hAnsi="Times New Roman"/>
          <w:color w:val="auto"/>
          <w:sz w:val="28"/>
          <w:szCs w:val="28"/>
          <w:lang w:eastAsia="ru-RU"/>
        </w:rPr>
      </w:pPr>
      <w:r>
        <w:rPr>
          <w:rFonts w:ascii="Times New Roman" w:hAnsi="Times New Roman"/>
          <w:b/>
          <w:color w:val="auto"/>
          <w:sz w:val="28"/>
          <w:szCs w:val="28"/>
          <w:lang w:val="uk-UA" w:eastAsia="ru-RU"/>
        </w:rPr>
        <w:t>Складність</w:t>
      </w:r>
      <w:r w:rsidRPr="00316C8C">
        <w:rPr>
          <w:rFonts w:ascii="Times New Roman" w:hAnsi="Times New Roman"/>
          <w:b/>
          <w:color w:val="auto"/>
          <w:sz w:val="28"/>
          <w:szCs w:val="28"/>
          <w:lang w:eastAsia="ru-RU"/>
        </w:rPr>
        <w:t>:</w:t>
      </w:r>
      <w:r w:rsidRPr="00316C8C">
        <w:rPr>
          <w:rFonts w:ascii="Times New Roman" w:hAnsi="Times New Roman"/>
          <w:color w:val="auto"/>
          <w:sz w:val="28"/>
          <w:szCs w:val="28"/>
          <w:lang w:eastAsia="ru-RU"/>
        </w:rPr>
        <w:t xml:space="preserve"> 4, 5, 6, 7, 8. 10, 14, 15, 16.</w:t>
      </w:r>
    </w:p>
    <w:p w:rsidR="00365104" w:rsidRPr="00316C8C" w:rsidRDefault="00365104" w:rsidP="00016FD9">
      <w:pPr>
        <w:rPr>
          <w:rFonts w:ascii="Times New Roman" w:hAnsi="Times New Roman"/>
          <w:color w:val="auto"/>
          <w:sz w:val="28"/>
          <w:szCs w:val="28"/>
          <w:lang w:eastAsia="ru-RU"/>
        </w:rPr>
      </w:pPr>
      <w:r>
        <w:rPr>
          <w:rFonts w:ascii="Times New Roman" w:hAnsi="Times New Roman"/>
          <w:b/>
          <w:color w:val="auto"/>
          <w:sz w:val="28"/>
          <w:szCs w:val="28"/>
          <w:lang w:val="uk-UA" w:eastAsia="ru-RU"/>
        </w:rPr>
        <w:t>Нерозв’язність</w:t>
      </w:r>
      <w:r w:rsidRPr="00316C8C">
        <w:rPr>
          <w:rFonts w:ascii="Times New Roman" w:hAnsi="Times New Roman"/>
          <w:color w:val="auto"/>
          <w:sz w:val="28"/>
          <w:szCs w:val="28"/>
          <w:lang w:eastAsia="ru-RU"/>
        </w:rPr>
        <w:t>: 1, 3, 12.</w:t>
      </w:r>
    </w:p>
    <w:p w:rsidR="00365104" w:rsidRDefault="00365104" w:rsidP="00016FD9">
      <w:pPr>
        <w:rPr>
          <w:rFonts w:ascii="Times New Roman" w:hAnsi="Times New Roman"/>
          <w:color w:val="auto"/>
          <w:sz w:val="28"/>
          <w:szCs w:val="28"/>
          <w:lang w:val="uk-UA" w:eastAsia="ru-RU"/>
        </w:rPr>
      </w:pPr>
      <w:r>
        <w:rPr>
          <w:rFonts w:ascii="Times New Roman" w:hAnsi="Times New Roman"/>
          <w:b/>
          <w:color w:val="auto"/>
          <w:sz w:val="28"/>
          <w:szCs w:val="28"/>
          <w:lang w:val="uk-UA" w:eastAsia="ru-RU"/>
        </w:rPr>
        <w:t>Загальна</w:t>
      </w:r>
      <w:r>
        <w:rPr>
          <w:rFonts w:ascii="Times New Roman" w:hAnsi="Times New Roman"/>
          <w:b/>
          <w:color w:val="auto"/>
          <w:sz w:val="28"/>
          <w:szCs w:val="28"/>
          <w:lang w:eastAsia="ru-RU"/>
        </w:rPr>
        <w:t xml:space="preserve">  сум</w:t>
      </w:r>
      <w:r w:rsidRPr="00316C8C">
        <w:rPr>
          <w:rFonts w:ascii="Times New Roman" w:hAnsi="Times New Roman"/>
          <w:b/>
          <w:color w:val="auto"/>
          <w:sz w:val="28"/>
          <w:szCs w:val="28"/>
          <w:lang w:eastAsia="ru-RU"/>
        </w:rPr>
        <w:t>а бал</w:t>
      </w:r>
      <w:r>
        <w:rPr>
          <w:rFonts w:ascii="Times New Roman" w:hAnsi="Times New Roman"/>
          <w:b/>
          <w:color w:val="auto"/>
          <w:sz w:val="28"/>
          <w:szCs w:val="28"/>
          <w:lang w:val="uk-UA" w:eastAsia="ru-RU"/>
        </w:rPr>
        <w:t>і</w:t>
      </w:r>
      <w:r w:rsidRPr="00316C8C">
        <w:rPr>
          <w:rFonts w:ascii="Times New Roman" w:hAnsi="Times New Roman"/>
          <w:b/>
          <w:color w:val="auto"/>
          <w:sz w:val="28"/>
          <w:szCs w:val="28"/>
          <w:lang w:eastAsia="ru-RU"/>
        </w:rPr>
        <w:t>в</w:t>
      </w:r>
      <w:r w:rsidRPr="00316C8C">
        <w:rPr>
          <w:rFonts w:ascii="Times New Roman" w:hAnsi="Times New Roman"/>
          <w:color w:val="auto"/>
          <w:sz w:val="28"/>
          <w:szCs w:val="28"/>
          <w:lang w:eastAsia="ru-RU"/>
        </w:rPr>
        <w:t>: 1, 2, 3, 4, 5, 6, 7, 8, 9, 10, 11, 12, 13, 14, 15, 16.</w:t>
      </w:r>
    </w:p>
    <w:p w:rsidR="00365104" w:rsidRPr="00C8669A" w:rsidRDefault="00365104" w:rsidP="00016FD9">
      <w:pPr>
        <w:rPr>
          <w:rFonts w:ascii="Times New Roman" w:hAnsi="Times New Roman"/>
          <w:color w:val="auto"/>
          <w:sz w:val="28"/>
          <w:szCs w:val="28"/>
          <w:lang w:val="uk-UA" w:eastAsia="ru-RU"/>
        </w:rPr>
      </w:pPr>
      <w:r w:rsidRPr="00C8669A">
        <w:rPr>
          <w:rFonts w:ascii="Times New Roman" w:hAnsi="Times New Roman"/>
          <w:color w:val="auto"/>
          <w:sz w:val="28"/>
          <w:szCs w:val="28"/>
          <w:lang w:val="uk-UA" w:eastAsia="ru-RU"/>
        </w:rPr>
        <w:t>Загальний рівень толерантності проаналізований за допомогою 16 стверджень, які оцінені від 1 до 7 балів. Можливі результати толерантності до невизначеності перебувають у діапазоні від 16 до 112 балів. Для визначення рівнів вияву толерантності дотримано шкали: низький рівень – від 16 до 50 балів; середній рівень – від 51 до 70 балів; високий рівень – від 71 до 112 балів</w:t>
      </w:r>
      <w:r>
        <w:rPr>
          <w:rFonts w:ascii="Times New Roman" w:hAnsi="Times New Roman"/>
          <w:color w:val="auto"/>
          <w:sz w:val="28"/>
          <w:szCs w:val="28"/>
          <w:lang w:val="uk-UA" w:eastAsia="ru-RU"/>
        </w:rPr>
        <w:t>.</w:t>
      </w:r>
    </w:p>
    <w:p w:rsidR="00365104" w:rsidRPr="0055370F" w:rsidRDefault="00365104">
      <w:pPr>
        <w:spacing w:after="200" w:line="276" w:lineRule="auto"/>
        <w:ind w:firstLine="0"/>
        <w:jc w:val="left"/>
        <w:rPr>
          <w:rFonts w:ascii="Times New Roman" w:hAnsi="Times New Roman"/>
          <w:color w:val="auto"/>
          <w:sz w:val="28"/>
          <w:szCs w:val="28"/>
          <w:lang w:val="uk-UA"/>
        </w:rPr>
      </w:pPr>
      <w:r>
        <w:rPr>
          <w:rFonts w:ascii="Times New Roman" w:hAnsi="Times New Roman"/>
          <w:color w:val="auto"/>
          <w:sz w:val="28"/>
          <w:szCs w:val="28"/>
        </w:rPr>
        <w:br w:type="page"/>
      </w:r>
    </w:p>
    <w:p w:rsidR="00365104" w:rsidRPr="00CD4E28" w:rsidRDefault="00365104" w:rsidP="00CD4E28">
      <w:pPr>
        <w:spacing w:after="200" w:line="276" w:lineRule="auto"/>
        <w:ind w:firstLine="0"/>
        <w:jc w:val="center"/>
        <w:rPr>
          <w:rFonts w:ascii="Times New Roman" w:hAnsi="Times New Roman"/>
          <w:b/>
          <w:color w:val="auto"/>
          <w:sz w:val="28"/>
          <w:szCs w:val="28"/>
          <w:lang w:val="uk-UA"/>
        </w:rPr>
      </w:pPr>
      <w:r w:rsidRPr="00CD4E28">
        <w:rPr>
          <w:rFonts w:ascii="Times New Roman" w:hAnsi="Times New Roman"/>
          <w:b/>
          <w:color w:val="auto"/>
          <w:sz w:val="28"/>
          <w:szCs w:val="28"/>
          <w:lang w:val="uk-UA"/>
        </w:rPr>
        <w:t>Опитувальник «Стиль саморегуляції поведінки» за В. Моросановою</w:t>
      </w:r>
    </w:p>
    <w:p w:rsidR="00365104" w:rsidRPr="00CD4E28" w:rsidRDefault="00365104" w:rsidP="00CD4E28">
      <w:pPr>
        <w:spacing w:after="200" w:line="276" w:lineRule="auto"/>
        <w:ind w:firstLine="0"/>
        <w:jc w:val="center"/>
        <w:rPr>
          <w:rFonts w:ascii="Times New Roman" w:hAnsi="Times New Roman"/>
          <w:color w:val="auto"/>
          <w:sz w:val="28"/>
          <w:szCs w:val="28"/>
          <w:lang w:val="uk-UA"/>
        </w:rPr>
      </w:pPr>
      <w:r>
        <w:rPr>
          <w:rFonts w:ascii="Times New Roman" w:hAnsi="Times New Roman"/>
          <w:color w:val="auto"/>
          <w:sz w:val="28"/>
          <w:szCs w:val="28"/>
          <w:lang w:val="uk-UA"/>
        </w:rPr>
        <w:t>(Інтегрований</w:t>
      </w:r>
      <w:r w:rsidRPr="00CD4E28">
        <w:rPr>
          <w:rFonts w:ascii="Times New Roman" w:hAnsi="Times New Roman"/>
          <w:color w:val="auto"/>
          <w:sz w:val="28"/>
          <w:szCs w:val="28"/>
          <w:lang w:val="uk-UA"/>
        </w:rPr>
        <w:t xml:space="preserve"> О. Солтиком)</w:t>
      </w:r>
    </w:p>
    <w:p w:rsidR="00365104" w:rsidRDefault="00365104" w:rsidP="002C0EFB">
      <w:pPr>
        <w:spacing w:line="276" w:lineRule="auto"/>
        <w:ind w:firstLine="708"/>
        <w:rPr>
          <w:rFonts w:ascii="Times New Roman" w:hAnsi="Times New Roman"/>
          <w:color w:val="auto"/>
          <w:sz w:val="28"/>
          <w:szCs w:val="28"/>
          <w:lang w:val="uk-UA"/>
        </w:rPr>
      </w:pPr>
      <w:r w:rsidRPr="00C8669A">
        <w:rPr>
          <w:rFonts w:ascii="Times New Roman" w:hAnsi="Times New Roman"/>
          <w:b/>
          <w:i/>
          <w:color w:val="auto"/>
          <w:sz w:val="28"/>
          <w:szCs w:val="28"/>
          <w:lang w:val="uk-UA"/>
        </w:rPr>
        <w:t>Інструкція:</w:t>
      </w:r>
      <w:r w:rsidRPr="002C0EFB">
        <w:rPr>
          <w:rFonts w:ascii="Times New Roman" w:hAnsi="Times New Roman"/>
          <w:color w:val="auto"/>
          <w:sz w:val="28"/>
          <w:szCs w:val="28"/>
          <w:lang w:val="uk-UA"/>
        </w:rPr>
        <w:t>Пропонуємо Вам кілька висловлювань про особливості поведінки.Читаючи послідовно кожне висловлювання, виберіть одну з чотирьох можливих відповідей: "Правильно", "Мабуть, вірно", "Мабуть, невірно", "Невірно" та поставте позначку у відповідній графі на аркуші відповідей. Не пропускайте жодного висловлювання. Пам'ятайте, що не може бути хороших чи поганих відповідей, тому що це не випробування Ваших здібностей, а лише виявлення індивідуальних особливостей Вашої поведінки.</w:t>
      </w:r>
    </w:p>
    <w:p w:rsidR="00365104" w:rsidRDefault="00365104" w:rsidP="002C0EFB">
      <w:pPr>
        <w:spacing w:line="276" w:lineRule="auto"/>
        <w:ind w:firstLine="0"/>
        <w:rPr>
          <w:rFonts w:ascii="Times New Roman" w:hAnsi="Times New Roman"/>
          <w:color w:val="auto"/>
          <w:sz w:val="28"/>
          <w:szCs w:val="28"/>
          <w:lang w:val="uk-UA"/>
        </w:rPr>
      </w:pP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1. Свої плани на майбутнє мені подобається продумувати до дрібниць.</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2. Полюбляю різні пригоди, можу йти на ризик.</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3. Намагаюся завжди приходити вчасно, але тим не менш часто спізнююся.</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4. Дотримуюся девізу «Вислухай пораду, але зроби по-своєму».</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5. Часто покладаюся на свої здібності орієнтуватися по ходу справи і не прагну уявляти заздалегідь послідовність своїх дій.</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6. Оточуючі люди відзначають, що я недостатньо критичний до себе і своїх дій, але сам я це не завжди помічаю.</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7. Напередодні контрольних або іспитів у мене зазвичай з’являється відчуття, що не вистачило 1-2 днів для підготовки.</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8. Щоб відчувати себе впевнено, необхідно знати, що чекає на тебе завтра.</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9. Мені важко себе змусити щось переробляти, навіть якщо якість виконаної роботи мене не влаштовує.</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10. Не завжди помічаю свої помилки, частіше це роблять оточуючі мене люди.</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11. Перехід на нову систему роботи не завдає мені особливих незручностей.</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12. Мені важко відмовитися від прийнятого рішення навіть під впливом близьких мені людей.</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13. Я не пов’язую себе з людьми, життєвим принципом яких є «Сім разів відміряй, один раз відріж».</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14.Мені не подобається коли мною опікуються і за мене щось вирішують.</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15. Не люблю багато розмірковувати про своє майбутнє.</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16. У новому одязі часто відчуваю себе ніяково.</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17. Завжди заздалегідь планую свої витрати, не люблю робити незапланованих покупок.</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18. Уникаю ризику, погано справляюся з несподіваними ситуаціями.</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19. Моє ставлення до майбутнього часто змінюється: то будую райдужні плани, то майбутнє здається мені похмурим.</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20. Завжди намагаюся продумати способи досягнення мети, перш ніж почну діяти.</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21. Віддаю перевагу зберігати незалежність навіть від близьких мені людей.</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22. Мої плани на майбутнє зазвичай реалістичні, і я не люблю їх змінювати.</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23. У перші дні відпустки (канікул) при зміні способу життя завжди з’являється почуття дискомфорту.</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24. При великому обсязі роботи неминуче страждає якість результатів.</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25. Люблю переміни у житті, зміну обстановки і способу життя.</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26. Не завжди вчасно помічаю зміни обставин і через це терплю невдачі.</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27. Буває, що наполягаю на своєму, навіть коли не впевнений у своїй правоті.</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28. Люблю дотримуватися заздалегідь наміченого на день плану.</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29. Перш ніж з’ясовувати стосунки, намагаюся уявити собі різні способи подолання конфлікту.</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30. У разі невдачі завжди шукаю, що ж було зроблено неправильно.</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31. Не люблю розповідати іншим про свої плани, рідко прислуховуюсь до чужих порад.</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32. Вважаю розумним принцип: спочатку треба вплутатися в бій, а потім шукати засоби для перемоги.</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33. Люблю помріяти про майбутнє, але це скоріше фантазії, ніж реальність.</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34. Намагаюся завжди враховувати думку товаришів про себе та свою роботу.</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35. Якщо я зайнятий чимось важливим для себе, то можу працювати в будь-якій обстановці.</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36. В очікуванні важливих подій прагну заздалегідь уявити послідовність своїх дій при тому чи іншому розвитку ситуації.</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37. Перш ніж взятися за справу, мені необхідно зібрати докладну інформацію про умови її виконання і супутні обставини.</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38. Рідко відступаю від розпочатої справи.</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39. Часто недбало ставлюся до своїх зобов’язань у випадку втоми або поганого самопочуття.</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40. Якщо я вважаю, що правий, то мене мало хвилює думка оточуючих про мої дії.</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41. Про мене кажуть, що я «розпиляюся», не вмію відокремити головне від другорядного.</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42. Не вмію і не люблю заздалегідь планувати свій бюджет.</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43. Якщо в роботі не вдалося досягнути якості, яка мене влаштовує, прагну переробити, навіть якщо для оточуючих це не важливо.</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44. Після вирішення конфліктної ситуації часто подумки до неї повертаюся, спів ставляю вжиті заходи і отримані результати.</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45. Відчуваю себе невимушено в незнайомій компанії, нові люди мені зазвичай цікаві.</w:t>
      </w:r>
    </w:p>
    <w:p w:rsidR="00365104" w:rsidRPr="000E200F" w:rsidRDefault="00365104" w:rsidP="000E200F">
      <w:pPr>
        <w:spacing w:line="276" w:lineRule="auto"/>
        <w:ind w:firstLine="708"/>
        <w:rPr>
          <w:rFonts w:ascii="Times New Roman" w:hAnsi="Times New Roman"/>
          <w:color w:val="auto"/>
          <w:sz w:val="28"/>
          <w:szCs w:val="28"/>
          <w:lang w:val="uk-UA"/>
        </w:rPr>
      </w:pPr>
      <w:r w:rsidRPr="000E200F">
        <w:rPr>
          <w:rFonts w:ascii="Times New Roman" w:hAnsi="Times New Roman"/>
          <w:color w:val="auto"/>
          <w:sz w:val="28"/>
          <w:szCs w:val="28"/>
          <w:lang w:val="uk-UA"/>
        </w:rPr>
        <w:t xml:space="preserve">46. </w:t>
      </w:r>
      <w:r w:rsidRPr="000E200F">
        <w:rPr>
          <w:rFonts w:ascii="Arial Unicode MS" w:eastAsia="Arial Unicode MS" w:hAnsi="Arial Unicode MS" w:cs="Arial Unicode MS" w:hint="eastAsia"/>
          <w:color w:val="auto"/>
          <w:sz w:val="28"/>
          <w:szCs w:val="28"/>
          <w:lang w:val="uk-UA"/>
        </w:rPr>
        <w:t>​​</w:t>
      </w:r>
      <w:r w:rsidRPr="000E200F">
        <w:rPr>
          <w:rFonts w:ascii="Times New Roman" w:hAnsi="Times New Roman"/>
          <w:color w:val="auto"/>
          <w:sz w:val="28"/>
          <w:szCs w:val="28"/>
          <w:lang w:val="uk-UA"/>
        </w:rPr>
        <w:t>Зазвичай різко реагую на заперечення, намагаюся думати і робити все по-своєму.</w:t>
      </w:r>
    </w:p>
    <w:p w:rsidR="00365104" w:rsidRPr="000E200F" w:rsidRDefault="00365104" w:rsidP="000E200F">
      <w:pPr>
        <w:spacing w:line="276" w:lineRule="auto"/>
        <w:ind w:firstLine="0"/>
        <w:rPr>
          <w:rFonts w:ascii="Times New Roman" w:hAnsi="Times New Roman"/>
          <w:color w:val="auto"/>
          <w:sz w:val="28"/>
          <w:szCs w:val="28"/>
          <w:lang w:val="uk-UA"/>
        </w:rPr>
      </w:pPr>
    </w:p>
    <w:p w:rsidR="00365104" w:rsidRDefault="00365104" w:rsidP="006F3352">
      <w:pPr>
        <w:spacing w:after="200" w:line="276" w:lineRule="auto"/>
        <w:ind w:firstLine="708"/>
        <w:rPr>
          <w:rFonts w:ascii="Times New Roman" w:hAnsi="Times New Roman"/>
          <w:color w:val="auto"/>
          <w:sz w:val="28"/>
          <w:szCs w:val="28"/>
          <w:lang w:val="uk-UA"/>
        </w:rPr>
      </w:pPr>
      <w:r w:rsidRPr="00C8669A">
        <w:rPr>
          <w:rFonts w:ascii="Times New Roman" w:hAnsi="Times New Roman"/>
          <w:color w:val="auto"/>
          <w:sz w:val="28"/>
          <w:szCs w:val="28"/>
          <w:lang w:val="uk-UA"/>
        </w:rPr>
        <w:t>Для оцінювання рівня саморегуляції поведінки необхідно опрацювати 46 тверджень. За кожен випадок збігу з ключем нараховують 1 бал. Результати опитування нижчі від 23 балів засвідчували низький рівень саморегуляції поведінки. Результат від 24 до 32 балів характеризував середній рівень саморегуляції, від 33 і більше балів – високий рівень саморегуляції поведінки</w:t>
      </w:r>
      <w:r>
        <w:rPr>
          <w:rFonts w:ascii="Times New Roman" w:hAnsi="Times New Roman"/>
          <w:color w:val="auto"/>
          <w:sz w:val="28"/>
          <w:szCs w:val="28"/>
          <w:lang w:val="uk-UA"/>
        </w:rPr>
        <w:t>.</w:t>
      </w:r>
    </w:p>
    <w:p w:rsidR="00365104" w:rsidRPr="006F3352" w:rsidRDefault="00365104" w:rsidP="006F3352">
      <w:pPr>
        <w:spacing w:after="200" w:line="276" w:lineRule="auto"/>
        <w:ind w:firstLine="0"/>
        <w:jc w:val="center"/>
        <w:rPr>
          <w:rFonts w:ascii="Times New Roman" w:hAnsi="Times New Roman"/>
          <w:b/>
          <w:color w:val="auto"/>
          <w:sz w:val="28"/>
          <w:szCs w:val="28"/>
          <w:lang w:val="uk-UA"/>
        </w:rPr>
      </w:pPr>
      <w:r>
        <w:rPr>
          <w:rFonts w:ascii="Times New Roman" w:hAnsi="Times New Roman"/>
          <w:b/>
          <w:color w:val="auto"/>
          <w:sz w:val="28"/>
          <w:szCs w:val="28"/>
          <w:lang w:val="uk-UA"/>
        </w:rPr>
        <w:t>Ключ відповідей</w:t>
      </w:r>
    </w:p>
    <w:p w:rsidR="00365104" w:rsidRDefault="00365104" w:rsidP="006F3352">
      <w:pPr>
        <w:spacing w:after="200" w:line="276" w:lineRule="auto"/>
        <w:ind w:firstLine="708"/>
        <w:rPr>
          <w:rFonts w:ascii="Times New Roman" w:hAnsi="Times New Roman"/>
          <w:color w:val="auto"/>
          <w:sz w:val="28"/>
          <w:szCs w:val="28"/>
          <w:lang w:val="uk-UA"/>
        </w:rPr>
      </w:pPr>
      <w:r>
        <w:rPr>
          <w:rFonts w:ascii="Times New Roman" w:hAnsi="Times New Roman"/>
          <w:color w:val="auto"/>
          <w:sz w:val="28"/>
          <w:szCs w:val="28"/>
          <w:lang w:val="uk-UA"/>
        </w:rPr>
        <w:t>У питаннях:</w:t>
      </w:r>
      <w:r w:rsidRPr="006F3352">
        <w:rPr>
          <w:rFonts w:ascii="Times New Roman" w:hAnsi="Times New Roman"/>
          <w:b/>
          <w:color w:val="auto"/>
          <w:sz w:val="28"/>
          <w:szCs w:val="28"/>
          <w:lang w:val="uk-UA"/>
        </w:rPr>
        <w:t>1, 2, 4, 8, 11, 12, 14, 17, 20, 21, 22, 25, 27, 28, 29, 30, 31, 35, 36, 37, 38, 40, 43, 44, 45, 46</w:t>
      </w:r>
      <w:r>
        <w:rPr>
          <w:rFonts w:ascii="Times New Roman" w:hAnsi="Times New Roman"/>
          <w:color w:val="auto"/>
          <w:sz w:val="28"/>
          <w:szCs w:val="28"/>
          <w:lang w:val="uk-UA"/>
        </w:rPr>
        <w:t xml:space="preserve"> Нараховуємо один бал за відповіді:</w:t>
      </w:r>
      <w:r w:rsidRPr="006F3352">
        <w:rPr>
          <w:rFonts w:ascii="Times New Roman" w:hAnsi="Times New Roman"/>
          <w:color w:val="auto"/>
          <w:sz w:val="28"/>
          <w:szCs w:val="28"/>
          <w:lang w:val="uk-UA"/>
        </w:rPr>
        <w:t xml:space="preserve"> "Правильно", "Мабуть, вірно"</w:t>
      </w:r>
    </w:p>
    <w:p w:rsidR="00365104" w:rsidRDefault="00365104" w:rsidP="006F3352">
      <w:pPr>
        <w:spacing w:after="200" w:line="276" w:lineRule="auto"/>
        <w:ind w:firstLine="708"/>
        <w:rPr>
          <w:rFonts w:ascii="Times New Roman" w:hAnsi="Times New Roman"/>
          <w:color w:val="auto"/>
          <w:sz w:val="28"/>
          <w:szCs w:val="28"/>
          <w:lang w:val="uk-UA"/>
        </w:rPr>
      </w:pPr>
      <w:r>
        <w:rPr>
          <w:rFonts w:ascii="Times New Roman" w:hAnsi="Times New Roman"/>
          <w:color w:val="auto"/>
          <w:sz w:val="28"/>
          <w:szCs w:val="28"/>
          <w:lang w:val="uk-UA"/>
        </w:rPr>
        <w:t xml:space="preserve">У питаннях:  </w:t>
      </w:r>
      <w:r w:rsidRPr="006F3352">
        <w:rPr>
          <w:rFonts w:ascii="Times New Roman" w:hAnsi="Times New Roman"/>
          <w:b/>
          <w:color w:val="auto"/>
          <w:sz w:val="28"/>
          <w:szCs w:val="28"/>
          <w:lang w:val="uk-UA"/>
        </w:rPr>
        <w:t>3, 5, 6, 7, 9, 10, 13, 15, 16, 18, 19, 23, 24, 26, 32, 33, 34, 39, 41, 42</w:t>
      </w:r>
      <w:r>
        <w:rPr>
          <w:rFonts w:ascii="Times New Roman" w:hAnsi="Times New Roman"/>
          <w:color w:val="auto"/>
          <w:sz w:val="28"/>
          <w:szCs w:val="28"/>
          <w:lang w:val="uk-UA"/>
        </w:rPr>
        <w:t>Нараховуємо один бал за відповіді:</w:t>
      </w:r>
      <w:r w:rsidRPr="006F3352">
        <w:rPr>
          <w:rFonts w:ascii="Times New Roman" w:hAnsi="Times New Roman"/>
          <w:color w:val="auto"/>
          <w:sz w:val="28"/>
          <w:szCs w:val="28"/>
          <w:lang w:val="uk-UA"/>
        </w:rPr>
        <w:t xml:space="preserve"> "Мабуть, невірно", "Невірно"</w:t>
      </w:r>
    </w:p>
    <w:p w:rsidR="00365104" w:rsidRDefault="00365104" w:rsidP="006F3352">
      <w:pPr>
        <w:spacing w:after="200" w:line="276" w:lineRule="auto"/>
        <w:ind w:firstLine="0"/>
        <w:jc w:val="center"/>
        <w:rPr>
          <w:rFonts w:ascii="Times New Roman" w:hAnsi="Times New Roman"/>
          <w:color w:val="auto"/>
          <w:sz w:val="28"/>
          <w:szCs w:val="28"/>
          <w:lang w:val="uk-UA"/>
        </w:rPr>
      </w:pPr>
      <w:r w:rsidRPr="006F3352">
        <w:rPr>
          <w:rFonts w:ascii="Times New Roman" w:hAnsi="Times New Roman"/>
          <w:color w:val="auto"/>
          <w:sz w:val="28"/>
          <w:szCs w:val="28"/>
          <w:lang w:val="uk-UA"/>
        </w:rPr>
        <w:tab/>
      </w:r>
    </w:p>
    <w:p w:rsidR="00365104" w:rsidRPr="00C8669A" w:rsidRDefault="00365104" w:rsidP="006F3352">
      <w:pPr>
        <w:spacing w:after="200" w:line="276" w:lineRule="auto"/>
        <w:ind w:firstLine="0"/>
        <w:jc w:val="center"/>
        <w:rPr>
          <w:rFonts w:ascii="Times New Roman" w:hAnsi="Times New Roman"/>
          <w:color w:val="auto"/>
          <w:sz w:val="28"/>
          <w:szCs w:val="28"/>
          <w:lang w:val="uk-UA"/>
        </w:rPr>
      </w:pPr>
      <w:r w:rsidRPr="00C8669A">
        <w:rPr>
          <w:rFonts w:ascii="Times New Roman" w:hAnsi="Times New Roman"/>
          <w:color w:val="auto"/>
          <w:sz w:val="28"/>
          <w:szCs w:val="28"/>
          <w:lang w:val="uk-UA"/>
        </w:rPr>
        <w:br w:type="page"/>
      </w:r>
    </w:p>
    <w:p w:rsidR="00365104" w:rsidRDefault="00365104" w:rsidP="0055370F">
      <w:pPr>
        <w:spacing w:after="200" w:line="276" w:lineRule="auto"/>
        <w:ind w:firstLine="0"/>
        <w:jc w:val="center"/>
        <w:rPr>
          <w:rFonts w:ascii="Times New Roman" w:hAnsi="Times New Roman"/>
          <w:b/>
          <w:color w:val="auto"/>
          <w:sz w:val="28"/>
          <w:szCs w:val="28"/>
          <w:lang w:val="uk-UA"/>
        </w:rPr>
      </w:pPr>
      <w:r>
        <w:rPr>
          <w:rFonts w:ascii="Times New Roman" w:hAnsi="Times New Roman"/>
          <w:b/>
          <w:color w:val="auto"/>
          <w:sz w:val="28"/>
          <w:szCs w:val="28"/>
          <w:lang w:val="uk-UA"/>
        </w:rPr>
        <w:t xml:space="preserve">Опитувальник (визначення активності особистості) </w:t>
      </w:r>
    </w:p>
    <w:p w:rsidR="00365104" w:rsidRPr="0055370F" w:rsidRDefault="00365104" w:rsidP="0055370F">
      <w:pPr>
        <w:spacing w:after="200" w:line="276" w:lineRule="auto"/>
        <w:ind w:firstLine="0"/>
        <w:jc w:val="center"/>
        <w:rPr>
          <w:rFonts w:ascii="Times New Roman" w:hAnsi="Times New Roman"/>
          <w:color w:val="auto"/>
          <w:sz w:val="28"/>
          <w:szCs w:val="28"/>
          <w:lang w:val="uk-UA"/>
        </w:rPr>
      </w:pPr>
      <w:r w:rsidRPr="0055370F">
        <w:rPr>
          <w:rFonts w:ascii="Times New Roman" w:hAnsi="Times New Roman"/>
          <w:color w:val="auto"/>
          <w:sz w:val="28"/>
          <w:szCs w:val="28"/>
          <w:lang w:val="uk-UA"/>
        </w:rPr>
        <w:t>На основі опитувальника суб’єктності за О. Волковою.</w:t>
      </w:r>
    </w:p>
    <w:p w:rsidR="00365104" w:rsidRPr="0055370F" w:rsidRDefault="00365104" w:rsidP="0055370F">
      <w:pPr>
        <w:spacing w:after="200" w:line="276" w:lineRule="auto"/>
        <w:ind w:firstLine="0"/>
        <w:jc w:val="center"/>
        <w:rPr>
          <w:rFonts w:ascii="Times New Roman" w:hAnsi="Times New Roman"/>
          <w:color w:val="auto"/>
          <w:sz w:val="28"/>
          <w:szCs w:val="28"/>
          <w:lang w:val="uk-UA"/>
        </w:rPr>
      </w:pPr>
      <w:r>
        <w:rPr>
          <w:rFonts w:ascii="Times New Roman" w:hAnsi="Times New Roman"/>
          <w:color w:val="auto"/>
          <w:sz w:val="28"/>
          <w:szCs w:val="28"/>
          <w:lang w:val="uk-UA"/>
        </w:rPr>
        <w:t>(Інтегрований</w:t>
      </w:r>
      <w:r w:rsidRPr="0055370F">
        <w:rPr>
          <w:rFonts w:ascii="Times New Roman" w:hAnsi="Times New Roman"/>
          <w:color w:val="auto"/>
          <w:sz w:val="28"/>
          <w:szCs w:val="28"/>
          <w:lang w:val="uk-UA"/>
        </w:rPr>
        <w:t xml:space="preserve"> О. Солтик</w:t>
      </w:r>
      <w:r>
        <w:rPr>
          <w:rFonts w:ascii="Times New Roman" w:hAnsi="Times New Roman"/>
          <w:color w:val="auto"/>
          <w:sz w:val="28"/>
          <w:szCs w:val="28"/>
          <w:lang w:val="uk-UA"/>
        </w:rPr>
        <w:t>ом</w:t>
      </w:r>
      <w:r w:rsidRPr="0055370F">
        <w:rPr>
          <w:rFonts w:ascii="Times New Roman" w:hAnsi="Times New Roman"/>
          <w:color w:val="auto"/>
          <w:sz w:val="28"/>
          <w:szCs w:val="28"/>
          <w:lang w:val="uk-UA"/>
        </w:rPr>
        <w:t xml:space="preserve">) </w:t>
      </w:r>
    </w:p>
    <w:p w:rsidR="00365104" w:rsidRPr="00B87D4A" w:rsidRDefault="00365104" w:rsidP="006F3352">
      <w:pPr>
        <w:spacing w:after="200" w:line="276" w:lineRule="auto"/>
        <w:ind w:firstLine="708"/>
        <w:rPr>
          <w:rFonts w:ascii="Times New Roman" w:hAnsi="Times New Roman"/>
          <w:b/>
          <w:i/>
          <w:color w:val="auto"/>
          <w:sz w:val="28"/>
          <w:szCs w:val="28"/>
          <w:lang w:val="uk-UA"/>
        </w:rPr>
      </w:pPr>
      <w:r w:rsidRPr="00B87D4A">
        <w:rPr>
          <w:rFonts w:ascii="Times New Roman" w:hAnsi="Times New Roman"/>
          <w:b/>
          <w:i/>
          <w:color w:val="auto"/>
          <w:sz w:val="28"/>
          <w:szCs w:val="28"/>
          <w:lang w:val="uk-UA"/>
        </w:rPr>
        <w:t xml:space="preserve">Інструкція. </w:t>
      </w:r>
      <w:r w:rsidRPr="00B87D4A">
        <w:rPr>
          <w:rFonts w:ascii="Times New Roman" w:hAnsi="Times New Roman"/>
          <w:color w:val="auto"/>
          <w:sz w:val="28"/>
          <w:szCs w:val="28"/>
          <w:lang w:val="uk-UA"/>
        </w:rPr>
        <w:t>Ви берете участь у вивченні особистісних якостей людини, яке проводиться для того, щоб допомогти Вам розібратися в собі і намітити шляхи самореалізації. Прочитавши питання, дайте відповідь на нього «так» або «ні». Якщо Ви не впевнені у відповіді, Ви можете відповісти «не знаю» або «іноді».</w:t>
      </w:r>
    </w:p>
    <w:p w:rsidR="00365104" w:rsidRPr="00B87D4A" w:rsidRDefault="00365104" w:rsidP="00B87D4A">
      <w:pPr>
        <w:spacing w:after="200" w:line="276" w:lineRule="auto"/>
        <w:ind w:firstLine="0"/>
        <w:jc w:val="center"/>
        <w:rPr>
          <w:rFonts w:ascii="Times New Roman" w:hAnsi="Times New Roman"/>
          <w:b/>
          <w:i/>
          <w:color w:val="auto"/>
          <w:sz w:val="28"/>
          <w:szCs w:val="28"/>
          <w:lang w:val="uk-UA"/>
        </w:rPr>
      </w:pPr>
      <w:r w:rsidRPr="00B87D4A">
        <w:rPr>
          <w:rFonts w:ascii="Times New Roman" w:hAnsi="Times New Roman"/>
          <w:b/>
          <w:i/>
          <w:color w:val="auto"/>
          <w:sz w:val="28"/>
          <w:szCs w:val="28"/>
          <w:lang w:val="uk-UA"/>
        </w:rPr>
        <w:t>Питання:</w:t>
      </w:r>
    </w:p>
    <w:p w:rsidR="00365104" w:rsidRPr="00B87D4A" w:rsidRDefault="00365104" w:rsidP="00D95DE3">
      <w:pPr>
        <w:spacing w:line="276" w:lineRule="auto"/>
        <w:jc w:val="left"/>
        <w:rPr>
          <w:rFonts w:ascii="Times New Roman" w:hAnsi="Times New Roman"/>
          <w:color w:val="auto"/>
          <w:sz w:val="28"/>
          <w:szCs w:val="28"/>
          <w:lang w:val="uk-UA"/>
        </w:rPr>
      </w:pPr>
      <w:r w:rsidRPr="00B87D4A">
        <w:rPr>
          <w:rFonts w:ascii="Times New Roman" w:hAnsi="Times New Roman"/>
          <w:color w:val="auto"/>
          <w:sz w:val="28"/>
          <w:szCs w:val="28"/>
          <w:lang w:val="uk-UA"/>
        </w:rPr>
        <w:t>1. Чи заважає Вам нестача енергії, волі, цілеспрямованості?</w:t>
      </w:r>
    </w:p>
    <w:p w:rsidR="00365104" w:rsidRPr="00B87D4A" w:rsidRDefault="00365104" w:rsidP="00D95DE3">
      <w:pPr>
        <w:spacing w:line="276" w:lineRule="auto"/>
        <w:jc w:val="left"/>
        <w:rPr>
          <w:rFonts w:ascii="Times New Roman" w:hAnsi="Times New Roman"/>
          <w:color w:val="auto"/>
          <w:sz w:val="28"/>
          <w:szCs w:val="28"/>
          <w:lang w:val="uk-UA"/>
        </w:rPr>
      </w:pPr>
      <w:r w:rsidRPr="00B87D4A">
        <w:rPr>
          <w:rFonts w:ascii="Times New Roman" w:hAnsi="Times New Roman"/>
          <w:color w:val="auto"/>
          <w:sz w:val="28"/>
          <w:szCs w:val="28"/>
          <w:lang w:val="uk-UA"/>
        </w:rPr>
        <w:t>2. Чи вірно, що найрозумніше, що може зробити людина в своєму житті – це не противитися власної долі?</w:t>
      </w:r>
    </w:p>
    <w:p w:rsidR="00365104" w:rsidRPr="00B87D4A" w:rsidRDefault="00365104" w:rsidP="00D95DE3">
      <w:pPr>
        <w:spacing w:line="276" w:lineRule="auto"/>
        <w:jc w:val="left"/>
        <w:rPr>
          <w:rFonts w:ascii="Times New Roman" w:hAnsi="Times New Roman"/>
          <w:color w:val="auto"/>
          <w:sz w:val="28"/>
          <w:szCs w:val="28"/>
          <w:lang w:val="uk-UA"/>
        </w:rPr>
      </w:pPr>
      <w:r w:rsidRPr="00B87D4A">
        <w:rPr>
          <w:rFonts w:ascii="Times New Roman" w:hAnsi="Times New Roman"/>
          <w:color w:val="auto"/>
          <w:sz w:val="28"/>
          <w:szCs w:val="28"/>
          <w:lang w:val="uk-UA"/>
        </w:rPr>
        <w:t>3. Чи часто Ви відчуваєте, що мало впливаєте на те, що з Вами коїться?</w:t>
      </w:r>
    </w:p>
    <w:p w:rsidR="00365104" w:rsidRPr="00B87D4A" w:rsidRDefault="00365104" w:rsidP="00D95DE3">
      <w:pPr>
        <w:spacing w:line="276" w:lineRule="auto"/>
        <w:jc w:val="left"/>
        <w:rPr>
          <w:rFonts w:ascii="Times New Roman" w:hAnsi="Times New Roman"/>
          <w:color w:val="auto"/>
          <w:sz w:val="28"/>
          <w:szCs w:val="28"/>
          <w:lang w:val="uk-UA"/>
        </w:rPr>
      </w:pPr>
      <w:r w:rsidRPr="00B87D4A">
        <w:rPr>
          <w:rFonts w:ascii="Times New Roman" w:hAnsi="Times New Roman"/>
          <w:color w:val="auto"/>
          <w:sz w:val="28"/>
          <w:szCs w:val="28"/>
          <w:lang w:val="uk-UA"/>
        </w:rPr>
        <w:t>4. Коли Ви будуєте плани, Ви цілком впевнені в тому, що здійсните їх?</w:t>
      </w:r>
    </w:p>
    <w:p w:rsidR="00365104" w:rsidRPr="00B87D4A" w:rsidRDefault="00365104" w:rsidP="00D95DE3">
      <w:pPr>
        <w:spacing w:line="276" w:lineRule="auto"/>
        <w:jc w:val="left"/>
        <w:rPr>
          <w:rFonts w:ascii="Times New Roman" w:hAnsi="Times New Roman"/>
          <w:color w:val="auto"/>
          <w:sz w:val="28"/>
          <w:szCs w:val="28"/>
          <w:lang w:val="uk-UA"/>
        </w:rPr>
      </w:pPr>
      <w:r w:rsidRPr="00B87D4A">
        <w:rPr>
          <w:rFonts w:ascii="Times New Roman" w:hAnsi="Times New Roman"/>
          <w:color w:val="auto"/>
          <w:sz w:val="28"/>
          <w:szCs w:val="28"/>
          <w:lang w:val="uk-UA"/>
        </w:rPr>
        <w:t>5. Чи можна назвати Вас «заводієм», організатором?</w:t>
      </w:r>
    </w:p>
    <w:p w:rsidR="00365104" w:rsidRPr="00B87D4A" w:rsidRDefault="00365104" w:rsidP="00D95DE3">
      <w:pPr>
        <w:spacing w:line="276" w:lineRule="auto"/>
        <w:jc w:val="left"/>
        <w:rPr>
          <w:rFonts w:ascii="Times New Roman" w:hAnsi="Times New Roman"/>
          <w:color w:val="auto"/>
          <w:sz w:val="28"/>
          <w:szCs w:val="28"/>
          <w:lang w:val="uk-UA"/>
        </w:rPr>
      </w:pPr>
      <w:r w:rsidRPr="00B87D4A">
        <w:rPr>
          <w:rFonts w:ascii="Times New Roman" w:hAnsi="Times New Roman"/>
          <w:color w:val="auto"/>
          <w:sz w:val="28"/>
          <w:szCs w:val="28"/>
          <w:lang w:val="uk-UA"/>
        </w:rPr>
        <w:t>6. Чи можна назвати Вас ініціативною людиною?</w:t>
      </w:r>
    </w:p>
    <w:p w:rsidR="00365104" w:rsidRPr="00B87D4A" w:rsidRDefault="00365104" w:rsidP="00D95DE3">
      <w:pPr>
        <w:spacing w:line="276" w:lineRule="auto"/>
        <w:jc w:val="left"/>
        <w:rPr>
          <w:rFonts w:ascii="Times New Roman" w:hAnsi="Times New Roman"/>
          <w:color w:val="auto"/>
          <w:sz w:val="28"/>
          <w:szCs w:val="28"/>
          <w:lang w:val="uk-UA"/>
        </w:rPr>
      </w:pPr>
      <w:r w:rsidRPr="00B87D4A">
        <w:rPr>
          <w:rFonts w:ascii="Times New Roman" w:hAnsi="Times New Roman"/>
          <w:color w:val="auto"/>
          <w:sz w:val="28"/>
          <w:szCs w:val="28"/>
          <w:lang w:val="uk-UA"/>
        </w:rPr>
        <w:t>7. Ви енергійна людина?</w:t>
      </w:r>
    </w:p>
    <w:p w:rsidR="00365104" w:rsidRPr="00B87D4A" w:rsidRDefault="00365104" w:rsidP="00D95DE3">
      <w:pPr>
        <w:spacing w:line="276" w:lineRule="auto"/>
        <w:jc w:val="left"/>
        <w:rPr>
          <w:rFonts w:ascii="Times New Roman" w:hAnsi="Times New Roman"/>
          <w:color w:val="auto"/>
          <w:sz w:val="28"/>
          <w:szCs w:val="28"/>
          <w:lang w:val="uk-UA"/>
        </w:rPr>
      </w:pPr>
      <w:r w:rsidRPr="00B87D4A">
        <w:rPr>
          <w:rFonts w:ascii="Times New Roman" w:hAnsi="Times New Roman"/>
          <w:color w:val="auto"/>
          <w:sz w:val="28"/>
          <w:szCs w:val="28"/>
          <w:lang w:val="uk-UA"/>
        </w:rPr>
        <w:t>8. Чи важко Вам почати свою справу?</w:t>
      </w:r>
    </w:p>
    <w:p w:rsidR="00365104" w:rsidRPr="00B87D4A" w:rsidRDefault="00365104" w:rsidP="00D95DE3">
      <w:pPr>
        <w:spacing w:line="276" w:lineRule="auto"/>
        <w:jc w:val="left"/>
        <w:rPr>
          <w:rFonts w:ascii="Times New Roman" w:hAnsi="Times New Roman"/>
          <w:color w:val="auto"/>
          <w:sz w:val="28"/>
          <w:szCs w:val="28"/>
          <w:lang w:val="uk-UA"/>
        </w:rPr>
      </w:pPr>
      <w:r w:rsidRPr="00B87D4A">
        <w:rPr>
          <w:rFonts w:ascii="Times New Roman" w:hAnsi="Times New Roman"/>
          <w:color w:val="auto"/>
          <w:sz w:val="28"/>
          <w:szCs w:val="28"/>
          <w:lang w:val="uk-UA"/>
        </w:rPr>
        <w:t>9. Чи любите Ви рухливі ігри?</w:t>
      </w:r>
    </w:p>
    <w:p w:rsidR="00365104" w:rsidRPr="00B87D4A" w:rsidRDefault="00365104" w:rsidP="00D95DE3">
      <w:pPr>
        <w:spacing w:line="276" w:lineRule="auto"/>
        <w:jc w:val="left"/>
        <w:rPr>
          <w:rFonts w:ascii="Times New Roman" w:hAnsi="Times New Roman"/>
          <w:color w:val="auto"/>
          <w:sz w:val="28"/>
          <w:szCs w:val="28"/>
          <w:lang w:val="uk-UA"/>
        </w:rPr>
      </w:pPr>
      <w:r w:rsidRPr="00B87D4A">
        <w:rPr>
          <w:rFonts w:ascii="Times New Roman" w:hAnsi="Times New Roman"/>
          <w:color w:val="auto"/>
          <w:sz w:val="28"/>
          <w:szCs w:val="28"/>
          <w:lang w:val="uk-UA"/>
        </w:rPr>
        <w:t>10. Чи у достатній мірі Ви уявляєте те, що чекає Вас попереду?</w:t>
      </w:r>
    </w:p>
    <w:p w:rsidR="00365104" w:rsidRDefault="00365104" w:rsidP="00D95DE3">
      <w:pPr>
        <w:spacing w:line="276" w:lineRule="auto"/>
        <w:jc w:val="left"/>
        <w:rPr>
          <w:rFonts w:ascii="Times New Roman" w:hAnsi="Times New Roman"/>
          <w:color w:val="auto"/>
          <w:sz w:val="28"/>
          <w:szCs w:val="28"/>
          <w:lang w:val="uk-UA"/>
        </w:rPr>
      </w:pPr>
      <w:r w:rsidRPr="00B87D4A">
        <w:rPr>
          <w:rFonts w:ascii="Times New Roman" w:hAnsi="Times New Roman"/>
          <w:color w:val="auto"/>
          <w:sz w:val="28"/>
          <w:szCs w:val="28"/>
          <w:lang w:val="uk-UA"/>
        </w:rPr>
        <w:t>11. Чи схильні Ви імпровізувати на уроці?</w:t>
      </w:r>
    </w:p>
    <w:p w:rsidR="00365104" w:rsidRDefault="00365104" w:rsidP="00D95DE3">
      <w:pPr>
        <w:spacing w:after="200" w:line="276" w:lineRule="auto"/>
        <w:ind w:firstLine="708"/>
        <w:jc w:val="center"/>
        <w:rPr>
          <w:rFonts w:ascii="Times New Roman" w:hAnsi="Times New Roman"/>
          <w:b/>
          <w:color w:val="auto"/>
          <w:sz w:val="28"/>
          <w:szCs w:val="28"/>
          <w:lang w:val="uk-UA"/>
        </w:rPr>
      </w:pPr>
    </w:p>
    <w:p w:rsidR="00365104" w:rsidRPr="00D95DE3" w:rsidRDefault="00365104" w:rsidP="00D95DE3">
      <w:pPr>
        <w:spacing w:after="200" w:line="276" w:lineRule="auto"/>
        <w:ind w:firstLine="708"/>
        <w:jc w:val="center"/>
        <w:rPr>
          <w:rFonts w:ascii="Times New Roman" w:hAnsi="Times New Roman"/>
          <w:b/>
          <w:color w:val="auto"/>
          <w:sz w:val="28"/>
          <w:szCs w:val="28"/>
          <w:lang w:val="uk-UA"/>
        </w:rPr>
      </w:pPr>
      <w:r w:rsidRPr="00D95DE3">
        <w:rPr>
          <w:rFonts w:ascii="Times New Roman" w:hAnsi="Times New Roman"/>
          <w:b/>
          <w:color w:val="auto"/>
          <w:sz w:val="28"/>
          <w:szCs w:val="28"/>
          <w:lang w:val="uk-UA"/>
        </w:rPr>
        <w:t>Оцінка результатів.</w:t>
      </w:r>
    </w:p>
    <w:p w:rsidR="00365104" w:rsidRDefault="00365104" w:rsidP="00D95DE3">
      <w:pPr>
        <w:spacing w:after="200" w:line="276" w:lineRule="auto"/>
        <w:ind w:firstLine="708"/>
        <w:rPr>
          <w:rFonts w:ascii="Times New Roman" w:hAnsi="Times New Roman"/>
          <w:color w:val="auto"/>
          <w:sz w:val="28"/>
          <w:szCs w:val="28"/>
          <w:lang w:val="uk-UA"/>
        </w:rPr>
      </w:pPr>
      <w:r w:rsidRPr="00D95DE3">
        <w:rPr>
          <w:rFonts w:ascii="Times New Roman" w:hAnsi="Times New Roman"/>
          <w:color w:val="auto"/>
          <w:sz w:val="28"/>
          <w:szCs w:val="28"/>
          <w:lang w:val="uk-UA"/>
        </w:rPr>
        <w:t>Кожне питання оцінюють від 0 до 1 бала відповідно до ключа. Низький рівень суб’єктності становить від 0 до 5 балів. Середній рівень перебуває в діапазоні від 5,5 до 8 балів. Межа від 8,5 до 11 балів характеризує високий рівень активності</w:t>
      </w:r>
      <w:r>
        <w:rPr>
          <w:rFonts w:ascii="Times New Roman" w:hAnsi="Times New Roman"/>
          <w:color w:val="auto"/>
          <w:sz w:val="28"/>
          <w:szCs w:val="28"/>
          <w:lang w:val="uk-UA"/>
        </w:rPr>
        <w:t>.</w:t>
      </w:r>
    </w:p>
    <w:p w:rsidR="00365104" w:rsidRDefault="00365104" w:rsidP="00D95DE3">
      <w:pPr>
        <w:spacing w:after="200" w:line="276" w:lineRule="auto"/>
        <w:ind w:firstLine="708"/>
        <w:jc w:val="center"/>
        <w:rPr>
          <w:rFonts w:ascii="Times New Roman" w:hAnsi="Times New Roman"/>
          <w:b/>
          <w:color w:val="auto"/>
          <w:sz w:val="28"/>
          <w:szCs w:val="28"/>
          <w:lang w:val="uk-UA"/>
        </w:rPr>
      </w:pPr>
      <w:r w:rsidRPr="00D95DE3">
        <w:rPr>
          <w:rFonts w:ascii="Times New Roman" w:hAnsi="Times New Roman"/>
          <w:b/>
          <w:color w:val="auto"/>
          <w:sz w:val="28"/>
          <w:szCs w:val="28"/>
          <w:lang w:val="uk-UA"/>
        </w:rPr>
        <w:t>Ключ відповідей.</w:t>
      </w:r>
    </w:p>
    <w:p w:rsidR="00365104" w:rsidRPr="00D95DE3" w:rsidRDefault="00365104" w:rsidP="00D95DE3">
      <w:pPr>
        <w:spacing w:after="200" w:line="276" w:lineRule="auto"/>
        <w:ind w:firstLine="708"/>
        <w:rPr>
          <w:rFonts w:ascii="Times New Roman" w:hAnsi="Times New Roman"/>
          <w:color w:val="auto"/>
          <w:sz w:val="28"/>
          <w:szCs w:val="28"/>
          <w:lang w:val="uk-UA"/>
        </w:rPr>
      </w:pPr>
      <w:r w:rsidRPr="00D95DE3">
        <w:rPr>
          <w:rFonts w:ascii="Times New Roman" w:hAnsi="Times New Roman"/>
          <w:color w:val="auto"/>
          <w:sz w:val="28"/>
          <w:szCs w:val="28"/>
          <w:lang w:val="uk-UA"/>
        </w:rPr>
        <w:t xml:space="preserve">У питаннях: </w:t>
      </w:r>
      <w:r w:rsidRPr="00D95DE3">
        <w:rPr>
          <w:rFonts w:ascii="Times New Roman" w:hAnsi="Times New Roman"/>
          <w:b/>
          <w:color w:val="auto"/>
          <w:sz w:val="28"/>
          <w:szCs w:val="28"/>
          <w:lang w:val="uk-UA"/>
        </w:rPr>
        <w:t>1, 4, 5, 6, 7, 9, 10, 11</w:t>
      </w:r>
      <w:r>
        <w:rPr>
          <w:rFonts w:ascii="Times New Roman" w:hAnsi="Times New Roman"/>
          <w:color w:val="auto"/>
          <w:sz w:val="28"/>
          <w:szCs w:val="28"/>
          <w:lang w:val="uk-UA"/>
        </w:rPr>
        <w:t>нараховуємо один бал за відповідь</w:t>
      </w:r>
      <w:r w:rsidRPr="00D95DE3">
        <w:rPr>
          <w:rFonts w:ascii="Times New Roman" w:hAnsi="Times New Roman"/>
          <w:color w:val="auto"/>
          <w:sz w:val="28"/>
          <w:szCs w:val="28"/>
          <w:lang w:val="uk-UA"/>
        </w:rPr>
        <w:t xml:space="preserve">: </w:t>
      </w:r>
      <w:r>
        <w:rPr>
          <w:rFonts w:ascii="Times New Roman" w:hAnsi="Times New Roman"/>
          <w:color w:val="auto"/>
          <w:sz w:val="28"/>
          <w:szCs w:val="28"/>
          <w:lang w:val="uk-UA"/>
        </w:rPr>
        <w:t xml:space="preserve">«Так». </w:t>
      </w:r>
    </w:p>
    <w:p w:rsidR="00365104" w:rsidRDefault="00365104" w:rsidP="00D95DE3">
      <w:pPr>
        <w:spacing w:after="200" w:line="276" w:lineRule="auto"/>
        <w:ind w:firstLine="708"/>
        <w:rPr>
          <w:rFonts w:ascii="Times New Roman" w:hAnsi="Times New Roman"/>
          <w:color w:val="auto"/>
          <w:sz w:val="28"/>
          <w:szCs w:val="28"/>
          <w:lang w:val="uk-UA"/>
        </w:rPr>
      </w:pPr>
      <w:r w:rsidRPr="00D95DE3">
        <w:rPr>
          <w:rFonts w:ascii="Times New Roman" w:hAnsi="Times New Roman"/>
          <w:color w:val="auto"/>
          <w:sz w:val="28"/>
          <w:szCs w:val="28"/>
          <w:lang w:val="uk-UA"/>
        </w:rPr>
        <w:t xml:space="preserve">У питаннях:  </w:t>
      </w:r>
      <w:r w:rsidRPr="00D95DE3">
        <w:rPr>
          <w:rFonts w:ascii="Times New Roman" w:hAnsi="Times New Roman"/>
          <w:b/>
          <w:color w:val="auto"/>
          <w:sz w:val="28"/>
          <w:szCs w:val="28"/>
          <w:lang w:val="uk-UA"/>
        </w:rPr>
        <w:t>2, 3, 8</w:t>
      </w:r>
      <w:r>
        <w:rPr>
          <w:rFonts w:ascii="Times New Roman" w:hAnsi="Times New Roman"/>
          <w:color w:val="auto"/>
          <w:sz w:val="28"/>
          <w:szCs w:val="28"/>
          <w:lang w:val="uk-UA"/>
        </w:rPr>
        <w:t xml:space="preserve"> н</w:t>
      </w:r>
      <w:r w:rsidRPr="00D95DE3">
        <w:rPr>
          <w:rFonts w:ascii="Times New Roman" w:hAnsi="Times New Roman"/>
          <w:color w:val="auto"/>
          <w:sz w:val="28"/>
          <w:szCs w:val="28"/>
          <w:lang w:val="uk-UA"/>
        </w:rPr>
        <w:t xml:space="preserve">араховуємо один бал за відповіді: </w:t>
      </w:r>
      <w:r>
        <w:rPr>
          <w:rFonts w:ascii="Times New Roman" w:hAnsi="Times New Roman"/>
          <w:color w:val="auto"/>
          <w:sz w:val="28"/>
          <w:szCs w:val="28"/>
          <w:lang w:val="uk-UA"/>
        </w:rPr>
        <w:t>«Ні».</w:t>
      </w:r>
    </w:p>
    <w:p w:rsidR="00365104" w:rsidRPr="00D95DE3" w:rsidRDefault="00365104" w:rsidP="00D95DE3">
      <w:pPr>
        <w:spacing w:after="200" w:line="276" w:lineRule="auto"/>
        <w:ind w:firstLine="708"/>
        <w:rPr>
          <w:rFonts w:ascii="Times New Roman" w:hAnsi="Times New Roman"/>
          <w:color w:val="auto"/>
          <w:sz w:val="28"/>
          <w:szCs w:val="28"/>
          <w:lang w:val="uk-UA"/>
        </w:rPr>
      </w:pPr>
      <w:r>
        <w:rPr>
          <w:rFonts w:ascii="Times New Roman" w:hAnsi="Times New Roman"/>
          <w:color w:val="auto"/>
          <w:sz w:val="28"/>
          <w:szCs w:val="28"/>
          <w:lang w:val="uk-UA"/>
        </w:rPr>
        <w:t>За відповідь не знаю нараховуємо 0,5 бали.</w:t>
      </w:r>
    </w:p>
    <w:p w:rsidR="00365104" w:rsidRDefault="00365104" w:rsidP="00B87D4A">
      <w:pPr>
        <w:spacing w:after="200" w:line="276" w:lineRule="auto"/>
        <w:ind w:firstLine="708"/>
        <w:jc w:val="left"/>
        <w:rPr>
          <w:rFonts w:ascii="Times New Roman" w:hAnsi="Times New Roman"/>
          <w:color w:val="auto"/>
          <w:sz w:val="28"/>
          <w:szCs w:val="28"/>
          <w:lang w:val="uk-UA"/>
        </w:rPr>
      </w:pPr>
      <w:r>
        <w:rPr>
          <w:rFonts w:ascii="Times New Roman" w:hAnsi="Times New Roman"/>
          <w:color w:val="auto"/>
          <w:sz w:val="28"/>
          <w:szCs w:val="28"/>
          <w:lang w:val="uk-UA"/>
        </w:rPr>
        <w:br w:type="page"/>
      </w:r>
    </w:p>
    <w:p w:rsidR="00365104" w:rsidRDefault="00365104" w:rsidP="00DA1A8C">
      <w:pPr>
        <w:spacing w:after="200" w:line="276" w:lineRule="auto"/>
        <w:ind w:firstLine="0"/>
        <w:jc w:val="center"/>
        <w:rPr>
          <w:rFonts w:ascii="Times New Roman" w:hAnsi="Times New Roman"/>
          <w:b/>
          <w:bCs/>
          <w:color w:val="auto"/>
          <w:sz w:val="28"/>
          <w:szCs w:val="28"/>
          <w:lang w:val="uk-UA"/>
        </w:rPr>
      </w:pPr>
      <w:r w:rsidRPr="00DA1A8C">
        <w:rPr>
          <w:rFonts w:ascii="Times New Roman" w:hAnsi="Times New Roman"/>
          <w:b/>
          <w:bCs/>
          <w:color w:val="auto"/>
          <w:sz w:val="28"/>
          <w:szCs w:val="28"/>
          <w:lang w:val="uk-UA"/>
        </w:rPr>
        <w:t>Тест «Самооцінка сили волі»</w:t>
      </w:r>
    </w:p>
    <w:p w:rsidR="00365104" w:rsidRPr="00DA1A8C" w:rsidRDefault="00365104" w:rsidP="00DA1A8C">
      <w:pPr>
        <w:spacing w:after="200" w:line="276" w:lineRule="auto"/>
        <w:ind w:firstLine="0"/>
        <w:jc w:val="center"/>
        <w:rPr>
          <w:rFonts w:ascii="Times New Roman" w:hAnsi="Times New Roman"/>
          <w:bCs/>
          <w:color w:val="auto"/>
          <w:sz w:val="28"/>
          <w:szCs w:val="28"/>
          <w:lang w:val="uk-UA"/>
        </w:rPr>
      </w:pPr>
      <w:r w:rsidRPr="00DA1A8C">
        <w:rPr>
          <w:rFonts w:ascii="Times New Roman" w:hAnsi="Times New Roman"/>
          <w:bCs/>
          <w:color w:val="auto"/>
          <w:sz w:val="28"/>
          <w:szCs w:val="28"/>
          <w:lang w:val="uk-UA"/>
        </w:rPr>
        <w:t>(</w:t>
      </w:r>
      <w:r>
        <w:rPr>
          <w:rFonts w:ascii="Times New Roman" w:hAnsi="Times New Roman"/>
          <w:bCs/>
          <w:color w:val="auto"/>
          <w:sz w:val="28"/>
          <w:szCs w:val="28"/>
          <w:lang w:val="uk-UA"/>
        </w:rPr>
        <w:t>Є. </w:t>
      </w:r>
      <w:r w:rsidRPr="00DA1A8C">
        <w:rPr>
          <w:rFonts w:ascii="Times New Roman" w:hAnsi="Times New Roman"/>
          <w:bCs/>
          <w:color w:val="auto"/>
          <w:sz w:val="28"/>
          <w:szCs w:val="28"/>
          <w:lang w:val="uk-UA"/>
        </w:rPr>
        <w:t>Ільїн</w:t>
      </w:r>
      <w:r>
        <w:rPr>
          <w:rFonts w:ascii="Times New Roman" w:hAnsi="Times New Roman"/>
          <w:bCs/>
          <w:color w:val="auto"/>
          <w:sz w:val="28"/>
          <w:szCs w:val="28"/>
          <w:lang w:val="uk-UA"/>
        </w:rPr>
        <w:t>а</w:t>
      </w:r>
      <w:r w:rsidRPr="00DA1A8C">
        <w:rPr>
          <w:rFonts w:ascii="Times New Roman" w:hAnsi="Times New Roman"/>
          <w:bCs/>
          <w:color w:val="auto"/>
          <w:sz w:val="28"/>
          <w:szCs w:val="28"/>
          <w:lang w:val="uk-UA"/>
        </w:rPr>
        <w:t>)</w:t>
      </w:r>
    </w:p>
    <w:p w:rsidR="00365104" w:rsidRPr="00DA1A8C" w:rsidRDefault="00365104" w:rsidP="00B87D4A">
      <w:pPr>
        <w:spacing w:after="200" w:line="276" w:lineRule="auto"/>
        <w:ind w:firstLine="708"/>
        <w:rPr>
          <w:rFonts w:ascii="Times New Roman" w:hAnsi="Times New Roman"/>
          <w:color w:val="auto"/>
          <w:sz w:val="28"/>
          <w:szCs w:val="28"/>
          <w:lang w:val="uk-UA"/>
        </w:rPr>
      </w:pPr>
      <w:r w:rsidRPr="00B87D4A">
        <w:rPr>
          <w:rFonts w:ascii="Times New Roman" w:hAnsi="Times New Roman"/>
          <w:b/>
          <w:i/>
          <w:color w:val="auto"/>
          <w:sz w:val="28"/>
          <w:szCs w:val="28"/>
          <w:lang w:val="uk-UA"/>
        </w:rPr>
        <w:t>Інструкція:</w:t>
      </w:r>
      <w:r w:rsidRPr="00DA1A8C">
        <w:rPr>
          <w:rFonts w:ascii="Times New Roman" w:hAnsi="Times New Roman"/>
          <w:color w:val="auto"/>
          <w:sz w:val="28"/>
          <w:szCs w:val="28"/>
          <w:lang w:val="uk-UA"/>
        </w:rPr>
        <w:t> На наведені 15 питань можна відповісти: «так» - 2 бали, «не знаю» або «інколи», «трапляється» - 1 бал, «ні» - 0 балів. При відповіді необхідно бали ставити відразу.</w:t>
      </w:r>
    </w:p>
    <w:p w:rsidR="00365104" w:rsidRPr="00DA1A8C" w:rsidRDefault="00365104" w:rsidP="00DA1A8C">
      <w:pPr>
        <w:spacing w:after="200" w:line="276" w:lineRule="auto"/>
        <w:ind w:firstLine="0"/>
        <w:jc w:val="center"/>
        <w:rPr>
          <w:rFonts w:ascii="Times New Roman" w:hAnsi="Times New Roman"/>
          <w:color w:val="auto"/>
          <w:sz w:val="28"/>
          <w:szCs w:val="28"/>
          <w:lang w:val="uk-UA"/>
        </w:rPr>
      </w:pPr>
      <w:r w:rsidRPr="00DA1A8C">
        <w:rPr>
          <w:rFonts w:ascii="Times New Roman" w:hAnsi="Times New Roman"/>
          <w:color w:val="auto"/>
          <w:sz w:val="28"/>
          <w:szCs w:val="28"/>
          <w:u w:val="single"/>
          <w:lang w:val="uk-UA"/>
        </w:rPr>
        <w:t>Текст опитувальника</w:t>
      </w:r>
    </w:p>
    <w:p w:rsidR="00365104" w:rsidRPr="00DA1A8C" w:rsidRDefault="00365104" w:rsidP="00B87D4A">
      <w:pPr>
        <w:spacing w:after="200" w:line="276" w:lineRule="auto"/>
        <w:ind w:firstLine="708"/>
        <w:rPr>
          <w:rFonts w:ascii="Times New Roman" w:hAnsi="Times New Roman"/>
          <w:color w:val="auto"/>
          <w:sz w:val="28"/>
          <w:szCs w:val="28"/>
          <w:lang w:val="uk-UA"/>
        </w:rPr>
      </w:pPr>
      <w:r w:rsidRPr="00DA1A8C">
        <w:rPr>
          <w:rFonts w:ascii="Times New Roman" w:hAnsi="Times New Roman"/>
          <w:color w:val="auto"/>
          <w:sz w:val="28"/>
          <w:szCs w:val="28"/>
          <w:lang w:val="uk-UA"/>
        </w:rPr>
        <w:t>1. Чи зможете Ви закінчити розпочату роботу, яка Вам не цікава, незалежно від того, що час та обставини дозволяють відволіктися від неї і потім знову повернутися?</w:t>
      </w:r>
    </w:p>
    <w:p w:rsidR="00365104" w:rsidRPr="00DA1A8C" w:rsidRDefault="00365104" w:rsidP="00B87D4A">
      <w:pPr>
        <w:spacing w:after="200" w:line="276" w:lineRule="auto"/>
        <w:ind w:firstLine="708"/>
        <w:rPr>
          <w:rFonts w:ascii="Times New Roman" w:hAnsi="Times New Roman"/>
          <w:color w:val="auto"/>
          <w:sz w:val="28"/>
          <w:szCs w:val="28"/>
          <w:lang w:val="uk-UA"/>
        </w:rPr>
      </w:pPr>
      <w:r w:rsidRPr="00DA1A8C">
        <w:rPr>
          <w:rFonts w:ascii="Times New Roman" w:hAnsi="Times New Roman"/>
          <w:color w:val="auto"/>
          <w:sz w:val="28"/>
          <w:szCs w:val="28"/>
          <w:lang w:val="uk-UA"/>
        </w:rPr>
        <w:t>2. Чи змогли Ви подолати без особливих зусиль внутрішній опір, коли потрібно було зробити щось Вам неприємне (наприклад, піти на чергування у вихідний день)?</w:t>
      </w:r>
    </w:p>
    <w:p w:rsidR="00365104" w:rsidRPr="00DA1A8C" w:rsidRDefault="00365104" w:rsidP="00B87D4A">
      <w:pPr>
        <w:spacing w:after="200" w:line="276" w:lineRule="auto"/>
        <w:ind w:firstLine="708"/>
        <w:rPr>
          <w:rFonts w:ascii="Times New Roman" w:hAnsi="Times New Roman"/>
          <w:color w:val="auto"/>
          <w:sz w:val="28"/>
          <w:szCs w:val="28"/>
          <w:lang w:val="uk-UA"/>
        </w:rPr>
      </w:pPr>
      <w:r w:rsidRPr="00DA1A8C">
        <w:rPr>
          <w:rFonts w:ascii="Times New Roman" w:hAnsi="Times New Roman"/>
          <w:color w:val="auto"/>
          <w:sz w:val="28"/>
          <w:szCs w:val="28"/>
          <w:lang w:val="uk-UA"/>
        </w:rPr>
        <w:t>3. Коли потрапляєте в конфліктну ситуацію на роботі чи в побуті, чи здатні Ви взяти себе в руки настільки, щоб подивитися на неї з максимальною об’єктивністю?</w:t>
      </w:r>
    </w:p>
    <w:p w:rsidR="00365104" w:rsidRPr="00DA1A8C" w:rsidRDefault="00365104" w:rsidP="00B87D4A">
      <w:pPr>
        <w:spacing w:after="200" w:line="276" w:lineRule="auto"/>
        <w:ind w:firstLine="708"/>
        <w:rPr>
          <w:rFonts w:ascii="Times New Roman" w:hAnsi="Times New Roman"/>
          <w:color w:val="auto"/>
          <w:sz w:val="28"/>
          <w:szCs w:val="28"/>
          <w:lang w:val="uk-UA"/>
        </w:rPr>
      </w:pPr>
      <w:r w:rsidRPr="00DA1A8C">
        <w:rPr>
          <w:rFonts w:ascii="Times New Roman" w:hAnsi="Times New Roman"/>
          <w:color w:val="auto"/>
          <w:sz w:val="28"/>
          <w:szCs w:val="28"/>
          <w:lang w:val="uk-UA"/>
        </w:rPr>
        <w:t>4. Якщо Вам призначена дієта, чи зможете подолати всі кулінарні спокуси?</w:t>
      </w:r>
    </w:p>
    <w:p w:rsidR="00365104" w:rsidRPr="00DA1A8C" w:rsidRDefault="00365104" w:rsidP="00B87D4A">
      <w:pPr>
        <w:spacing w:after="200" w:line="276" w:lineRule="auto"/>
        <w:ind w:firstLine="708"/>
        <w:rPr>
          <w:rFonts w:ascii="Times New Roman" w:hAnsi="Times New Roman"/>
          <w:color w:val="auto"/>
          <w:sz w:val="28"/>
          <w:szCs w:val="28"/>
          <w:lang w:val="uk-UA"/>
        </w:rPr>
      </w:pPr>
      <w:r w:rsidRPr="00DA1A8C">
        <w:rPr>
          <w:rFonts w:ascii="Times New Roman" w:hAnsi="Times New Roman"/>
          <w:color w:val="auto"/>
          <w:sz w:val="28"/>
          <w:szCs w:val="28"/>
          <w:lang w:val="uk-UA"/>
        </w:rPr>
        <w:t>5. Чи знайдете сили встати вранці раніше звичайного, як було заплановано ввечері?</w:t>
      </w:r>
    </w:p>
    <w:p w:rsidR="00365104" w:rsidRPr="00DA1A8C" w:rsidRDefault="00365104" w:rsidP="00B87D4A">
      <w:pPr>
        <w:spacing w:after="200" w:line="276" w:lineRule="auto"/>
        <w:ind w:firstLine="708"/>
        <w:rPr>
          <w:rFonts w:ascii="Times New Roman" w:hAnsi="Times New Roman"/>
          <w:color w:val="auto"/>
          <w:sz w:val="28"/>
          <w:szCs w:val="28"/>
          <w:lang w:val="uk-UA"/>
        </w:rPr>
      </w:pPr>
      <w:r w:rsidRPr="00DA1A8C">
        <w:rPr>
          <w:rFonts w:ascii="Times New Roman" w:hAnsi="Times New Roman"/>
          <w:color w:val="auto"/>
          <w:sz w:val="28"/>
          <w:szCs w:val="28"/>
          <w:lang w:val="uk-UA"/>
        </w:rPr>
        <w:t>6. Чи залишитесь на місці події, щоб засвідчити побачене?</w:t>
      </w:r>
    </w:p>
    <w:p w:rsidR="00365104" w:rsidRPr="00DA1A8C" w:rsidRDefault="00365104" w:rsidP="00B87D4A">
      <w:pPr>
        <w:spacing w:after="200" w:line="276" w:lineRule="auto"/>
        <w:ind w:firstLine="708"/>
        <w:rPr>
          <w:rFonts w:ascii="Times New Roman" w:hAnsi="Times New Roman"/>
          <w:color w:val="auto"/>
          <w:sz w:val="28"/>
          <w:szCs w:val="28"/>
          <w:lang w:val="uk-UA"/>
        </w:rPr>
      </w:pPr>
      <w:r w:rsidRPr="00DA1A8C">
        <w:rPr>
          <w:rFonts w:ascii="Times New Roman" w:hAnsi="Times New Roman"/>
          <w:color w:val="auto"/>
          <w:sz w:val="28"/>
          <w:szCs w:val="28"/>
          <w:lang w:val="uk-UA"/>
        </w:rPr>
        <w:t>7. Чи швидко відповідаєте на листи?</w:t>
      </w:r>
    </w:p>
    <w:p w:rsidR="00365104" w:rsidRPr="00DA1A8C" w:rsidRDefault="00365104" w:rsidP="00B87D4A">
      <w:pPr>
        <w:spacing w:after="200" w:line="276" w:lineRule="auto"/>
        <w:ind w:firstLine="708"/>
        <w:rPr>
          <w:rFonts w:ascii="Times New Roman" w:hAnsi="Times New Roman"/>
          <w:color w:val="auto"/>
          <w:sz w:val="28"/>
          <w:szCs w:val="28"/>
          <w:lang w:val="uk-UA"/>
        </w:rPr>
      </w:pPr>
      <w:r w:rsidRPr="00DA1A8C">
        <w:rPr>
          <w:rFonts w:ascii="Times New Roman" w:hAnsi="Times New Roman"/>
          <w:color w:val="auto"/>
          <w:sz w:val="28"/>
          <w:szCs w:val="28"/>
          <w:lang w:val="uk-UA"/>
        </w:rPr>
        <w:t>8. Якщо у Вас викликає страх запланований переліт на літаку чи відвідування стоматолога, зможете без особливих зусиль подолати це почуття та в останню мить не змінити свого наміру?</w:t>
      </w:r>
    </w:p>
    <w:p w:rsidR="00365104" w:rsidRPr="00DA1A8C" w:rsidRDefault="00365104" w:rsidP="00B87D4A">
      <w:pPr>
        <w:spacing w:after="200" w:line="276" w:lineRule="auto"/>
        <w:ind w:firstLine="708"/>
        <w:rPr>
          <w:rFonts w:ascii="Times New Roman" w:hAnsi="Times New Roman"/>
          <w:color w:val="auto"/>
          <w:sz w:val="28"/>
          <w:szCs w:val="28"/>
          <w:lang w:val="uk-UA"/>
        </w:rPr>
      </w:pPr>
      <w:r w:rsidRPr="00DA1A8C">
        <w:rPr>
          <w:rFonts w:ascii="Times New Roman" w:hAnsi="Times New Roman"/>
          <w:color w:val="auto"/>
          <w:sz w:val="28"/>
          <w:szCs w:val="28"/>
          <w:lang w:val="uk-UA"/>
        </w:rPr>
        <w:t>9. Чи будете приймати дуже неприємні ліки, які Вам рекомендував лікар?</w:t>
      </w:r>
    </w:p>
    <w:p w:rsidR="00365104" w:rsidRPr="00DA1A8C" w:rsidRDefault="00365104" w:rsidP="00B87D4A">
      <w:pPr>
        <w:spacing w:after="200" w:line="276" w:lineRule="auto"/>
        <w:ind w:firstLine="708"/>
        <w:rPr>
          <w:rFonts w:ascii="Times New Roman" w:hAnsi="Times New Roman"/>
          <w:color w:val="auto"/>
          <w:sz w:val="28"/>
          <w:szCs w:val="28"/>
          <w:lang w:val="uk-UA"/>
        </w:rPr>
      </w:pPr>
      <w:r w:rsidRPr="00DA1A8C">
        <w:rPr>
          <w:rFonts w:ascii="Times New Roman" w:hAnsi="Times New Roman"/>
          <w:color w:val="auto"/>
          <w:sz w:val="28"/>
          <w:szCs w:val="28"/>
          <w:lang w:val="uk-UA"/>
        </w:rPr>
        <w:t>10. Стримаєте дану з опалу обіцянку, навіть якщо її виконання додасть Вам багато клопоту? Чи є Ви людиною слова?</w:t>
      </w:r>
    </w:p>
    <w:p w:rsidR="00365104" w:rsidRPr="00DA1A8C" w:rsidRDefault="00365104" w:rsidP="00B87D4A">
      <w:pPr>
        <w:spacing w:after="200" w:line="276" w:lineRule="auto"/>
        <w:ind w:firstLine="708"/>
        <w:rPr>
          <w:rFonts w:ascii="Times New Roman" w:hAnsi="Times New Roman"/>
          <w:color w:val="auto"/>
          <w:sz w:val="28"/>
          <w:szCs w:val="28"/>
          <w:lang w:val="uk-UA"/>
        </w:rPr>
      </w:pPr>
      <w:r w:rsidRPr="00DA1A8C">
        <w:rPr>
          <w:rFonts w:ascii="Times New Roman" w:hAnsi="Times New Roman"/>
          <w:color w:val="auto"/>
          <w:sz w:val="28"/>
          <w:szCs w:val="28"/>
          <w:lang w:val="uk-UA"/>
        </w:rPr>
        <w:t>11. Чи зможете без вагань поїхати в незнайоме місто, якщо це необхідно?</w:t>
      </w:r>
    </w:p>
    <w:p w:rsidR="00365104" w:rsidRPr="00DA1A8C" w:rsidRDefault="00365104" w:rsidP="00B87D4A">
      <w:pPr>
        <w:spacing w:after="200" w:line="276" w:lineRule="auto"/>
        <w:ind w:firstLine="708"/>
        <w:rPr>
          <w:rFonts w:ascii="Times New Roman" w:hAnsi="Times New Roman"/>
          <w:color w:val="auto"/>
          <w:sz w:val="28"/>
          <w:szCs w:val="28"/>
          <w:lang w:val="uk-UA"/>
        </w:rPr>
      </w:pPr>
      <w:r w:rsidRPr="00DA1A8C">
        <w:rPr>
          <w:rFonts w:ascii="Times New Roman" w:hAnsi="Times New Roman"/>
          <w:color w:val="auto"/>
          <w:sz w:val="28"/>
          <w:szCs w:val="28"/>
          <w:lang w:val="uk-UA"/>
        </w:rPr>
        <w:t>12. Чи чітко Ви дотримуєтесь розкладу дня: часу пробудження, прийому їжі, занять, прибирання та інших справ?</w:t>
      </w:r>
    </w:p>
    <w:p w:rsidR="00365104" w:rsidRPr="00DA1A8C" w:rsidRDefault="00365104" w:rsidP="00B87D4A">
      <w:pPr>
        <w:spacing w:after="200" w:line="276" w:lineRule="auto"/>
        <w:ind w:firstLine="708"/>
        <w:rPr>
          <w:rFonts w:ascii="Times New Roman" w:hAnsi="Times New Roman"/>
          <w:color w:val="auto"/>
          <w:sz w:val="28"/>
          <w:szCs w:val="28"/>
          <w:lang w:val="uk-UA"/>
        </w:rPr>
      </w:pPr>
      <w:r w:rsidRPr="00DA1A8C">
        <w:rPr>
          <w:rFonts w:ascii="Times New Roman" w:hAnsi="Times New Roman"/>
          <w:color w:val="auto"/>
          <w:sz w:val="28"/>
          <w:szCs w:val="28"/>
          <w:lang w:val="uk-UA"/>
        </w:rPr>
        <w:t>13. Чи негативно відноситесь до бібліотечних боржників?</w:t>
      </w:r>
    </w:p>
    <w:p w:rsidR="00365104" w:rsidRPr="00DA1A8C" w:rsidRDefault="00365104" w:rsidP="00B87D4A">
      <w:pPr>
        <w:spacing w:after="200" w:line="276" w:lineRule="auto"/>
        <w:ind w:firstLine="708"/>
        <w:rPr>
          <w:rFonts w:ascii="Times New Roman" w:hAnsi="Times New Roman"/>
          <w:color w:val="auto"/>
          <w:sz w:val="28"/>
          <w:szCs w:val="28"/>
          <w:lang w:val="uk-UA"/>
        </w:rPr>
      </w:pPr>
      <w:r w:rsidRPr="00DA1A8C">
        <w:rPr>
          <w:rFonts w:ascii="Times New Roman" w:hAnsi="Times New Roman"/>
          <w:color w:val="auto"/>
          <w:sz w:val="28"/>
          <w:szCs w:val="28"/>
          <w:lang w:val="uk-UA"/>
        </w:rPr>
        <w:t>14. Найцікавіша телепередача не примусить Вас відкласти виконання термінової та важливої роботи? Чи так це?</w:t>
      </w:r>
    </w:p>
    <w:p w:rsidR="00365104" w:rsidRPr="00DA1A8C" w:rsidRDefault="00365104" w:rsidP="00B87D4A">
      <w:pPr>
        <w:spacing w:after="200" w:line="276" w:lineRule="auto"/>
        <w:ind w:firstLine="708"/>
        <w:rPr>
          <w:rFonts w:ascii="Times New Roman" w:hAnsi="Times New Roman"/>
          <w:color w:val="auto"/>
          <w:sz w:val="28"/>
          <w:szCs w:val="28"/>
          <w:lang w:val="uk-UA"/>
        </w:rPr>
      </w:pPr>
      <w:r w:rsidRPr="00DA1A8C">
        <w:rPr>
          <w:rFonts w:ascii="Times New Roman" w:hAnsi="Times New Roman"/>
          <w:color w:val="auto"/>
          <w:sz w:val="28"/>
          <w:szCs w:val="28"/>
          <w:lang w:val="uk-UA"/>
        </w:rPr>
        <w:t>15. Чи зможете Ви перервати сварку та замовкнути, якими б образливими не здавалися Вам слова протилежної сторони?</w:t>
      </w:r>
    </w:p>
    <w:p w:rsidR="00365104" w:rsidRPr="00DA1A8C" w:rsidRDefault="00365104" w:rsidP="00DA1A8C">
      <w:pPr>
        <w:spacing w:after="200" w:line="276" w:lineRule="auto"/>
        <w:ind w:firstLine="0"/>
        <w:jc w:val="center"/>
        <w:rPr>
          <w:rFonts w:ascii="Times New Roman" w:hAnsi="Times New Roman"/>
          <w:color w:val="auto"/>
          <w:sz w:val="28"/>
          <w:szCs w:val="28"/>
          <w:lang w:val="uk-UA"/>
        </w:rPr>
      </w:pPr>
      <w:r w:rsidRPr="00DA1A8C">
        <w:rPr>
          <w:rFonts w:ascii="Times New Roman" w:hAnsi="Times New Roman"/>
          <w:color w:val="auto"/>
          <w:sz w:val="28"/>
          <w:szCs w:val="28"/>
          <w:u w:val="single"/>
          <w:lang w:val="uk-UA"/>
        </w:rPr>
        <w:t>Обробка результатів</w:t>
      </w:r>
    </w:p>
    <w:p w:rsidR="00365104" w:rsidRPr="00DA1A8C" w:rsidRDefault="00365104" w:rsidP="00DA1A8C">
      <w:pPr>
        <w:spacing w:after="200" w:line="276" w:lineRule="auto"/>
        <w:ind w:firstLine="0"/>
        <w:rPr>
          <w:rFonts w:ascii="Times New Roman" w:hAnsi="Times New Roman"/>
          <w:color w:val="auto"/>
          <w:sz w:val="28"/>
          <w:szCs w:val="28"/>
          <w:lang w:val="uk-UA"/>
        </w:rPr>
      </w:pPr>
      <w:r w:rsidRPr="00DA1A8C">
        <w:rPr>
          <w:rFonts w:ascii="Times New Roman" w:hAnsi="Times New Roman"/>
          <w:color w:val="auto"/>
          <w:sz w:val="28"/>
          <w:szCs w:val="28"/>
          <w:lang w:val="uk-UA"/>
        </w:rPr>
        <w:t>Підраховується сума набраних балів: 0-12 – сила волі слабка; 13-21 – сила волі середня; 22-30 – сила волі велика.</w:t>
      </w:r>
    </w:p>
    <w:p w:rsidR="00365104" w:rsidRDefault="00365104">
      <w:pPr>
        <w:spacing w:after="200" w:line="276" w:lineRule="auto"/>
        <w:ind w:firstLine="0"/>
        <w:jc w:val="left"/>
        <w:rPr>
          <w:rFonts w:ascii="Times New Roman" w:hAnsi="Times New Roman"/>
          <w:color w:val="auto"/>
          <w:sz w:val="28"/>
          <w:szCs w:val="28"/>
        </w:rPr>
      </w:pPr>
      <w:r>
        <w:rPr>
          <w:rFonts w:ascii="Times New Roman" w:hAnsi="Times New Roman"/>
          <w:color w:val="auto"/>
          <w:sz w:val="28"/>
          <w:szCs w:val="28"/>
        </w:rPr>
        <w:br w:type="page"/>
      </w:r>
    </w:p>
    <w:p w:rsidR="00365104" w:rsidRPr="00EC3C28" w:rsidRDefault="00365104" w:rsidP="00EC3C28">
      <w:pPr>
        <w:spacing w:after="200" w:line="276" w:lineRule="auto"/>
        <w:ind w:firstLine="0"/>
        <w:jc w:val="center"/>
        <w:rPr>
          <w:rFonts w:ascii="Times New Roman" w:hAnsi="Times New Roman"/>
          <w:color w:val="auto"/>
          <w:sz w:val="28"/>
          <w:szCs w:val="28"/>
          <w:lang w:val="uk-UA"/>
        </w:rPr>
      </w:pPr>
      <w:r w:rsidRPr="00EC3C28">
        <w:rPr>
          <w:rFonts w:ascii="Times New Roman" w:hAnsi="Times New Roman"/>
          <w:b/>
          <w:bCs/>
          <w:color w:val="auto"/>
          <w:sz w:val="28"/>
          <w:szCs w:val="28"/>
          <w:lang w:val="uk-UA"/>
        </w:rPr>
        <w:t>Методика</w:t>
      </w:r>
      <w:r>
        <w:rPr>
          <w:rFonts w:ascii="Times New Roman" w:hAnsi="Times New Roman"/>
          <w:b/>
          <w:bCs/>
          <w:color w:val="auto"/>
          <w:sz w:val="28"/>
          <w:szCs w:val="28"/>
          <w:lang w:val="uk-UA"/>
        </w:rPr>
        <w:t xml:space="preserve"> «</w:t>
      </w:r>
      <w:r w:rsidRPr="00EC3C28">
        <w:rPr>
          <w:rFonts w:ascii="Times New Roman" w:hAnsi="Times New Roman"/>
          <w:b/>
          <w:bCs/>
          <w:color w:val="auto"/>
          <w:sz w:val="28"/>
          <w:szCs w:val="28"/>
          <w:lang w:val="uk-UA"/>
        </w:rPr>
        <w:t>Дослідження вольової саморегуляції</w:t>
      </w:r>
      <w:r>
        <w:rPr>
          <w:rFonts w:ascii="Times New Roman" w:hAnsi="Times New Roman"/>
          <w:b/>
          <w:bCs/>
          <w:color w:val="auto"/>
          <w:sz w:val="28"/>
          <w:szCs w:val="28"/>
          <w:lang w:val="uk-UA"/>
        </w:rPr>
        <w:t>»</w:t>
      </w:r>
    </w:p>
    <w:p w:rsidR="00365104" w:rsidRDefault="00365104" w:rsidP="00EC3C28">
      <w:pPr>
        <w:spacing w:after="200" w:line="276" w:lineRule="auto"/>
        <w:ind w:firstLine="0"/>
        <w:jc w:val="center"/>
        <w:rPr>
          <w:rFonts w:ascii="Times New Roman" w:hAnsi="Times New Roman"/>
          <w:color w:val="auto"/>
          <w:sz w:val="28"/>
          <w:szCs w:val="28"/>
          <w:lang w:val="uk-UA"/>
        </w:rPr>
      </w:pPr>
      <w:r>
        <w:rPr>
          <w:rFonts w:ascii="Times New Roman" w:hAnsi="Times New Roman"/>
          <w:color w:val="auto"/>
          <w:sz w:val="28"/>
          <w:szCs w:val="28"/>
          <w:lang w:val="uk-UA"/>
        </w:rPr>
        <w:t xml:space="preserve"> (</w:t>
      </w:r>
      <w:r w:rsidRPr="00EC3C28">
        <w:rPr>
          <w:rFonts w:ascii="Times New Roman" w:hAnsi="Times New Roman"/>
          <w:color w:val="auto"/>
          <w:sz w:val="28"/>
          <w:szCs w:val="28"/>
          <w:lang w:val="uk-UA"/>
        </w:rPr>
        <w:t xml:space="preserve">тест-опитувальнк </w:t>
      </w:r>
      <w:r>
        <w:rPr>
          <w:rFonts w:ascii="Times New Roman" w:hAnsi="Times New Roman"/>
          <w:color w:val="auto"/>
          <w:sz w:val="28"/>
          <w:szCs w:val="28"/>
          <w:lang w:val="uk-UA"/>
        </w:rPr>
        <w:t>А. Звєркова та Е. Ейдмана)</w:t>
      </w:r>
    </w:p>
    <w:p w:rsidR="00365104" w:rsidRPr="00EC3C28" w:rsidRDefault="00365104" w:rsidP="00EC3C28">
      <w:pPr>
        <w:spacing w:after="200" w:line="276" w:lineRule="auto"/>
        <w:ind w:firstLine="0"/>
        <w:jc w:val="center"/>
        <w:rPr>
          <w:rFonts w:ascii="Times New Roman" w:hAnsi="Times New Roman"/>
          <w:color w:val="auto"/>
          <w:sz w:val="28"/>
          <w:szCs w:val="28"/>
          <w:lang w:val="uk-UA"/>
        </w:rPr>
      </w:pPr>
      <w:r>
        <w:rPr>
          <w:rFonts w:ascii="Times New Roman" w:hAnsi="Times New Roman"/>
          <w:color w:val="auto"/>
          <w:sz w:val="28"/>
          <w:szCs w:val="28"/>
          <w:lang w:val="uk-UA"/>
        </w:rPr>
        <w:t>(інтегрована О. Солтиком)</w:t>
      </w:r>
    </w:p>
    <w:p w:rsidR="00365104" w:rsidRDefault="00365104" w:rsidP="00B87D4A">
      <w:pPr>
        <w:spacing w:after="200" w:line="276" w:lineRule="auto"/>
        <w:ind w:firstLine="708"/>
        <w:rPr>
          <w:rFonts w:ascii="Times New Roman" w:hAnsi="Times New Roman"/>
          <w:color w:val="auto"/>
          <w:sz w:val="28"/>
          <w:szCs w:val="28"/>
          <w:lang w:val="uk-UA"/>
        </w:rPr>
      </w:pPr>
      <w:r w:rsidRPr="00EC3C28">
        <w:rPr>
          <w:rFonts w:ascii="Times New Roman" w:hAnsi="Times New Roman"/>
          <w:b/>
          <w:bCs/>
          <w:i/>
          <w:iCs/>
          <w:color w:val="auto"/>
          <w:sz w:val="28"/>
          <w:szCs w:val="28"/>
          <w:lang w:val="uk-UA"/>
        </w:rPr>
        <w:t>Інструкція:</w:t>
      </w:r>
      <w:r w:rsidRPr="00EC3C28">
        <w:rPr>
          <w:rFonts w:ascii="Times New Roman" w:hAnsi="Times New Roman"/>
          <w:color w:val="auto"/>
          <w:sz w:val="28"/>
          <w:szCs w:val="28"/>
          <w:lang w:val="uk-UA"/>
        </w:rPr>
        <w:t xml:space="preserve"> Вам пропонується тест, який включає </w:t>
      </w:r>
      <w:r>
        <w:rPr>
          <w:rFonts w:ascii="Times New Roman" w:hAnsi="Times New Roman"/>
          <w:color w:val="auto"/>
          <w:sz w:val="28"/>
          <w:szCs w:val="28"/>
          <w:lang w:val="uk-UA"/>
        </w:rPr>
        <w:t>13</w:t>
      </w:r>
      <w:r w:rsidRPr="00EC3C28">
        <w:rPr>
          <w:rFonts w:ascii="Times New Roman" w:hAnsi="Times New Roman"/>
          <w:color w:val="auto"/>
          <w:sz w:val="28"/>
          <w:szCs w:val="28"/>
          <w:lang w:val="uk-UA"/>
        </w:rPr>
        <w:t xml:space="preserve"> тверджень. Уважно прочитайте кожне з них та вирiшiть, наскiльки воно характеризує Вас. Якщо правильно характеризує, то на аркушi для вiдповiдей проти номера даного твердження поставте знак (+) (плюс), якщо вважаєте, що неправильно, то знак (-) (мінус).</w:t>
      </w:r>
    </w:p>
    <w:p w:rsidR="00365104" w:rsidRPr="00EC3C28" w:rsidRDefault="00365104" w:rsidP="00B87D4A">
      <w:pPr>
        <w:spacing w:after="200" w:line="276" w:lineRule="auto"/>
        <w:ind w:firstLine="708"/>
        <w:jc w:val="center"/>
        <w:rPr>
          <w:rFonts w:ascii="Times New Roman" w:hAnsi="Times New Roman"/>
          <w:color w:val="auto"/>
          <w:sz w:val="28"/>
          <w:szCs w:val="28"/>
          <w:lang w:val="uk-UA"/>
        </w:rPr>
      </w:pPr>
      <w:r w:rsidRPr="00EC3C28">
        <w:rPr>
          <w:rFonts w:ascii="Times New Roman" w:hAnsi="Times New Roman"/>
          <w:b/>
          <w:bCs/>
          <w:i/>
          <w:iCs/>
          <w:color w:val="auto"/>
          <w:sz w:val="28"/>
          <w:szCs w:val="28"/>
          <w:lang w:val="uk-UA"/>
        </w:rPr>
        <w:t>Тест:</w:t>
      </w:r>
    </w:p>
    <w:p w:rsidR="00365104" w:rsidRPr="00614940" w:rsidRDefault="00365104" w:rsidP="007D7D5F">
      <w:pPr>
        <w:rPr>
          <w:rFonts w:ascii="Times New Roman" w:hAnsi="Times New Roman"/>
          <w:color w:val="auto"/>
          <w:sz w:val="28"/>
          <w:szCs w:val="28"/>
          <w:lang w:val="uk-UA"/>
        </w:rPr>
      </w:pPr>
      <w:r>
        <w:rPr>
          <w:rFonts w:ascii="Times New Roman" w:hAnsi="Times New Roman"/>
          <w:color w:val="auto"/>
          <w:sz w:val="28"/>
          <w:szCs w:val="28"/>
          <w:lang w:val="uk-UA"/>
        </w:rPr>
        <w:t>1</w:t>
      </w:r>
      <w:r w:rsidRPr="00614940">
        <w:rPr>
          <w:rFonts w:ascii="Times New Roman" w:hAnsi="Times New Roman"/>
          <w:color w:val="auto"/>
          <w:sz w:val="28"/>
          <w:szCs w:val="28"/>
          <w:lang w:val="uk-UA"/>
        </w:rPr>
        <w:t>. За необхідності менi не важко стримати спалах гнiву.</w:t>
      </w:r>
    </w:p>
    <w:p w:rsidR="00365104" w:rsidRPr="00614940" w:rsidRDefault="00365104" w:rsidP="007D7D5F">
      <w:pPr>
        <w:rPr>
          <w:rFonts w:ascii="Times New Roman" w:hAnsi="Times New Roman"/>
          <w:color w:val="auto"/>
          <w:sz w:val="28"/>
          <w:szCs w:val="28"/>
          <w:lang w:val="uk-UA"/>
        </w:rPr>
      </w:pPr>
      <w:r>
        <w:rPr>
          <w:rFonts w:ascii="Times New Roman" w:hAnsi="Times New Roman"/>
          <w:color w:val="auto"/>
          <w:sz w:val="28"/>
          <w:szCs w:val="28"/>
          <w:lang w:val="uk-UA"/>
        </w:rPr>
        <w:t>2</w:t>
      </w:r>
      <w:r w:rsidRPr="00614940">
        <w:rPr>
          <w:rFonts w:ascii="Times New Roman" w:hAnsi="Times New Roman"/>
          <w:color w:val="auto"/>
          <w:sz w:val="28"/>
          <w:szCs w:val="28"/>
          <w:lang w:val="uk-UA"/>
        </w:rPr>
        <w:t>. Звичайно я зберігаю спокій, чекаючи товариша, який спізнюється на призначений час.</w:t>
      </w:r>
    </w:p>
    <w:p w:rsidR="00365104" w:rsidRPr="00614940" w:rsidRDefault="00365104" w:rsidP="007D7D5F">
      <w:pPr>
        <w:rPr>
          <w:rFonts w:ascii="Times New Roman" w:hAnsi="Times New Roman"/>
          <w:color w:val="auto"/>
          <w:sz w:val="28"/>
          <w:szCs w:val="28"/>
          <w:lang w:val="uk-UA"/>
        </w:rPr>
      </w:pPr>
      <w:r>
        <w:rPr>
          <w:rFonts w:ascii="Times New Roman" w:hAnsi="Times New Roman"/>
          <w:color w:val="auto"/>
          <w:sz w:val="28"/>
          <w:szCs w:val="28"/>
          <w:lang w:val="uk-UA"/>
        </w:rPr>
        <w:t>3</w:t>
      </w:r>
      <w:r w:rsidRPr="00614940">
        <w:rPr>
          <w:rFonts w:ascii="Times New Roman" w:hAnsi="Times New Roman"/>
          <w:color w:val="auto"/>
          <w:sz w:val="28"/>
          <w:szCs w:val="28"/>
          <w:lang w:val="uk-UA"/>
        </w:rPr>
        <w:t>. Мене важко відірвати від розпочатої роботи.</w:t>
      </w:r>
    </w:p>
    <w:p w:rsidR="00365104" w:rsidRPr="00614940" w:rsidRDefault="00365104" w:rsidP="007D7D5F">
      <w:pPr>
        <w:rPr>
          <w:rFonts w:ascii="Times New Roman" w:hAnsi="Times New Roman"/>
          <w:color w:val="auto"/>
          <w:sz w:val="28"/>
          <w:szCs w:val="28"/>
          <w:lang w:val="uk-UA"/>
        </w:rPr>
      </w:pPr>
      <w:r>
        <w:rPr>
          <w:rFonts w:ascii="Times New Roman" w:hAnsi="Times New Roman"/>
          <w:color w:val="auto"/>
          <w:sz w:val="28"/>
          <w:szCs w:val="28"/>
          <w:lang w:val="uk-UA"/>
        </w:rPr>
        <w:t>4</w:t>
      </w:r>
      <w:r w:rsidRPr="00614940">
        <w:rPr>
          <w:rFonts w:ascii="Times New Roman" w:hAnsi="Times New Roman"/>
          <w:color w:val="auto"/>
          <w:sz w:val="28"/>
          <w:szCs w:val="28"/>
          <w:lang w:val="uk-UA"/>
        </w:rPr>
        <w:t>. Я завжди намагаюся вислухати спiврозмовника, не перебиваючи, навiть якщо не терпиться йому заперечити.</w:t>
      </w:r>
    </w:p>
    <w:p w:rsidR="00365104" w:rsidRPr="00614940" w:rsidRDefault="00365104" w:rsidP="007D7D5F">
      <w:pPr>
        <w:rPr>
          <w:rFonts w:ascii="Times New Roman" w:hAnsi="Times New Roman"/>
          <w:color w:val="auto"/>
          <w:sz w:val="28"/>
          <w:szCs w:val="28"/>
          <w:lang w:val="uk-UA"/>
        </w:rPr>
      </w:pPr>
      <w:r>
        <w:rPr>
          <w:rFonts w:ascii="Times New Roman" w:hAnsi="Times New Roman"/>
          <w:color w:val="auto"/>
          <w:sz w:val="28"/>
          <w:szCs w:val="28"/>
          <w:lang w:val="uk-UA"/>
        </w:rPr>
        <w:t>5</w:t>
      </w:r>
      <w:r w:rsidRPr="00614940">
        <w:rPr>
          <w:rFonts w:ascii="Times New Roman" w:hAnsi="Times New Roman"/>
          <w:color w:val="auto"/>
          <w:sz w:val="28"/>
          <w:szCs w:val="28"/>
          <w:lang w:val="uk-UA"/>
        </w:rPr>
        <w:t>. Менi рiдко вдається примусити себе продовжувати роботу пiсля серiї прикрих невдач.</w:t>
      </w:r>
    </w:p>
    <w:p w:rsidR="00365104" w:rsidRPr="00614940" w:rsidRDefault="00365104" w:rsidP="007D7D5F">
      <w:pPr>
        <w:rPr>
          <w:rFonts w:ascii="Times New Roman" w:hAnsi="Times New Roman"/>
          <w:color w:val="auto"/>
          <w:sz w:val="28"/>
          <w:szCs w:val="28"/>
          <w:lang w:val="uk-UA"/>
        </w:rPr>
      </w:pPr>
      <w:r>
        <w:rPr>
          <w:rFonts w:ascii="Times New Roman" w:hAnsi="Times New Roman"/>
          <w:color w:val="auto"/>
          <w:sz w:val="28"/>
          <w:szCs w:val="28"/>
          <w:lang w:val="uk-UA"/>
        </w:rPr>
        <w:t>6</w:t>
      </w:r>
      <w:r w:rsidRPr="00614940">
        <w:rPr>
          <w:rFonts w:ascii="Times New Roman" w:hAnsi="Times New Roman"/>
          <w:color w:val="auto"/>
          <w:sz w:val="28"/>
          <w:szCs w:val="28"/>
          <w:lang w:val="uk-UA"/>
        </w:rPr>
        <w:t>. Якщо я ставлюся до когось погано, менi важко приховати зневагу до нього.</w:t>
      </w:r>
    </w:p>
    <w:p w:rsidR="00365104" w:rsidRPr="00614940" w:rsidRDefault="00365104" w:rsidP="007D7D5F">
      <w:pPr>
        <w:rPr>
          <w:rFonts w:ascii="Times New Roman" w:hAnsi="Times New Roman"/>
          <w:color w:val="auto"/>
          <w:sz w:val="28"/>
          <w:szCs w:val="28"/>
          <w:lang w:val="uk-UA"/>
        </w:rPr>
      </w:pPr>
      <w:r>
        <w:rPr>
          <w:rFonts w:ascii="Times New Roman" w:hAnsi="Times New Roman"/>
          <w:color w:val="auto"/>
          <w:sz w:val="28"/>
          <w:szCs w:val="28"/>
          <w:lang w:val="uk-UA"/>
        </w:rPr>
        <w:t>7</w:t>
      </w:r>
      <w:r w:rsidRPr="00614940">
        <w:rPr>
          <w:rFonts w:ascii="Times New Roman" w:hAnsi="Times New Roman"/>
          <w:color w:val="auto"/>
          <w:sz w:val="28"/>
          <w:szCs w:val="28"/>
          <w:lang w:val="uk-UA"/>
        </w:rPr>
        <w:t>. Менi дуже ускладнює роботу усвiдомлення того, що її необхiдно виконати в точно визначений термiн.</w:t>
      </w:r>
    </w:p>
    <w:p w:rsidR="00365104" w:rsidRPr="00614940" w:rsidRDefault="00365104" w:rsidP="007D7D5F">
      <w:pPr>
        <w:rPr>
          <w:rFonts w:ascii="Times New Roman" w:hAnsi="Times New Roman"/>
          <w:color w:val="auto"/>
          <w:sz w:val="28"/>
          <w:szCs w:val="28"/>
          <w:lang w:val="uk-UA"/>
        </w:rPr>
      </w:pPr>
      <w:r>
        <w:rPr>
          <w:rFonts w:ascii="Times New Roman" w:hAnsi="Times New Roman"/>
          <w:color w:val="auto"/>
          <w:sz w:val="28"/>
          <w:szCs w:val="28"/>
          <w:lang w:val="uk-UA"/>
        </w:rPr>
        <w:t>8</w:t>
      </w:r>
      <w:r w:rsidRPr="00614940">
        <w:rPr>
          <w:rFonts w:ascii="Times New Roman" w:hAnsi="Times New Roman"/>
          <w:color w:val="auto"/>
          <w:sz w:val="28"/>
          <w:szCs w:val="28"/>
          <w:lang w:val="uk-UA"/>
        </w:rPr>
        <w:t>. Інколи якась дрібниця заполонює мої думки, не дає спокою, i я не можу її позбутися.</w:t>
      </w:r>
    </w:p>
    <w:p w:rsidR="00365104" w:rsidRPr="00614940" w:rsidRDefault="00365104" w:rsidP="007D7D5F">
      <w:pPr>
        <w:rPr>
          <w:rFonts w:ascii="Times New Roman" w:hAnsi="Times New Roman"/>
          <w:color w:val="auto"/>
          <w:sz w:val="28"/>
          <w:szCs w:val="28"/>
          <w:lang w:val="uk-UA"/>
        </w:rPr>
      </w:pPr>
      <w:r>
        <w:rPr>
          <w:rFonts w:ascii="Times New Roman" w:hAnsi="Times New Roman"/>
          <w:color w:val="auto"/>
          <w:sz w:val="28"/>
          <w:szCs w:val="28"/>
          <w:lang w:val="uk-UA"/>
        </w:rPr>
        <w:t>9</w:t>
      </w:r>
      <w:r w:rsidRPr="00614940">
        <w:rPr>
          <w:rFonts w:ascii="Times New Roman" w:hAnsi="Times New Roman"/>
          <w:color w:val="auto"/>
          <w:sz w:val="28"/>
          <w:szCs w:val="28"/>
          <w:lang w:val="uk-UA"/>
        </w:rPr>
        <w:t>. Я завжди прагну довести розпочату справу до кiнця.</w:t>
      </w:r>
    </w:p>
    <w:p w:rsidR="00365104" w:rsidRPr="00614940" w:rsidRDefault="00365104" w:rsidP="007D7D5F">
      <w:pPr>
        <w:rPr>
          <w:rFonts w:ascii="Times New Roman" w:hAnsi="Times New Roman"/>
          <w:color w:val="auto"/>
          <w:sz w:val="28"/>
          <w:szCs w:val="28"/>
          <w:lang w:val="uk-UA"/>
        </w:rPr>
      </w:pPr>
      <w:r>
        <w:rPr>
          <w:rFonts w:ascii="Times New Roman" w:hAnsi="Times New Roman"/>
          <w:color w:val="auto"/>
          <w:sz w:val="28"/>
          <w:szCs w:val="28"/>
          <w:lang w:val="uk-UA"/>
        </w:rPr>
        <w:t>10</w:t>
      </w:r>
      <w:r w:rsidRPr="00614940">
        <w:rPr>
          <w:rFonts w:ascii="Times New Roman" w:hAnsi="Times New Roman"/>
          <w:color w:val="auto"/>
          <w:sz w:val="28"/>
          <w:szCs w:val="28"/>
          <w:lang w:val="uk-UA"/>
        </w:rPr>
        <w:t>. Люди iнодi заздрять моєму терпiнню та допитливостi.</w:t>
      </w:r>
    </w:p>
    <w:p w:rsidR="00365104" w:rsidRPr="00614940" w:rsidRDefault="00365104" w:rsidP="007D7D5F">
      <w:pPr>
        <w:rPr>
          <w:rFonts w:ascii="Times New Roman" w:hAnsi="Times New Roman"/>
          <w:color w:val="auto"/>
          <w:sz w:val="28"/>
          <w:szCs w:val="28"/>
          <w:lang w:val="uk-UA"/>
        </w:rPr>
      </w:pPr>
      <w:r>
        <w:rPr>
          <w:rFonts w:ascii="Times New Roman" w:hAnsi="Times New Roman"/>
          <w:color w:val="auto"/>
          <w:sz w:val="28"/>
          <w:szCs w:val="28"/>
          <w:lang w:val="uk-UA"/>
        </w:rPr>
        <w:t>11</w:t>
      </w:r>
      <w:r w:rsidRPr="00614940">
        <w:rPr>
          <w:rFonts w:ascii="Times New Roman" w:hAnsi="Times New Roman"/>
          <w:color w:val="auto"/>
          <w:sz w:val="28"/>
          <w:szCs w:val="28"/>
          <w:lang w:val="uk-UA"/>
        </w:rPr>
        <w:t>. Менi важко зберегти спокiй у стресовiй ситуацii.</w:t>
      </w:r>
    </w:p>
    <w:p w:rsidR="00365104" w:rsidRPr="00614940" w:rsidRDefault="00365104" w:rsidP="007D7D5F">
      <w:pPr>
        <w:rPr>
          <w:rFonts w:ascii="Times New Roman" w:hAnsi="Times New Roman"/>
          <w:color w:val="auto"/>
          <w:sz w:val="28"/>
          <w:szCs w:val="28"/>
          <w:lang w:val="uk-UA"/>
        </w:rPr>
      </w:pPr>
      <w:r>
        <w:rPr>
          <w:rFonts w:ascii="Times New Roman" w:hAnsi="Times New Roman"/>
          <w:color w:val="auto"/>
          <w:sz w:val="28"/>
          <w:szCs w:val="28"/>
          <w:lang w:val="uk-UA"/>
        </w:rPr>
        <w:t>12</w:t>
      </w:r>
      <w:r w:rsidRPr="00614940">
        <w:rPr>
          <w:rFonts w:ascii="Times New Roman" w:hAnsi="Times New Roman"/>
          <w:color w:val="auto"/>
          <w:sz w:val="28"/>
          <w:szCs w:val="28"/>
          <w:lang w:val="uk-UA"/>
        </w:rPr>
        <w:t>. Я помічаю, що пiд час одноманiтної роботи мимоволi починаю змiнювати спосiб дії, навiть якщо це часом призводить до погiршення результатiв.</w:t>
      </w:r>
    </w:p>
    <w:p w:rsidR="00365104" w:rsidRDefault="00365104" w:rsidP="007D7D5F">
      <w:pPr>
        <w:rPr>
          <w:rFonts w:ascii="Times New Roman" w:hAnsi="Times New Roman"/>
          <w:color w:val="auto"/>
          <w:sz w:val="28"/>
          <w:szCs w:val="28"/>
          <w:lang w:val="uk-UA"/>
        </w:rPr>
      </w:pPr>
      <w:r>
        <w:rPr>
          <w:rFonts w:ascii="Times New Roman" w:hAnsi="Times New Roman"/>
          <w:color w:val="auto"/>
          <w:sz w:val="28"/>
          <w:szCs w:val="28"/>
          <w:lang w:val="uk-UA"/>
        </w:rPr>
        <w:t>13</w:t>
      </w:r>
      <w:r w:rsidRPr="00614940">
        <w:rPr>
          <w:rFonts w:ascii="Times New Roman" w:hAnsi="Times New Roman"/>
          <w:color w:val="auto"/>
          <w:sz w:val="28"/>
          <w:szCs w:val="28"/>
          <w:lang w:val="uk-UA"/>
        </w:rPr>
        <w:t>. Мене, як правило, дратує, коли "перед носом" зачиняються дверi транспорту або лiфта, що вiд'їжджають.</w:t>
      </w:r>
    </w:p>
    <w:p w:rsidR="00365104" w:rsidRDefault="00365104" w:rsidP="00B87D4A">
      <w:pPr>
        <w:spacing w:line="276" w:lineRule="auto"/>
        <w:rPr>
          <w:rFonts w:ascii="Times New Roman" w:hAnsi="Times New Roman"/>
          <w:color w:val="auto"/>
          <w:sz w:val="28"/>
          <w:szCs w:val="28"/>
          <w:lang w:val="uk-UA"/>
        </w:rPr>
      </w:pPr>
    </w:p>
    <w:p w:rsidR="00365104" w:rsidRPr="007D7D5F" w:rsidRDefault="00365104" w:rsidP="007D7D5F">
      <w:pPr>
        <w:spacing w:line="276" w:lineRule="auto"/>
        <w:jc w:val="center"/>
        <w:rPr>
          <w:rFonts w:ascii="Times New Roman" w:hAnsi="Times New Roman"/>
          <w:b/>
          <w:color w:val="auto"/>
          <w:sz w:val="28"/>
          <w:szCs w:val="28"/>
          <w:lang w:val="uk-UA"/>
        </w:rPr>
      </w:pPr>
      <w:r w:rsidRPr="007D7D5F">
        <w:rPr>
          <w:rFonts w:ascii="Times New Roman" w:hAnsi="Times New Roman"/>
          <w:b/>
          <w:color w:val="auto"/>
          <w:sz w:val="28"/>
          <w:szCs w:val="28"/>
          <w:lang w:val="uk-UA"/>
        </w:rPr>
        <w:t>Оцінка результатів</w:t>
      </w:r>
    </w:p>
    <w:p w:rsidR="00365104" w:rsidRDefault="00365104" w:rsidP="00B87D4A">
      <w:pPr>
        <w:spacing w:line="276" w:lineRule="auto"/>
        <w:rPr>
          <w:rFonts w:ascii="Times New Roman" w:hAnsi="Times New Roman"/>
          <w:color w:val="auto"/>
          <w:sz w:val="28"/>
          <w:szCs w:val="28"/>
          <w:lang w:val="uk-UA"/>
        </w:rPr>
      </w:pPr>
      <w:r w:rsidRPr="007D7D5F">
        <w:rPr>
          <w:rFonts w:ascii="Times New Roman" w:hAnsi="Times New Roman"/>
          <w:color w:val="auto"/>
          <w:sz w:val="28"/>
          <w:szCs w:val="28"/>
          <w:lang w:val="uk-UA"/>
        </w:rPr>
        <w:t>Показник самовладання проаналізовано на основі 13 тверджень. Низький рівень становитиме 0 – 4 бали; середній 5 – 8 балів; високий рівень – понад 8 балів</w:t>
      </w:r>
      <w:r>
        <w:rPr>
          <w:rFonts w:ascii="Times New Roman" w:hAnsi="Times New Roman"/>
          <w:color w:val="auto"/>
          <w:sz w:val="28"/>
          <w:szCs w:val="28"/>
          <w:lang w:val="uk-UA"/>
        </w:rPr>
        <w:t>.</w:t>
      </w:r>
    </w:p>
    <w:p w:rsidR="00365104" w:rsidRPr="007D7D5F" w:rsidRDefault="00365104" w:rsidP="007D7D5F">
      <w:pPr>
        <w:spacing w:line="276" w:lineRule="auto"/>
        <w:jc w:val="center"/>
        <w:rPr>
          <w:rFonts w:ascii="Times New Roman" w:hAnsi="Times New Roman"/>
          <w:b/>
          <w:color w:val="auto"/>
          <w:sz w:val="28"/>
          <w:szCs w:val="28"/>
          <w:lang w:val="uk-UA"/>
        </w:rPr>
      </w:pPr>
      <w:r w:rsidRPr="007D7D5F">
        <w:rPr>
          <w:rFonts w:ascii="Times New Roman" w:hAnsi="Times New Roman"/>
          <w:b/>
          <w:color w:val="auto"/>
          <w:sz w:val="28"/>
          <w:szCs w:val="28"/>
          <w:lang w:val="uk-UA"/>
        </w:rPr>
        <w:t>Ключ відповідей:</w:t>
      </w:r>
    </w:p>
    <w:p w:rsidR="00365104" w:rsidRPr="007D7D5F" w:rsidRDefault="00365104" w:rsidP="007D7D5F">
      <w:pPr>
        <w:spacing w:line="276" w:lineRule="auto"/>
        <w:ind w:firstLine="0"/>
        <w:rPr>
          <w:rFonts w:ascii="Times New Roman" w:hAnsi="Times New Roman"/>
          <w:color w:val="auto"/>
          <w:sz w:val="28"/>
          <w:szCs w:val="28"/>
          <w:lang w:val="uk-UA"/>
        </w:rPr>
      </w:pPr>
      <w:r w:rsidRPr="007D7D5F">
        <w:rPr>
          <w:rFonts w:ascii="Times New Roman" w:hAnsi="Times New Roman"/>
          <w:color w:val="auto"/>
          <w:sz w:val="28"/>
          <w:szCs w:val="28"/>
          <w:lang w:val="uk-UA"/>
        </w:rPr>
        <w:t xml:space="preserve">У </w:t>
      </w:r>
      <w:r>
        <w:rPr>
          <w:rFonts w:ascii="Times New Roman" w:hAnsi="Times New Roman"/>
          <w:color w:val="auto"/>
          <w:sz w:val="28"/>
          <w:szCs w:val="28"/>
          <w:lang w:val="uk-UA"/>
        </w:rPr>
        <w:t>твердже</w:t>
      </w:r>
      <w:r w:rsidRPr="007D7D5F">
        <w:rPr>
          <w:rFonts w:ascii="Times New Roman" w:hAnsi="Times New Roman"/>
          <w:color w:val="auto"/>
          <w:sz w:val="28"/>
          <w:szCs w:val="28"/>
          <w:lang w:val="uk-UA"/>
        </w:rPr>
        <w:t xml:space="preserve">ннях: 1, </w:t>
      </w:r>
      <w:r>
        <w:rPr>
          <w:rFonts w:ascii="Times New Roman" w:hAnsi="Times New Roman"/>
          <w:color w:val="auto"/>
          <w:sz w:val="28"/>
          <w:szCs w:val="28"/>
          <w:lang w:val="uk-UA"/>
        </w:rPr>
        <w:t xml:space="preserve">2, 3, </w:t>
      </w:r>
      <w:r w:rsidRPr="007D7D5F">
        <w:rPr>
          <w:rFonts w:ascii="Times New Roman" w:hAnsi="Times New Roman"/>
          <w:color w:val="auto"/>
          <w:sz w:val="28"/>
          <w:szCs w:val="28"/>
          <w:lang w:val="uk-UA"/>
        </w:rPr>
        <w:t xml:space="preserve">4, </w:t>
      </w:r>
      <w:r>
        <w:rPr>
          <w:rFonts w:ascii="Times New Roman" w:hAnsi="Times New Roman"/>
          <w:color w:val="auto"/>
          <w:sz w:val="28"/>
          <w:szCs w:val="28"/>
          <w:lang w:val="uk-UA"/>
        </w:rPr>
        <w:t xml:space="preserve">9, 10 </w:t>
      </w:r>
      <w:r w:rsidRPr="007D7D5F">
        <w:rPr>
          <w:rFonts w:ascii="Times New Roman" w:hAnsi="Times New Roman"/>
          <w:color w:val="auto"/>
          <w:sz w:val="28"/>
          <w:szCs w:val="28"/>
          <w:lang w:val="uk-UA"/>
        </w:rPr>
        <w:t>нараховуємо один бал за відповідь: «</w:t>
      </w:r>
      <w:r>
        <w:rPr>
          <w:rFonts w:ascii="Times New Roman" w:hAnsi="Times New Roman"/>
          <w:color w:val="auto"/>
          <w:sz w:val="28"/>
          <w:szCs w:val="28"/>
          <w:lang w:val="uk-UA"/>
        </w:rPr>
        <w:t>+</w:t>
      </w:r>
      <w:r w:rsidRPr="007D7D5F">
        <w:rPr>
          <w:rFonts w:ascii="Times New Roman" w:hAnsi="Times New Roman"/>
          <w:color w:val="auto"/>
          <w:sz w:val="28"/>
          <w:szCs w:val="28"/>
          <w:lang w:val="uk-UA"/>
        </w:rPr>
        <w:t xml:space="preserve">». </w:t>
      </w:r>
    </w:p>
    <w:p w:rsidR="00365104" w:rsidRDefault="00365104" w:rsidP="007D7D5F">
      <w:pPr>
        <w:spacing w:after="200" w:line="276" w:lineRule="auto"/>
        <w:ind w:firstLine="0"/>
        <w:jc w:val="center"/>
        <w:rPr>
          <w:rFonts w:ascii="Times New Roman" w:hAnsi="Times New Roman"/>
          <w:b/>
          <w:color w:val="auto"/>
          <w:sz w:val="28"/>
          <w:szCs w:val="28"/>
          <w:lang w:val="uk-UA"/>
        </w:rPr>
      </w:pPr>
      <w:r w:rsidRPr="007D7D5F">
        <w:rPr>
          <w:rFonts w:ascii="Times New Roman" w:hAnsi="Times New Roman"/>
          <w:color w:val="auto"/>
          <w:sz w:val="28"/>
          <w:szCs w:val="28"/>
          <w:lang w:val="uk-UA"/>
        </w:rPr>
        <w:t xml:space="preserve">У </w:t>
      </w:r>
      <w:r>
        <w:rPr>
          <w:rFonts w:ascii="Times New Roman" w:hAnsi="Times New Roman"/>
          <w:color w:val="auto"/>
          <w:sz w:val="28"/>
          <w:szCs w:val="28"/>
          <w:lang w:val="uk-UA"/>
        </w:rPr>
        <w:t>твердже</w:t>
      </w:r>
      <w:r w:rsidRPr="007D7D5F">
        <w:rPr>
          <w:rFonts w:ascii="Times New Roman" w:hAnsi="Times New Roman"/>
          <w:color w:val="auto"/>
          <w:sz w:val="28"/>
          <w:szCs w:val="28"/>
          <w:lang w:val="uk-UA"/>
        </w:rPr>
        <w:t xml:space="preserve">ннях: </w:t>
      </w:r>
      <w:r>
        <w:rPr>
          <w:rFonts w:ascii="Times New Roman" w:hAnsi="Times New Roman"/>
          <w:color w:val="auto"/>
          <w:sz w:val="28"/>
          <w:szCs w:val="28"/>
          <w:lang w:val="uk-UA"/>
        </w:rPr>
        <w:t xml:space="preserve">5, 6, 7, 8, 11, 12, 13 </w:t>
      </w:r>
      <w:r w:rsidRPr="007D7D5F">
        <w:rPr>
          <w:rFonts w:ascii="Times New Roman" w:hAnsi="Times New Roman"/>
          <w:color w:val="auto"/>
          <w:sz w:val="28"/>
          <w:szCs w:val="28"/>
          <w:lang w:val="uk-UA"/>
        </w:rPr>
        <w:t>нараховуємо один бал за відповідь: «</w:t>
      </w:r>
      <w:r>
        <w:rPr>
          <w:rFonts w:ascii="Times New Roman" w:hAnsi="Times New Roman"/>
          <w:color w:val="auto"/>
          <w:sz w:val="28"/>
          <w:szCs w:val="28"/>
          <w:lang w:val="uk-UA"/>
        </w:rPr>
        <w:t>+</w:t>
      </w:r>
      <w:r w:rsidRPr="007D7D5F">
        <w:rPr>
          <w:rFonts w:ascii="Times New Roman" w:hAnsi="Times New Roman"/>
          <w:color w:val="auto"/>
          <w:sz w:val="28"/>
          <w:szCs w:val="28"/>
          <w:lang w:val="uk-UA"/>
        </w:rPr>
        <w:t xml:space="preserve">». </w:t>
      </w:r>
      <w:r>
        <w:rPr>
          <w:rFonts w:ascii="Times New Roman" w:hAnsi="Times New Roman"/>
          <w:color w:val="auto"/>
          <w:sz w:val="28"/>
          <w:szCs w:val="28"/>
          <w:lang w:val="uk-UA"/>
        </w:rPr>
        <w:br w:type="page"/>
      </w:r>
      <w:r w:rsidRPr="005C36C3">
        <w:rPr>
          <w:rFonts w:ascii="Times New Roman" w:hAnsi="Times New Roman"/>
          <w:b/>
          <w:color w:val="auto"/>
          <w:sz w:val="28"/>
          <w:szCs w:val="28"/>
          <w:lang w:val="uk-UA"/>
        </w:rPr>
        <w:t xml:space="preserve">Тест «Експрес діагностика відповідальності» </w:t>
      </w:r>
    </w:p>
    <w:p w:rsidR="00365104" w:rsidRDefault="00365104" w:rsidP="007D7D5F">
      <w:pPr>
        <w:spacing w:after="200" w:line="276" w:lineRule="auto"/>
        <w:ind w:firstLine="0"/>
        <w:jc w:val="center"/>
        <w:rPr>
          <w:rFonts w:ascii="Times New Roman" w:hAnsi="Times New Roman"/>
          <w:color w:val="auto"/>
          <w:sz w:val="28"/>
          <w:szCs w:val="28"/>
          <w:lang w:val="uk-UA"/>
        </w:rPr>
      </w:pPr>
      <w:r w:rsidRPr="005C36C3">
        <w:rPr>
          <w:rFonts w:ascii="Times New Roman" w:hAnsi="Times New Roman"/>
          <w:b/>
          <w:color w:val="auto"/>
          <w:sz w:val="28"/>
          <w:szCs w:val="28"/>
          <w:lang w:val="uk-UA"/>
        </w:rPr>
        <w:t>(</w:t>
      </w:r>
      <w:r w:rsidRPr="001B2AF8">
        <w:rPr>
          <w:rFonts w:ascii="Times New Roman" w:hAnsi="Times New Roman"/>
          <w:color w:val="auto"/>
          <w:sz w:val="28"/>
          <w:szCs w:val="28"/>
          <w:lang w:val="uk-UA"/>
        </w:rPr>
        <w:t>за В. Прадеіном</w:t>
      </w:r>
      <w:r w:rsidRPr="005C36C3">
        <w:rPr>
          <w:rFonts w:ascii="Times New Roman" w:hAnsi="Times New Roman"/>
          <w:b/>
          <w:color w:val="auto"/>
          <w:sz w:val="28"/>
          <w:szCs w:val="28"/>
          <w:lang w:val="uk-UA"/>
        </w:rPr>
        <w:t>)</w:t>
      </w:r>
      <w:r>
        <w:rPr>
          <w:rFonts w:ascii="Times New Roman" w:hAnsi="Times New Roman"/>
          <w:color w:val="auto"/>
          <w:sz w:val="28"/>
          <w:szCs w:val="28"/>
          <w:lang w:val="uk-UA"/>
        </w:rPr>
        <w:br/>
        <w:t>(Інтегрований О. Солтиком)</w:t>
      </w:r>
    </w:p>
    <w:p w:rsidR="00365104" w:rsidRPr="00A346C4" w:rsidRDefault="00365104" w:rsidP="00A346C4">
      <w:pPr>
        <w:spacing w:after="200" w:line="276" w:lineRule="auto"/>
        <w:jc w:val="left"/>
        <w:rPr>
          <w:rFonts w:ascii="Times New Roman" w:hAnsi="Times New Roman"/>
          <w:color w:val="auto"/>
          <w:sz w:val="28"/>
          <w:szCs w:val="28"/>
          <w:lang w:val="uk-UA"/>
        </w:rPr>
      </w:pPr>
      <w:r w:rsidRPr="00614940">
        <w:rPr>
          <w:rFonts w:ascii="Times New Roman" w:hAnsi="Times New Roman"/>
          <w:b/>
          <w:i/>
          <w:color w:val="auto"/>
          <w:sz w:val="28"/>
          <w:szCs w:val="28"/>
          <w:lang w:val="uk-UA"/>
        </w:rPr>
        <w:t>Інструкція</w:t>
      </w:r>
      <w:r w:rsidRPr="00A346C4">
        <w:rPr>
          <w:rFonts w:ascii="Times New Roman" w:hAnsi="Times New Roman"/>
          <w:color w:val="auto"/>
          <w:sz w:val="28"/>
          <w:szCs w:val="28"/>
          <w:lang w:val="uk-UA"/>
        </w:rPr>
        <w:t>: оцініть запропоновані твердження за семибальною шкалою:</w:t>
      </w:r>
    </w:p>
    <w:p w:rsidR="00365104" w:rsidRPr="00A346C4" w:rsidRDefault="00365104" w:rsidP="00A346C4">
      <w:pPr>
        <w:spacing w:after="200" w:line="276" w:lineRule="auto"/>
        <w:ind w:left="360" w:firstLine="348"/>
        <w:jc w:val="left"/>
        <w:rPr>
          <w:rFonts w:ascii="Times New Roman" w:hAnsi="Times New Roman"/>
          <w:color w:val="auto"/>
          <w:sz w:val="28"/>
          <w:szCs w:val="28"/>
          <w:lang w:val="uk-UA"/>
        </w:rPr>
      </w:pPr>
      <w:r w:rsidRPr="00A346C4">
        <w:rPr>
          <w:rFonts w:ascii="Times New Roman" w:hAnsi="Times New Roman"/>
          <w:color w:val="auto"/>
          <w:sz w:val="28"/>
          <w:szCs w:val="28"/>
          <w:lang w:val="uk-UA"/>
        </w:rPr>
        <w:t>7 балів – «безумовно так»;</w:t>
      </w:r>
    </w:p>
    <w:p w:rsidR="00365104" w:rsidRPr="00A346C4" w:rsidRDefault="00365104" w:rsidP="00A346C4">
      <w:pPr>
        <w:spacing w:after="200" w:line="276" w:lineRule="auto"/>
        <w:ind w:left="360" w:firstLine="348"/>
        <w:jc w:val="left"/>
        <w:rPr>
          <w:rFonts w:ascii="Times New Roman" w:hAnsi="Times New Roman"/>
          <w:color w:val="auto"/>
          <w:sz w:val="28"/>
          <w:szCs w:val="28"/>
          <w:lang w:val="uk-UA"/>
        </w:rPr>
      </w:pPr>
      <w:r w:rsidRPr="00A346C4">
        <w:rPr>
          <w:rFonts w:ascii="Times New Roman" w:hAnsi="Times New Roman"/>
          <w:color w:val="auto"/>
          <w:sz w:val="28"/>
          <w:szCs w:val="28"/>
          <w:lang w:val="uk-UA"/>
        </w:rPr>
        <w:t>6 балів - «так»;</w:t>
      </w:r>
    </w:p>
    <w:p w:rsidR="00365104" w:rsidRPr="00A346C4" w:rsidRDefault="00365104" w:rsidP="00A346C4">
      <w:pPr>
        <w:spacing w:after="200" w:line="276" w:lineRule="auto"/>
        <w:ind w:left="720" w:firstLine="0"/>
        <w:jc w:val="left"/>
        <w:rPr>
          <w:rFonts w:ascii="Times New Roman" w:hAnsi="Times New Roman"/>
          <w:color w:val="auto"/>
          <w:sz w:val="28"/>
          <w:szCs w:val="28"/>
          <w:lang w:val="uk-UA"/>
        </w:rPr>
      </w:pPr>
      <w:r w:rsidRPr="00A346C4">
        <w:rPr>
          <w:rFonts w:ascii="Times New Roman" w:hAnsi="Times New Roman"/>
          <w:color w:val="auto"/>
          <w:sz w:val="28"/>
          <w:szCs w:val="28"/>
          <w:lang w:val="uk-UA"/>
        </w:rPr>
        <w:t>5 балів - «можливо так»;</w:t>
      </w:r>
    </w:p>
    <w:p w:rsidR="00365104" w:rsidRPr="00A346C4" w:rsidRDefault="00365104" w:rsidP="00A346C4">
      <w:pPr>
        <w:spacing w:after="200" w:line="276" w:lineRule="auto"/>
        <w:ind w:left="720" w:firstLine="0"/>
        <w:jc w:val="left"/>
        <w:rPr>
          <w:rFonts w:ascii="Times New Roman" w:hAnsi="Times New Roman"/>
          <w:color w:val="auto"/>
          <w:sz w:val="28"/>
          <w:szCs w:val="28"/>
          <w:lang w:val="uk-UA"/>
        </w:rPr>
      </w:pPr>
      <w:r w:rsidRPr="00A346C4">
        <w:rPr>
          <w:rFonts w:ascii="Times New Roman" w:hAnsi="Times New Roman"/>
          <w:color w:val="auto"/>
          <w:sz w:val="28"/>
          <w:szCs w:val="28"/>
          <w:lang w:val="uk-UA"/>
        </w:rPr>
        <w:t>4 бали - відповідь нейтральна (намагатися не обирати);</w:t>
      </w:r>
    </w:p>
    <w:p w:rsidR="00365104" w:rsidRPr="00A346C4" w:rsidRDefault="00365104" w:rsidP="00A346C4">
      <w:pPr>
        <w:spacing w:after="200" w:line="276" w:lineRule="auto"/>
        <w:ind w:left="720" w:firstLine="0"/>
        <w:jc w:val="left"/>
        <w:rPr>
          <w:rFonts w:ascii="Times New Roman" w:hAnsi="Times New Roman"/>
          <w:color w:val="auto"/>
          <w:sz w:val="28"/>
          <w:szCs w:val="28"/>
          <w:lang w:val="uk-UA"/>
        </w:rPr>
      </w:pPr>
      <w:r w:rsidRPr="00A346C4">
        <w:rPr>
          <w:rFonts w:ascii="Times New Roman" w:hAnsi="Times New Roman"/>
          <w:color w:val="auto"/>
          <w:sz w:val="28"/>
          <w:szCs w:val="28"/>
          <w:lang w:val="uk-UA"/>
        </w:rPr>
        <w:t>3 бали - «можливо ні»;</w:t>
      </w:r>
    </w:p>
    <w:p w:rsidR="00365104" w:rsidRPr="00A346C4" w:rsidRDefault="00365104" w:rsidP="00A346C4">
      <w:pPr>
        <w:spacing w:after="200" w:line="276" w:lineRule="auto"/>
        <w:ind w:left="720" w:firstLine="0"/>
        <w:jc w:val="left"/>
        <w:rPr>
          <w:rFonts w:ascii="Times New Roman" w:hAnsi="Times New Roman"/>
          <w:color w:val="auto"/>
          <w:sz w:val="28"/>
          <w:szCs w:val="28"/>
          <w:lang w:val="uk-UA"/>
        </w:rPr>
      </w:pPr>
      <w:r w:rsidRPr="00A346C4">
        <w:rPr>
          <w:rFonts w:ascii="Times New Roman" w:hAnsi="Times New Roman"/>
          <w:color w:val="auto"/>
          <w:sz w:val="28"/>
          <w:szCs w:val="28"/>
          <w:lang w:val="uk-UA"/>
        </w:rPr>
        <w:t>2 бали - «ні»;</w:t>
      </w:r>
    </w:p>
    <w:p w:rsidR="00365104" w:rsidRPr="00A346C4" w:rsidRDefault="00365104" w:rsidP="00A346C4">
      <w:pPr>
        <w:spacing w:after="200" w:line="276" w:lineRule="auto"/>
        <w:ind w:left="720" w:firstLine="0"/>
        <w:jc w:val="left"/>
        <w:rPr>
          <w:rFonts w:ascii="Times New Roman" w:hAnsi="Times New Roman"/>
          <w:color w:val="auto"/>
          <w:sz w:val="28"/>
          <w:szCs w:val="28"/>
          <w:lang w:val="uk-UA"/>
        </w:rPr>
      </w:pPr>
      <w:r w:rsidRPr="00A346C4">
        <w:rPr>
          <w:rFonts w:ascii="Times New Roman" w:hAnsi="Times New Roman"/>
          <w:color w:val="auto"/>
          <w:sz w:val="28"/>
          <w:szCs w:val="28"/>
          <w:lang w:val="uk-UA"/>
        </w:rPr>
        <w:t>1 бал - «безумовно ні».</w:t>
      </w:r>
    </w:p>
    <w:p w:rsidR="00365104" w:rsidRPr="00A346C4" w:rsidRDefault="00365104" w:rsidP="00A346C4">
      <w:pPr>
        <w:spacing w:after="200" w:line="276" w:lineRule="auto"/>
        <w:ind w:left="720" w:firstLine="0"/>
        <w:jc w:val="center"/>
        <w:rPr>
          <w:rFonts w:ascii="Times New Roman" w:hAnsi="Times New Roman"/>
          <w:b/>
          <w:color w:val="auto"/>
          <w:sz w:val="28"/>
          <w:szCs w:val="28"/>
          <w:lang w:val="uk-UA"/>
        </w:rPr>
      </w:pPr>
      <w:r w:rsidRPr="00A346C4">
        <w:rPr>
          <w:rFonts w:ascii="Times New Roman" w:hAnsi="Times New Roman"/>
          <w:b/>
          <w:color w:val="auto"/>
          <w:sz w:val="28"/>
          <w:szCs w:val="28"/>
          <w:lang w:val="uk-UA"/>
        </w:rPr>
        <w:t>Текст опитувальника</w:t>
      </w:r>
    </w:p>
    <w:p w:rsidR="00365104" w:rsidRPr="00A346C4" w:rsidRDefault="00365104" w:rsidP="00A346C4">
      <w:pPr>
        <w:spacing w:after="200" w:line="276" w:lineRule="auto"/>
        <w:ind w:left="720" w:firstLine="0"/>
        <w:jc w:val="left"/>
        <w:rPr>
          <w:rFonts w:ascii="Times New Roman" w:hAnsi="Times New Roman"/>
          <w:color w:val="auto"/>
          <w:sz w:val="28"/>
          <w:szCs w:val="28"/>
          <w:lang w:val="uk-UA"/>
        </w:rPr>
      </w:pPr>
      <w:r w:rsidRPr="00A346C4">
        <w:rPr>
          <w:rFonts w:ascii="Times New Roman" w:hAnsi="Times New Roman"/>
          <w:color w:val="auto"/>
          <w:sz w:val="28"/>
          <w:szCs w:val="28"/>
          <w:lang w:val="uk-UA"/>
        </w:rPr>
        <w:t>1. Я ретельно зважую свої можливості, перш ніж прийняти те чи інше рішення.</w:t>
      </w:r>
    </w:p>
    <w:p w:rsidR="00365104" w:rsidRPr="00A346C4" w:rsidRDefault="00365104" w:rsidP="00A346C4">
      <w:pPr>
        <w:spacing w:after="200" w:line="276" w:lineRule="auto"/>
        <w:ind w:left="720" w:firstLine="0"/>
        <w:jc w:val="left"/>
        <w:rPr>
          <w:rFonts w:ascii="Times New Roman" w:hAnsi="Times New Roman"/>
          <w:color w:val="auto"/>
          <w:sz w:val="28"/>
          <w:szCs w:val="28"/>
          <w:lang w:val="uk-UA"/>
        </w:rPr>
      </w:pPr>
      <w:r w:rsidRPr="00A346C4">
        <w:rPr>
          <w:rFonts w:ascii="Times New Roman" w:hAnsi="Times New Roman"/>
          <w:color w:val="auto"/>
          <w:sz w:val="28"/>
          <w:szCs w:val="28"/>
          <w:lang w:val="uk-UA"/>
        </w:rPr>
        <w:t>2. Вважаю, що за всі свої дії і вчинки людина повинна відповідати сама.</w:t>
      </w:r>
    </w:p>
    <w:p w:rsidR="00365104" w:rsidRPr="00A346C4" w:rsidRDefault="00365104" w:rsidP="00A346C4">
      <w:pPr>
        <w:spacing w:after="200" w:line="276" w:lineRule="auto"/>
        <w:ind w:left="720" w:firstLine="0"/>
        <w:jc w:val="left"/>
        <w:rPr>
          <w:rFonts w:ascii="Times New Roman" w:hAnsi="Times New Roman"/>
          <w:color w:val="auto"/>
          <w:sz w:val="28"/>
          <w:szCs w:val="28"/>
          <w:lang w:val="uk-UA"/>
        </w:rPr>
      </w:pPr>
      <w:r w:rsidRPr="00A346C4">
        <w:rPr>
          <w:rFonts w:ascii="Times New Roman" w:hAnsi="Times New Roman"/>
          <w:color w:val="auto"/>
          <w:sz w:val="28"/>
          <w:szCs w:val="28"/>
          <w:lang w:val="uk-UA"/>
        </w:rPr>
        <w:t>3. При виконанні колективних доручень я надаю перевагу бути простим виконавцем.</w:t>
      </w:r>
    </w:p>
    <w:p w:rsidR="00365104" w:rsidRPr="00A346C4" w:rsidRDefault="00365104" w:rsidP="00A346C4">
      <w:pPr>
        <w:spacing w:after="200" w:line="276" w:lineRule="auto"/>
        <w:ind w:left="720" w:firstLine="0"/>
        <w:jc w:val="left"/>
        <w:rPr>
          <w:rFonts w:ascii="Times New Roman" w:hAnsi="Times New Roman"/>
          <w:color w:val="auto"/>
          <w:sz w:val="28"/>
          <w:szCs w:val="28"/>
          <w:lang w:val="uk-UA"/>
        </w:rPr>
      </w:pPr>
      <w:r w:rsidRPr="00A346C4">
        <w:rPr>
          <w:rFonts w:ascii="Times New Roman" w:hAnsi="Times New Roman"/>
          <w:color w:val="auto"/>
          <w:sz w:val="28"/>
          <w:szCs w:val="28"/>
          <w:lang w:val="uk-UA"/>
        </w:rPr>
        <w:t>4. Після здійснення поганого вчинку мене довго мучить совість.</w:t>
      </w:r>
    </w:p>
    <w:p w:rsidR="00365104" w:rsidRPr="00A346C4" w:rsidRDefault="00365104" w:rsidP="00A346C4">
      <w:pPr>
        <w:spacing w:after="200" w:line="276" w:lineRule="auto"/>
        <w:ind w:left="720" w:firstLine="0"/>
        <w:jc w:val="left"/>
        <w:rPr>
          <w:rFonts w:ascii="Times New Roman" w:hAnsi="Times New Roman"/>
          <w:color w:val="auto"/>
          <w:sz w:val="28"/>
          <w:szCs w:val="28"/>
          <w:lang w:val="uk-UA"/>
        </w:rPr>
      </w:pPr>
      <w:r w:rsidRPr="00A346C4">
        <w:rPr>
          <w:rFonts w:ascii="Times New Roman" w:hAnsi="Times New Roman"/>
          <w:color w:val="auto"/>
          <w:sz w:val="28"/>
          <w:szCs w:val="28"/>
          <w:lang w:val="uk-UA"/>
        </w:rPr>
        <w:t>5. Дані мною обіцянки я завжди виконую.</w:t>
      </w:r>
    </w:p>
    <w:p w:rsidR="00365104" w:rsidRPr="00A346C4" w:rsidRDefault="00365104" w:rsidP="00A346C4">
      <w:pPr>
        <w:spacing w:after="200" w:line="276" w:lineRule="auto"/>
        <w:ind w:left="720" w:firstLine="0"/>
        <w:jc w:val="left"/>
        <w:rPr>
          <w:rFonts w:ascii="Times New Roman" w:hAnsi="Times New Roman"/>
          <w:color w:val="auto"/>
          <w:sz w:val="28"/>
          <w:szCs w:val="28"/>
          <w:lang w:val="uk-UA"/>
        </w:rPr>
      </w:pPr>
      <w:r w:rsidRPr="00A346C4">
        <w:rPr>
          <w:rFonts w:ascii="Times New Roman" w:hAnsi="Times New Roman"/>
          <w:color w:val="auto"/>
          <w:sz w:val="28"/>
          <w:szCs w:val="28"/>
          <w:lang w:val="uk-UA"/>
        </w:rPr>
        <w:t>6. Я вважаю за краще не братися за дуже серйозні справи.</w:t>
      </w:r>
    </w:p>
    <w:p w:rsidR="00365104" w:rsidRPr="00A346C4" w:rsidRDefault="00365104" w:rsidP="00A346C4">
      <w:pPr>
        <w:spacing w:after="200" w:line="276" w:lineRule="auto"/>
        <w:ind w:left="720" w:firstLine="0"/>
        <w:jc w:val="left"/>
        <w:rPr>
          <w:rFonts w:ascii="Times New Roman" w:hAnsi="Times New Roman"/>
          <w:color w:val="auto"/>
          <w:sz w:val="28"/>
          <w:szCs w:val="28"/>
          <w:lang w:val="uk-UA"/>
        </w:rPr>
      </w:pPr>
      <w:r w:rsidRPr="00A346C4">
        <w:rPr>
          <w:rFonts w:ascii="Times New Roman" w:hAnsi="Times New Roman"/>
          <w:color w:val="auto"/>
          <w:sz w:val="28"/>
          <w:szCs w:val="28"/>
          <w:lang w:val="uk-UA"/>
        </w:rPr>
        <w:t>7. Серед багатьох моїх товаришів я відрізняюся більш відповідальним ставленням до справи.</w:t>
      </w:r>
    </w:p>
    <w:p w:rsidR="00365104" w:rsidRPr="00A346C4" w:rsidRDefault="00365104" w:rsidP="00A346C4">
      <w:pPr>
        <w:spacing w:after="200" w:line="276" w:lineRule="auto"/>
        <w:ind w:left="720" w:firstLine="0"/>
        <w:jc w:val="left"/>
        <w:rPr>
          <w:rFonts w:ascii="Times New Roman" w:hAnsi="Times New Roman"/>
          <w:color w:val="auto"/>
          <w:sz w:val="28"/>
          <w:szCs w:val="28"/>
          <w:lang w:val="uk-UA"/>
        </w:rPr>
      </w:pPr>
      <w:r w:rsidRPr="00A346C4">
        <w:rPr>
          <w:rFonts w:ascii="Times New Roman" w:hAnsi="Times New Roman"/>
          <w:color w:val="auto"/>
          <w:sz w:val="28"/>
          <w:szCs w:val="28"/>
          <w:lang w:val="uk-UA"/>
        </w:rPr>
        <w:t>8. Мені краще підходять ті професії, які вимагають великої відповідальності і самостійності прийнятих рішень.</w:t>
      </w:r>
    </w:p>
    <w:p w:rsidR="00365104" w:rsidRPr="00A346C4" w:rsidRDefault="00365104" w:rsidP="00A346C4">
      <w:pPr>
        <w:spacing w:after="200" w:line="276" w:lineRule="auto"/>
        <w:ind w:left="720" w:firstLine="0"/>
        <w:jc w:val="left"/>
        <w:rPr>
          <w:rFonts w:ascii="Times New Roman" w:hAnsi="Times New Roman"/>
          <w:color w:val="auto"/>
          <w:sz w:val="28"/>
          <w:szCs w:val="28"/>
          <w:lang w:val="uk-UA"/>
        </w:rPr>
      </w:pPr>
      <w:r w:rsidRPr="00A346C4">
        <w:rPr>
          <w:rFonts w:ascii="Times New Roman" w:hAnsi="Times New Roman"/>
          <w:color w:val="auto"/>
          <w:sz w:val="28"/>
          <w:szCs w:val="28"/>
          <w:lang w:val="uk-UA"/>
        </w:rPr>
        <w:t>9. Важливі справи і відповідальні доручення краще виконувати разом з іншими.</w:t>
      </w:r>
    </w:p>
    <w:p w:rsidR="00365104" w:rsidRPr="00A346C4" w:rsidRDefault="00365104" w:rsidP="00A346C4">
      <w:pPr>
        <w:spacing w:after="200" w:line="276" w:lineRule="auto"/>
        <w:ind w:left="720" w:firstLine="0"/>
        <w:jc w:val="left"/>
        <w:rPr>
          <w:rFonts w:ascii="Times New Roman" w:hAnsi="Times New Roman"/>
          <w:color w:val="auto"/>
          <w:sz w:val="28"/>
          <w:szCs w:val="28"/>
          <w:lang w:val="uk-UA"/>
        </w:rPr>
      </w:pPr>
      <w:r w:rsidRPr="00A346C4">
        <w:rPr>
          <w:rFonts w:ascii="Times New Roman" w:hAnsi="Times New Roman"/>
          <w:color w:val="auto"/>
          <w:sz w:val="28"/>
          <w:szCs w:val="28"/>
          <w:lang w:val="uk-UA"/>
        </w:rPr>
        <w:t>10. Я дуже відповідально ставлюся до громадських доручень.</w:t>
      </w:r>
    </w:p>
    <w:p w:rsidR="00365104" w:rsidRPr="00A346C4" w:rsidRDefault="00365104" w:rsidP="00A346C4">
      <w:pPr>
        <w:spacing w:after="200" w:line="276" w:lineRule="auto"/>
        <w:ind w:left="720" w:firstLine="0"/>
        <w:jc w:val="left"/>
        <w:rPr>
          <w:rFonts w:ascii="Times New Roman" w:hAnsi="Times New Roman"/>
          <w:color w:val="auto"/>
          <w:sz w:val="28"/>
          <w:szCs w:val="28"/>
          <w:lang w:val="uk-UA"/>
        </w:rPr>
      </w:pPr>
      <w:r w:rsidRPr="00A346C4">
        <w:rPr>
          <w:rFonts w:ascii="Times New Roman" w:hAnsi="Times New Roman"/>
          <w:color w:val="auto"/>
          <w:sz w:val="28"/>
          <w:szCs w:val="28"/>
          <w:lang w:val="uk-UA"/>
        </w:rPr>
        <w:t>11. Я докладаю всіх зусиль, щоб закінчити розпочату справу.</w:t>
      </w:r>
    </w:p>
    <w:p w:rsidR="00365104" w:rsidRDefault="00365104" w:rsidP="00A346C4">
      <w:pPr>
        <w:spacing w:after="200" w:line="276" w:lineRule="auto"/>
        <w:ind w:left="720" w:firstLine="0"/>
        <w:jc w:val="left"/>
        <w:rPr>
          <w:rFonts w:ascii="Times New Roman" w:hAnsi="Times New Roman"/>
          <w:color w:val="auto"/>
          <w:sz w:val="28"/>
          <w:szCs w:val="28"/>
          <w:lang w:val="uk-UA"/>
        </w:rPr>
      </w:pPr>
      <w:r w:rsidRPr="00A346C4">
        <w:rPr>
          <w:rFonts w:ascii="Times New Roman" w:hAnsi="Times New Roman"/>
          <w:color w:val="auto"/>
          <w:sz w:val="28"/>
          <w:szCs w:val="28"/>
          <w:lang w:val="uk-UA"/>
        </w:rPr>
        <w:t>12. Бувало, що за мої вчинки відповідали інші.</w:t>
      </w:r>
    </w:p>
    <w:p w:rsidR="00365104" w:rsidRPr="007D7D5F" w:rsidRDefault="00365104" w:rsidP="007D7D5F">
      <w:pPr>
        <w:spacing w:after="200" w:line="276" w:lineRule="auto"/>
        <w:ind w:firstLine="0"/>
        <w:jc w:val="center"/>
        <w:rPr>
          <w:rFonts w:ascii="Times New Roman" w:hAnsi="Times New Roman"/>
          <w:b/>
          <w:color w:val="auto"/>
          <w:sz w:val="28"/>
          <w:szCs w:val="28"/>
          <w:lang w:val="uk-UA"/>
        </w:rPr>
      </w:pPr>
      <w:r>
        <w:rPr>
          <w:rFonts w:ascii="Times New Roman" w:hAnsi="Times New Roman"/>
          <w:b/>
          <w:color w:val="auto"/>
          <w:sz w:val="28"/>
          <w:szCs w:val="28"/>
          <w:lang w:val="uk-UA"/>
        </w:rPr>
        <w:t>Оцінка результатів</w:t>
      </w:r>
    </w:p>
    <w:p w:rsidR="00365104" w:rsidRDefault="00365104" w:rsidP="007D7D5F">
      <w:pPr>
        <w:spacing w:after="200" w:line="276" w:lineRule="auto"/>
        <w:rPr>
          <w:rFonts w:ascii="Times New Roman" w:hAnsi="Times New Roman"/>
          <w:color w:val="auto"/>
          <w:sz w:val="28"/>
          <w:szCs w:val="28"/>
          <w:lang w:val="uk-UA"/>
        </w:rPr>
      </w:pPr>
      <w:r w:rsidRPr="007D7D5F">
        <w:rPr>
          <w:rFonts w:ascii="Times New Roman" w:hAnsi="Times New Roman"/>
          <w:color w:val="auto"/>
          <w:sz w:val="28"/>
          <w:szCs w:val="28"/>
        </w:rPr>
        <w:t>Рівень відповідальності визначають на основі оцінювання 12 тверджень. Кожне твердження оцінюють від 1 до 7 балів. Високий рівень відповідальності доводить наявність балів від 60 до 84. Діапазон балів від 37 до 59 засвідчує середній рівень відповідальності. Низький рівень відповідальності – від 12 до 36 балів</w:t>
      </w:r>
      <w:r>
        <w:rPr>
          <w:rFonts w:ascii="Times New Roman" w:hAnsi="Times New Roman"/>
          <w:color w:val="auto"/>
          <w:sz w:val="28"/>
          <w:szCs w:val="28"/>
          <w:lang w:val="uk-UA"/>
        </w:rPr>
        <w:t>.</w:t>
      </w:r>
    </w:p>
    <w:p w:rsidR="00365104" w:rsidRPr="00CD6E8C" w:rsidRDefault="00365104" w:rsidP="00FD264B">
      <w:pPr>
        <w:spacing w:after="200" w:line="276" w:lineRule="auto"/>
        <w:ind w:firstLine="0"/>
        <w:jc w:val="center"/>
        <w:rPr>
          <w:rFonts w:ascii="Times New Roman" w:hAnsi="Times New Roman"/>
          <w:b/>
          <w:color w:val="auto"/>
          <w:sz w:val="28"/>
          <w:szCs w:val="28"/>
          <w:lang w:val="uk-UA"/>
        </w:rPr>
      </w:pPr>
      <w:r w:rsidRPr="00CD6E8C">
        <w:rPr>
          <w:rFonts w:ascii="Times New Roman" w:hAnsi="Times New Roman"/>
          <w:b/>
          <w:color w:val="auto"/>
          <w:sz w:val="28"/>
          <w:szCs w:val="28"/>
          <w:lang w:val="uk-UA"/>
        </w:rPr>
        <w:t>Ключ</w:t>
      </w:r>
      <w:r>
        <w:rPr>
          <w:rFonts w:ascii="Times New Roman" w:hAnsi="Times New Roman"/>
          <w:b/>
          <w:color w:val="auto"/>
          <w:sz w:val="28"/>
          <w:szCs w:val="28"/>
          <w:lang w:val="uk-UA"/>
        </w:rPr>
        <w:t>і відповідей</w:t>
      </w:r>
    </w:p>
    <w:p w:rsidR="00365104" w:rsidRDefault="00365104" w:rsidP="00FD264B">
      <w:pPr>
        <w:spacing w:after="200" w:line="276" w:lineRule="auto"/>
        <w:ind w:firstLine="708"/>
        <w:rPr>
          <w:rFonts w:ascii="Times New Roman" w:hAnsi="Times New Roman"/>
          <w:color w:val="auto"/>
          <w:sz w:val="28"/>
          <w:szCs w:val="28"/>
          <w:lang w:val="uk-UA"/>
        </w:rPr>
      </w:pPr>
      <w:r>
        <w:rPr>
          <w:rFonts w:ascii="Times New Roman" w:hAnsi="Times New Roman"/>
          <w:color w:val="auto"/>
          <w:sz w:val="28"/>
          <w:szCs w:val="28"/>
          <w:lang w:val="uk-UA"/>
        </w:rPr>
        <w:t>При підрахунку балів потрібно враховувати що:</w:t>
      </w:r>
    </w:p>
    <w:p w:rsidR="00365104" w:rsidRDefault="00365104" w:rsidP="00FD264B">
      <w:pPr>
        <w:spacing w:after="200" w:line="276" w:lineRule="auto"/>
        <w:ind w:firstLine="0"/>
        <w:rPr>
          <w:rFonts w:ascii="Times New Roman" w:hAnsi="Times New Roman"/>
          <w:color w:val="auto"/>
          <w:sz w:val="28"/>
          <w:szCs w:val="28"/>
          <w:lang w:val="uk-UA"/>
        </w:rPr>
      </w:pPr>
      <w:r>
        <w:rPr>
          <w:rFonts w:ascii="Times New Roman" w:hAnsi="Times New Roman"/>
          <w:color w:val="auto"/>
          <w:sz w:val="28"/>
          <w:szCs w:val="28"/>
          <w:lang w:val="uk-UA"/>
        </w:rPr>
        <w:t>Твердження 1, 2, 4, 5, 7, 8, 10, 11 оцінюються за прямою шкалою;</w:t>
      </w:r>
    </w:p>
    <w:p w:rsidR="00365104" w:rsidRDefault="00365104" w:rsidP="00FD264B">
      <w:pPr>
        <w:spacing w:after="200" w:line="276" w:lineRule="auto"/>
        <w:ind w:firstLine="0"/>
        <w:rPr>
          <w:rFonts w:ascii="Times New Roman" w:hAnsi="Times New Roman"/>
          <w:color w:val="auto"/>
          <w:sz w:val="28"/>
          <w:szCs w:val="28"/>
          <w:lang w:val="uk-UA"/>
        </w:rPr>
      </w:pPr>
      <w:r>
        <w:rPr>
          <w:rFonts w:ascii="Times New Roman" w:hAnsi="Times New Roman"/>
          <w:color w:val="auto"/>
          <w:sz w:val="28"/>
          <w:szCs w:val="28"/>
          <w:lang w:val="uk-UA"/>
        </w:rPr>
        <w:t>Твердження: 3, 6, 9, 12 оцінюються за зворотньою шкалою (тобто від 7 віднімаємо виставлений бал);</w:t>
      </w:r>
    </w:p>
    <w:p w:rsidR="00365104" w:rsidRPr="00FD264B" w:rsidRDefault="00365104" w:rsidP="00FD264B">
      <w:pPr>
        <w:spacing w:after="200" w:line="276" w:lineRule="auto"/>
        <w:ind w:firstLine="0"/>
        <w:rPr>
          <w:rFonts w:ascii="Times New Roman" w:hAnsi="Times New Roman"/>
          <w:color w:val="auto"/>
          <w:sz w:val="28"/>
          <w:szCs w:val="28"/>
          <w:lang w:val="uk-UA"/>
        </w:rPr>
      </w:pPr>
    </w:p>
    <w:p w:rsidR="00365104" w:rsidRDefault="00365104">
      <w:pPr>
        <w:spacing w:after="200" w:line="276" w:lineRule="auto"/>
        <w:ind w:firstLine="0"/>
        <w:jc w:val="left"/>
        <w:rPr>
          <w:rFonts w:ascii="Times New Roman" w:hAnsi="Times New Roman"/>
          <w:b/>
          <w:color w:val="auto"/>
          <w:sz w:val="28"/>
          <w:szCs w:val="28"/>
          <w:lang w:val="uk-UA"/>
        </w:rPr>
      </w:pPr>
      <w:r>
        <w:rPr>
          <w:rFonts w:ascii="Times New Roman" w:hAnsi="Times New Roman"/>
          <w:b/>
          <w:color w:val="auto"/>
          <w:sz w:val="28"/>
          <w:szCs w:val="28"/>
          <w:lang w:val="uk-UA"/>
        </w:rPr>
        <w:br w:type="page"/>
      </w:r>
    </w:p>
    <w:p w:rsidR="00365104" w:rsidRDefault="00365104" w:rsidP="001D32E0">
      <w:pPr>
        <w:spacing w:after="200" w:line="276" w:lineRule="auto"/>
        <w:ind w:firstLine="0"/>
        <w:jc w:val="center"/>
        <w:rPr>
          <w:rFonts w:ascii="Times New Roman" w:hAnsi="Times New Roman"/>
          <w:b/>
          <w:color w:val="auto"/>
          <w:sz w:val="28"/>
          <w:szCs w:val="28"/>
          <w:lang w:val="uk-UA"/>
        </w:rPr>
      </w:pPr>
      <w:r w:rsidRPr="001D32E0">
        <w:rPr>
          <w:rFonts w:ascii="Times New Roman" w:hAnsi="Times New Roman"/>
          <w:b/>
          <w:color w:val="auto"/>
          <w:sz w:val="28"/>
          <w:szCs w:val="28"/>
          <w:lang w:val="uk-UA"/>
        </w:rPr>
        <w:t>Опитува</w:t>
      </w:r>
      <w:r>
        <w:rPr>
          <w:rFonts w:ascii="Times New Roman" w:hAnsi="Times New Roman"/>
          <w:b/>
          <w:color w:val="auto"/>
          <w:sz w:val="28"/>
          <w:szCs w:val="28"/>
          <w:lang w:val="uk-UA"/>
        </w:rPr>
        <w:t xml:space="preserve">льник «Дисциплінованість» </w:t>
      </w:r>
    </w:p>
    <w:p w:rsidR="00365104" w:rsidRPr="001D32E0" w:rsidRDefault="00365104" w:rsidP="001D32E0">
      <w:pPr>
        <w:spacing w:after="200" w:line="276" w:lineRule="auto"/>
        <w:ind w:firstLine="0"/>
        <w:jc w:val="center"/>
        <w:rPr>
          <w:rFonts w:ascii="Times New Roman" w:hAnsi="Times New Roman"/>
          <w:b/>
          <w:color w:val="auto"/>
          <w:sz w:val="28"/>
          <w:szCs w:val="28"/>
          <w:lang w:val="uk-UA"/>
        </w:rPr>
      </w:pPr>
      <w:r>
        <w:rPr>
          <w:rFonts w:ascii="Times New Roman" w:hAnsi="Times New Roman"/>
          <w:b/>
          <w:color w:val="auto"/>
          <w:sz w:val="28"/>
          <w:szCs w:val="28"/>
          <w:lang w:val="uk-UA"/>
        </w:rPr>
        <w:t>(</w:t>
      </w:r>
      <w:r w:rsidRPr="001B2AF8">
        <w:rPr>
          <w:rFonts w:ascii="Times New Roman" w:hAnsi="Times New Roman"/>
          <w:color w:val="auto"/>
          <w:sz w:val="28"/>
          <w:szCs w:val="28"/>
          <w:lang w:val="uk-UA"/>
        </w:rPr>
        <w:t>опитувальник Н. Воротнікової</w:t>
      </w:r>
      <w:r w:rsidRPr="001D32E0">
        <w:rPr>
          <w:rFonts w:ascii="Times New Roman" w:hAnsi="Times New Roman"/>
          <w:b/>
          <w:color w:val="auto"/>
          <w:sz w:val="28"/>
          <w:szCs w:val="28"/>
          <w:lang w:val="uk-UA"/>
        </w:rPr>
        <w:t>)</w:t>
      </w:r>
    </w:p>
    <w:p w:rsidR="00365104" w:rsidRPr="001D32E0" w:rsidRDefault="00365104" w:rsidP="001D32E0">
      <w:pPr>
        <w:spacing w:after="200" w:line="276" w:lineRule="auto"/>
        <w:ind w:firstLine="0"/>
        <w:jc w:val="center"/>
        <w:rPr>
          <w:rFonts w:ascii="Times New Roman" w:hAnsi="Times New Roman"/>
          <w:color w:val="auto"/>
          <w:sz w:val="28"/>
          <w:szCs w:val="28"/>
          <w:lang w:val="uk-UA"/>
        </w:rPr>
      </w:pPr>
      <w:r>
        <w:rPr>
          <w:rFonts w:ascii="Times New Roman" w:hAnsi="Times New Roman"/>
          <w:color w:val="auto"/>
          <w:sz w:val="28"/>
          <w:szCs w:val="28"/>
          <w:lang w:val="uk-UA"/>
        </w:rPr>
        <w:t>(Інтегрований О. Солтиком)</w:t>
      </w:r>
    </w:p>
    <w:p w:rsidR="00365104" w:rsidRPr="00614940" w:rsidRDefault="00365104" w:rsidP="00614940">
      <w:pPr>
        <w:spacing w:after="200" w:line="276" w:lineRule="auto"/>
        <w:ind w:firstLine="0"/>
        <w:jc w:val="left"/>
        <w:rPr>
          <w:rFonts w:ascii="Times New Roman" w:hAnsi="Times New Roman"/>
          <w:color w:val="auto"/>
          <w:sz w:val="28"/>
          <w:szCs w:val="28"/>
          <w:lang w:val="uk-UA"/>
        </w:rPr>
      </w:pPr>
      <w:r w:rsidRPr="00614940">
        <w:rPr>
          <w:rFonts w:ascii="Times New Roman" w:hAnsi="Times New Roman"/>
          <w:b/>
          <w:i/>
          <w:color w:val="auto"/>
          <w:sz w:val="28"/>
          <w:szCs w:val="28"/>
          <w:lang w:val="uk-UA"/>
        </w:rPr>
        <w:t>Інструкція:</w:t>
      </w:r>
      <w:r w:rsidRPr="00614940">
        <w:rPr>
          <w:rFonts w:ascii="Times New Roman" w:hAnsi="Times New Roman"/>
          <w:color w:val="auto"/>
          <w:sz w:val="28"/>
          <w:szCs w:val="28"/>
          <w:lang w:val="uk-UA"/>
        </w:rPr>
        <w:t xml:space="preserve"> оцініть запропоновані ствердження за семи бальною шкалою. Не намагайтеся подати себе з кращого боку. Давайте ту відповідь, яка першою прийшла на думку. Намагайтеся уникати невизначених відповідей.</w:t>
      </w:r>
    </w:p>
    <w:p w:rsidR="00365104" w:rsidRPr="00CD6E8C" w:rsidRDefault="00365104" w:rsidP="00614940">
      <w:pPr>
        <w:spacing w:after="200" w:line="276" w:lineRule="auto"/>
        <w:ind w:firstLine="0"/>
        <w:jc w:val="left"/>
        <w:rPr>
          <w:rFonts w:ascii="Times New Roman" w:hAnsi="Times New Roman"/>
          <w:i/>
          <w:color w:val="auto"/>
          <w:sz w:val="28"/>
          <w:szCs w:val="28"/>
          <w:lang w:val="uk-UA"/>
        </w:rPr>
      </w:pPr>
      <w:r w:rsidRPr="00CD6E8C">
        <w:rPr>
          <w:rFonts w:ascii="Times New Roman" w:hAnsi="Times New Roman"/>
          <w:i/>
          <w:color w:val="auto"/>
          <w:sz w:val="28"/>
          <w:szCs w:val="28"/>
          <w:lang w:val="uk-UA"/>
        </w:rPr>
        <w:t>Шкала оцінок:</w:t>
      </w:r>
    </w:p>
    <w:p w:rsidR="00365104" w:rsidRPr="00614940" w:rsidRDefault="00365104" w:rsidP="00CD6E8C">
      <w:pPr>
        <w:spacing w:line="276" w:lineRule="auto"/>
        <w:ind w:firstLine="0"/>
        <w:jc w:val="left"/>
        <w:rPr>
          <w:rFonts w:ascii="Times New Roman" w:hAnsi="Times New Roman"/>
          <w:color w:val="auto"/>
          <w:sz w:val="28"/>
          <w:szCs w:val="28"/>
          <w:lang w:val="uk-UA"/>
        </w:rPr>
      </w:pPr>
      <w:r w:rsidRPr="00614940">
        <w:rPr>
          <w:rFonts w:ascii="Times New Roman" w:hAnsi="Times New Roman"/>
          <w:color w:val="auto"/>
          <w:sz w:val="28"/>
          <w:szCs w:val="28"/>
          <w:lang w:val="uk-UA"/>
        </w:rPr>
        <w:t>7 балів – повністю згідний, безумовно так;</w:t>
      </w:r>
    </w:p>
    <w:p w:rsidR="00365104" w:rsidRPr="00614940" w:rsidRDefault="00365104" w:rsidP="00CD6E8C">
      <w:pPr>
        <w:spacing w:line="276" w:lineRule="auto"/>
        <w:ind w:firstLine="0"/>
        <w:jc w:val="left"/>
        <w:rPr>
          <w:rFonts w:ascii="Times New Roman" w:hAnsi="Times New Roman"/>
          <w:color w:val="auto"/>
          <w:sz w:val="28"/>
          <w:szCs w:val="28"/>
          <w:lang w:val="uk-UA"/>
        </w:rPr>
      </w:pPr>
      <w:r w:rsidRPr="00614940">
        <w:rPr>
          <w:rFonts w:ascii="Times New Roman" w:hAnsi="Times New Roman"/>
          <w:color w:val="auto"/>
          <w:sz w:val="28"/>
          <w:szCs w:val="28"/>
          <w:lang w:val="uk-UA"/>
        </w:rPr>
        <w:t>6 балів – згідний, так;</w:t>
      </w:r>
    </w:p>
    <w:p w:rsidR="00365104" w:rsidRPr="00614940" w:rsidRDefault="00365104" w:rsidP="00CD6E8C">
      <w:pPr>
        <w:spacing w:line="276" w:lineRule="auto"/>
        <w:ind w:firstLine="0"/>
        <w:jc w:val="left"/>
        <w:rPr>
          <w:rFonts w:ascii="Times New Roman" w:hAnsi="Times New Roman"/>
          <w:color w:val="auto"/>
          <w:sz w:val="28"/>
          <w:szCs w:val="28"/>
          <w:lang w:val="uk-UA"/>
        </w:rPr>
      </w:pPr>
      <w:r w:rsidRPr="00614940">
        <w:rPr>
          <w:rFonts w:ascii="Times New Roman" w:hAnsi="Times New Roman"/>
          <w:color w:val="auto"/>
          <w:sz w:val="28"/>
          <w:szCs w:val="28"/>
          <w:lang w:val="uk-UA"/>
        </w:rPr>
        <w:t>5 балів – можливо згідний, можливо так;</w:t>
      </w:r>
    </w:p>
    <w:p w:rsidR="00365104" w:rsidRPr="00614940" w:rsidRDefault="00365104" w:rsidP="00CD6E8C">
      <w:pPr>
        <w:spacing w:line="276" w:lineRule="auto"/>
        <w:ind w:firstLine="0"/>
        <w:jc w:val="left"/>
        <w:rPr>
          <w:rFonts w:ascii="Times New Roman" w:hAnsi="Times New Roman"/>
          <w:color w:val="auto"/>
          <w:sz w:val="28"/>
          <w:szCs w:val="28"/>
          <w:lang w:val="uk-UA"/>
        </w:rPr>
      </w:pPr>
      <w:r w:rsidRPr="00614940">
        <w:rPr>
          <w:rFonts w:ascii="Times New Roman" w:hAnsi="Times New Roman"/>
          <w:color w:val="auto"/>
          <w:sz w:val="28"/>
          <w:szCs w:val="28"/>
          <w:lang w:val="uk-UA"/>
        </w:rPr>
        <w:t>4 бали – не можу визначитися (не більше однієї відповіді);</w:t>
      </w:r>
    </w:p>
    <w:p w:rsidR="00365104" w:rsidRPr="00614940" w:rsidRDefault="00365104" w:rsidP="00CD6E8C">
      <w:pPr>
        <w:spacing w:line="276" w:lineRule="auto"/>
        <w:ind w:firstLine="0"/>
        <w:jc w:val="left"/>
        <w:rPr>
          <w:rFonts w:ascii="Times New Roman" w:hAnsi="Times New Roman"/>
          <w:color w:val="auto"/>
          <w:sz w:val="28"/>
          <w:szCs w:val="28"/>
          <w:lang w:val="uk-UA"/>
        </w:rPr>
      </w:pPr>
      <w:r w:rsidRPr="00614940">
        <w:rPr>
          <w:rFonts w:ascii="Times New Roman" w:hAnsi="Times New Roman"/>
          <w:color w:val="auto"/>
          <w:sz w:val="28"/>
          <w:szCs w:val="28"/>
          <w:lang w:val="uk-UA"/>
        </w:rPr>
        <w:t>3 бали – можливо не згідний, можливо ні;</w:t>
      </w:r>
    </w:p>
    <w:p w:rsidR="00365104" w:rsidRPr="00614940" w:rsidRDefault="00365104" w:rsidP="00CD6E8C">
      <w:pPr>
        <w:spacing w:line="276" w:lineRule="auto"/>
        <w:ind w:firstLine="0"/>
        <w:jc w:val="left"/>
        <w:rPr>
          <w:rFonts w:ascii="Times New Roman" w:hAnsi="Times New Roman"/>
          <w:color w:val="auto"/>
          <w:sz w:val="28"/>
          <w:szCs w:val="28"/>
          <w:lang w:val="uk-UA"/>
        </w:rPr>
      </w:pPr>
      <w:r w:rsidRPr="00614940">
        <w:rPr>
          <w:rFonts w:ascii="Times New Roman" w:hAnsi="Times New Roman"/>
          <w:color w:val="auto"/>
          <w:sz w:val="28"/>
          <w:szCs w:val="28"/>
          <w:lang w:val="uk-UA"/>
        </w:rPr>
        <w:t>2 бали – не згідний, ні;</w:t>
      </w:r>
    </w:p>
    <w:p w:rsidR="00365104" w:rsidRPr="00614940" w:rsidRDefault="00365104" w:rsidP="00CD6E8C">
      <w:pPr>
        <w:spacing w:line="276" w:lineRule="auto"/>
        <w:ind w:firstLine="0"/>
        <w:jc w:val="left"/>
        <w:rPr>
          <w:rFonts w:ascii="Times New Roman" w:hAnsi="Times New Roman"/>
          <w:color w:val="auto"/>
          <w:sz w:val="28"/>
          <w:szCs w:val="28"/>
          <w:lang w:val="uk-UA"/>
        </w:rPr>
      </w:pPr>
      <w:r w:rsidRPr="00614940">
        <w:rPr>
          <w:rFonts w:ascii="Times New Roman" w:hAnsi="Times New Roman"/>
          <w:color w:val="auto"/>
          <w:sz w:val="28"/>
          <w:szCs w:val="28"/>
          <w:lang w:val="uk-UA"/>
        </w:rPr>
        <w:t>1 бал – безумовно не згідний, безумовно, ні.</w:t>
      </w:r>
    </w:p>
    <w:p w:rsidR="00365104" w:rsidRPr="00614940" w:rsidRDefault="00365104" w:rsidP="00CD6E8C">
      <w:pPr>
        <w:spacing w:after="200" w:line="276" w:lineRule="auto"/>
        <w:ind w:firstLine="0"/>
        <w:jc w:val="center"/>
        <w:rPr>
          <w:rFonts w:ascii="Times New Roman" w:hAnsi="Times New Roman"/>
          <w:b/>
          <w:color w:val="auto"/>
          <w:sz w:val="28"/>
          <w:szCs w:val="28"/>
          <w:lang w:val="uk-UA"/>
        </w:rPr>
      </w:pPr>
      <w:r w:rsidRPr="00614940">
        <w:rPr>
          <w:rFonts w:ascii="Times New Roman" w:hAnsi="Times New Roman"/>
          <w:b/>
          <w:color w:val="auto"/>
          <w:sz w:val="28"/>
          <w:szCs w:val="28"/>
          <w:lang w:val="uk-UA"/>
        </w:rPr>
        <w:t>Тест опитувальника</w:t>
      </w:r>
    </w:p>
    <w:p w:rsidR="00365104" w:rsidRPr="00614940" w:rsidRDefault="00365104" w:rsidP="00CD6E8C">
      <w:pPr>
        <w:spacing w:line="276" w:lineRule="auto"/>
        <w:rPr>
          <w:rFonts w:ascii="Times New Roman" w:hAnsi="Times New Roman"/>
          <w:color w:val="auto"/>
          <w:sz w:val="28"/>
          <w:szCs w:val="28"/>
          <w:lang w:val="uk-UA"/>
        </w:rPr>
      </w:pPr>
      <w:r w:rsidRPr="00614940">
        <w:rPr>
          <w:rFonts w:ascii="Times New Roman" w:hAnsi="Times New Roman"/>
          <w:color w:val="auto"/>
          <w:sz w:val="28"/>
          <w:szCs w:val="28"/>
          <w:lang w:val="uk-UA"/>
        </w:rPr>
        <w:t>1. Я людина твердих переконань і мене не можливо схилити привабливою, проте сумнівною пропозицією.</w:t>
      </w:r>
    </w:p>
    <w:p w:rsidR="00365104" w:rsidRPr="00614940" w:rsidRDefault="00365104" w:rsidP="00CD6E8C">
      <w:pPr>
        <w:spacing w:line="276" w:lineRule="auto"/>
        <w:rPr>
          <w:rFonts w:ascii="Times New Roman" w:hAnsi="Times New Roman"/>
          <w:color w:val="auto"/>
          <w:sz w:val="28"/>
          <w:szCs w:val="28"/>
          <w:lang w:val="uk-UA"/>
        </w:rPr>
      </w:pPr>
      <w:r w:rsidRPr="00614940">
        <w:rPr>
          <w:rFonts w:ascii="Times New Roman" w:hAnsi="Times New Roman"/>
          <w:color w:val="auto"/>
          <w:sz w:val="28"/>
          <w:szCs w:val="28"/>
          <w:lang w:val="uk-UA"/>
        </w:rPr>
        <w:t>2. Я знаю, що будь-які порушення дисципліни, рано чи пізно, дадуть про себе знати.</w:t>
      </w:r>
    </w:p>
    <w:p w:rsidR="00365104" w:rsidRPr="00614940" w:rsidRDefault="00365104" w:rsidP="00CD6E8C">
      <w:pPr>
        <w:spacing w:line="276" w:lineRule="auto"/>
        <w:rPr>
          <w:rFonts w:ascii="Times New Roman" w:hAnsi="Times New Roman"/>
          <w:color w:val="auto"/>
          <w:sz w:val="28"/>
          <w:szCs w:val="28"/>
          <w:lang w:val="uk-UA"/>
        </w:rPr>
      </w:pPr>
      <w:r w:rsidRPr="00614940">
        <w:rPr>
          <w:rFonts w:ascii="Times New Roman" w:hAnsi="Times New Roman"/>
          <w:color w:val="auto"/>
          <w:sz w:val="28"/>
          <w:szCs w:val="28"/>
          <w:lang w:val="uk-UA"/>
        </w:rPr>
        <w:t>3. Мені абсолютно не зрозумілі такі люди, які спочатку зроблять, а потім думають (рвуть на голові волосся).</w:t>
      </w:r>
    </w:p>
    <w:p w:rsidR="00365104" w:rsidRPr="00614940" w:rsidRDefault="00365104" w:rsidP="00CD6E8C">
      <w:pPr>
        <w:spacing w:line="276" w:lineRule="auto"/>
        <w:rPr>
          <w:rFonts w:ascii="Times New Roman" w:hAnsi="Times New Roman"/>
          <w:color w:val="auto"/>
          <w:sz w:val="28"/>
          <w:szCs w:val="28"/>
          <w:lang w:val="uk-UA"/>
        </w:rPr>
      </w:pPr>
      <w:r w:rsidRPr="00614940">
        <w:rPr>
          <w:rFonts w:ascii="Times New Roman" w:hAnsi="Times New Roman"/>
          <w:color w:val="auto"/>
          <w:sz w:val="28"/>
          <w:szCs w:val="28"/>
          <w:lang w:val="uk-UA"/>
        </w:rPr>
        <w:t>4. Мені не імпонують люди без «внутрішнього стрижня», що живуть за інерцією.</w:t>
      </w:r>
    </w:p>
    <w:p w:rsidR="00365104" w:rsidRPr="00614940" w:rsidRDefault="00365104" w:rsidP="00CD6E8C">
      <w:pPr>
        <w:spacing w:line="276" w:lineRule="auto"/>
        <w:rPr>
          <w:rFonts w:ascii="Times New Roman" w:hAnsi="Times New Roman"/>
          <w:color w:val="auto"/>
          <w:sz w:val="28"/>
          <w:szCs w:val="28"/>
          <w:lang w:val="uk-UA"/>
        </w:rPr>
      </w:pPr>
      <w:r w:rsidRPr="00614940">
        <w:rPr>
          <w:rFonts w:ascii="Times New Roman" w:hAnsi="Times New Roman"/>
          <w:color w:val="auto"/>
          <w:sz w:val="28"/>
          <w:szCs w:val="28"/>
          <w:lang w:val="uk-UA"/>
        </w:rPr>
        <w:t>5. Кошмаром в житті для мене може бути одне - безчестя в очах оточуючих.</w:t>
      </w:r>
    </w:p>
    <w:p w:rsidR="00365104" w:rsidRPr="00614940" w:rsidRDefault="00365104" w:rsidP="00CD6E8C">
      <w:pPr>
        <w:spacing w:line="276" w:lineRule="auto"/>
        <w:rPr>
          <w:rFonts w:ascii="Times New Roman" w:hAnsi="Times New Roman"/>
          <w:color w:val="auto"/>
          <w:sz w:val="28"/>
          <w:szCs w:val="28"/>
          <w:lang w:val="uk-UA"/>
        </w:rPr>
      </w:pPr>
      <w:r w:rsidRPr="00614940">
        <w:rPr>
          <w:rFonts w:ascii="Times New Roman" w:hAnsi="Times New Roman"/>
          <w:color w:val="auto"/>
          <w:sz w:val="28"/>
          <w:szCs w:val="28"/>
          <w:lang w:val="uk-UA"/>
        </w:rPr>
        <w:t>6. Якщо в конфлікті бере участь мій товариш, я все одно намагаюся розібратися, хто винен.</w:t>
      </w:r>
    </w:p>
    <w:p w:rsidR="00365104" w:rsidRDefault="00365104" w:rsidP="00CD6E8C">
      <w:pPr>
        <w:spacing w:line="276" w:lineRule="auto"/>
        <w:rPr>
          <w:rFonts w:ascii="Times New Roman" w:hAnsi="Times New Roman"/>
          <w:color w:val="auto"/>
          <w:sz w:val="28"/>
          <w:szCs w:val="28"/>
          <w:lang w:val="uk-UA"/>
        </w:rPr>
      </w:pPr>
      <w:r w:rsidRPr="00614940">
        <w:rPr>
          <w:rFonts w:ascii="Times New Roman" w:hAnsi="Times New Roman"/>
          <w:color w:val="auto"/>
          <w:sz w:val="28"/>
          <w:szCs w:val="28"/>
          <w:lang w:val="uk-UA"/>
        </w:rPr>
        <w:t>7. У мене є життєві принципи (норми і правила), які я ніколи не порушую.</w:t>
      </w:r>
    </w:p>
    <w:p w:rsidR="00365104" w:rsidRDefault="00365104" w:rsidP="00CD6E8C">
      <w:pPr>
        <w:spacing w:after="200" w:line="276" w:lineRule="auto"/>
        <w:ind w:firstLine="0"/>
        <w:jc w:val="center"/>
        <w:rPr>
          <w:rFonts w:ascii="Times New Roman" w:hAnsi="Times New Roman"/>
          <w:b/>
          <w:color w:val="auto"/>
          <w:sz w:val="28"/>
          <w:szCs w:val="28"/>
          <w:lang w:val="uk-UA"/>
        </w:rPr>
      </w:pPr>
    </w:p>
    <w:p w:rsidR="00365104" w:rsidRPr="00CD6E8C" w:rsidRDefault="00365104" w:rsidP="00CD6E8C">
      <w:pPr>
        <w:spacing w:after="200" w:line="276" w:lineRule="auto"/>
        <w:ind w:firstLine="0"/>
        <w:jc w:val="center"/>
        <w:rPr>
          <w:rFonts w:ascii="Times New Roman" w:hAnsi="Times New Roman"/>
          <w:b/>
          <w:color w:val="auto"/>
          <w:sz w:val="28"/>
          <w:szCs w:val="28"/>
          <w:lang w:val="uk-UA"/>
        </w:rPr>
      </w:pPr>
      <w:r w:rsidRPr="00CD6E8C">
        <w:rPr>
          <w:rFonts w:ascii="Times New Roman" w:hAnsi="Times New Roman"/>
          <w:b/>
          <w:color w:val="auto"/>
          <w:sz w:val="28"/>
          <w:szCs w:val="28"/>
          <w:lang w:val="uk-UA"/>
        </w:rPr>
        <w:t>Оцінка результатів.</w:t>
      </w:r>
    </w:p>
    <w:p w:rsidR="00365104" w:rsidRDefault="00365104" w:rsidP="00CD6E8C">
      <w:pPr>
        <w:spacing w:after="200" w:line="276" w:lineRule="auto"/>
        <w:ind w:firstLine="708"/>
        <w:rPr>
          <w:rFonts w:ascii="Times New Roman" w:hAnsi="Times New Roman"/>
          <w:color w:val="auto"/>
          <w:sz w:val="28"/>
          <w:szCs w:val="28"/>
          <w:lang w:val="uk-UA"/>
        </w:rPr>
      </w:pPr>
      <w:r w:rsidRPr="00CD6E8C">
        <w:rPr>
          <w:rFonts w:ascii="Times New Roman" w:hAnsi="Times New Roman"/>
          <w:color w:val="auto"/>
          <w:sz w:val="28"/>
          <w:szCs w:val="28"/>
          <w:lang w:val="uk-UA"/>
        </w:rPr>
        <w:t>Цей показник розраховують на основі 7 тверджень, щодо кожного з них необхідно виставити оцінку за семибальною шкалою. Високий рівень дисциплінованості – від 35 до 49 балів; середній рівень – у межах 21 – 34 бали; низький рівень – від 7 до 20 балів</w:t>
      </w:r>
      <w:r>
        <w:rPr>
          <w:rFonts w:ascii="Times New Roman" w:hAnsi="Times New Roman"/>
          <w:color w:val="auto"/>
          <w:sz w:val="28"/>
          <w:szCs w:val="28"/>
          <w:lang w:val="uk-UA"/>
        </w:rPr>
        <w:t>.</w:t>
      </w:r>
    </w:p>
    <w:p w:rsidR="00365104" w:rsidRDefault="00365104" w:rsidP="00CD6E8C">
      <w:pPr>
        <w:spacing w:after="200" w:line="276" w:lineRule="auto"/>
        <w:ind w:firstLine="708"/>
        <w:rPr>
          <w:rFonts w:ascii="Times New Roman" w:hAnsi="Times New Roman"/>
          <w:color w:val="auto"/>
          <w:sz w:val="28"/>
          <w:szCs w:val="28"/>
          <w:lang w:val="uk-UA"/>
        </w:rPr>
      </w:pPr>
    </w:p>
    <w:p w:rsidR="00365104" w:rsidRPr="00614940" w:rsidRDefault="00365104" w:rsidP="00CD6E8C">
      <w:pPr>
        <w:spacing w:after="200" w:line="276" w:lineRule="auto"/>
        <w:ind w:firstLine="0"/>
        <w:jc w:val="center"/>
        <w:rPr>
          <w:rFonts w:ascii="Times New Roman" w:hAnsi="Times New Roman"/>
          <w:color w:val="auto"/>
          <w:sz w:val="28"/>
          <w:szCs w:val="28"/>
          <w:lang w:val="uk-UA"/>
        </w:rPr>
      </w:pPr>
    </w:p>
    <w:p w:rsidR="00365104" w:rsidRPr="00CD6E8C" w:rsidRDefault="00365104" w:rsidP="00CD6E8C">
      <w:pPr>
        <w:spacing w:line="23" w:lineRule="atLeast"/>
        <w:ind w:firstLine="0"/>
        <w:jc w:val="center"/>
        <w:rPr>
          <w:rFonts w:ascii="Times New Roman" w:hAnsi="Times New Roman"/>
          <w:b/>
          <w:color w:val="auto"/>
          <w:sz w:val="28"/>
          <w:szCs w:val="28"/>
          <w:lang w:val="uk-UA"/>
        </w:rPr>
      </w:pPr>
      <w:r w:rsidRPr="00CD6E8C">
        <w:rPr>
          <w:rFonts w:ascii="Times New Roman" w:hAnsi="Times New Roman"/>
          <w:b/>
          <w:color w:val="auto"/>
          <w:sz w:val="28"/>
          <w:szCs w:val="28"/>
          <w:lang w:val="uk-UA"/>
        </w:rPr>
        <w:t>Тест на з’ясування рівня творчого потенціалу людини.</w:t>
      </w:r>
    </w:p>
    <w:p w:rsidR="00365104" w:rsidRPr="00CD6E8C" w:rsidRDefault="00365104" w:rsidP="00CD6E8C">
      <w:pPr>
        <w:spacing w:line="23" w:lineRule="atLeast"/>
        <w:ind w:firstLine="0"/>
        <w:jc w:val="center"/>
        <w:rPr>
          <w:rFonts w:ascii="Times New Roman" w:hAnsi="Times New Roman"/>
          <w:color w:val="auto"/>
          <w:sz w:val="28"/>
          <w:szCs w:val="28"/>
          <w:lang w:val="uk-UA"/>
        </w:rPr>
      </w:pPr>
      <w:r w:rsidRPr="00CD6E8C">
        <w:rPr>
          <w:rFonts w:ascii="Times New Roman" w:hAnsi="Times New Roman"/>
          <w:color w:val="auto"/>
          <w:sz w:val="28"/>
          <w:szCs w:val="28"/>
          <w:lang w:val="uk-UA"/>
        </w:rPr>
        <w:t>(</w:t>
      </w:r>
      <w:r>
        <w:rPr>
          <w:rFonts w:ascii="Times New Roman" w:hAnsi="Times New Roman"/>
          <w:color w:val="auto"/>
          <w:sz w:val="28"/>
          <w:szCs w:val="28"/>
          <w:lang w:val="uk-UA"/>
        </w:rPr>
        <w:t>Е. Torrance</w:t>
      </w:r>
      <w:r w:rsidRPr="00CD6E8C">
        <w:rPr>
          <w:rFonts w:ascii="Times New Roman" w:hAnsi="Times New Roman"/>
          <w:color w:val="auto"/>
          <w:sz w:val="28"/>
          <w:szCs w:val="28"/>
          <w:lang w:val="uk-UA"/>
        </w:rPr>
        <w:t>)</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b/>
          <w:i/>
          <w:color w:val="auto"/>
          <w:sz w:val="28"/>
          <w:szCs w:val="28"/>
          <w:lang w:val="uk-UA"/>
        </w:rPr>
        <w:t>Інструкція:</w:t>
      </w:r>
      <w:r w:rsidRPr="00CD6E8C">
        <w:rPr>
          <w:rFonts w:ascii="Times New Roman" w:hAnsi="Times New Roman"/>
          <w:color w:val="auto"/>
          <w:sz w:val="28"/>
          <w:szCs w:val="28"/>
          <w:lang w:val="uk-UA"/>
        </w:rPr>
        <w:t xml:space="preserve"> у запропонованому тесті оберіть один з варіантів:</w:t>
      </w:r>
    </w:p>
    <w:p w:rsidR="00365104" w:rsidRDefault="00365104" w:rsidP="009505F5">
      <w:pPr>
        <w:spacing w:line="23" w:lineRule="atLeast"/>
        <w:ind w:firstLine="0"/>
        <w:jc w:val="center"/>
        <w:rPr>
          <w:rFonts w:ascii="Times New Roman" w:hAnsi="Times New Roman"/>
          <w:b/>
          <w:bCs/>
          <w:color w:val="auto"/>
          <w:sz w:val="28"/>
          <w:szCs w:val="28"/>
          <w:lang w:val="uk-UA"/>
        </w:rPr>
      </w:pPr>
      <w:r>
        <w:rPr>
          <w:rFonts w:ascii="Times New Roman" w:hAnsi="Times New Roman"/>
          <w:b/>
          <w:bCs/>
          <w:color w:val="auto"/>
          <w:sz w:val="28"/>
          <w:szCs w:val="28"/>
          <w:lang w:val="uk-UA"/>
        </w:rPr>
        <w:t>Бланк питань</w:t>
      </w:r>
    </w:p>
    <w:p w:rsidR="00365104" w:rsidRPr="00CD6E8C" w:rsidRDefault="00365104" w:rsidP="009505F5">
      <w:pPr>
        <w:spacing w:line="23" w:lineRule="atLeast"/>
        <w:rPr>
          <w:rFonts w:ascii="Times New Roman" w:hAnsi="Times New Roman"/>
          <w:color w:val="auto"/>
          <w:sz w:val="28"/>
          <w:szCs w:val="28"/>
          <w:lang w:val="uk-UA"/>
        </w:rPr>
      </w:pPr>
      <w:r w:rsidRPr="00CD6E8C">
        <w:rPr>
          <w:rFonts w:ascii="Times New Roman" w:hAnsi="Times New Roman"/>
          <w:b/>
          <w:bCs/>
          <w:color w:val="auto"/>
          <w:sz w:val="28"/>
          <w:szCs w:val="28"/>
          <w:lang w:val="uk-UA"/>
        </w:rPr>
        <w:t>1.</w:t>
      </w:r>
      <w:r w:rsidRPr="00CD6E8C">
        <w:rPr>
          <w:rFonts w:ascii="Times New Roman" w:hAnsi="Times New Roman"/>
          <w:color w:val="auto"/>
          <w:sz w:val="28"/>
          <w:szCs w:val="28"/>
          <w:lang w:val="uk-UA"/>
        </w:rPr>
        <w:t> Чи вважаєте ви, що світ, який вас оточує, може бути поліпшений:</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а) так;</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б) ні, він і так досить гарний;</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в) так, але лише де в чому.</w:t>
      </w:r>
    </w:p>
    <w:p w:rsidR="00365104" w:rsidRPr="00CD6E8C" w:rsidRDefault="00365104" w:rsidP="009505F5">
      <w:pPr>
        <w:spacing w:line="23" w:lineRule="atLeast"/>
        <w:rPr>
          <w:rFonts w:ascii="Times New Roman" w:hAnsi="Times New Roman"/>
          <w:color w:val="auto"/>
          <w:sz w:val="28"/>
          <w:szCs w:val="28"/>
          <w:lang w:val="uk-UA"/>
        </w:rPr>
      </w:pPr>
      <w:r w:rsidRPr="00CD6E8C">
        <w:rPr>
          <w:rFonts w:ascii="Times New Roman" w:hAnsi="Times New Roman"/>
          <w:b/>
          <w:bCs/>
          <w:color w:val="auto"/>
          <w:sz w:val="28"/>
          <w:szCs w:val="28"/>
          <w:lang w:val="uk-UA"/>
        </w:rPr>
        <w:t>2.</w:t>
      </w:r>
      <w:r w:rsidRPr="00CD6E8C">
        <w:rPr>
          <w:rFonts w:ascii="Times New Roman" w:hAnsi="Times New Roman"/>
          <w:color w:val="auto"/>
          <w:sz w:val="28"/>
          <w:szCs w:val="28"/>
          <w:lang w:val="uk-UA"/>
        </w:rPr>
        <w:t> Чи гадаєте ви, що самі можете брати участь у значних змінах довколишнього світу:</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а) так, у більшості випадків;</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б) ні;</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в) так, у деяких випадках.</w:t>
      </w:r>
    </w:p>
    <w:p w:rsidR="00365104" w:rsidRPr="00CD6E8C" w:rsidRDefault="00365104" w:rsidP="009505F5">
      <w:pPr>
        <w:spacing w:line="23" w:lineRule="atLeast"/>
        <w:rPr>
          <w:rFonts w:ascii="Times New Roman" w:hAnsi="Times New Roman"/>
          <w:color w:val="auto"/>
          <w:sz w:val="28"/>
          <w:szCs w:val="28"/>
          <w:lang w:val="uk-UA"/>
        </w:rPr>
      </w:pPr>
      <w:r w:rsidRPr="00CD6E8C">
        <w:rPr>
          <w:rFonts w:ascii="Times New Roman" w:hAnsi="Times New Roman"/>
          <w:b/>
          <w:bCs/>
          <w:color w:val="auto"/>
          <w:sz w:val="28"/>
          <w:szCs w:val="28"/>
          <w:lang w:val="uk-UA"/>
        </w:rPr>
        <w:t>3.</w:t>
      </w:r>
      <w:r w:rsidRPr="00CD6E8C">
        <w:rPr>
          <w:rFonts w:ascii="Times New Roman" w:hAnsi="Times New Roman"/>
          <w:color w:val="auto"/>
          <w:sz w:val="28"/>
          <w:szCs w:val="28"/>
          <w:lang w:val="uk-UA"/>
        </w:rPr>
        <w:t> Чи вважаєте ви, що деякі з ваших ідей зумовили б значний прогрес у тій сфері діяльності, в якій ви працюєте:</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а) так;</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б) так, за сприятливих обставин;</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в) лише деякою мірою.</w:t>
      </w:r>
    </w:p>
    <w:p w:rsidR="00365104" w:rsidRPr="00CD6E8C" w:rsidRDefault="00365104" w:rsidP="009505F5">
      <w:pPr>
        <w:spacing w:line="23" w:lineRule="atLeast"/>
        <w:rPr>
          <w:rFonts w:ascii="Times New Roman" w:hAnsi="Times New Roman"/>
          <w:color w:val="auto"/>
          <w:sz w:val="28"/>
          <w:szCs w:val="28"/>
          <w:lang w:val="uk-UA"/>
        </w:rPr>
      </w:pPr>
      <w:r w:rsidRPr="00CD6E8C">
        <w:rPr>
          <w:rFonts w:ascii="Times New Roman" w:hAnsi="Times New Roman"/>
          <w:b/>
          <w:bCs/>
          <w:color w:val="auto"/>
          <w:sz w:val="28"/>
          <w:szCs w:val="28"/>
          <w:lang w:val="uk-UA"/>
        </w:rPr>
        <w:t>4.</w:t>
      </w:r>
      <w:r w:rsidRPr="00CD6E8C">
        <w:rPr>
          <w:rFonts w:ascii="Times New Roman" w:hAnsi="Times New Roman"/>
          <w:color w:val="auto"/>
          <w:sz w:val="28"/>
          <w:szCs w:val="28"/>
          <w:lang w:val="uk-UA"/>
        </w:rPr>
        <w:t> Чи вважаєте ви, що в майбутньому будете відігравати таку важливу роль, що зможете щось принципово змінити:</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а) так, напевно;</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б) це малоймовірно;</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в) можливо.</w:t>
      </w:r>
    </w:p>
    <w:p w:rsidR="00365104" w:rsidRPr="00CD6E8C" w:rsidRDefault="00365104" w:rsidP="009505F5">
      <w:pPr>
        <w:spacing w:line="23" w:lineRule="atLeast"/>
        <w:rPr>
          <w:rFonts w:ascii="Times New Roman" w:hAnsi="Times New Roman"/>
          <w:color w:val="auto"/>
          <w:sz w:val="28"/>
          <w:szCs w:val="28"/>
          <w:lang w:val="uk-UA"/>
        </w:rPr>
      </w:pPr>
      <w:r w:rsidRPr="00CD6E8C">
        <w:rPr>
          <w:rFonts w:ascii="Times New Roman" w:hAnsi="Times New Roman"/>
          <w:b/>
          <w:bCs/>
          <w:color w:val="auto"/>
          <w:sz w:val="28"/>
          <w:szCs w:val="28"/>
          <w:lang w:val="uk-UA"/>
        </w:rPr>
        <w:t>5.</w:t>
      </w:r>
      <w:r w:rsidRPr="00CD6E8C">
        <w:rPr>
          <w:rFonts w:ascii="Times New Roman" w:hAnsi="Times New Roman"/>
          <w:color w:val="auto"/>
          <w:sz w:val="28"/>
          <w:szCs w:val="28"/>
          <w:lang w:val="uk-UA"/>
        </w:rPr>
        <w:t> Коли ви вирішуєте розпочати якусь справу, чи думаєте, що здійсните своє починання:</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а) так;</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б) часто думаєте, що не зумієте;</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в) так. Часто.</w:t>
      </w:r>
    </w:p>
    <w:p w:rsidR="00365104" w:rsidRPr="00CD6E8C" w:rsidRDefault="00365104" w:rsidP="009505F5">
      <w:pPr>
        <w:spacing w:line="23" w:lineRule="atLeast"/>
        <w:rPr>
          <w:rFonts w:ascii="Times New Roman" w:hAnsi="Times New Roman"/>
          <w:color w:val="auto"/>
          <w:sz w:val="28"/>
          <w:szCs w:val="28"/>
          <w:lang w:val="uk-UA"/>
        </w:rPr>
      </w:pPr>
      <w:r w:rsidRPr="00CD6E8C">
        <w:rPr>
          <w:rFonts w:ascii="Times New Roman" w:hAnsi="Times New Roman"/>
          <w:b/>
          <w:bCs/>
          <w:color w:val="auto"/>
          <w:sz w:val="28"/>
          <w:szCs w:val="28"/>
          <w:lang w:val="uk-UA"/>
        </w:rPr>
        <w:t>6.</w:t>
      </w:r>
      <w:r w:rsidRPr="00CD6E8C">
        <w:rPr>
          <w:rFonts w:ascii="Times New Roman" w:hAnsi="Times New Roman"/>
          <w:color w:val="auto"/>
          <w:sz w:val="28"/>
          <w:szCs w:val="28"/>
          <w:lang w:val="uk-UA"/>
        </w:rPr>
        <w:t> Чи відчуваєте ви бажання зайнятися справою, яку абсолютно не знаєте:</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а) так, невідоме вас приваблює;</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б) не відоме не цікавить;</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в) усе залежить від характеру цієї справи.</w:t>
      </w:r>
    </w:p>
    <w:p w:rsidR="00365104" w:rsidRPr="00CD6E8C" w:rsidRDefault="00365104" w:rsidP="009505F5">
      <w:pPr>
        <w:spacing w:line="23" w:lineRule="atLeast"/>
        <w:rPr>
          <w:rFonts w:ascii="Times New Roman" w:hAnsi="Times New Roman"/>
          <w:color w:val="auto"/>
          <w:sz w:val="28"/>
          <w:szCs w:val="28"/>
          <w:lang w:val="uk-UA"/>
        </w:rPr>
      </w:pPr>
      <w:r w:rsidRPr="00CD6E8C">
        <w:rPr>
          <w:rFonts w:ascii="Times New Roman" w:hAnsi="Times New Roman"/>
          <w:b/>
          <w:bCs/>
          <w:color w:val="auto"/>
          <w:sz w:val="28"/>
          <w:szCs w:val="28"/>
          <w:lang w:val="uk-UA"/>
        </w:rPr>
        <w:t>7.</w:t>
      </w:r>
      <w:r w:rsidRPr="00CD6E8C">
        <w:rPr>
          <w:rFonts w:ascii="Times New Roman" w:hAnsi="Times New Roman"/>
          <w:color w:val="auto"/>
          <w:sz w:val="28"/>
          <w:szCs w:val="28"/>
          <w:lang w:val="uk-UA"/>
        </w:rPr>
        <w:t> Вам доводиться займатися незнайомою справою. Чи відчуваєте ви бажання досягти в ній досконалості:</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а) так;</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б) будете вдоволені тим, чого встигли досягти;</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в) так, але тільки якщо вам це подобається.</w:t>
      </w:r>
    </w:p>
    <w:p w:rsidR="00365104" w:rsidRPr="00CD6E8C" w:rsidRDefault="00365104" w:rsidP="009505F5">
      <w:pPr>
        <w:spacing w:line="23" w:lineRule="atLeast"/>
        <w:rPr>
          <w:rFonts w:ascii="Times New Roman" w:hAnsi="Times New Roman"/>
          <w:color w:val="auto"/>
          <w:sz w:val="28"/>
          <w:szCs w:val="28"/>
          <w:lang w:val="uk-UA"/>
        </w:rPr>
      </w:pPr>
      <w:r w:rsidRPr="00CD6E8C">
        <w:rPr>
          <w:rFonts w:ascii="Times New Roman" w:hAnsi="Times New Roman"/>
          <w:b/>
          <w:bCs/>
          <w:color w:val="auto"/>
          <w:sz w:val="28"/>
          <w:szCs w:val="28"/>
          <w:lang w:val="uk-UA"/>
        </w:rPr>
        <w:t>8.</w:t>
      </w:r>
      <w:r w:rsidRPr="00CD6E8C">
        <w:rPr>
          <w:rFonts w:ascii="Times New Roman" w:hAnsi="Times New Roman"/>
          <w:color w:val="auto"/>
          <w:sz w:val="28"/>
          <w:szCs w:val="28"/>
          <w:lang w:val="uk-UA"/>
        </w:rPr>
        <w:t> Якщо справа, яку ви не знаєте, вам подобається, чи хочете ви знати про неї все:</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а) так;</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б) ні, ви хочете навчитися лише найголовнішого;</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в) ні, ви бажаєте лише задовольнити свою допитливість.</w:t>
      </w:r>
    </w:p>
    <w:p w:rsidR="00365104" w:rsidRPr="00CD6E8C" w:rsidRDefault="00365104" w:rsidP="009505F5">
      <w:pPr>
        <w:spacing w:line="23" w:lineRule="atLeast"/>
        <w:rPr>
          <w:rFonts w:ascii="Times New Roman" w:hAnsi="Times New Roman"/>
          <w:color w:val="auto"/>
          <w:sz w:val="28"/>
          <w:szCs w:val="28"/>
          <w:lang w:val="uk-UA"/>
        </w:rPr>
      </w:pPr>
      <w:r w:rsidRPr="00CD6E8C">
        <w:rPr>
          <w:rFonts w:ascii="Times New Roman" w:hAnsi="Times New Roman"/>
          <w:b/>
          <w:bCs/>
          <w:color w:val="auto"/>
          <w:sz w:val="28"/>
          <w:szCs w:val="28"/>
          <w:lang w:val="uk-UA"/>
        </w:rPr>
        <w:t>9.</w:t>
      </w:r>
      <w:r w:rsidRPr="00CD6E8C">
        <w:rPr>
          <w:rFonts w:ascii="Times New Roman" w:hAnsi="Times New Roman"/>
          <w:color w:val="auto"/>
          <w:sz w:val="28"/>
          <w:szCs w:val="28"/>
          <w:lang w:val="uk-UA"/>
        </w:rPr>
        <w:t> Коли вас спіткає невдача, то:</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а) певний час наполягаєте на своєму, всупереч здоровому глузду;</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б) облишите цю справу (розумієте, що вона не реальна);</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в) продовжуєте робити свою справу, навіть коли стає очевидним, що перешкоди нездоланні.</w:t>
      </w:r>
    </w:p>
    <w:p w:rsidR="00365104" w:rsidRPr="00CD6E8C" w:rsidRDefault="00365104" w:rsidP="009505F5">
      <w:pPr>
        <w:spacing w:line="23" w:lineRule="atLeast"/>
        <w:rPr>
          <w:rFonts w:ascii="Times New Roman" w:hAnsi="Times New Roman"/>
          <w:color w:val="auto"/>
          <w:sz w:val="28"/>
          <w:szCs w:val="28"/>
          <w:lang w:val="uk-UA"/>
        </w:rPr>
      </w:pPr>
      <w:r w:rsidRPr="00CD6E8C">
        <w:rPr>
          <w:rFonts w:ascii="Times New Roman" w:hAnsi="Times New Roman"/>
          <w:b/>
          <w:bCs/>
          <w:color w:val="auto"/>
          <w:sz w:val="28"/>
          <w:szCs w:val="28"/>
          <w:lang w:val="uk-UA"/>
        </w:rPr>
        <w:t>10.</w:t>
      </w:r>
      <w:r w:rsidRPr="00CD6E8C">
        <w:rPr>
          <w:rFonts w:ascii="Times New Roman" w:hAnsi="Times New Roman"/>
          <w:color w:val="auto"/>
          <w:sz w:val="28"/>
          <w:szCs w:val="28"/>
          <w:lang w:val="uk-UA"/>
        </w:rPr>
        <w:t> На вашу думку, професію слід обирати, виходячи з:</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а) своїх можливостей, подальших перспектив для себе;</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б) стабільності, значущості, важливості професії, потреби в ній;</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в) переваг, які вона забезпечує.</w:t>
      </w:r>
    </w:p>
    <w:p w:rsidR="00365104" w:rsidRPr="00CD6E8C" w:rsidRDefault="00365104" w:rsidP="009505F5">
      <w:pPr>
        <w:spacing w:line="23" w:lineRule="atLeast"/>
        <w:rPr>
          <w:rFonts w:ascii="Times New Roman" w:hAnsi="Times New Roman"/>
          <w:color w:val="auto"/>
          <w:sz w:val="28"/>
          <w:szCs w:val="28"/>
          <w:lang w:val="uk-UA"/>
        </w:rPr>
      </w:pPr>
      <w:r w:rsidRPr="00CD6E8C">
        <w:rPr>
          <w:rFonts w:ascii="Times New Roman" w:hAnsi="Times New Roman"/>
          <w:b/>
          <w:bCs/>
          <w:color w:val="auto"/>
          <w:sz w:val="28"/>
          <w:szCs w:val="28"/>
          <w:lang w:val="uk-UA"/>
        </w:rPr>
        <w:t>11.</w:t>
      </w:r>
      <w:r w:rsidRPr="00CD6E8C">
        <w:rPr>
          <w:rFonts w:ascii="Times New Roman" w:hAnsi="Times New Roman"/>
          <w:color w:val="auto"/>
          <w:sz w:val="28"/>
          <w:szCs w:val="28"/>
          <w:lang w:val="uk-UA"/>
        </w:rPr>
        <w:t> Чи могли б ви, мандруючи, легко орієнтуватися в маршруті, яким ви вже пройшли:</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а) так;</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б) ні, боїтеся збитися з дороги;</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в) так, але тільки там, де місцевість вам сподобалась і запам’яталась.</w:t>
      </w:r>
    </w:p>
    <w:p w:rsidR="00365104" w:rsidRPr="00CD6E8C" w:rsidRDefault="00365104" w:rsidP="009505F5">
      <w:pPr>
        <w:spacing w:line="23" w:lineRule="atLeast"/>
        <w:rPr>
          <w:rFonts w:ascii="Times New Roman" w:hAnsi="Times New Roman"/>
          <w:color w:val="auto"/>
          <w:sz w:val="28"/>
          <w:szCs w:val="28"/>
          <w:lang w:val="uk-UA"/>
        </w:rPr>
      </w:pPr>
      <w:r w:rsidRPr="00CD6E8C">
        <w:rPr>
          <w:rFonts w:ascii="Times New Roman" w:hAnsi="Times New Roman"/>
          <w:b/>
          <w:bCs/>
          <w:color w:val="auto"/>
          <w:sz w:val="28"/>
          <w:szCs w:val="28"/>
          <w:lang w:val="uk-UA"/>
        </w:rPr>
        <w:t>12.</w:t>
      </w:r>
      <w:r w:rsidRPr="00CD6E8C">
        <w:rPr>
          <w:rFonts w:ascii="Times New Roman" w:hAnsi="Times New Roman"/>
          <w:color w:val="auto"/>
          <w:sz w:val="28"/>
          <w:szCs w:val="28"/>
          <w:lang w:val="uk-UA"/>
        </w:rPr>
        <w:t> Чи зможе е ви зразу після якоїсь бесіди пригадати все, про що говорилося:</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а) так, з легкістю;</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б) усе пригадати не зможете;</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в) запам’ятовується лише те, що вас цікавить.</w:t>
      </w:r>
    </w:p>
    <w:p w:rsidR="00365104" w:rsidRPr="00CD6E8C" w:rsidRDefault="00365104" w:rsidP="009505F5">
      <w:pPr>
        <w:spacing w:line="23" w:lineRule="atLeast"/>
        <w:rPr>
          <w:rFonts w:ascii="Times New Roman" w:hAnsi="Times New Roman"/>
          <w:color w:val="auto"/>
          <w:sz w:val="28"/>
          <w:szCs w:val="28"/>
          <w:lang w:val="uk-UA"/>
        </w:rPr>
      </w:pPr>
      <w:r w:rsidRPr="00CD6E8C">
        <w:rPr>
          <w:rFonts w:ascii="Times New Roman" w:hAnsi="Times New Roman"/>
          <w:b/>
          <w:bCs/>
          <w:color w:val="auto"/>
          <w:sz w:val="28"/>
          <w:szCs w:val="28"/>
          <w:lang w:val="uk-UA"/>
        </w:rPr>
        <w:t>13.</w:t>
      </w:r>
      <w:r w:rsidRPr="00CD6E8C">
        <w:rPr>
          <w:rFonts w:ascii="Times New Roman" w:hAnsi="Times New Roman"/>
          <w:color w:val="auto"/>
          <w:sz w:val="28"/>
          <w:szCs w:val="28"/>
          <w:lang w:val="uk-UA"/>
        </w:rPr>
        <w:t> Коли ви чуєте слово незнайомою вам мовою, то можете повторити його за складами, без помилок, навіть не знаючи його значення:</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а) так, без утруднень;</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б) так, якщо це слово легко запам’ятати;</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в) повторите, але не зовсім правильно.</w:t>
      </w:r>
    </w:p>
    <w:p w:rsidR="00365104" w:rsidRPr="00CD6E8C" w:rsidRDefault="00365104" w:rsidP="009505F5">
      <w:pPr>
        <w:spacing w:line="23" w:lineRule="atLeast"/>
        <w:rPr>
          <w:rFonts w:ascii="Times New Roman" w:hAnsi="Times New Roman"/>
          <w:color w:val="auto"/>
          <w:sz w:val="28"/>
          <w:szCs w:val="28"/>
          <w:lang w:val="uk-UA"/>
        </w:rPr>
      </w:pPr>
      <w:r w:rsidRPr="00CD6E8C">
        <w:rPr>
          <w:rFonts w:ascii="Times New Roman" w:hAnsi="Times New Roman"/>
          <w:b/>
          <w:bCs/>
          <w:color w:val="auto"/>
          <w:sz w:val="28"/>
          <w:szCs w:val="28"/>
          <w:lang w:val="uk-UA"/>
        </w:rPr>
        <w:t>14.</w:t>
      </w:r>
      <w:r w:rsidRPr="00CD6E8C">
        <w:rPr>
          <w:rFonts w:ascii="Times New Roman" w:hAnsi="Times New Roman"/>
          <w:color w:val="auto"/>
          <w:sz w:val="28"/>
          <w:szCs w:val="28"/>
          <w:lang w:val="uk-UA"/>
        </w:rPr>
        <w:t> У вільний час ви волієте:</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а) залишитись наодинці, поміркувати;</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б) перебувати в компанії;</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в) вам байдуже, чи будете ви самі, чи в компанії.</w:t>
      </w:r>
    </w:p>
    <w:p w:rsidR="00365104" w:rsidRPr="00CD6E8C" w:rsidRDefault="00365104" w:rsidP="009505F5">
      <w:pPr>
        <w:spacing w:line="23" w:lineRule="atLeast"/>
        <w:rPr>
          <w:rFonts w:ascii="Times New Roman" w:hAnsi="Times New Roman"/>
          <w:color w:val="auto"/>
          <w:sz w:val="28"/>
          <w:szCs w:val="28"/>
          <w:lang w:val="uk-UA"/>
        </w:rPr>
      </w:pPr>
      <w:r w:rsidRPr="00CD6E8C">
        <w:rPr>
          <w:rFonts w:ascii="Times New Roman" w:hAnsi="Times New Roman"/>
          <w:b/>
          <w:bCs/>
          <w:color w:val="auto"/>
          <w:sz w:val="28"/>
          <w:szCs w:val="28"/>
          <w:lang w:val="uk-UA"/>
        </w:rPr>
        <w:t>15.</w:t>
      </w:r>
      <w:r w:rsidRPr="00CD6E8C">
        <w:rPr>
          <w:rFonts w:ascii="Times New Roman" w:hAnsi="Times New Roman"/>
          <w:color w:val="auto"/>
          <w:sz w:val="28"/>
          <w:szCs w:val="28"/>
          <w:lang w:val="uk-UA"/>
        </w:rPr>
        <w:t> Ви виконуєте якусь справу. Вирішуєте припинити це заняття лише тоді, коли:</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а) справу завершено вона здається відмінно виконаною;</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б) ви більш-менш задоволені;</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в) вам ще не все вдалося зробити.</w:t>
      </w:r>
    </w:p>
    <w:p w:rsidR="00365104" w:rsidRPr="00CD6E8C" w:rsidRDefault="00365104" w:rsidP="009505F5">
      <w:pPr>
        <w:spacing w:line="23" w:lineRule="atLeast"/>
        <w:rPr>
          <w:rFonts w:ascii="Times New Roman" w:hAnsi="Times New Roman"/>
          <w:color w:val="auto"/>
          <w:sz w:val="28"/>
          <w:szCs w:val="28"/>
          <w:lang w:val="uk-UA"/>
        </w:rPr>
      </w:pPr>
      <w:r w:rsidRPr="00CD6E8C">
        <w:rPr>
          <w:rFonts w:ascii="Times New Roman" w:hAnsi="Times New Roman"/>
          <w:b/>
          <w:bCs/>
          <w:color w:val="auto"/>
          <w:sz w:val="28"/>
          <w:szCs w:val="28"/>
          <w:lang w:val="uk-UA"/>
        </w:rPr>
        <w:t>16.</w:t>
      </w:r>
      <w:r w:rsidRPr="00CD6E8C">
        <w:rPr>
          <w:rFonts w:ascii="Times New Roman" w:hAnsi="Times New Roman"/>
          <w:color w:val="auto"/>
          <w:sz w:val="28"/>
          <w:szCs w:val="28"/>
          <w:lang w:val="uk-UA"/>
        </w:rPr>
        <w:t> Коли ви сам (а):</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а) любите мріяти про якісь, навіть, можливо, абстрактні речі;</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б) будь-якою ціною прагнете знайти собі конкретне завдання;</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в) іноді любите помріяти, але про речі,пов’язані з вашою роботою.</w:t>
      </w:r>
    </w:p>
    <w:p w:rsidR="00365104" w:rsidRPr="00CD6E8C" w:rsidRDefault="00365104" w:rsidP="009505F5">
      <w:pPr>
        <w:spacing w:line="23" w:lineRule="atLeast"/>
        <w:rPr>
          <w:rFonts w:ascii="Times New Roman" w:hAnsi="Times New Roman"/>
          <w:color w:val="auto"/>
          <w:sz w:val="28"/>
          <w:szCs w:val="28"/>
          <w:lang w:val="uk-UA"/>
        </w:rPr>
      </w:pPr>
      <w:r w:rsidRPr="00CD6E8C">
        <w:rPr>
          <w:rFonts w:ascii="Times New Roman" w:hAnsi="Times New Roman"/>
          <w:b/>
          <w:bCs/>
          <w:color w:val="auto"/>
          <w:sz w:val="28"/>
          <w:szCs w:val="28"/>
          <w:lang w:val="uk-UA"/>
        </w:rPr>
        <w:t>17.</w:t>
      </w:r>
      <w:r w:rsidRPr="00CD6E8C">
        <w:rPr>
          <w:rFonts w:ascii="Times New Roman" w:hAnsi="Times New Roman"/>
          <w:color w:val="auto"/>
          <w:sz w:val="28"/>
          <w:szCs w:val="28"/>
          <w:lang w:val="uk-UA"/>
        </w:rPr>
        <w:t> Коли якась ідея захоплює вас, то ви починаєте думати про неї:</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а) незалежно від того, де і з ким ви знаходитеся;</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б) ви не можете робити цього лише на одинці;</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в) лише там, де буде не дуже галасно.</w:t>
      </w:r>
    </w:p>
    <w:p w:rsidR="00365104" w:rsidRPr="00CD6E8C" w:rsidRDefault="00365104" w:rsidP="009505F5">
      <w:pPr>
        <w:spacing w:line="23" w:lineRule="atLeast"/>
        <w:rPr>
          <w:rFonts w:ascii="Times New Roman" w:hAnsi="Times New Roman"/>
          <w:color w:val="auto"/>
          <w:sz w:val="28"/>
          <w:szCs w:val="28"/>
          <w:lang w:val="uk-UA"/>
        </w:rPr>
      </w:pPr>
      <w:r w:rsidRPr="00CD6E8C">
        <w:rPr>
          <w:rFonts w:ascii="Times New Roman" w:hAnsi="Times New Roman"/>
          <w:b/>
          <w:bCs/>
          <w:color w:val="auto"/>
          <w:sz w:val="28"/>
          <w:szCs w:val="28"/>
          <w:lang w:val="uk-UA"/>
        </w:rPr>
        <w:t>18.</w:t>
      </w:r>
      <w:r w:rsidRPr="00CD6E8C">
        <w:rPr>
          <w:rFonts w:ascii="Times New Roman" w:hAnsi="Times New Roman"/>
          <w:color w:val="auto"/>
          <w:sz w:val="28"/>
          <w:szCs w:val="28"/>
          <w:lang w:val="uk-UA"/>
        </w:rPr>
        <w:t> Коли ви обстоюєте якусь ідею:</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а) можете відмовитися від неї, якщо вислухаєте переконливі аргументи опонентів;</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б) залишитися при свої думці, хоч би які аргументи вислухали;</w:t>
      </w:r>
    </w:p>
    <w:p w:rsidR="00365104" w:rsidRPr="00CD6E8C" w:rsidRDefault="00365104" w:rsidP="00CD6E8C">
      <w:pPr>
        <w:spacing w:line="23" w:lineRule="atLeast"/>
        <w:ind w:firstLine="0"/>
        <w:rPr>
          <w:rFonts w:ascii="Times New Roman" w:hAnsi="Times New Roman"/>
          <w:color w:val="auto"/>
          <w:sz w:val="28"/>
          <w:szCs w:val="28"/>
          <w:lang w:val="uk-UA"/>
        </w:rPr>
      </w:pPr>
      <w:r w:rsidRPr="00CD6E8C">
        <w:rPr>
          <w:rFonts w:ascii="Times New Roman" w:hAnsi="Times New Roman"/>
          <w:color w:val="auto"/>
          <w:sz w:val="28"/>
          <w:szCs w:val="28"/>
          <w:lang w:val="uk-UA"/>
        </w:rPr>
        <w:t>в) заміните свою думку, якщо опір виявиться надто сильним.</w:t>
      </w:r>
    </w:p>
    <w:p w:rsidR="00365104" w:rsidRDefault="00365104" w:rsidP="00CD6E8C">
      <w:pPr>
        <w:spacing w:line="23" w:lineRule="atLeast"/>
        <w:ind w:firstLine="0"/>
        <w:rPr>
          <w:rFonts w:ascii="Times New Roman" w:hAnsi="Times New Roman"/>
          <w:color w:val="auto"/>
          <w:sz w:val="28"/>
          <w:szCs w:val="28"/>
          <w:lang w:val="uk-UA"/>
        </w:rPr>
      </w:pPr>
    </w:p>
    <w:p w:rsidR="00365104" w:rsidRDefault="00365104" w:rsidP="00CD6E8C">
      <w:pPr>
        <w:spacing w:line="23" w:lineRule="atLeast"/>
        <w:ind w:firstLine="0"/>
        <w:rPr>
          <w:rFonts w:ascii="Times New Roman" w:hAnsi="Times New Roman"/>
          <w:color w:val="auto"/>
          <w:sz w:val="28"/>
          <w:szCs w:val="28"/>
          <w:lang w:val="uk-UA"/>
        </w:rPr>
      </w:pPr>
    </w:p>
    <w:p w:rsidR="00365104" w:rsidRDefault="00365104" w:rsidP="009505F5">
      <w:pPr>
        <w:spacing w:line="23" w:lineRule="atLeast"/>
        <w:ind w:firstLine="0"/>
        <w:jc w:val="center"/>
        <w:rPr>
          <w:rFonts w:ascii="Times New Roman" w:hAnsi="Times New Roman"/>
          <w:b/>
          <w:color w:val="auto"/>
          <w:sz w:val="28"/>
          <w:szCs w:val="28"/>
          <w:lang w:val="uk-UA"/>
        </w:rPr>
      </w:pPr>
      <w:r w:rsidRPr="009505F5">
        <w:rPr>
          <w:rFonts w:ascii="Times New Roman" w:hAnsi="Times New Roman"/>
          <w:b/>
          <w:color w:val="auto"/>
          <w:sz w:val="28"/>
          <w:szCs w:val="28"/>
          <w:lang w:val="uk-UA"/>
        </w:rPr>
        <w:t>Обробка результатів.</w:t>
      </w:r>
    </w:p>
    <w:p w:rsidR="00365104" w:rsidRPr="009505F5" w:rsidRDefault="00365104" w:rsidP="009505F5">
      <w:pPr>
        <w:spacing w:line="23" w:lineRule="atLeast"/>
        <w:ind w:firstLine="0"/>
        <w:jc w:val="center"/>
        <w:rPr>
          <w:rFonts w:ascii="Times New Roman" w:hAnsi="Times New Roman"/>
          <w:b/>
          <w:color w:val="auto"/>
          <w:sz w:val="28"/>
          <w:szCs w:val="28"/>
          <w:lang w:val="uk-UA"/>
        </w:rPr>
      </w:pPr>
    </w:p>
    <w:p w:rsidR="00365104" w:rsidRDefault="00365104" w:rsidP="009505F5">
      <w:pPr>
        <w:spacing w:line="23" w:lineRule="atLeast"/>
        <w:ind w:firstLine="708"/>
        <w:rPr>
          <w:rFonts w:ascii="Times New Roman" w:hAnsi="Times New Roman"/>
          <w:color w:val="auto"/>
          <w:sz w:val="28"/>
          <w:szCs w:val="28"/>
          <w:lang w:val="uk-UA"/>
        </w:rPr>
      </w:pPr>
      <w:r w:rsidRPr="00CD6E8C">
        <w:rPr>
          <w:rFonts w:ascii="Times New Roman" w:hAnsi="Times New Roman"/>
          <w:color w:val="auto"/>
          <w:sz w:val="28"/>
          <w:szCs w:val="28"/>
          <w:lang w:val="uk-UA"/>
        </w:rPr>
        <w:t xml:space="preserve">Після запису відповідей підрахуйте бали, які ви набрали. </w:t>
      </w:r>
    </w:p>
    <w:p w:rsidR="00365104" w:rsidRPr="00CD6E8C" w:rsidRDefault="00365104" w:rsidP="009505F5">
      <w:pPr>
        <w:spacing w:line="23" w:lineRule="atLeast"/>
        <w:ind w:firstLine="708"/>
        <w:rPr>
          <w:rFonts w:ascii="Times New Roman" w:hAnsi="Times New Roman"/>
          <w:color w:val="auto"/>
          <w:sz w:val="28"/>
          <w:szCs w:val="28"/>
          <w:lang w:val="uk-UA"/>
        </w:rPr>
      </w:pPr>
      <w:r w:rsidRPr="00CD6E8C">
        <w:rPr>
          <w:rFonts w:ascii="Times New Roman" w:hAnsi="Times New Roman"/>
          <w:color w:val="auto"/>
          <w:sz w:val="28"/>
          <w:szCs w:val="28"/>
          <w:lang w:val="uk-UA"/>
        </w:rPr>
        <w:t>За відповідь "а" - 3 бали, за "б" - 1, за відповідь "в" - 2 бали.</w:t>
      </w:r>
    </w:p>
    <w:p w:rsidR="00365104" w:rsidRDefault="00365104" w:rsidP="009505F5">
      <w:pPr>
        <w:spacing w:line="23" w:lineRule="atLeast"/>
        <w:ind w:firstLine="708"/>
        <w:rPr>
          <w:rFonts w:ascii="Times New Roman" w:hAnsi="Times New Roman"/>
          <w:color w:val="auto"/>
          <w:sz w:val="28"/>
          <w:szCs w:val="28"/>
          <w:lang w:val="uk-UA"/>
        </w:rPr>
      </w:pPr>
      <w:r w:rsidRPr="00CD6E8C">
        <w:rPr>
          <w:rFonts w:ascii="Times New Roman" w:hAnsi="Times New Roman"/>
          <w:color w:val="auto"/>
          <w:sz w:val="28"/>
          <w:szCs w:val="28"/>
          <w:lang w:val="uk-UA"/>
        </w:rPr>
        <w:t xml:space="preserve">Питання 1, 6, 7, 8 визначають межі вашої допитливості; </w:t>
      </w:r>
    </w:p>
    <w:p w:rsidR="00365104" w:rsidRDefault="00365104" w:rsidP="009505F5">
      <w:pPr>
        <w:spacing w:line="23" w:lineRule="atLeast"/>
        <w:ind w:firstLine="708"/>
        <w:rPr>
          <w:rFonts w:ascii="Times New Roman" w:hAnsi="Times New Roman"/>
          <w:color w:val="auto"/>
          <w:sz w:val="28"/>
          <w:szCs w:val="28"/>
          <w:lang w:val="uk-UA"/>
        </w:rPr>
      </w:pPr>
      <w:r w:rsidRPr="00CD6E8C">
        <w:rPr>
          <w:rFonts w:ascii="Times New Roman" w:hAnsi="Times New Roman"/>
          <w:color w:val="auto"/>
          <w:sz w:val="28"/>
          <w:szCs w:val="28"/>
          <w:lang w:val="uk-UA"/>
        </w:rPr>
        <w:t xml:space="preserve">питання 2, 3, 4, 5 - віру в себе, </w:t>
      </w:r>
    </w:p>
    <w:p w:rsidR="00365104" w:rsidRDefault="00365104" w:rsidP="009505F5">
      <w:pPr>
        <w:spacing w:line="23" w:lineRule="atLeast"/>
        <w:ind w:firstLine="708"/>
        <w:rPr>
          <w:rFonts w:ascii="Times New Roman" w:hAnsi="Times New Roman"/>
          <w:color w:val="auto"/>
          <w:sz w:val="28"/>
          <w:szCs w:val="28"/>
          <w:lang w:val="uk-UA"/>
        </w:rPr>
      </w:pPr>
      <w:r w:rsidRPr="00CD6E8C">
        <w:rPr>
          <w:rFonts w:ascii="Times New Roman" w:hAnsi="Times New Roman"/>
          <w:color w:val="auto"/>
          <w:sz w:val="28"/>
          <w:szCs w:val="28"/>
          <w:lang w:val="uk-UA"/>
        </w:rPr>
        <w:t xml:space="preserve">питання 9, 15 - стабільність, </w:t>
      </w:r>
    </w:p>
    <w:p w:rsidR="00365104" w:rsidRDefault="00365104" w:rsidP="009505F5">
      <w:pPr>
        <w:spacing w:line="23" w:lineRule="atLeast"/>
        <w:ind w:firstLine="708"/>
        <w:rPr>
          <w:rFonts w:ascii="Times New Roman" w:hAnsi="Times New Roman"/>
          <w:color w:val="auto"/>
          <w:sz w:val="28"/>
          <w:szCs w:val="28"/>
          <w:lang w:val="uk-UA"/>
        </w:rPr>
      </w:pPr>
      <w:r w:rsidRPr="00CD6E8C">
        <w:rPr>
          <w:rFonts w:ascii="Times New Roman" w:hAnsi="Times New Roman"/>
          <w:color w:val="auto"/>
          <w:sz w:val="28"/>
          <w:szCs w:val="28"/>
          <w:lang w:val="uk-UA"/>
        </w:rPr>
        <w:t xml:space="preserve">питання 10 - амбіційність; </w:t>
      </w:r>
    </w:p>
    <w:p w:rsidR="00365104" w:rsidRDefault="00365104" w:rsidP="009505F5">
      <w:pPr>
        <w:spacing w:line="23" w:lineRule="atLeast"/>
        <w:ind w:firstLine="708"/>
        <w:rPr>
          <w:rFonts w:ascii="Times New Roman" w:hAnsi="Times New Roman"/>
          <w:color w:val="auto"/>
          <w:sz w:val="28"/>
          <w:szCs w:val="28"/>
          <w:lang w:val="uk-UA"/>
        </w:rPr>
      </w:pPr>
      <w:r w:rsidRPr="00CD6E8C">
        <w:rPr>
          <w:rFonts w:ascii="Times New Roman" w:hAnsi="Times New Roman"/>
          <w:color w:val="auto"/>
          <w:sz w:val="28"/>
          <w:szCs w:val="28"/>
          <w:lang w:val="uk-UA"/>
        </w:rPr>
        <w:t xml:space="preserve">питання 12, 13 - слухову пам’ять, </w:t>
      </w:r>
    </w:p>
    <w:p w:rsidR="00365104" w:rsidRDefault="00365104" w:rsidP="009505F5">
      <w:pPr>
        <w:spacing w:line="23" w:lineRule="atLeast"/>
        <w:ind w:firstLine="708"/>
        <w:rPr>
          <w:rFonts w:ascii="Times New Roman" w:hAnsi="Times New Roman"/>
          <w:color w:val="auto"/>
          <w:sz w:val="28"/>
          <w:szCs w:val="28"/>
          <w:lang w:val="uk-UA"/>
        </w:rPr>
      </w:pPr>
      <w:r w:rsidRPr="00CD6E8C">
        <w:rPr>
          <w:rFonts w:ascii="Times New Roman" w:hAnsi="Times New Roman"/>
          <w:color w:val="auto"/>
          <w:sz w:val="28"/>
          <w:szCs w:val="28"/>
          <w:lang w:val="uk-UA"/>
        </w:rPr>
        <w:t xml:space="preserve">питання 14 - ваше прагнення бути незалежним, </w:t>
      </w:r>
    </w:p>
    <w:p w:rsidR="00365104" w:rsidRDefault="00365104" w:rsidP="009505F5">
      <w:pPr>
        <w:spacing w:line="23" w:lineRule="atLeast"/>
        <w:ind w:firstLine="708"/>
        <w:rPr>
          <w:rFonts w:ascii="Times New Roman" w:hAnsi="Times New Roman"/>
          <w:color w:val="auto"/>
          <w:sz w:val="28"/>
          <w:szCs w:val="28"/>
          <w:lang w:val="uk-UA"/>
        </w:rPr>
      </w:pPr>
      <w:r w:rsidRPr="00CD6E8C">
        <w:rPr>
          <w:rFonts w:ascii="Times New Roman" w:hAnsi="Times New Roman"/>
          <w:color w:val="auto"/>
          <w:sz w:val="28"/>
          <w:szCs w:val="28"/>
          <w:lang w:val="uk-UA"/>
        </w:rPr>
        <w:t xml:space="preserve">питання 16, 17 - здатність абстрагуватися, </w:t>
      </w:r>
    </w:p>
    <w:p w:rsidR="00365104" w:rsidRDefault="00365104" w:rsidP="009505F5">
      <w:pPr>
        <w:spacing w:line="23" w:lineRule="atLeast"/>
        <w:ind w:firstLine="708"/>
        <w:rPr>
          <w:rFonts w:ascii="Times New Roman" w:hAnsi="Times New Roman"/>
          <w:color w:val="auto"/>
          <w:sz w:val="28"/>
          <w:szCs w:val="28"/>
          <w:lang w:val="uk-UA"/>
        </w:rPr>
      </w:pPr>
      <w:r w:rsidRPr="00CD6E8C">
        <w:rPr>
          <w:rFonts w:ascii="Times New Roman" w:hAnsi="Times New Roman"/>
          <w:color w:val="auto"/>
          <w:sz w:val="28"/>
          <w:szCs w:val="28"/>
          <w:lang w:val="uk-UA"/>
        </w:rPr>
        <w:t xml:space="preserve">питання 11 - 18 - міру зосередженості. </w:t>
      </w:r>
    </w:p>
    <w:p w:rsidR="00365104" w:rsidRPr="00CD6E8C" w:rsidRDefault="00365104" w:rsidP="009505F5">
      <w:pPr>
        <w:spacing w:line="23" w:lineRule="atLeast"/>
        <w:ind w:firstLine="708"/>
        <w:rPr>
          <w:rFonts w:ascii="Times New Roman" w:hAnsi="Times New Roman"/>
          <w:color w:val="auto"/>
          <w:sz w:val="28"/>
          <w:szCs w:val="28"/>
          <w:lang w:val="uk-UA"/>
        </w:rPr>
      </w:pPr>
      <w:r w:rsidRPr="00CD6E8C">
        <w:rPr>
          <w:rFonts w:ascii="Times New Roman" w:hAnsi="Times New Roman"/>
          <w:color w:val="auto"/>
          <w:sz w:val="28"/>
          <w:szCs w:val="28"/>
          <w:lang w:val="uk-UA"/>
        </w:rPr>
        <w:t>Саме ці здібності і ставлять головні якості творчого потенціалу.</w:t>
      </w:r>
    </w:p>
    <w:p w:rsidR="00365104" w:rsidRPr="00CD6E8C" w:rsidRDefault="00365104" w:rsidP="009505F5">
      <w:pPr>
        <w:spacing w:line="23" w:lineRule="atLeast"/>
        <w:ind w:firstLine="708"/>
        <w:rPr>
          <w:rFonts w:ascii="Times New Roman" w:hAnsi="Times New Roman"/>
          <w:color w:val="auto"/>
          <w:sz w:val="28"/>
          <w:szCs w:val="28"/>
          <w:lang w:val="uk-UA"/>
        </w:rPr>
      </w:pPr>
      <w:r w:rsidRPr="00CD6E8C">
        <w:rPr>
          <w:rFonts w:ascii="Times New Roman" w:hAnsi="Times New Roman"/>
          <w:color w:val="auto"/>
          <w:sz w:val="28"/>
          <w:szCs w:val="28"/>
          <w:lang w:val="uk-UA"/>
        </w:rPr>
        <w:t>Загальна сума набраних балів покаже рівень вашого творчого потенціалу.</w:t>
      </w:r>
    </w:p>
    <w:p w:rsidR="00365104" w:rsidRPr="009505F5" w:rsidRDefault="00365104" w:rsidP="009505F5">
      <w:pPr>
        <w:pStyle w:val="ListParagraph"/>
        <w:numPr>
          <w:ilvl w:val="0"/>
          <w:numId w:val="54"/>
        </w:numPr>
        <w:spacing w:line="23" w:lineRule="atLeast"/>
        <w:ind w:left="0" w:firstLine="360"/>
        <w:rPr>
          <w:rFonts w:ascii="Times New Roman" w:hAnsi="Times New Roman"/>
          <w:color w:val="auto"/>
          <w:sz w:val="28"/>
          <w:szCs w:val="28"/>
          <w:lang w:val="uk-UA"/>
        </w:rPr>
      </w:pPr>
      <w:r w:rsidRPr="009505F5">
        <w:rPr>
          <w:rFonts w:ascii="Times New Roman" w:hAnsi="Times New Roman"/>
          <w:color w:val="auto"/>
          <w:sz w:val="28"/>
          <w:szCs w:val="28"/>
          <w:lang w:val="uk-UA"/>
        </w:rPr>
        <w:t>49 і більше балів - ви маєте значний творчий потенціал, який надає вам вибір творчих можливостей. Якщо ви зможете застосувати ваші здібності, вам доступні різноманітні форми творчості.</w:t>
      </w:r>
    </w:p>
    <w:p w:rsidR="00365104" w:rsidRPr="009505F5" w:rsidRDefault="00365104" w:rsidP="009505F5">
      <w:pPr>
        <w:pStyle w:val="ListParagraph"/>
        <w:numPr>
          <w:ilvl w:val="0"/>
          <w:numId w:val="54"/>
        </w:numPr>
        <w:spacing w:line="23" w:lineRule="atLeast"/>
        <w:ind w:left="0" w:firstLine="360"/>
        <w:rPr>
          <w:rFonts w:ascii="Times New Roman" w:hAnsi="Times New Roman"/>
          <w:color w:val="auto"/>
          <w:sz w:val="28"/>
          <w:szCs w:val="28"/>
          <w:lang w:val="uk-UA"/>
        </w:rPr>
      </w:pPr>
      <w:r w:rsidRPr="009505F5">
        <w:rPr>
          <w:rFonts w:ascii="Times New Roman" w:hAnsi="Times New Roman"/>
          <w:color w:val="auto"/>
          <w:sz w:val="28"/>
          <w:szCs w:val="28"/>
          <w:lang w:val="uk-UA"/>
        </w:rPr>
        <w:t>20 - 48 балів - у вас нормальний потенціал. Ви наділені тими якостями, які дають змогу вам творити, але у вас є і проблеми, котрі гальмують процеси творчості. Принаймні ваш потенціал дозволить вам творчо виявити себе, якщо ви, звичайно, цього бажаєте.</w:t>
      </w:r>
    </w:p>
    <w:p w:rsidR="00365104" w:rsidRPr="009505F5" w:rsidRDefault="00365104" w:rsidP="009505F5">
      <w:pPr>
        <w:pStyle w:val="ListParagraph"/>
        <w:numPr>
          <w:ilvl w:val="0"/>
          <w:numId w:val="54"/>
        </w:numPr>
        <w:spacing w:line="23" w:lineRule="atLeast"/>
        <w:ind w:left="0" w:firstLine="360"/>
        <w:rPr>
          <w:rFonts w:ascii="Times New Roman" w:hAnsi="Times New Roman"/>
          <w:color w:val="auto"/>
          <w:sz w:val="28"/>
          <w:szCs w:val="28"/>
          <w:lang w:val="uk-UA"/>
        </w:rPr>
      </w:pPr>
      <w:r w:rsidRPr="009505F5">
        <w:rPr>
          <w:rFonts w:ascii="Times New Roman" w:hAnsi="Times New Roman"/>
          <w:color w:val="auto"/>
          <w:sz w:val="28"/>
          <w:szCs w:val="28"/>
          <w:lang w:val="uk-UA"/>
        </w:rPr>
        <w:t>23 і менше балів. Вам творчий потенціал, на жаль, невеликий. Але, можливо, ви просто недооцінюєте себе, свої здібності? Брак віри в свої сили може викликати у вас думку, що ви взагалі не здатні до творчості. Позбудьтеся цього і таким чином розв’яжіть проблему.</w:t>
      </w:r>
    </w:p>
    <w:p w:rsidR="00365104" w:rsidRPr="00CD6E8C" w:rsidRDefault="00365104" w:rsidP="009505F5">
      <w:pPr>
        <w:spacing w:line="23" w:lineRule="atLeast"/>
        <w:ind w:firstLine="708"/>
        <w:rPr>
          <w:rFonts w:ascii="Times New Roman" w:hAnsi="Times New Roman"/>
          <w:color w:val="auto"/>
          <w:sz w:val="28"/>
          <w:szCs w:val="28"/>
          <w:lang w:val="uk-UA"/>
        </w:rPr>
      </w:pPr>
      <w:r w:rsidRPr="00CD6E8C">
        <w:rPr>
          <w:rFonts w:ascii="Times New Roman" w:hAnsi="Times New Roman"/>
          <w:color w:val="auto"/>
          <w:sz w:val="28"/>
          <w:szCs w:val="28"/>
          <w:lang w:val="uk-UA"/>
        </w:rPr>
        <w:t>Результати самообстеження дають змогу побачити, якою мірою студенти психологічно готові до сприйняття передового досвіду, їхні установки на професійне самовдосконалення.</w:t>
      </w:r>
    </w:p>
    <w:p w:rsidR="00365104" w:rsidRDefault="00365104" w:rsidP="009D4381">
      <w:pPr>
        <w:ind w:firstLine="0"/>
        <w:jc w:val="center"/>
        <w:rPr>
          <w:rFonts w:ascii="Times New Roman" w:hAnsi="Times New Roman"/>
          <w:color w:val="auto"/>
          <w:sz w:val="28"/>
          <w:szCs w:val="28"/>
          <w:lang w:val="uk-UA"/>
        </w:rPr>
      </w:pPr>
    </w:p>
    <w:p w:rsidR="00365104" w:rsidRDefault="00365104">
      <w:pPr>
        <w:spacing w:after="200" w:line="276" w:lineRule="auto"/>
        <w:ind w:firstLine="0"/>
        <w:jc w:val="left"/>
        <w:rPr>
          <w:rFonts w:ascii="Times New Roman" w:hAnsi="Times New Roman"/>
          <w:color w:val="auto"/>
          <w:sz w:val="28"/>
          <w:szCs w:val="28"/>
          <w:lang w:val="uk-UA"/>
        </w:rPr>
      </w:pPr>
      <w:r>
        <w:rPr>
          <w:rFonts w:ascii="Times New Roman" w:hAnsi="Times New Roman"/>
          <w:color w:val="auto"/>
          <w:sz w:val="28"/>
          <w:szCs w:val="28"/>
          <w:lang w:val="uk-UA"/>
        </w:rPr>
        <w:br w:type="page"/>
      </w:r>
    </w:p>
    <w:p w:rsidR="00365104" w:rsidRPr="00C972A7" w:rsidRDefault="00365104" w:rsidP="00C972A7">
      <w:pPr>
        <w:spacing w:after="200" w:line="276" w:lineRule="auto"/>
        <w:ind w:firstLine="0"/>
        <w:jc w:val="center"/>
        <w:rPr>
          <w:rFonts w:ascii="Times New Roman" w:hAnsi="Times New Roman"/>
          <w:color w:val="auto"/>
          <w:sz w:val="28"/>
          <w:szCs w:val="28"/>
          <w:lang w:val="uk-UA"/>
        </w:rPr>
      </w:pPr>
      <w:r w:rsidRPr="00C972A7">
        <w:rPr>
          <w:rFonts w:ascii="Times New Roman" w:hAnsi="Times New Roman"/>
          <w:b/>
          <w:bCs/>
          <w:color w:val="auto"/>
          <w:sz w:val="28"/>
          <w:szCs w:val="28"/>
          <w:lang w:val="uk-UA"/>
        </w:rPr>
        <w:t>Опитувальник мотиваці</w:t>
      </w:r>
      <w:r>
        <w:rPr>
          <w:rFonts w:ascii="Times New Roman" w:hAnsi="Times New Roman"/>
          <w:b/>
          <w:bCs/>
          <w:color w:val="auto"/>
          <w:sz w:val="28"/>
          <w:szCs w:val="28"/>
          <w:lang w:val="uk-UA"/>
        </w:rPr>
        <w:t xml:space="preserve">йних джерел Д. Барбуто та С. </w:t>
      </w:r>
      <w:r w:rsidRPr="00C972A7">
        <w:rPr>
          <w:rFonts w:ascii="Times New Roman" w:hAnsi="Times New Roman"/>
          <w:b/>
          <w:bCs/>
          <w:color w:val="auto"/>
          <w:sz w:val="28"/>
          <w:szCs w:val="28"/>
          <w:lang w:val="uk-UA"/>
        </w:rPr>
        <w:t>Сколк</w:t>
      </w:r>
    </w:p>
    <w:p w:rsidR="00365104" w:rsidRDefault="00365104" w:rsidP="00C972A7">
      <w:pPr>
        <w:spacing w:after="200" w:line="276" w:lineRule="auto"/>
        <w:ind w:firstLine="0"/>
        <w:jc w:val="center"/>
        <w:rPr>
          <w:rFonts w:ascii="Times New Roman" w:hAnsi="Times New Roman"/>
          <w:bCs/>
          <w:color w:val="auto"/>
          <w:sz w:val="28"/>
          <w:szCs w:val="28"/>
          <w:lang w:val="uk-UA"/>
        </w:rPr>
      </w:pPr>
      <w:r>
        <w:rPr>
          <w:rFonts w:ascii="Times New Roman" w:hAnsi="Times New Roman"/>
          <w:bCs/>
          <w:color w:val="auto"/>
          <w:sz w:val="28"/>
          <w:szCs w:val="28"/>
          <w:lang w:val="uk-UA"/>
        </w:rPr>
        <w:t>(</w:t>
      </w:r>
      <w:r w:rsidRPr="00C972A7">
        <w:rPr>
          <w:rFonts w:ascii="Times New Roman" w:hAnsi="Times New Roman"/>
          <w:bCs/>
          <w:color w:val="auto"/>
          <w:sz w:val="28"/>
          <w:szCs w:val="28"/>
          <w:lang w:val="uk-UA"/>
        </w:rPr>
        <w:t>в обробці О. Сидоренка</w:t>
      </w:r>
      <w:r>
        <w:rPr>
          <w:rFonts w:ascii="Times New Roman" w:hAnsi="Times New Roman"/>
          <w:bCs/>
          <w:color w:val="auto"/>
          <w:sz w:val="28"/>
          <w:szCs w:val="28"/>
          <w:lang w:val="uk-UA"/>
        </w:rPr>
        <w:t>. Інтегрований О. Солтиком)</w:t>
      </w:r>
    </w:p>
    <w:p w:rsidR="00365104" w:rsidRDefault="00365104" w:rsidP="002A1A8D">
      <w:pPr>
        <w:spacing w:after="200" w:line="276" w:lineRule="auto"/>
        <w:ind w:firstLine="708"/>
        <w:rPr>
          <w:rFonts w:ascii="Times New Roman" w:hAnsi="Times New Roman"/>
          <w:bCs/>
          <w:color w:val="auto"/>
          <w:sz w:val="28"/>
          <w:szCs w:val="28"/>
          <w:lang w:val="uk-UA"/>
        </w:rPr>
      </w:pPr>
      <w:r w:rsidRPr="002A1A8D">
        <w:rPr>
          <w:rFonts w:ascii="Times New Roman" w:hAnsi="Times New Roman"/>
          <w:b/>
          <w:bCs/>
          <w:i/>
          <w:color w:val="auto"/>
          <w:sz w:val="28"/>
          <w:szCs w:val="28"/>
          <w:lang w:val="uk-UA"/>
        </w:rPr>
        <w:t>Інструкція:</w:t>
      </w:r>
      <w:r>
        <w:rPr>
          <w:rFonts w:ascii="Times New Roman" w:hAnsi="Times New Roman"/>
          <w:bCs/>
          <w:color w:val="auto"/>
          <w:sz w:val="28"/>
          <w:szCs w:val="28"/>
          <w:lang w:val="uk-UA"/>
        </w:rPr>
        <w:t xml:space="preserve"> Вам пропонується кілька стверджень, які характеризують відношення людини до праці. Надайте будь-ласка оцінку того, наскільки дані ствердження відображають Вашу точку зору. Кожне із стверджень пропонується оцінити за семибальною шкалою: «Повне ні»; «Ні», «Швидше ні», «Не знаю», «Швидше так», «Так», «Повне так». Тут не має вірних чи невірних відповідей, намагайтеся довго не замислюватися над вибором відповіді.</w:t>
      </w:r>
    </w:p>
    <w:p w:rsidR="00365104" w:rsidRDefault="00365104" w:rsidP="002A1A8D">
      <w:pPr>
        <w:spacing w:after="200" w:line="276" w:lineRule="auto"/>
        <w:ind w:firstLine="0"/>
        <w:jc w:val="center"/>
        <w:rPr>
          <w:rFonts w:ascii="Times New Roman" w:hAnsi="Times New Roman"/>
          <w:color w:val="auto"/>
          <w:sz w:val="28"/>
          <w:szCs w:val="28"/>
          <w:lang w:val="uk-UA"/>
        </w:rPr>
      </w:pPr>
      <w:r>
        <w:rPr>
          <w:rFonts w:ascii="Times New Roman" w:hAnsi="Times New Roman"/>
          <w:color w:val="auto"/>
          <w:sz w:val="28"/>
          <w:szCs w:val="28"/>
          <w:lang w:val="uk-UA"/>
        </w:rPr>
        <w:t>Ствердження:</w:t>
      </w:r>
    </w:p>
    <w:p w:rsidR="00365104" w:rsidRPr="009170B0" w:rsidRDefault="00365104" w:rsidP="00C972A7">
      <w:pPr>
        <w:spacing w:after="200" w:line="276" w:lineRule="auto"/>
        <w:ind w:firstLine="0"/>
        <w:jc w:val="left"/>
        <w:rPr>
          <w:rFonts w:ascii="Times New Roman" w:hAnsi="Times New Roman"/>
          <w:color w:val="auto"/>
          <w:sz w:val="28"/>
          <w:szCs w:val="28"/>
          <w:lang w:val="uk-UA"/>
        </w:rPr>
      </w:pPr>
      <w:r>
        <w:rPr>
          <w:rFonts w:ascii="Times New Roman" w:hAnsi="Times New Roman"/>
          <w:color w:val="auto"/>
          <w:sz w:val="28"/>
          <w:szCs w:val="28"/>
          <w:lang w:val="uk-UA"/>
        </w:rPr>
        <w:t>1.</w:t>
      </w:r>
      <w:r w:rsidRPr="009170B0">
        <w:rPr>
          <w:rFonts w:ascii="Times New Roman" w:hAnsi="Times New Roman"/>
          <w:color w:val="auto"/>
          <w:sz w:val="28"/>
          <w:szCs w:val="28"/>
          <w:lang w:val="uk-UA"/>
        </w:rPr>
        <w:t> Я люблю робити тільки те, що приносить мені задоволення.</w:t>
      </w:r>
    </w:p>
    <w:p w:rsidR="00365104" w:rsidRPr="009170B0" w:rsidRDefault="00365104" w:rsidP="00C972A7">
      <w:pPr>
        <w:spacing w:after="200" w:line="276" w:lineRule="auto"/>
        <w:ind w:firstLine="0"/>
        <w:jc w:val="left"/>
        <w:rPr>
          <w:rFonts w:ascii="Times New Roman" w:hAnsi="Times New Roman"/>
          <w:color w:val="auto"/>
          <w:sz w:val="28"/>
          <w:szCs w:val="28"/>
          <w:lang w:val="uk-UA"/>
        </w:rPr>
      </w:pPr>
      <w:r>
        <w:rPr>
          <w:rFonts w:ascii="Times New Roman" w:hAnsi="Times New Roman"/>
          <w:color w:val="auto"/>
          <w:sz w:val="28"/>
          <w:szCs w:val="28"/>
          <w:lang w:val="uk-UA"/>
        </w:rPr>
        <w:t>2.</w:t>
      </w:r>
      <w:r w:rsidRPr="009170B0">
        <w:rPr>
          <w:rFonts w:ascii="Times New Roman" w:hAnsi="Times New Roman"/>
          <w:color w:val="auto"/>
          <w:sz w:val="28"/>
          <w:szCs w:val="28"/>
          <w:lang w:val="uk-UA"/>
        </w:rPr>
        <w:t> Якщо мені не подобається те, що треба робити на роботі, я кидаю цю роботу.</w:t>
      </w:r>
    </w:p>
    <w:p w:rsidR="00365104" w:rsidRPr="009170B0" w:rsidRDefault="00365104" w:rsidP="00C972A7">
      <w:pPr>
        <w:spacing w:after="200" w:line="276" w:lineRule="auto"/>
        <w:ind w:firstLine="0"/>
        <w:jc w:val="left"/>
        <w:rPr>
          <w:rFonts w:ascii="Times New Roman" w:hAnsi="Times New Roman"/>
          <w:color w:val="auto"/>
          <w:sz w:val="28"/>
          <w:szCs w:val="28"/>
          <w:lang w:val="uk-UA"/>
        </w:rPr>
      </w:pPr>
      <w:r>
        <w:rPr>
          <w:rFonts w:ascii="Times New Roman" w:hAnsi="Times New Roman"/>
          <w:color w:val="auto"/>
          <w:sz w:val="28"/>
          <w:szCs w:val="28"/>
          <w:lang w:val="uk-UA"/>
        </w:rPr>
        <w:t>3. </w:t>
      </w:r>
      <w:r w:rsidRPr="009170B0">
        <w:rPr>
          <w:rFonts w:ascii="Times New Roman" w:hAnsi="Times New Roman"/>
          <w:color w:val="auto"/>
          <w:sz w:val="28"/>
          <w:szCs w:val="28"/>
          <w:lang w:val="uk-UA"/>
        </w:rPr>
        <w:t>Я часто відкладаю роботу, якщо можна зайнятися чимось цікавішим.</w:t>
      </w:r>
    </w:p>
    <w:p w:rsidR="00365104" w:rsidRPr="009170B0" w:rsidRDefault="00365104" w:rsidP="00C972A7">
      <w:pPr>
        <w:spacing w:after="200" w:line="276" w:lineRule="auto"/>
        <w:ind w:firstLine="0"/>
        <w:jc w:val="left"/>
        <w:rPr>
          <w:rFonts w:ascii="Times New Roman" w:hAnsi="Times New Roman"/>
          <w:color w:val="auto"/>
          <w:sz w:val="28"/>
          <w:szCs w:val="28"/>
          <w:lang w:val="uk-UA"/>
        </w:rPr>
      </w:pPr>
      <w:r>
        <w:rPr>
          <w:rFonts w:ascii="Times New Roman" w:hAnsi="Times New Roman"/>
          <w:color w:val="auto"/>
          <w:sz w:val="28"/>
          <w:szCs w:val="28"/>
          <w:lang w:val="uk-UA"/>
        </w:rPr>
        <w:t>4</w:t>
      </w:r>
      <w:r w:rsidRPr="009170B0">
        <w:rPr>
          <w:rFonts w:ascii="Times New Roman" w:hAnsi="Times New Roman"/>
          <w:color w:val="auto"/>
          <w:sz w:val="28"/>
          <w:szCs w:val="28"/>
          <w:lang w:val="uk-UA"/>
        </w:rPr>
        <w:t>. Коли я обираю роботу, то зупиняюся на тій, яка мені здається найцікавішою.</w:t>
      </w:r>
    </w:p>
    <w:p w:rsidR="00365104" w:rsidRPr="009170B0" w:rsidRDefault="00365104" w:rsidP="00C972A7">
      <w:pPr>
        <w:spacing w:after="200" w:line="276" w:lineRule="auto"/>
        <w:ind w:firstLine="0"/>
        <w:jc w:val="left"/>
        <w:rPr>
          <w:rFonts w:ascii="Times New Roman" w:hAnsi="Times New Roman"/>
          <w:color w:val="auto"/>
          <w:sz w:val="28"/>
          <w:szCs w:val="28"/>
          <w:lang w:val="uk-UA"/>
        </w:rPr>
      </w:pPr>
      <w:r>
        <w:rPr>
          <w:rFonts w:ascii="Times New Roman" w:hAnsi="Times New Roman"/>
          <w:color w:val="auto"/>
          <w:sz w:val="28"/>
          <w:szCs w:val="28"/>
          <w:lang w:val="uk-UA"/>
        </w:rPr>
        <w:t>5</w:t>
      </w:r>
      <w:r w:rsidRPr="009170B0">
        <w:rPr>
          <w:rFonts w:ascii="Times New Roman" w:hAnsi="Times New Roman"/>
          <w:color w:val="auto"/>
          <w:sz w:val="28"/>
          <w:szCs w:val="28"/>
          <w:lang w:val="uk-UA"/>
        </w:rPr>
        <w:t>. Я проводжу свій час із тими людьми, з якими мені найцікавіше.</w:t>
      </w:r>
    </w:p>
    <w:p w:rsidR="00365104" w:rsidRDefault="00365104">
      <w:pPr>
        <w:spacing w:after="200" w:line="276" w:lineRule="auto"/>
        <w:ind w:firstLine="0"/>
        <w:jc w:val="left"/>
        <w:rPr>
          <w:rFonts w:ascii="Times New Roman" w:hAnsi="Times New Roman"/>
          <w:color w:val="auto"/>
          <w:sz w:val="28"/>
          <w:szCs w:val="28"/>
          <w:lang w:val="uk-UA"/>
        </w:rPr>
      </w:pPr>
      <w:r w:rsidRPr="009170B0">
        <w:rPr>
          <w:rFonts w:ascii="Times New Roman" w:hAnsi="Times New Roman"/>
          <w:color w:val="auto"/>
          <w:sz w:val="28"/>
          <w:szCs w:val="28"/>
          <w:lang w:val="uk-UA"/>
        </w:rPr>
        <w:t>6.Якщо обирати між двома роботами, то критерієм для мене буде: «Яка з них цікавіша?»</w:t>
      </w:r>
    </w:p>
    <w:p w:rsidR="00365104" w:rsidRPr="009505F5" w:rsidRDefault="00365104" w:rsidP="009505F5">
      <w:pPr>
        <w:spacing w:after="200" w:line="276" w:lineRule="auto"/>
        <w:ind w:firstLine="0"/>
        <w:jc w:val="center"/>
        <w:rPr>
          <w:rFonts w:ascii="Times New Roman" w:hAnsi="Times New Roman"/>
          <w:b/>
          <w:color w:val="auto"/>
          <w:sz w:val="28"/>
          <w:szCs w:val="28"/>
          <w:lang w:val="uk-UA"/>
        </w:rPr>
      </w:pPr>
      <w:r>
        <w:rPr>
          <w:rFonts w:ascii="Times New Roman" w:hAnsi="Times New Roman"/>
          <w:b/>
          <w:color w:val="auto"/>
          <w:sz w:val="28"/>
          <w:szCs w:val="28"/>
          <w:lang w:val="uk-UA"/>
        </w:rPr>
        <w:t>Обробка результатів</w:t>
      </w:r>
    </w:p>
    <w:p w:rsidR="00365104" w:rsidRDefault="00365104" w:rsidP="009505F5">
      <w:pPr>
        <w:spacing w:after="200" w:line="276" w:lineRule="auto"/>
        <w:ind w:firstLine="708"/>
        <w:rPr>
          <w:rFonts w:ascii="Times New Roman" w:hAnsi="Times New Roman"/>
          <w:color w:val="auto"/>
          <w:sz w:val="28"/>
          <w:szCs w:val="28"/>
          <w:lang w:val="uk-UA"/>
        </w:rPr>
      </w:pPr>
      <w:r w:rsidRPr="009505F5">
        <w:rPr>
          <w:rFonts w:ascii="Times New Roman" w:hAnsi="Times New Roman"/>
          <w:color w:val="auto"/>
          <w:sz w:val="28"/>
          <w:szCs w:val="28"/>
          <w:lang w:val="uk-UA"/>
        </w:rPr>
        <w:t>Для оцінювання цього джерела потрібно опрацювати шість тверджень від -3 до 3 балів за кожне. У підсумку діапазон вияву джерел становить від -18 до +18 балів. Згідно з таким розрахунком, визначено три рівні. Високий рівень – це результат від 7 до 18, низький – від -18 до -7, середній – від -6 до +6</w:t>
      </w:r>
    </w:p>
    <w:p w:rsidR="00365104" w:rsidRDefault="00365104">
      <w:pPr>
        <w:spacing w:after="200" w:line="276" w:lineRule="auto"/>
        <w:ind w:firstLine="0"/>
        <w:jc w:val="left"/>
        <w:rPr>
          <w:rFonts w:ascii="Times New Roman" w:hAnsi="Times New Roman"/>
          <w:color w:val="auto"/>
          <w:sz w:val="28"/>
          <w:szCs w:val="28"/>
          <w:lang w:val="uk-UA"/>
        </w:rPr>
      </w:pPr>
      <w:r>
        <w:rPr>
          <w:rFonts w:ascii="Times New Roman" w:hAnsi="Times New Roman"/>
          <w:color w:val="auto"/>
          <w:sz w:val="28"/>
          <w:szCs w:val="28"/>
          <w:lang w:val="uk-UA"/>
        </w:rPr>
        <w:br w:type="page"/>
      </w:r>
    </w:p>
    <w:p w:rsidR="00365104" w:rsidRDefault="00365104" w:rsidP="009A58D4">
      <w:pPr>
        <w:spacing w:after="200" w:line="276" w:lineRule="auto"/>
        <w:ind w:firstLine="0"/>
        <w:jc w:val="left"/>
        <w:rPr>
          <w:color w:val="auto"/>
        </w:rPr>
        <w:sectPr w:rsidR="00365104" w:rsidSect="00104CB5">
          <w:pgSz w:w="11906" w:h="16838"/>
          <w:pgMar w:top="851" w:right="851" w:bottom="851" w:left="1418" w:header="709" w:footer="709" w:gutter="0"/>
          <w:cols w:space="708"/>
          <w:docGrid w:linePitch="360"/>
        </w:sectPr>
      </w:pPr>
    </w:p>
    <w:p w:rsidR="00365104" w:rsidRDefault="00365104" w:rsidP="00EB4F94">
      <w:pPr>
        <w:spacing w:line="233" w:lineRule="auto"/>
        <w:ind w:firstLine="0"/>
        <w:jc w:val="center"/>
        <w:rPr>
          <w:rFonts w:ascii="Times New Roman" w:hAnsi="Times New Roman"/>
          <w:color w:val="auto"/>
          <w:sz w:val="28"/>
          <w:szCs w:val="28"/>
          <w:lang w:val="uk-UA"/>
        </w:rPr>
      </w:pPr>
      <w:r>
        <w:rPr>
          <w:rFonts w:ascii="Times New Roman" w:hAnsi="Times New Roman"/>
          <w:color w:val="auto"/>
          <w:sz w:val="28"/>
          <w:szCs w:val="28"/>
          <w:lang w:val="uk-UA"/>
        </w:rPr>
        <w:t>Додаток Ж</w:t>
      </w:r>
    </w:p>
    <w:p w:rsidR="00365104" w:rsidRDefault="00365104" w:rsidP="00EB4F94">
      <w:pPr>
        <w:autoSpaceDE w:val="0"/>
        <w:autoSpaceDN w:val="0"/>
        <w:adjustRightInd w:val="0"/>
        <w:spacing w:line="240" w:lineRule="auto"/>
        <w:ind w:firstLine="0"/>
        <w:jc w:val="center"/>
        <w:rPr>
          <w:rFonts w:ascii="Times New Roman" w:hAnsi="Times New Roman"/>
          <w:bCs/>
          <w:iCs/>
          <w:spacing w:val="-6"/>
          <w:sz w:val="24"/>
          <w:szCs w:val="24"/>
          <w:lang w:val="uk-UA"/>
        </w:rPr>
      </w:pPr>
    </w:p>
    <w:p w:rsidR="00365104" w:rsidRPr="00EB4F94" w:rsidRDefault="00365104" w:rsidP="00EB4F94">
      <w:pPr>
        <w:autoSpaceDE w:val="0"/>
        <w:autoSpaceDN w:val="0"/>
        <w:adjustRightInd w:val="0"/>
        <w:spacing w:line="240" w:lineRule="auto"/>
        <w:ind w:firstLine="0"/>
        <w:jc w:val="center"/>
        <w:rPr>
          <w:rFonts w:ascii="Times New Roman" w:hAnsi="Times New Roman"/>
          <w:bCs/>
          <w:iCs/>
          <w:spacing w:val="-6"/>
          <w:sz w:val="24"/>
          <w:szCs w:val="24"/>
          <w:lang w:val="uk-UA"/>
        </w:rPr>
        <w:sectPr w:rsidR="00365104" w:rsidRPr="00EB4F94">
          <w:pgSz w:w="11906" w:h="16838"/>
          <w:pgMar w:top="850" w:right="850" w:bottom="850" w:left="1417" w:header="708" w:footer="708" w:gutter="0"/>
          <w:cols w:space="708"/>
          <w:docGrid w:linePitch="360"/>
        </w:sectPr>
      </w:pPr>
      <w:r w:rsidRPr="006B7650">
        <w:rPr>
          <w:rFonts w:ascii="Times New Roman" w:hAnsi="Times New Roman"/>
          <w:noProof/>
          <w:spacing w:val="-6"/>
          <w:sz w:val="24"/>
          <w:szCs w:val="24"/>
          <w:lang w:eastAsia="ru-RU"/>
        </w:rPr>
        <w:pict>
          <v:shape id="Рисунок 15" o:spid="_x0000_i1203" type="#_x0000_t75" style="width:474pt;height:690.75pt;visibility:visible">
            <v:imagedata r:id="rId106" o:title=""/>
          </v:shape>
        </w:pict>
      </w:r>
    </w:p>
    <w:p w:rsidR="00365104" w:rsidRPr="00EB4F94" w:rsidRDefault="00365104" w:rsidP="00EB4F94">
      <w:pPr>
        <w:spacing w:line="228" w:lineRule="auto"/>
        <w:ind w:firstLine="0"/>
        <w:rPr>
          <w:rFonts w:ascii="Times New Roman" w:hAnsi="Times New Roman"/>
          <w:color w:val="auto"/>
          <w:sz w:val="24"/>
          <w:szCs w:val="24"/>
          <w:u w:val="single"/>
          <w:lang w:val="uk-UA"/>
        </w:rPr>
      </w:pPr>
      <w:r w:rsidRPr="00EB4F94">
        <w:rPr>
          <w:rFonts w:ascii="Times New Roman" w:hAnsi="Times New Roman"/>
          <w:b/>
          <w:color w:val="auto"/>
          <w:sz w:val="24"/>
          <w:szCs w:val="24"/>
          <w:lang w:val="uk-UA"/>
        </w:rPr>
        <w:t xml:space="preserve">І. Зміст і структура освітньої програми зі спеціальності </w:t>
      </w:r>
      <w:r w:rsidRPr="00EB4F94">
        <w:rPr>
          <w:rFonts w:ascii="Times New Roman" w:hAnsi="Times New Roman"/>
          <w:b/>
          <w:color w:val="auto"/>
          <w:sz w:val="24"/>
          <w:szCs w:val="24"/>
          <w:lang w:val="uk-UA"/>
        </w:rPr>
        <w:tab/>
      </w:r>
      <w:r w:rsidRPr="00EB4F94">
        <w:rPr>
          <w:rFonts w:ascii="Times New Roman" w:hAnsi="Times New Roman"/>
          <w:color w:val="auto"/>
          <w:sz w:val="24"/>
          <w:szCs w:val="24"/>
          <w:u w:val="single"/>
        </w:rPr>
        <w:t xml:space="preserve">014 </w:t>
      </w:r>
      <w:r w:rsidRPr="00EB4F94">
        <w:rPr>
          <w:rFonts w:ascii="Times New Roman" w:hAnsi="Times New Roman"/>
          <w:color w:val="auto"/>
          <w:sz w:val="24"/>
          <w:szCs w:val="24"/>
          <w:u w:val="single"/>
          <w:lang w:val="uk-UA"/>
        </w:rPr>
        <w:t>Середня освіта (Фізична</w:t>
      </w:r>
    </w:p>
    <w:p w:rsidR="00365104" w:rsidRPr="00EB4F94" w:rsidRDefault="00365104" w:rsidP="00EB4F94">
      <w:pPr>
        <w:spacing w:line="228" w:lineRule="auto"/>
        <w:ind w:firstLine="0"/>
        <w:rPr>
          <w:rFonts w:ascii="Times New Roman" w:hAnsi="Times New Roman"/>
          <w:color w:val="auto"/>
          <w:sz w:val="24"/>
          <w:szCs w:val="24"/>
          <w:u w:val="single"/>
          <w:lang w:val="uk-UA"/>
        </w:rPr>
      </w:pPr>
      <w:r w:rsidRPr="00EB4F94">
        <w:rPr>
          <w:rFonts w:ascii="Times New Roman" w:hAnsi="Times New Roman"/>
          <w:color w:val="auto"/>
          <w:sz w:val="24"/>
          <w:szCs w:val="24"/>
          <w:u w:val="single"/>
          <w:lang w:val="uk-UA"/>
        </w:rPr>
        <w:t xml:space="preserve"> культура)</w:t>
      </w:r>
    </w:p>
    <w:p w:rsidR="00365104" w:rsidRPr="00EB4F94" w:rsidRDefault="00365104" w:rsidP="00EB4F94">
      <w:pPr>
        <w:spacing w:line="228" w:lineRule="auto"/>
        <w:ind w:firstLine="0"/>
        <w:rPr>
          <w:rFonts w:ascii="Times New Roman" w:hAnsi="Times New Roman"/>
          <w:b/>
          <w:color w:val="auto"/>
          <w:sz w:val="24"/>
          <w:szCs w:val="24"/>
        </w:rPr>
      </w:pP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30"/>
        <w:gridCol w:w="7371"/>
      </w:tblGrid>
      <w:tr w:rsidR="00365104" w:rsidRPr="006B7650" w:rsidTr="00EB4F94">
        <w:tc>
          <w:tcPr>
            <w:tcW w:w="10201" w:type="dxa"/>
            <w:gridSpan w:val="2"/>
            <w:vAlign w:val="center"/>
          </w:tcPr>
          <w:p w:rsidR="00365104" w:rsidRPr="00EB4F94" w:rsidRDefault="00365104" w:rsidP="00EB4F94">
            <w:pPr>
              <w:widowControl w:val="0"/>
              <w:tabs>
                <w:tab w:val="left" w:pos="771"/>
              </w:tabs>
              <w:suppressAutoHyphens/>
              <w:autoSpaceDN w:val="0"/>
              <w:spacing w:line="228" w:lineRule="auto"/>
              <w:ind w:firstLine="0"/>
              <w:jc w:val="center"/>
              <w:textAlignment w:val="baseline"/>
              <w:rPr>
                <w:rFonts w:ascii="Times New Roman" w:eastAsia="SimSun" w:hAnsi="Times New Roman"/>
                <w:b/>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br w:type="column"/>
            </w:r>
            <w:r w:rsidRPr="00EB4F94">
              <w:rPr>
                <w:rFonts w:ascii="Times New Roman" w:eastAsia="SimSun" w:hAnsi="Times New Roman"/>
                <w:b/>
                <w:color w:val="auto"/>
                <w:kern w:val="3"/>
                <w:sz w:val="24"/>
                <w:szCs w:val="24"/>
                <w:lang w:val="uk-UA" w:eastAsia="zh-CN" w:bidi="hi-IN"/>
              </w:rPr>
              <w:t>1. Загальна інформація</w:t>
            </w:r>
          </w:p>
        </w:tc>
      </w:tr>
      <w:tr w:rsidR="00365104" w:rsidRPr="006B7650" w:rsidTr="00EB4F94">
        <w:tc>
          <w:tcPr>
            <w:tcW w:w="2830" w:type="dxa"/>
          </w:tcPr>
          <w:p w:rsidR="00365104" w:rsidRPr="00EB4F94" w:rsidRDefault="00365104" w:rsidP="00EB4F94">
            <w:pPr>
              <w:widowControl w:val="0"/>
              <w:tabs>
                <w:tab w:val="left" w:pos="771"/>
              </w:tabs>
              <w:suppressAutoHyphens/>
              <w:autoSpaceDN w:val="0"/>
              <w:spacing w:line="228" w:lineRule="auto"/>
              <w:ind w:firstLine="0"/>
              <w:jc w:val="left"/>
              <w:textAlignment w:val="baseline"/>
              <w:rPr>
                <w:rFonts w:ascii="Times New Roman" w:eastAsia="SimSun" w:hAnsi="Times New Roman"/>
                <w:b/>
                <w:color w:val="auto"/>
                <w:kern w:val="3"/>
                <w:sz w:val="24"/>
                <w:szCs w:val="24"/>
                <w:lang w:val="uk-UA" w:eastAsia="zh-CN" w:bidi="hi-IN"/>
              </w:rPr>
            </w:pPr>
            <w:r w:rsidRPr="00EB4F94">
              <w:rPr>
                <w:rFonts w:ascii="Times New Roman" w:eastAsia="SimSun" w:hAnsi="Times New Roman"/>
                <w:b/>
                <w:color w:val="auto"/>
                <w:kern w:val="3"/>
                <w:sz w:val="24"/>
                <w:szCs w:val="24"/>
                <w:lang w:val="uk-UA" w:eastAsia="zh-CN" w:bidi="hi-IN"/>
              </w:rPr>
              <w:t xml:space="preserve">Повна назва закладу вищої освіти та </w:t>
            </w:r>
            <w:r w:rsidRPr="00EB4F94">
              <w:rPr>
                <w:rFonts w:ascii="Times New Roman ??????????" w:eastAsia="SimSun" w:hAnsi="Times New Roman ??????????"/>
                <w:b/>
                <w:color w:val="auto"/>
                <w:spacing w:val="-4"/>
                <w:kern w:val="3"/>
                <w:sz w:val="24"/>
                <w:szCs w:val="24"/>
                <w:lang w:val="uk-UA" w:eastAsia="zh-CN" w:bidi="hi-IN"/>
              </w:rPr>
              <w:t>структурного підрозділу</w:t>
            </w:r>
          </w:p>
        </w:tc>
        <w:tc>
          <w:tcPr>
            <w:tcW w:w="7370" w:type="dxa"/>
          </w:tcPr>
          <w:p w:rsidR="00365104" w:rsidRPr="00EB4F94" w:rsidRDefault="00365104" w:rsidP="00EB4F94">
            <w:pPr>
              <w:widowControl w:val="0"/>
              <w:tabs>
                <w:tab w:val="left" w:pos="771"/>
              </w:tabs>
              <w:suppressAutoHyphens/>
              <w:autoSpaceDN w:val="0"/>
              <w:spacing w:line="226" w:lineRule="auto"/>
              <w:ind w:firstLine="0"/>
              <w:jc w:val="left"/>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Хмельницький національний університет</w:t>
            </w:r>
          </w:p>
          <w:p w:rsidR="00365104" w:rsidRPr="00EB4F94" w:rsidRDefault="00365104" w:rsidP="00EB4F94">
            <w:pPr>
              <w:widowControl w:val="0"/>
              <w:tabs>
                <w:tab w:val="left" w:pos="771"/>
              </w:tabs>
              <w:suppressAutoHyphens/>
              <w:autoSpaceDN w:val="0"/>
              <w:spacing w:line="226" w:lineRule="auto"/>
              <w:ind w:firstLine="0"/>
              <w:jc w:val="left"/>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Гуманітарно-педагогічний факультет</w:t>
            </w:r>
          </w:p>
          <w:p w:rsidR="00365104" w:rsidRPr="00EB4F94" w:rsidRDefault="00365104" w:rsidP="00EB4F94">
            <w:pPr>
              <w:widowControl w:val="0"/>
              <w:tabs>
                <w:tab w:val="left" w:pos="771"/>
              </w:tabs>
              <w:suppressAutoHyphens/>
              <w:autoSpaceDN w:val="0"/>
              <w:spacing w:line="226" w:lineRule="auto"/>
              <w:ind w:firstLine="0"/>
              <w:jc w:val="left"/>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Кафедра теорії і методики фізичного виховання і спорту</w:t>
            </w:r>
          </w:p>
        </w:tc>
      </w:tr>
      <w:tr w:rsidR="00365104" w:rsidRPr="006B7650" w:rsidTr="00EB4F94">
        <w:tc>
          <w:tcPr>
            <w:tcW w:w="2830" w:type="dxa"/>
          </w:tcPr>
          <w:p w:rsidR="00365104" w:rsidRPr="00EB4F94" w:rsidRDefault="00365104" w:rsidP="00EB4F94">
            <w:pPr>
              <w:widowControl w:val="0"/>
              <w:tabs>
                <w:tab w:val="left" w:pos="771"/>
              </w:tabs>
              <w:suppressAutoHyphens/>
              <w:autoSpaceDN w:val="0"/>
              <w:spacing w:line="228" w:lineRule="auto"/>
              <w:ind w:firstLine="0"/>
              <w:jc w:val="left"/>
              <w:textAlignment w:val="baseline"/>
              <w:rPr>
                <w:rFonts w:ascii="Times New Roman" w:eastAsia="SimSun" w:hAnsi="Times New Roman"/>
                <w:b/>
                <w:color w:val="auto"/>
                <w:kern w:val="3"/>
                <w:sz w:val="24"/>
                <w:szCs w:val="24"/>
                <w:lang w:val="uk-UA" w:eastAsia="zh-CN" w:bidi="hi-IN"/>
              </w:rPr>
            </w:pPr>
            <w:r w:rsidRPr="00EB4F94">
              <w:rPr>
                <w:rFonts w:ascii="Times New Roman" w:eastAsia="SimSun" w:hAnsi="Times New Roman"/>
                <w:b/>
                <w:color w:val="auto"/>
                <w:kern w:val="3"/>
                <w:sz w:val="24"/>
                <w:szCs w:val="24"/>
                <w:lang w:val="uk-UA" w:eastAsia="zh-CN" w:bidi="hi-IN"/>
              </w:rPr>
              <w:t xml:space="preserve">Ступінь вищої освіти </w:t>
            </w:r>
          </w:p>
        </w:tc>
        <w:tc>
          <w:tcPr>
            <w:tcW w:w="7370" w:type="dxa"/>
          </w:tcPr>
          <w:p w:rsidR="00365104" w:rsidRPr="00EB4F94" w:rsidRDefault="00365104" w:rsidP="00EB4F94">
            <w:pPr>
              <w:widowControl w:val="0"/>
              <w:tabs>
                <w:tab w:val="left" w:pos="771"/>
              </w:tabs>
              <w:suppressAutoHyphens/>
              <w:autoSpaceDN w:val="0"/>
              <w:spacing w:line="226" w:lineRule="auto"/>
              <w:ind w:firstLine="0"/>
              <w:jc w:val="left"/>
              <w:textAlignment w:val="baseline"/>
              <w:rPr>
                <w:rFonts w:ascii="Times New Roman" w:eastAsia="SimSun" w:hAnsi="Times New Roman"/>
                <w:color w:val="auto"/>
                <w:kern w:val="3"/>
                <w:sz w:val="24"/>
                <w:szCs w:val="24"/>
                <w:highlight w:val="yellow"/>
                <w:lang w:val="uk-UA" w:eastAsia="zh-CN" w:bidi="hi-IN"/>
              </w:rPr>
            </w:pPr>
            <w:r w:rsidRPr="00EB4F94">
              <w:rPr>
                <w:rFonts w:ascii="Times New Roman" w:eastAsia="SimSun" w:hAnsi="Times New Roman"/>
                <w:color w:val="auto"/>
                <w:kern w:val="3"/>
                <w:sz w:val="24"/>
                <w:szCs w:val="24"/>
                <w:lang w:val="uk-UA" w:eastAsia="zh-CN" w:bidi="hi-IN"/>
              </w:rPr>
              <w:t>бакалавр</w:t>
            </w:r>
          </w:p>
        </w:tc>
      </w:tr>
      <w:tr w:rsidR="00365104" w:rsidRPr="006B7650" w:rsidTr="00EB4F94">
        <w:tc>
          <w:tcPr>
            <w:tcW w:w="2830" w:type="dxa"/>
          </w:tcPr>
          <w:p w:rsidR="00365104" w:rsidRPr="00EB4F94" w:rsidRDefault="00365104" w:rsidP="00EB4F94">
            <w:pPr>
              <w:widowControl w:val="0"/>
              <w:tabs>
                <w:tab w:val="left" w:pos="771"/>
              </w:tabs>
              <w:suppressAutoHyphens/>
              <w:autoSpaceDN w:val="0"/>
              <w:spacing w:line="228" w:lineRule="auto"/>
              <w:ind w:firstLine="0"/>
              <w:jc w:val="left"/>
              <w:textAlignment w:val="baseline"/>
              <w:rPr>
                <w:rFonts w:ascii="Times New Roman" w:eastAsia="SimSun" w:hAnsi="Times New Roman"/>
                <w:b/>
                <w:color w:val="auto"/>
                <w:kern w:val="3"/>
                <w:sz w:val="24"/>
                <w:szCs w:val="24"/>
                <w:lang w:val="uk-UA" w:eastAsia="zh-CN" w:bidi="hi-IN"/>
              </w:rPr>
            </w:pPr>
            <w:r w:rsidRPr="00EB4F94">
              <w:rPr>
                <w:rFonts w:ascii="Times New Roman" w:eastAsia="SimSun" w:hAnsi="Times New Roman"/>
                <w:b/>
                <w:color w:val="auto"/>
                <w:kern w:val="3"/>
                <w:sz w:val="24"/>
                <w:szCs w:val="24"/>
                <w:lang w:val="uk-UA" w:eastAsia="zh-CN" w:bidi="hi-IN"/>
              </w:rPr>
              <w:t>Назва кваліфікації</w:t>
            </w:r>
          </w:p>
        </w:tc>
        <w:tc>
          <w:tcPr>
            <w:tcW w:w="7370" w:type="dxa"/>
          </w:tcPr>
          <w:p w:rsidR="00365104" w:rsidRPr="00EB4F94" w:rsidRDefault="00365104" w:rsidP="00EB4F94">
            <w:pPr>
              <w:widowControl w:val="0"/>
              <w:tabs>
                <w:tab w:val="left" w:pos="771"/>
              </w:tabs>
              <w:suppressAutoHyphens/>
              <w:autoSpaceDN w:val="0"/>
              <w:spacing w:line="226" w:lineRule="auto"/>
              <w:ind w:firstLine="0"/>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 xml:space="preserve">Бакалавр середньої освіти (за предметною спеціалізацією «Фізична культура» </w:t>
            </w:r>
          </w:p>
        </w:tc>
      </w:tr>
      <w:tr w:rsidR="00365104" w:rsidRPr="006B7650" w:rsidTr="00EB4F94">
        <w:tc>
          <w:tcPr>
            <w:tcW w:w="2830" w:type="dxa"/>
          </w:tcPr>
          <w:p w:rsidR="00365104" w:rsidRPr="00EB4F94" w:rsidRDefault="00365104" w:rsidP="00EB4F94">
            <w:pPr>
              <w:widowControl w:val="0"/>
              <w:tabs>
                <w:tab w:val="left" w:pos="771"/>
              </w:tabs>
              <w:suppressAutoHyphens/>
              <w:autoSpaceDN w:val="0"/>
              <w:spacing w:line="228" w:lineRule="auto"/>
              <w:ind w:firstLine="0"/>
              <w:jc w:val="left"/>
              <w:textAlignment w:val="baseline"/>
              <w:rPr>
                <w:rFonts w:ascii="Times New Roman" w:eastAsia="SimSun" w:hAnsi="Times New Roman"/>
                <w:b/>
                <w:color w:val="auto"/>
                <w:kern w:val="3"/>
                <w:sz w:val="24"/>
                <w:szCs w:val="24"/>
                <w:lang w:val="uk-UA" w:eastAsia="zh-CN" w:bidi="hi-IN"/>
              </w:rPr>
            </w:pPr>
            <w:r w:rsidRPr="00EB4F94">
              <w:rPr>
                <w:rFonts w:ascii="Times New Roman" w:eastAsia="SimSun" w:hAnsi="Times New Roman"/>
                <w:b/>
                <w:color w:val="auto"/>
                <w:kern w:val="3"/>
                <w:sz w:val="24"/>
                <w:szCs w:val="24"/>
                <w:lang w:val="uk-UA" w:eastAsia="zh-CN" w:bidi="hi-IN"/>
              </w:rPr>
              <w:t>Офіційна назва освітньої програми</w:t>
            </w:r>
          </w:p>
        </w:tc>
        <w:tc>
          <w:tcPr>
            <w:tcW w:w="7370" w:type="dxa"/>
          </w:tcPr>
          <w:p w:rsidR="00365104" w:rsidRPr="00EB4F94" w:rsidRDefault="00365104" w:rsidP="00EB4F94">
            <w:pPr>
              <w:widowControl w:val="0"/>
              <w:tabs>
                <w:tab w:val="left" w:pos="884"/>
              </w:tabs>
              <w:suppressAutoHyphens/>
              <w:autoSpaceDN w:val="0"/>
              <w:spacing w:line="228" w:lineRule="auto"/>
              <w:ind w:firstLine="0"/>
              <w:textAlignment w:val="baseline"/>
              <w:rPr>
                <w:rFonts w:ascii="Times New Roman" w:eastAsia="SimSun" w:hAnsi="Times New Roman"/>
                <w:color w:val="auto"/>
                <w:kern w:val="3"/>
                <w:sz w:val="24"/>
                <w:szCs w:val="24"/>
                <w:highlight w:val="yellow"/>
                <w:lang w:val="uk-UA" w:eastAsia="zh-CN" w:bidi="hi-IN"/>
              </w:rPr>
            </w:pPr>
            <w:r w:rsidRPr="00EB4F94">
              <w:rPr>
                <w:rFonts w:ascii="Times New Roman" w:eastAsia="SimSun" w:hAnsi="Times New Roman"/>
                <w:color w:val="auto"/>
                <w:spacing w:val="-4"/>
                <w:kern w:val="3"/>
                <w:sz w:val="24"/>
                <w:szCs w:val="24"/>
                <w:lang w:val="uk-UA" w:eastAsia="zh-CN" w:bidi="hi-IN"/>
              </w:rPr>
              <w:t xml:space="preserve">Освітньо-професійна програма Середня освіта (Фізична культура) </w:t>
            </w:r>
          </w:p>
        </w:tc>
      </w:tr>
      <w:tr w:rsidR="00365104" w:rsidRPr="006B7650" w:rsidTr="00EB4F94">
        <w:tc>
          <w:tcPr>
            <w:tcW w:w="2830" w:type="dxa"/>
          </w:tcPr>
          <w:p w:rsidR="00365104" w:rsidRPr="00EB4F94" w:rsidRDefault="00365104" w:rsidP="00EB4F94">
            <w:pPr>
              <w:widowControl w:val="0"/>
              <w:tabs>
                <w:tab w:val="left" w:pos="771"/>
              </w:tabs>
              <w:suppressAutoHyphens/>
              <w:autoSpaceDN w:val="0"/>
              <w:spacing w:line="228" w:lineRule="auto"/>
              <w:ind w:firstLine="0"/>
              <w:jc w:val="left"/>
              <w:textAlignment w:val="baseline"/>
              <w:rPr>
                <w:rFonts w:ascii="Times New Roman" w:eastAsia="SimSun" w:hAnsi="Times New Roman"/>
                <w:b/>
                <w:color w:val="auto"/>
                <w:kern w:val="3"/>
                <w:sz w:val="24"/>
                <w:szCs w:val="24"/>
                <w:lang w:val="uk-UA" w:eastAsia="zh-CN" w:bidi="hi-IN"/>
              </w:rPr>
            </w:pPr>
            <w:r w:rsidRPr="00EB4F94">
              <w:rPr>
                <w:rFonts w:ascii="Times New Roman" w:eastAsia="SimSun" w:hAnsi="Times New Roman"/>
                <w:b/>
                <w:color w:val="auto"/>
                <w:kern w:val="3"/>
                <w:sz w:val="24"/>
                <w:szCs w:val="24"/>
                <w:lang w:val="uk-UA" w:eastAsia="zh-CN" w:bidi="hi-IN"/>
              </w:rPr>
              <w:t xml:space="preserve">Тип диплому та </w:t>
            </w:r>
          </w:p>
          <w:p w:rsidR="00365104" w:rsidRPr="00EB4F94" w:rsidRDefault="00365104" w:rsidP="00EB4F94">
            <w:pPr>
              <w:widowControl w:val="0"/>
              <w:tabs>
                <w:tab w:val="left" w:pos="771"/>
              </w:tabs>
              <w:suppressAutoHyphens/>
              <w:autoSpaceDN w:val="0"/>
              <w:spacing w:line="228" w:lineRule="auto"/>
              <w:ind w:firstLine="0"/>
              <w:jc w:val="left"/>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b/>
                <w:color w:val="auto"/>
                <w:kern w:val="3"/>
                <w:sz w:val="24"/>
                <w:szCs w:val="24"/>
                <w:lang w:val="uk-UA" w:eastAsia="zh-CN" w:bidi="hi-IN"/>
              </w:rPr>
              <w:t>обсяг освітньої програми</w:t>
            </w:r>
          </w:p>
        </w:tc>
        <w:tc>
          <w:tcPr>
            <w:tcW w:w="7370" w:type="dxa"/>
          </w:tcPr>
          <w:p w:rsidR="00365104" w:rsidRPr="00EB4F94" w:rsidRDefault="00365104" w:rsidP="00EB4F94">
            <w:pPr>
              <w:widowControl w:val="0"/>
              <w:tabs>
                <w:tab w:val="left" w:pos="771"/>
              </w:tabs>
              <w:suppressAutoHyphens/>
              <w:autoSpaceDN w:val="0"/>
              <w:spacing w:line="226" w:lineRule="auto"/>
              <w:ind w:firstLine="0"/>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Тип диплому – одиничний.</w:t>
            </w:r>
          </w:p>
          <w:p w:rsidR="00365104" w:rsidRPr="00EB4F94" w:rsidRDefault="00365104" w:rsidP="00EB4F94">
            <w:pPr>
              <w:widowControl w:val="0"/>
              <w:tabs>
                <w:tab w:val="left" w:pos="1167"/>
              </w:tabs>
              <w:suppressAutoHyphens/>
              <w:autoSpaceDN w:val="0"/>
              <w:spacing w:line="226" w:lineRule="auto"/>
              <w:ind w:firstLine="0"/>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 xml:space="preserve">Обсяг освітньої програми – 240 кр. </w:t>
            </w:r>
          </w:p>
          <w:p w:rsidR="00365104" w:rsidRPr="00EB4F94" w:rsidRDefault="00365104" w:rsidP="00EB4F94">
            <w:pPr>
              <w:widowControl w:val="0"/>
              <w:tabs>
                <w:tab w:val="left" w:pos="1167"/>
              </w:tabs>
              <w:suppressAutoHyphens/>
              <w:autoSpaceDN w:val="0"/>
              <w:spacing w:line="226" w:lineRule="auto"/>
              <w:ind w:firstLine="0"/>
              <w:textAlignment w:val="baseline"/>
              <w:rPr>
                <w:rFonts w:ascii="Times New Roman" w:eastAsia="SimSun" w:hAnsi="Times New Roman"/>
                <w:color w:val="auto"/>
                <w:kern w:val="3"/>
                <w:sz w:val="24"/>
                <w:szCs w:val="24"/>
                <w:lang w:eastAsia="zh-CN" w:bidi="hi-IN"/>
              </w:rPr>
            </w:pPr>
            <w:r w:rsidRPr="00EB4F94">
              <w:rPr>
                <w:rFonts w:ascii="Times New Roman" w:eastAsia="SimSun" w:hAnsi="Times New Roman"/>
                <w:color w:val="auto"/>
                <w:kern w:val="3"/>
                <w:sz w:val="24"/>
                <w:szCs w:val="24"/>
                <w:lang w:val="uk-UA" w:eastAsia="zh-CN" w:bidi="hi-IN"/>
              </w:rPr>
              <w:t>ЄКТС, термін навчання – 4 роки.</w:t>
            </w:r>
          </w:p>
        </w:tc>
      </w:tr>
      <w:tr w:rsidR="00365104" w:rsidRPr="006B7650" w:rsidTr="00EB4F94">
        <w:trPr>
          <w:trHeight w:val="390"/>
        </w:trPr>
        <w:tc>
          <w:tcPr>
            <w:tcW w:w="2830" w:type="dxa"/>
          </w:tcPr>
          <w:p w:rsidR="00365104" w:rsidRPr="00EB4F94" w:rsidRDefault="00365104" w:rsidP="00EB4F94">
            <w:pPr>
              <w:widowControl w:val="0"/>
              <w:tabs>
                <w:tab w:val="left" w:pos="771"/>
              </w:tabs>
              <w:suppressAutoHyphens/>
              <w:autoSpaceDN w:val="0"/>
              <w:spacing w:line="228" w:lineRule="auto"/>
              <w:ind w:firstLine="0"/>
              <w:jc w:val="left"/>
              <w:textAlignment w:val="baseline"/>
              <w:rPr>
                <w:rFonts w:ascii="Times New Roman" w:eastAsia="SimSun" w:hAnsi="Times New Roman"/>
                <w:b/>
                <w:color w:val="auto"/>
                <w:kern w:val="3"/>
                <w:sz w:val="24"/>
                <w:szCs w:val="24"/>
                <w:lang w:val="uk-UA" w:eastAsia="zh-CN" w:bidi="hi-IN"/>
              </w:rPr>
            </w:pPr>
            <w:r w:rsidRPr="00EB4F94">
              <w:rPr>
                <w:rFonts w:ascii="Times New Roman" w:eastAsia="SimSun" w:hAnsi="Times New Roman"/>
                <w:b/>
                <w:color w:val="auto"/>
                <w:kern w:val="3"/>
                <w:sz w:val="24"/>
                <w:szCs w:val="24"/>
                <w:lang w:val="uk-UA" w:eastAsia="zh-CN" w:bidi="hi-IN"/>
              </w:rPr>
              <w:t>Наявність акредитації</w:t>
            </w:r>
          </w:p>
        </w:tc>
        <w:tc>
          <w:tcPr>
            <w:tcW w:w="7370" w:type="dxa"/>
          </w:tcPr>
          <w:p w:rsidR="00365104" w:rsidRPr="00EB4F94" w:rsidRDefault="00365104" w:rsidP="00EB4F94">
            <w:pPr>
              <w:autoSpaceDE w:val="0"/>
              <w:autoSpaceDN w:val="0"/>
              <w:adjustRightInd w:val="0"/>
              <w:spacing w:line="228" w:lineRule="auto"/>
              <w:ind w:firstLine="0"/>
              <w:rPr>
                <w:rFonts w:ascii="Times New Roman" w:hAnsi="Times New Roman"/>
                <w:b/>
                <w:bCs/>
                <w:color w:val="auto"/>
                <w:sz w:val="12"/>
                <w:szCs w:val="12"/>
                <w:lang w:val="uk-UA"/>
              </w:rPr>
            </w:pPr>
          </w:p>
        </w:tc>
      </w:tr>
      <w:tr w:rsidR="00365104" w:rsidRPr="006B7650" w:rsidTr="00EB4F94">
        <w:trPr>
          <w:trHeight w:val="567"/>
        </w:trPr>
        <w:tc>
          <w:tcPr>
            <w:tcW w:w="2830" w:type="dxa"/>
          </w:tcPr>
          <w:p w:rsidR="00365104" w:rsidRPr="00EB4F94" w:rsidRDefault="00365104" w:rsidP="00EB4F94">
            <w:pPr>
              <w:widowControl w:val="0"/>
              <w:tabs>
                <w:tab w:val="left" w:pos="771"/>
              </w:tabs>
              <w:suppressAutoHyphens/>
              <w:autoSpaceDN w:val="0"/>
              <w:spacing w:line="228" w:lineRule="auto"/>
              <w:ind w:firstLine="0"/>
              <w:jc w:val="left"/>
              <w:textAlignment w:val="baseline"/>
              <w:rPr>
                <w:rFonts w:ascii="Times New Roman" w:eastAsia="SimSun" w:hAnsi="Times New Roman"/>
                <w:b/>
                <w:color w:val="auto"/>
                <w:kern w:val="3"/>
                <w:sz w:val="24"/>
                <w:szCs w:val="24"/>
                <w:lang w:val="uk-UA" w:eastAsia="zh-CN" w:bidi="hi-IN"/>
              </w:rPr>
            </w:pPr>
            <w:r w:rsidRPr="00EB4F94">
              <w:rPr>
                <w:rFonts w:ascii="Times New Roman" w:eastAsia="SimSun" w:hAnsi="Times New Roman"/>
                <w:b/>
                <w:color w:val="auto"/>
                <w:kern w:val="3"/>
                <w:sz w:val="24"/>
                <w:szCs w:val="24"/>
                <w:lang w:val="uk-UA" w:eastAsia="zh-CN" w:bidi="hi-IN"/>
              </w:rPr>
              <w:t>Цикл/рівень</w:t>
            </w:r>
          </w:p>
        </w:tc>
        <w:tc>
          <w:tcPr>
            <w:tcW w:w="7370" w:type="dxa"/>
            <w:vAlign w:val="center"/>
          </w:tcPr>
          <w:p w:rsidR="00365104" w:rsidRPr="00EB4F94" w:rsidRDefault="00365104" w:rsidP="00EB4F94">
            <w:pPr>
              <w:autoSpaceDE w:val="0"/>
              <w:autoSpaceDN w:val="0"/>
              <w:adjustRightInd w:val="0"/>
              <w:spacing w:line="228" w:lineRule="auto"/>
              <w:ind w:firstLine="0"/>
              <w:jc w:val="left"/>
              <w:rPr>
                <w:rFonts w:ascii="Times New Roman" w:hAnsi="Times New Roman"/>
                <w:color w:val="auto"/>
                <w:sz w:val="24"/>
                <w:szCs w:val="24"/>
                <w:lang w:val="uk-UA"/>
              </w:rPr>
            </w:pPr>
            <w:r w:rsidRPr="00EB4F94">
              <w:rPr>
                <w:rFonts w:ascii="Times New Roman" w:hAnsi="Times New Roman"/>
                <w:color w:val="auto"/>
                <w:sz w:val="24"/>
                <w:szCs w:val="24"/>
                <w:lang w:val="uk-UA"/>
              </w:rPr>
              <w:t>Національна рамка кваліфікацій – 7 рівень;</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FQ-EHEA – перший цикл; EQF LLL – 6 рівень</w:t>
            </w:r>
          </w:p>
        </w:tc>
      </w:tr>
      <w:tr w:rsidR="00365104" w:rsidRPr="006B7650" w:rsidTr="00EB4F94">
        <w:trPr>
          <w:trHeight w:val="227"/>
        </w:trPr>
        <w:tc>
          <w:tcPr>
            <w:tcW w:w="2830" w:type="dxa"/>
          </w:tcPr>
          <w:p w:rsidR="00365104" w:rsidRPr="00EB4F94" w:rsidRDefault="00365104" w:rsidP="00EB4F94">
            <w:pPr>
              <w:widowControl w:val="0"/>
              <w:tabs>
                <w:tab w:val="left" w:pos="771"/>
              </w:tabs>
              <w:suppressAutoHyphens/>
              <w:autoSpaceDN w:val="0"/>
              <w:spacing w:line="228" w:lineRule="auto"/>
              <w:ind w:firstLine="0"/>
              <w:jc w:val="left"/>
              <w:textAlignment w:val="baseline"/>
              <w:rPr>
                <w:rFonts w:ascii="Times New Roman" w:eastAsia="SimSun" w:hAnsi="Times New Roman"/>
                <w:b/>
                <w:color w:val="auto"/>
                <w:kern w:val="3"/>
                <w:sz w:val="24"/>
                <w:szCs w:val="24"/>
                <w:lang w:val="uk-UA" w:eastAsia="zh-CN" w:bidi="hi-IN"/>
              </w:rPr>
            </w:pPr>
            <w:r w:rsidRPr="00EB4F94">
              <w:rPr>
                <w:rFonts w:ascii="Times New Roman" w:eastAsia="SimSun" w:hAnsi="Times New Roman"/>
                <w:b/>
                <w:color w:val="auto"/>
                <w:kern w:val="3"/>
                <w:sz w:val="24"/>
                <w:szCs w:val="24"/>
                <w:lang w:val="uk-UA" w:eastAsia="zh-CN" w:bidi="hi-IN"/>
              </w:rPr>
              <w:t>Передумови</w:t>
            </w:r>
          </w:p>
        </w:tc>
        <w:tc>
          <w:tcPr>
            <w:tcW w:w="7370" w:type="dxa"/>
            <w:vAlign w:val="center"/>
          </w:tcPr>
          <w:p w:rsidR="00365104" w:rsidRPr="00EB4F94" w:rsidRDefault="00365104" w:rsidP="00EB4F94">
            <w:pPr>
              <w:autoSpaceDE w:val="0"/>
              <w:autoSpaceDN w:val="0"/>
              <w:adjustRightInd w:val="0"/>
              <w:spacing w:line="228" w:lineRule="auto"/>
              <w:ind w:firstLine="0"/>
              <w:jc w:val="left"/>
              <w:rPr>
                <w:rFonts w:ascii="Times New Roman" w:hAnsi="Times New Roman"/>
                <w:color w:val="auto"/>
                <w:sz w:val="24"/>
                <w:szCs w:val="24"/>
                <w:lang w:val="uk-UA"/>
              </w:rPr>
            </w:pPr>
            <w:r w:rsidRPr="00EB4F94">
              <w:rPr>
                <w:rFonts w:ascii="Times New Roman" w:hAnsi="Times New Roman"/>
                <w:color w:val="auto"/>
                <w:sz w:val="24"/>
                <w:szCs w:val="24"/>
                <w:lang w:val="uk-UA"/>
              </w:rPr>
              <w:t>Наявність повної загальної середньої освіти</w:t>
            </w:r>
          </w:p>
        </w:tc>
      </w:tr>
      <w:tr w:rsidR="00365104" w:rsidRPr="006B7650" w:rsidTr="00EB4F94">
        <w:trPr>
          <w:trHeight w:val="419"/>
        </w:trPr>
        <w:tc>
          <w:tcPr>
            <w:tcW w:w="2830" w:type="dxa"/>
          </w:tcPr>
          <w:p w:rsidR="00365104" w:rsidRPr="00EB4F94" w:rsidRDefault="00365104" w:rsidP="00EB4F94">
            <w:pPr>
              <w:widowControl w:val="0"/>
              <w:tabs>
                <w:tab w:val="left" w:pos="771"/>
              </w:tabs>
              <w:suppressAutoHyphens/>
              <w:autoSpaceDN w:val="0"/>
              <w:spacing w:line="228" w:lineRule="auto"/>
              <w:ind w:firstLine="0"/>
              <w:jc w:val="left"/>
              <w:textAlignment w:val="baseline"/>
              <w:rPr>
                <w:rFonts w:ascii="Times New Roman" w:eastAsia="SimSun" w:hAnsi="Times New Roman"/>
                <w:b/>
                <w:color w:val="auto"/>
                <w:kern w:val="3"/>
                <w:sz w:val="24"/>
                <w:szCs w:val="24"/>
                <w:lang w:val="uk-UA" w:eastAsia="zh-CN" w:bidi="hi-IN"/>
              </w:rPr>
            </w:pPr>
            <w:r w:rsidRPr="00EB4F94">
              <w:rPr>
                <w:rFonts w:ascii="Times New Roman" w:eastAsia="SimSun" w:hAnsi="Times New Roman"/>
                <w:b/>
                <w:color w:val="auto"/>
                <w:kern w:val="3"/>
                <w:sz w:val="24"/>
                <w:szCs w:val="24"/>
                <w:lang w:val="uk-UA" w:eastAsia="zh-CN" w:bidi="hi-IN"/>
              </w:rPr>
              <w:t>Мова(и) викладання</w:t>
            </w:r>
          </w:p>
        </w:tc>
        <w:tc>
          <w:tcPr>
            <w:tcW w:w="7370" w:type="dxa"/>
            <w:vAlign w:val="center"/>
          </w:tcPr>
          <w:p w:rsidR="00365104" w:rsidRPr="00EB4F94" w:rsidRDefault="00365104" w:rsidP="00EB4F94">
            <w:pPr>
              <w:autoSpaceDE w:val="0"/>
              <w:autoSpaceDN w:val="0"/>
              <w:adjustRightInd w:val="0"/>
              <w:spacing w:line="228" w:lineRule="auto"/>
              <w:ind w:firstLine="0"/>
              <w:jc w:val="left"/>
              <w:rPr>
                <w:rFonts w:ascii="Times New Roman" w:hAnsi="Times New Roman"/>
                <w:color w:val="auto"/>
                <w:spacing w:val="-2"/>
                <w:sz w:val="24"/>
                <w:szCs w:val="24"/>
                <w:lang w:val="uk-UA"/>
              </w:rPr>
            </w:pPr>
            <w:r w:rsidRPr="00EB4F94">
              <w:rPr>
                <w:rFonts w:ascii="Times New Roman" w:hAnsi="Times New Roman"/>
                <w:color w:val="auto"/>
                <w:spacing w:val="-2"/>
                <w:sz w:val="24"/>
                <w:szCs w:val="24"/>
                <w:lang w:val="uk-UA"/>
              </w:rPr>
              <w:t>Українська</w:t>
            </w:r>
          </w:p>
        </w:tc>
      </w:tr>
      <w:tr w:rsidR="00365104" w:rsidRPr="006B7650" w:rsidTr="00EB4F94">
        <w:trPr>
          <w:trHeight w:val="555"/>
        </w:trPr>
        <w:tc>
          <w:tcPr>
            <w:tcW w:w="2830" w:type="dxa"/>
          </w:tcPr>
          <w:p w:rsidR="00365104" w:rsidRPr="00EB4F94" w:rsidRDefault="00365104" w:rsidP="00EB4F94">
            <w:pPr>
              <w:widowControl w:val="0"/>
              <w:tabs>
                <w:tab w:val="left" w:pos="771"/>
              </w:tabs>
              <w:suppressAutoHyphens/>
              <w:autoSpaceDN w:val="0"/>
              <w:spacing w:line="228" w:lineRule="auto"/>
              <w:ind w:firstLine="0"/>
              <w:jc w:val="left"/>
              <w:textAlignment w:val="baseline"/>
              <w:rPr>
                <w:rFonts w:ascii="Times New Roman" w:eastAsia="SimSun" w:hAnsi="Times New Roman"/>
                <w:b/>
                <w:color w:val="auto"/>
                <w:kern w:val="3"/>
                <w:sz w:val="24"/>
                <w:szCs w:val="24"/>
                <w:lang w:val="uk-UA" w:eastAsia="zh-CN" w:bidi="hi-IN"/>
              </w:rPr>
            </w:pPr>
            <w:r w:rsidRPr="00EB4F94">
              <w:rPr>
                <w:rFonts w:ascii="Times New Roman" w:eastAsia="SimSun" w:hAnsi="Times New Roman"/>
                <w:b/>
                <w:color w:val="auto"/>
                <w:kern w:val="3"/>
                <w:sz w:val="24"/>
                <w:szCs w:val="24"/>
                <w:lang w:val="uk-UA" w:eastAsia="zh-CN" w:bidi="hi-IN"/>
              </w:rPr>
              <w:t>Термін дії освітньої програми</w:t>
            </w:r>
          </w:p>
        </w:tc>
        <w:tc>
          <w:tcPr>
            <w:tcW w:w="7370" w:type="dxa"/>
            <w:vAlign w:val="center"/>
          </w:tcPr>
          <w:p w:rsidR="00365104" w:rsidRPr="00EB4F94" w:rsidRDefault="00365104" w:rsidP="00EB4F94">
            <w:pPr>
              <w:autoSpaceDE w:val="0"/>
              <w:autoSpaceDN w:val="0"/>
              <w:adjustRightInd w:val="0"/>
              <w:spacing w:line="228" w:lineRule="auto"/>
              <w:ind w:firstLine="0"/>
              <w:jc w:val="left"/>
              <w:rPr>
                <w:rFonts w:ascii="Times New Roman" w:hAnsi="Times New Roman"/>
                <w:color w:val="auto"/>
                <w:sz w:val="24"/>
                <w:szCs w:val="24"/>
                <w:lang w:val="uk-UA"/>
              </w:rPr>
            </w:pPr>
            <w:r w:rsidRPr="00EB4F94">
              <w:rPr>
                <w:rFonts w:ascii="Times New Roman" w:hAnsi="Times New Roman"/>
                <w:color w:val="auto"/>
                <w:sz w:val="24"/>
                <w:szCs w:val="24"/>
                <w:lang w:val="uk-UA"/>
              </w:rPr>
              <w:t xml:space="preserve">4 роки </w:t>
            </w:r>
          </w:p>
        </w:tc>
      </w:tr>
      <w:tr w:rsidR="00365104" w:rsidRPr="006B7650" w:rsidTr="00EB4F94">
        <w:tc>
          <w:tcPr>
            <w:tcW w:w="2830" w:type="dxa"/>
          </w:tcPr>
          <w:p w:rsidR="00365104" w:rsidRPr="00EB4F94" w:rsidRDefault="00365104" w:rsidP="00EB4F94">
            <w:pPr>
              <w:widowControl w:val="0"/>
              <w:tabs>
                <w:tab w:val="left" w:pos="771"/>
              </w:tabs>
              <w:suppressAutoHyphens/>
              <w:autoSpaceDN w:val="0"/>
              <w:spacing w:line="228" w:lineRule="auto"/>
              <w:ind w:firstLine="0"/>
              <w:jc w:val="left"/>
              <w:textAlignment w:val="baseline"/>
              <w:rPr>
                <w:rFonts w:ascii="Times New Roman" w:eastAsia="SimSun" w:hAnsi="Times New Roman"/>
                <w:b/>
                <w:color w:val="auto"/>
                <w:kern w:val="3"/>
                <w:sz w:val="24"/>
                <w:szCs w:val="24"/>
                <w:lang w:val="uk-UA" w:eastAsia="zh-CN" w:bidi="hi-IN"/>
              </w:rPr>
            </w:pPr>
            <w:r w:rsidRPr="00EB4F94">
              <w:rPr>
                <w:rFonts w:ascii="Times New Roman" w:eastAsia="SimSun" w:hAnsi="Times New Roman"/>
                <w:b/>
                <w:color w:val="auto"/>
                <w:kern w:val="3"/>
                <w:sz w:val="24"/>
                <w:szCs w:val="24"/>
                <w:lang w:val="uk-UA" w:eastAsia="zh-CN" w:bidi="hi-IN"/>
              </w:rPr>
              <w:t>Інтернет адреса постійного розміщення освітньої програми</w:t>
            </w:r>
          </w:p>
        </w:tc>
        <w:tc>
          <w:tcPr>
            <w:tcW w:w="7370" w:type="dxa"/>
            <w:vAlign w:val="center"/>
          </w:tcPr>
          <w:p w:rsidR="00365104" w:rsidRPr="00EB4F94" w:rsidRDefault="00365104" w:rsidP="00EB4F94">
            <w:pPr>
              <w:autoSpaceDE w:val="0"/>
              <w:autoSpaceDN w:val="0"/>
              <w:adjustRightInd w:val="0"/>
              <w:spacing w:line="228" w:lineRule="auto"/>
              <w:ind w:firstLine="0"/>
              <w:jc w:val="left"/>
              <w:rPr>
                <w:rFonts w:ascii="Times New Roman" w:hAnsi="Times New Roman"/>
                <w:color w:val="auto"/>
                <w:sz w:val="24"/>
                <w:szCs w:val="24"/>
                <w:lang w:val="uk-UA"/>
              </w:rPr>
            </w:pPr>
            <w:r w:rsidRPr="006B7650">
              <w:rPr>
                <w:rFonts w:ascii="Times New Roman" w:hAnsi="Times New Roman"/>
                <w:color w:val="auto"/>
                <w:sz w:val="24"/>
                <w:szCs w:val="24"/>
                <w:lang w:val="en-US"/>
              </w:rPr>
              <w:t>http</w:t>
            </w:r>
            <w:r w:rsidRPr="006B7650">
              <w:rPr>
                <w:rFonts w:ascii="Times New Roman" w:hAnsi="Times New Roman"/>
                <w:color w:val="auto"/>
                <w:sz w:val="24"/>
                <w:szCs w:val="24"/>
                <w:lang w:val="uk-UA"/>
              </w:rPr>
              <w:t>://</w:t>
            </w:r>
            <w:r w:rsidRPr="006B7650">
              <w:rPr>
                <w:rFonts w:ascii="Times New Roman" w:hAnsi="Times New Roman"/>
                <w:color w:val="auto"/>
                <w:sz w:val="24"/>
                <w:szCs w:val="24"/>
                <w:lang w:val="en-US"/>
              </w:rPr>
              <w:t>www</w:t>
            </w:r>
            <w:r w:rsidRPr="006B7650">
              <w:rPr>
                <w:rFonts w:ascii="Times New Roman" w:hAnsi="Times New Roman"/>
                <w:color w:val="auto"/>
                <w:sz w:val="24"/>
                <w:szCs w:val="24"/>
                <w:lang w:val="uk-UA"/>
              </w:rPr>
              <w:t>.</w:t>
            </w:r>
            <w:r w:rsidRPr="006B7650">
              <w:rPr>
                <w:rFonts w:ascii="Times New Roman" w:hAnsi="Times New Roman"/>
                <w:color w:val="auto"/>
                <w:sz w:val="24"/>
                <w:szCs w:val="24"/>
                <w:lang w:val="en-US"/>
              </w:rPr>
              <w:t>khnu</w:t>
            </w:r>
            <w:r w:rsidRPr="006B7650">
              <w:rPr>
                <w:rFonts w:ascii="Times New Roman" w:hAnsi="Times New Roman"/>
                <w:color w:val="auto"/>
                <w:sz w:val="24"/>
                <w:szCs w:val="24"/>
                <w:lang w:val="uk-UA"/>
              </w:rPr>
              <w:t>.</w:t>
            </w:r>
            <w:r w:rsidRPr="006B7650">
              <w:rPr>
                <w:rFonts w:ascii="Times New Roman" w:hAnsi="Times New Roman"/>
                <w:color w:val="auto"/>
                <w:sz w:val="24"/>
                <w:szCs w:val="24"/>
                <w:lang w:val="en-US"/>
              </w:rPr>
              <w:t>km</w:t>
            </w:r>
            <w:r w:rsidRPr="006B7650">
              <w:rPr>
                <w:rFonts w:ascii="Times New Roman" w:hAnsi="Times New Roman"/>
                <w:color w:val="auto"/>
                <w:sz w:val="24"/>
                <w:szCs w:val="24"/>
                <w:lang w:val="uk-UA"/>
              </w:rPr>
              <w:t>.</w:t>
            </w:r>
            <w:r w:rsidRPr="006B7650">
              <w:rPr>
                <w:rFonts w:ascii="Times New Roman" w:hAnsi="Times New Roman"/>
                <w:color w:val="auto"/>
                <w:sz w:val="24"/>
                <w:szCs w:val="24"/>
                <w:lang w:val="en-US"/>
              </w:rPr>
              <w:t>ua</w:t>
            </w:r>
            <w:r w:rsidRPr="006B7650">
              <w:rPr>
                <w:rFonts w:ascii="Times New Roman" w:hAnsi="Times New Roman"/>
                <w:color w:val="auto"/>
                <w:sz w:val="24"/>
                <w:szCs w:val="24"/>
                <w:lang w:val="uk-UA"/>
              </w:rPr>
              <w:t>/</w:t>
            </w:r>
            <w:r w:rsidRPr="006B7650">
              <w:rPr>
                <w:rFonts w:ascii="Times New Roman" w:hAnsi="Times New Roman"/>
                <w:color w:val="auto"/>
                <w:sz w:val="24"/>
                <w:szCs w:val="24"/>
                <w:lang w:val="en-US"/>
              </w:rPr>
              <w:t>root</w:t>
            </w:r>
            <w:r w:rsidRPr="006B7650">
              <w:rPr>
                <w:rFonts w:ascii="Times New Roman" w:hAnsi="Times New Roman"/>
                <w:color w:val="auto"/>
                <w:sz w:val="24"/>
                <w:szCs w:val="24"/>
                <w:lang w:val="uk-UA"/>
              </w:rPr>
              <w:t>/</w:t>
            </w:r>
            <w:r w:rsidRPr="006B7650">
              <w:rPr>
                <w:rFonts w:ascii="Times New Roman" w:hAnsi="Times New Roman"/>
                <w:color w:val="auto"/>
                <w:sz w:val="24"/>
                <w:szCs w:val="24"/>
                <w:lang w:val="en-US"/>
              </w:rPr>
              <w:t>page</w:t>
            </w:r>
            <w:r w:rsidRPr="006B7650">
              <w:rPr>
                <w:rFonts w:ascii="Times New Roman" w:hAnsi="Times New Roman"/>
                <w:color w:val="auto"/>
                <w:sz w:val="24"/>
                <w:szCs w:val="24"/>
                <w:lang w:val="uk-UA"/>
              </w:rPr>
              <w:t>.</w:t>
            </w:r>
            <w:r w:rsidRPr="006B7650">
              <w:rPr>
                <w:rFonts w:ascii="Times New Roman" w:hAnsi="Times New Roman"/>
                <w:color w:val="auto"/>
                <w:sz w:val="24"/>
                <w:szCs w:val="24"/>
                <w:lang w:val="en-US"/>
              </w:rPr>
              <w:t>aspx</w:t>
            </w:r>
            <w:r w:rsidRPr="006B7650">
              <w:rPr>
                <w:rFonts w:ascii="Times New Roman" w:hAnsi="Times New Roman"/>
                <w:color w:val="auto"/>
                <w:sz w:val="24"/>
                <w:szCs w:val="24"/>
                <w:lang w:val="uk-UA"/>
              </w:rPr>
              <w:t>?1=0&amp;</w:t>
            </w:r>
            <w:r w:rsidRPr="006B7650">
              <w:rPr>
                <w:rFonts w:ascii="Times New Roman" w:hAnsi="Times New Roman"/>
                <w:color w:val="auto"/>
                <w:sz w:val="24"/>
                <w:szCs w:val="24"/>
                <w:lang w:val="en-US"/>
              </w:rPr>
              <w:t>r</w:t>
            </w:r>
            <w:r w:rsidRPr="006B7650">
              <w:rPr>
                <w:rFonts w:ascii="Times New Roman" w:hAnsi="Times New Roman"/>
                <w:color w:val="auto"/>
                <w:sz w:val="24"/>
                <w:szCs w:val="24"/>
                <w:lang w:val="uk-UA"/>
              </w:rPr>
              <w:t>=50</w:t>
            </w:r>
          </w:p>
        </w:tc>
      </w:tr>
      <w:tr w:rsidR="00365104" w:rsidRPr="006B7650" w:rsidTr="00EB4F94">
        <w:trPr>
          <w:trHeight w:val="365"/>
        </w:trPr>
        <w:tc>
          <w:tcPr>
            <w:tcW w:w="10201" w:type="dxa"/>
            <w:gridSpan w:val="2"/>
            <w:vAlign w:val="center"/>
          </w:tcPr>
          <w:p w:rsidR="00365104" w:rsidRPr="00EB4F94" w:rsidRDefault="00365104" w:rsidP="00EB4F94">
            <w:pPr>
              <w:widowControl w:val="0"/>
              <w:tabs>
                <w:tab w:val="left" w:pos="771"/>
              </w:tabs>
              <w:suppressAutoHyphens/>
              <w:autoSpaceDN w:val="0"/>
              <w:spacing w:line="228" w:lineRule="auto"/>
              <w:ind w:firstLine="0"/>
              <w:jc w:val="center"/>
              <w:textAlignment w:val="baseline"/>
              <w:rPr>
                <w:rFonts w:ascii="Times New Roman" w:eastAsia="SimSun" w:hAnsi="Times New Roman"/>
                <w:b/>
                <w:color w:val="auto"/>
                <w:kern w:val="3"/>
                <w:sz w:val="24"/>
                <w:szCs w:val="24"/>
                <w:lang w:val="uk-UA" w:eastAsia="zh-CN" w:bidi="hi-IN"/>
              </w:rPr>
            </w:pPr>
            <w:r w:rsidRPr="00EB4F94">
              <w:rPr>
                <w:rFonts w:ascii="Times New Roman" w:eastAsia="SimSun" w:hAnsi="Times New Roman"/>
                <w:b/>
                <w:color w:val="auto"/>
                <w:kern w:val="3"/>
                <w:sz w:val="24"/>
                <w:szCs w:val="24"/>
                <w:lang w:val="uk-UA" w:eastAsia="zh-CN" w:bidi="hi-IN"/>
              </w:rPr>
              <w:t>2. Мета освітньої програми</w:t>
            </w:r>
          </w:p>
        </w:tc>
      </w:tr>
      <w:tr w:rsidR="00365104" w:rsidRPr="006B7650" w:rsidTr="00EB4F94">
        <w:trPr>
          <w:trHeight w:val="794"/>
        </w:trPr>
        <w:tc>
          <w:tcPr>
            <w:tcW w:w="10201" w:type="dxa"/>
            <w:gridSpan w:val="2"/>
          </w:tcPr>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Формування професійних компетентностей майбутніх учителів фізичної культури, здатних розв’язувати складні спеціалізовані завдання та практичні проблеми, що характеризується комплексністю та невизначеністю умов, під час професійної діяльності у сфері фізичної культури.</w:t>
            </w:r>
          </w:p>
        </w:tc>
      </w:tr>
      <w:tr w:rsidR="00365104" w:rsidRPr="006B7650" w:rsidTr="00EB4F94">
        <w:trPr>
          <w:trHeight w:val="303"/>
        </w:trPr>
        <w:tc>
          <w:tcPr>
            <w:tcW w:w="10201" w:type="dxa"/>
            <w:gridSpan w:val="2"/>
            <w:vAlign w:val="center"/>
          </w:tcPr>
          <w:p w:rsidR="00365104" w:rsidRPr="00EB4F94" w:rsidRDefault="00365104" w:rsidP="00EB4F94">
            <w:pPr>
              <w:widowControl w:val="0"/>
              <w:tabs>
                <w:tab w:val="left" w:pos="771"/>
              </w:tabs>
              <w:suppressAutoHyphens/>
              <w:autoSpaceDN w:val="0"/>
              <w:spacing w:line="228" w:lineRule="auto"/>
              <w:ind w:firstLine="0"/>
              <w:jc w:val="center"/>
              <w:textAlignment w:val="baseline"/>
              <w:rPr>
                <w:rFonts w:ascii="Times New Roman" w:eastAsia="SimSun" w:hAnsi="Times New Roman"/>
                <w:b/>
                <w:color w:val="auto"/>
                <w:kern w:val="3"/>
                <w:sz w:val="24"/>
                <w:szCs w:val="24"/>
                <w:lang w:val="uk-UA" w:eastAsia="zh-CN" w:bidi="hi-IN"/>
              </w:rPr>
            </w:pPr>
            <w:r w:rsidRPr="00EB4F94">
              <w:rPr>
                <w:rFonts w:ascii="Times New Roman" w:eastAsia="SimSun" w:hAnsi="Times New Roman"/>
                <w:b/>
                <w:color w:val="auto"/>
                <w:kern w:val="3"/>
                <w:sz w:val="24"/>
                <w:szCs w:val="24"/>
                <w:lang w:val="uk-UA" w:eastAsia="zh-CN" w:bidi="hi-IN"/>
              </w:rPr>
              <w:t>3. Характеристика освітньої програми</w:t>
            </w:r>
          </w:p>
        </w:tc>
      </w:tr>
      <w:tr w:rsidR="00365104" w:rsidRPr="006B7650" w:rsidTr="00EB4F94">
        <w:trPr>
          <w:trHeight w:val="1396"/>
        </w:trPr>
        <w:tc>
          <w:tcPr>
            <w:tcW w:w="2830" w:type="dxa"/>
          </w:tcPr>
          <w:p w:rsidR="00365104" w:rsidRPr="00EB4F94" w:rsidRDefault="00365104" w:rsidP="00EB4F94">
            <w:pPr>
              <w:autoSpaceDE w:val="0"/>
              <w:autoSpaceDN w:val="0"/>
              <w:adjustRightInd w:val="0"/>
              <w:spacing w:line="228" w:lineRule="auto"/>
              <w:ind w:firstLine="0"/>
              <w:jc w:val="left"/>
              <w:rPr>
                <w:rFonts w:ascii="Times New Roman" w:hAnsi="Times New Roman"/>
                <w:b/>
                <w:bCs/>
                <w:color w:val="auto"/>
                <w:sz w:val="24"/>
                <w:szCs w:val="24"/>
                <w:lang w:val="uk-UA"/>
              </w:rPr>
            </w:pPr>
            <w:r w:rsidRPr="00EB4F94">
              <w:rPr>
                <w:rFonts w:ascii="Times New Roman" w:hAnsi="Times New Roman"/>
                <w:b/>
                <w:bCs/>
                <w:color w:val="auto"/>
                <w:sz w:val="24"/>
                <w:szCs w:val="24"/>
                <w:lang w:val="uk-UA"/>
              </w:rPr>
              <w:t>Предметна область (</w:t>
            </w:r>
            <w:r w:rsidRPr="00EB4F94">
              <w:rPr>
                <w:rFonts w:ascii="Times New Roman" w:hAnsi="Times New Roman"/>
                <w:b/>
                <w:bCs/>
                <w:color w:val="auto"/>
                <w:spacing w:val="-6"/>
                <w:sz w:val="24"/>
                <w:szCs w:val="24"/>
                <w:lang w:val="uk-UA"/>
              </w:rPr>
              <w:t>галузь знань, спеціальність,</w:t>
            </w:r>
            <w:r w:rsidRPr="00EB4F94">
              <w:rPr>
                <w:rFonts w:ascii="Times New Roman" w:hAnsi="Times New Roman"/>
                <w:b/>
                <w:bCs/>
                <w:color w:val="auto"/>
                <w:sz w:val="24"/>
                <w:szCs w:val="24"/>
                <w:lang w:val="uk-UA"/>
              </w:rPr>
              <w:t xml:space="preserve"> спеціалізація (</w:t>
            </w:r>
            <w:r w:rsidRPr="00EB4F94">
              <w:rPr>
                <w:rFonts w:ascii="Times New Roman" w:hAnsi="Times New Roman"/>
                <w:b/>
                <w:color w:val="auto"/>
                <w:sz w:val="24"/>
                <w:szCs w:val="24"/>
                <w:lang w:val="uk-UA"/>
              </w:rPr>
              <w:t>за наявності</w:t>
            </w:r>
            <w:r w:rsidRPr="00EB4F94">
              <w:rPr>
                <w:rFonts w:ascii="Times New Roman" w:hAnsi="Times New Roman"/>
                <w:b/>
                <w:bCs/>
                <w:color w:val="auto"/>
                <w:sz w:val="24"/>
                <w:szCs w:val="24"/>
                <w:lang w:val="uk-UA"/>
              </w:rPr>
              <w:t>))</w:t>
            </w:r>
          </w:p>
        </w:tc>
        <w:tc>
          <w:tcPr>
            <w:tcW w:w="7370" w:type="dxa"/>
          </w:tcPr>
          <w:p w:rsidR="00365104" w:rsidRPr="006B7650" w:rsidRDefault="00365104" w:rsidP="00EB4F94">
            <w:pPr>
              <w:autoSpaceDE w:val="0"/>
              <w:autoSpaceDN w:val="0"/>
              <w:adjustRightInd w:val="0"/>
              <w:spacing w:line="240" w:lineRule="auto"/>
              <w:ind w:firstLine="0"/>
              <w:rPr>
                <w:rFonts w:ascii="Times New Roman" w:hAnsi="Times New Roman"/>
                <w:sz w:val="24"/>
                <w:szCs w:val="24"/>
                <w:lang w:val="uk-UA"/>
              </w:rPr>
            </w:pPr>
            <w:r w:rsidRPr="006B7650">
              <w:rPr>
                <w:rFonts w:ascii="Times New Roman" w:hAnsi="Times New Roman"/>
                <w:sz w:val="24"/>
                <w:szCs w:val="24"/>
                <w:lang w:val="uk-UA"/>
              </w:rPr>
              <w:t xml:space="preserve">01 Освіта/Педагогіка </w:t>
            </w:r>
          </w:p>
          <w:p w:rsidR="00365104" w:rsidRPr="00EB4F94" w:rsidRDefault="00365104" w:rsidP="00EB4F94">
            <w:pPr>
              <w:autoSpaceDE w:val="0"/>
              <w:autoSpaceDN w:val="0"/>
              <w:adjustRightInd w:val="0"/>
              <w:spacing w:line="240" w:lineRule="auto"/>
              <w:ind w:firstLine="0"/>
              <w:rPr>
                <w:rFonts w:ascii="Times New Roman" w:hAnsi="Times New Roman"/>
                <w:sz w:val="24"/>
                <w:szCs w:val="24"/>
                <w:lang w:val="uk-UA"/>
              </w:rPr>
            </w:pPr>
            <w:r w:rsidRPr="00EB4F94">
              <w:rPr>
                <w:rFonts w:ascii="Times New Roman" w:hAnsi="Times New Roman"/>
                <w:sz w:val="24"/>
                <w:szCs w:val="24"/>
                <w:lang w:val="uk-UA"/>
              </w:rPr>
              <w:t>014 Середня освіта</w:t>
            </w:r>
          </w:p>
          <w:p w:rsidR="00365104" w:rsidRPr="00EB4F94" w:rsidRDefault="00365104" w:rsidP="00EB4F94">
            <w:pPr>
              <w:autoSpaceDE w:val="0"/>
              <w:autoSpaceDN w:val="0"/>
              <w:adjustRightInd w:val="0"/>
              <w:spacing w:line="240" w:lineRule="auto"/>
              <w:ind w:firstLine="0"/>
              <w:rPr>
                <w:rFonts w:ascii="Times New Roman" w:hAnsi="Times New Roman"/>
                <w:sz w:val="24"/>
                <w:szCs w:val="24"/>
                <w:lang w:val="uk-UA"/>
              </w:rPr>
            </w:pPr>
            <w:r w:rsidRPr="00EB4F94">
              <w:rPr>
                <w:rFonts w:ascii="Times New Roman" w:hAnsi="Times New Roman"/>
                <w:sz w:val="24"/>
                <w:szCs w:val="24"/>
                <w:lang w:val="uk-UA"/>
              </w:rPr>
              <w:t xml:space="preserve">014.11 Середня освіта (Фізична культура) </w:t>
            </w:r>
          </w:p>
        </w:tc>
      </w:tr>
      <w:tr w:rsidR="00365104" w:rsidRPr="006B7650" w:rsidTr="00EB4F94">
        <w:trPr>
          <w:trHeight w:val="510"/>
        </w:trPr>
        <w:tc>
          <w:tcPr>
            <w:tcW w:w="2830" w:type="dxa"/>
          </w:tcPr>
          <w:p w:rsidR="00365104" w:rsidRPr="00EB4F94" w:rsidRDefault="00365104" w:rsidP="00EB4F94">
            <w:pPr>
              <w:autoSpaceDE w:val="0"/>
              <w:autoSpaceDN w:val="0"/>
              <w:adjustRightInd w:val="0"/>
              <w:spacing w:line="228" w:lineRule="auto"/>
              <w:ind w:firstLine="0"/>
              <w:jc w:val="left"/>
              <w:rPr>
                <w:rFonts w:ascii="Times New Roman" w:hAnsi="Times New Roman"/>
                <w:b/>
                <w:bCs/>
                <w:color w:val="auto"/>
                <w:sz w:val="24"/>
                <w:szCs w:val="24"/>
                <w:lang w:val="uk-UA"/>
              </w:rPr>
            </w:pPr>
            <w:r w:rsidRPr="00EB4F94">
              <w:rPr>
                <w:rFonts w:ascii="Times New Roman" w:hAnsi="Times New Roman"/>
                <w:b/>
                <w:bCs/>
                <w:color w:val="auto"/>
                <w:sz w:val="24"/>
                <w:szCs w:val="24"/>
                <w:lang w:val="uk-UA"/>
              </w:rPr>
              <w:t>Орієнтація освітньої програми</w:t>
            </w:r>
          </w:p>
        </w:tc>
        <w:tc>
          <w:tcPr>
            <w:tcW w:w="7370" w:type="dxa"/>
          </w:tcPr>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 xml:space="preserve">Освітньо-професійна </w:t>
            </w:r>
          </w:p>
        </w:tc>
      </w:tr>
      <w:tr w:rsidR="00365104" w:rsidRPr="006B7650" w:rsidTr="00EB4F94">
        <w:trPr>
          <w:trHeight w:val="283"/>
        </w:trPr>
        <w:tc>
          <w:tcPr>
            <w:tcW w:w="2830" w:type="dxa"/>
          </w:tcPr>
          <w:p w:rsidR="00365104" w:rsidRPr="00EB4F94" w:rsidRDefault="00365104" w:rsidP="00EB4F94">
            <w:pPr>
              <w:autoSpaceDE w:val="0"/>
              <w:autoSpaceDN w:val="0"/>
              <w:adjustRightInd w:val="0"/>
              <w:spacing w:line="228" w:lineRule="auto"/>
              <w:ind w:firstLine="0"/>
              <w:jc w:val="left"/>
              <w:rPr>
                <w:rFonts w:ascii="Times New Roman" w:hAnsi="Times New Roman"/>
                <w:b/>
                <w:bCs/>
                <w:color w:val="auto"/>
                <w:sz w:val="24"/>
                <w:szCs w:val="24"/>
                <w:lang w:val="uk-UA"/>
              </w:rPr>
            </w:pPr>
            <w:r w:rsidRPr="00EB4F94">
              <w:rPr>
                <w:rFonts w:ascii="Times New Roman" w:hAnsi="Times New Roman"/>
                <w:b/>
                <w:bCs/>
                <w:color w:val="auto"/>
                <w:sz w:val="24"/>
                <w:szCs w:val="24"/>
                <w:lang w:val="uk-UA"/>
              </w:rPr>
              <w:t>Основний фокус освітньої програми та спеціалізації</w:t>
            </w:r>
          </w:p>
        </w:tc>
        <w:tc>
          <w:tcPr>
            <w:tcW w:w="7370" w:type="dxa"/>
          </w:tcPr>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color w:val="auto"/>
                <w:spacing w:val="-4"/>
                <w:kern w:val="3"/>
                <w:sz w:val="24"/>
                <w:szCs w:val="24"/>
                <w:lang w:val="uk-UA" w:eastAsia="zh-CN" w:bidi="hi-IN"/>
              </w:rPr>
            </w:pPr>
            <w:r w:rsidRPr="00EB4F94">
              <w:rPr>
                <w:rFonts w:ascii="Times New Roman" w:eastAsia="SimSun" w:hAnsi="Times New Roman"/>
                <w:color w:val="auto"/>
                <w:spacing w:val="-4"/>
                <w:kern w:val="3"/>
                <w:sz w:val="24"/>
                <w:szCs w:val="24"/>
                <w:lang w:val="uk-UA" w:eastAsia="zh-CN" w:bidi="hi-IN"/>
              </w:rPr>
              <w:t>Спеціальна освіта в галузі Освіта / Педагогіка за спеціальністю Середня освіта. Ключові слова: концепція гармонійного рухового та духовного розвитку і формування здорового способу життя, свідомого ставлення людини до свого здоров’я; поняття факторів здоров’я, які поєднують заняття фізичною культурою, психологічну задоволеність, творчу самореалізацію; принципи освоєння рухових дій та розвитку рухових (фізичних) якостей. Акцент на здатності організовувати і здійснювати навчально-виховний процес з фізичної культури у загальноосвітній школі</w:t>
            </w:r>
          </w:p>
        </w:tc>
      </w:tr>
      <w:tr w:rsidR="00365104" w:rsidRPr="006B7650" w:rsidTr="00EB4F94">
        <w:tc>
          <w:tcPr>
            <w:tcW w:w="2830" w:type="dxa"/>
          </w:tcPr>
          <w:p w:rsidR="00365104" w:rsidRPr="00EB4F94" w:rsidRDefault="00365104" w:rsidP="00EB4F94">
            <w:pPr>
              <w:autoSpaceDE w:val="0"/>
              <w:autoSpaceDN w:val="0"/>
              <w:adjustRightInd w:val="0"/>
              <w:spacing w:line="228" w:lineRule="auto"/>
              <w:ind w:firstLine="0"/>
              <w:jc w:val="left"/>
              <w:rPr>
                <w:rFonts w:ascii="Times New Roman" w:hAnsi="Times New Roman"/>
                <w:b/>
                <w:bCs/>
                <w:color w:val="auto"/>
                <w:sz w:val="24"/>
                <w:szCs w:val="24"/>
                <w:lang w:val="uk-UA"/>
              </w:rPr>
            </w:pPr>
            <w:r w:rsidRPr="00EB4F94">
              <w:rPr>
                <w:rFonts w:ascii="Times New Roman" w:hAnsi="Times New Roman"/>
                <w:b/>
                <w:bCs/>
                <w:color w:val="auto"/>
                <w:sz w:val="24"/>
                <w:szCs w:val="24"/>
                <w:lang w:val="uk-UA"/>
              </w:rPr>
              <w:t>Особливості програми</w:t>
            </w:r>
          </w:p>
        </w:tc>
        <w:tc>
          <w:tcPr>
            <w:tcW w:w="7370" w:type="dxa"/>
          </w:tcPr>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Забезпечення індивідуальної траєкторії фахової підготовки вчителя фізичної культури. Вимагає спеціальної педагогічної практики у ЗНЗ</w:t>
            </w:r>
          </w:p>
        </w:tc>
      </w:tr>
      <w:tr w:rsidR="00365104" w:rsidRPr="006B7650" w:rsidTr="00EB4F94">
        <w:trPr>
          <w:trHeight w:val="276"/>
        </w:trPr>
        <w:tc>
          <w:tcPr>
            <w:tcW w:w="10201" w:type="dxa"/>
            <w:gridSpan w:val="2"/>
            <w:vAlign w:val="center"/>
          </w:tcPr>
          <w:p w:rsidR="00365104" w:rsidRPr="00EB4F94" w:rsidRDefault="00365104" w:rsidP="00EB4F94">
            <w:pPr>
              <w:autoSpaceDE w:val="0"/>
              <w:autoSpaceDN w:val="0"/>
              <w:adjustRightInd w:val="0"/>
              <w:spacing w:line="228" w:lineRule="auto"/>
              <w:ind w:firstLine="0"/>
              <w:jc w:val="center"/>
              <w:rPr>
                <w:rFonts w:ascii="Times New Roman" w:hAnsi="Times New Roman"/>
                <w:color w:val="auto"/>
                <w:sz w:val="24"/>
                <w:szCs w:val="24"/>
                <w:lang w:val="uk-UA"/>
              </w:rPr>
            </w:pPr>
            <w:r w:rsidRPr="00EB4F94">
              <w:rPr>
                <w:rFonts w:ascii="Times New Roman" w:hAnsi="Times New Roman"/>
                <w:b/>
                <w:bCs/>
                <w:color w:val="auto"/>
                <w:sz w:val="24"/>
                <w:szCs w:val="24"/>
                <w:lang w:val="uk-UA"/>
              </w:rPr>
              <w:t>4. Придатність випускників до працевлаштування та подальшого навчання</w:t>
            </w:r>
          </w:p>
        </w:tc>
      </w:tr>
      <w:tr w:rsidR="00365104" w:rsidRPr="006B7650" w:rsidTr="00EB4F94">
        <w:tc>
          <w:tcPr>
            <w:tcW w:w="2830" w:type="dxa"/>
          </w:tcPr>
          <w:p w:rsidR="00365104" w:rsidRPr="00EB4F94" w:rsidRDefault="00365104" w:rsidP="00EB4F94">
            <w:pPr>
              <w:autoSpaceDE w:val="0"/>
              <w:autoSpaceDN w:val="0"/>
              <w:adjustRightInd w:val="0"/>
              <w:spacing w:line="228" w:lineRule="auto"/>
              <w:ind w:firstLine="0"/>
              <w:jc w:val="left"/>
              <w:rPr>
                <w:rFonts w:ascii="Times New Roman" w:hAnsi="Times New Roman"/>
                <w:b/>
                <w:bCs/>
                <w:color w:val="auto"/>
                <w:sz w:val="24"/>
                <w:szCs w:val="24"/>
                <w:lang w:val="uk-UA"/>
              </w:rPr>
            </w:pPr>
            <w:r w:rsidRPr="00EB4F94">
              <w:rPr>
                <w:rFonts w:ascii="Times New Roman" w:hAnsi="Times New Roman"/>
                <w:b/>
                <w:bCs/>
                <w:color w:val="auto"/>
                <w:sz w:val="24"/>
                <w:szCs w:val="24"/>
                <w:lang w:val="uk-UA"/>
              </w:rPr>
              <w:t>Придатність до працевлаштування</w:t>
            </w:r>
          </w:p>
        </w:tc>
        <w:tc>
          <w:tcPr>
            <w:tcW w:w="7370" w:type="dxa"/>
          </w:tcPr>
          <w:p w:rsidR="00365104" w:rsidRPr="006B7650" w:rsidRDefault="00365104" w:rsidP="00EB4F94">
            <w:pPr>
              <w:tabs>
                <w:tab w:val="left" w:pos="459"/>
              </w:tabs>
              <w:spacing w:line="228" w:lineRule="auto"/>
              <w:ind w:firstLine="0"/>
              <w:contextualSpacing/>
              <w:rPr>
                <w:rFonts w:ascii="Times New Roman" w:hAnsi="Times New Roman"/>
                <w:color w:val="auto"/>
                <w:sz w:val="24"/>
                <w:szCs w:val="24"/>
                <w:lang w:val="uk-UA"/>
              </w:rPr>
            </w:pPr>
            <w:r w:rsidRPr="006B7650">
              <w:rPr>
                <w:rFonts w:ascii="Times New Roman" w:hAnsi="Times New Roman"/>
                <w:color w:val="auto"/>
                <w:sz w:val="24"/>
                <w:szCs w:val="24"/>
                <w:lang w:val="uk-UA"/>
              </w:rPr>
              <w:t>Основна (базова) середня школа та заклади позашкільної освіти учнівської молоді. Відповідно за Державною класифікацією професій ДК 003 : 2010</w:t>
            </w:r>
          </w:p>
        </w:tc>
      </w:tr>
      <w:tr w:rsidR="00365104" w:rsidRPr="006B7650" w:rsidTr="00EB4F94">
        <w:tc>
          <w:tcPr>
            <w:tcW w:w="2830" w:type="dxa"/>
          </w:tcPr>
          <w:p w:rsidR="00365104" w:rsidRPr="00EB4F94" w:rsidRDefault="00365104" w:rsidP="00EB4F94">
            <w:pPr>
              <w:autoSpaceDE w:val="0"/>
              <w:autoSpaceDN w:val="0"/>
              <w:adjustRightInd w:val="0"/>
              <w:spacing w:line="228" w:lineRule="auto"/>
              <w:ind w:firstLine="0"/>
              <w:jc w:val="left"/>
              <w:rPr>
                <w:rFonts w:ascii="Times New Roman" w:hAnsi="Times New Roman"/>
                <w:b/>
                <w:bCs/>
                <w:color w:val="auto"/>
                <w:sz w:val="24"/>
                <w:szCs w:val="24"/>
                <w:lang w:val="uk-UA"/>
              </w:rPr>
            </w:pPr>
            <w:r w:rsidRPr="00EB4F94">
              <w:rPr>
                <w:rFonts w:ascii="Times New Roman" w:hAnsi="Times New Roman"/>
                <w:b/>
                <w:bCs/>
                <w:color w:val="auto"/>
                <w:sz w:val="24"/>
                <w:szCs w:val="24"/>
                <w:lang w:val="uk-UA"/>
              </w:rPr>
              <w:t>Подальше навчання</w:t>
            </w:r>
          </w:p>
        </w:tc>
        <w:tc>
          <w:tcPr>
            <w:tcW w:w="7370" w:type="dxa"/>
          </w:tcPr>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color w:val="auto"/>
                <w:kern w:val="3"/>
                <w:sz w:val="24"/>
                <w:szCs w:val="24"/>
                <w:highlight w:val="yellow"/>
                <w:lang w:val="uk-UA" w:eastAsia="zh-CN" w:bidi="hi-IN"/>
              </w:rPr>
            </w:pPr>
            <w:r w:rsidRPr="00EB4F94">
              <w:rPr>
                <w:rFonts w:ascii="Times New Roman" w:eastAsia="SimSun" w:hAnsi="Times New Roman"/>
                <w:color w:val="auto"/>
                <w:kern w:val="3"/>
                <w:sz w:val="24"/>
                <w:szCs w:val="24"/>
                <w:lang w:val="uk-UA" w:eastAsia="zh-CN" w:bidi="hi-IN"/>
              </w:rPr>
              <w:t>Можливість навчання за програмою другого (магістерського) рівня вищої освіти. Набуття додаткових кваліфікацій в системі післядипломної освіти.</w:t>
            </w:r>
          </w:p>
        </w:tc>
      </w:tr>
      <w:tr w:rsidR="00365104" w:rsidRPr="006B7650" w:rsidTr="00EB4F94">
        <w:trPr>
          <w:trHeight w:val="247"/>
        </w:trPr>
        <w:tc>
          <w:tcPr>
            <w:tcW w:w="10201" w:type="dxa"/>
            <w:gridSpan w:val="2"/>
            <w:vAlign w:val="center"/>
          </w:tcPr>
          <w:p w:rsidR="00365104" w:rsidRPr="00EB4F94" w:rsidRDefault="00365104" w:rsidP="00EB4F94">
            <w:pPr>
              <w:widowControl w:val="0"/>
              <w:tabs>
                <w:tab w:val="left" w:pos="771"/>
              </w:tabs>
              <w:suppressAutoHyphens/>
              <w:autoSpaceDN w:val="0"/>
              <w:spacing w:line="228" w:lineRule="auto"/>
              <w:ind w:firstLine="0"/>
              <w:jc w:val="center"/>
              <w:textAlignment w:val="baseline"/>
              <w:rPr>
                <w:rFonts w:ascii="Times New Roman" w:eastAsia="SimSun" w:hAnsi="Times New Roman"/>
                <w:b/>
                <w:color w:val="auto"/>
                <w:kern w:val="3"/>
                <w:sz w:val="24"/>
                <w:szCs w:val="24"/>
                <w:lang w:val="uk-UA" w:eastAsia="zh-CN" w:bidi="hi-IN"/>
              </w:rPr>
            </w:pPr>
            <w:r w:rsidRPr="00EB4F94">
              <w:rPr>
                <w:rFonts w:ascii="Times New Roman" w:eastAsia="SimSun" w:hAnsi="Times New Roman"/>
                <w:b/>
                <w:bCs/>
                <w:color w:val="auto"/>
                <w:kern w:val="3"/>
                <w:sz w:val="24"/>
                <w:szCs w:val="24"/>
                <w:lang w:val="uk-UA" w:eastAsia="zh-CN" w:bidi="hi-IN"/>
              </w:rPr>
              <w:t>5. Викладання та оцінювання</w:t>
            </w:r>
          </w:p>
        </w:tc>
      </w:tr>
      <w:tr w:rsidR="00365104" w:rsidRPr="006B7650" w:rsidTr="00EB4F94">
        <w:tc>
          <w:tcPr>
            <w:tcW w:w="2830" w:type="dxa"/>
          </w:tcPr>
          <w:p w:rsidR="00365104" w:rsidRPr="00EB4F94" w:rsidRDefault="00365104" w:rsidP="00EB4F94">
            <w:pPr>
              <w:autoSpaceDE w:val="0"/>
              <w:autoSpaceDN w:val="0"/>
              <w:adjustRightInd w:val="0"/>
              <w:spacing w:line="228" w:lineRule="auto"/>
              <w:ind w:firstLine="0"/>
              <w:jc w:val="left"/>
              <w:rPr>
                <w:rFonts w:ascii="Times New Roman" w:hAnsi="Times New Roman"/>
                <w:b/>
                <w:bCs/>
                <w:color w:val="auto"/>
                <w:spacing w:val="-4"/>
                <w:sz w:val="24"/>
                <w:szCs w:val="24"/>
                <w:lang w:val="uk-UA"/>
              </w:rPr>
            </w:pPr>
            <w:r w:rsidRPr="00EB4F94">
              <w:rPr>
                <w:rFonts w:ascii="Times New Roman" w:hAnsi="Times New Roman"/>
                <w:b/>
                <w:bCs/>
                <w:color w:val="auto"/>
                <w:spacing w:val="-4"/>
                <w:sz w:val="24"/>
                <w:szCs w:val="24"/>
                <w:lang w:val="uk-UA"/>
              </w:rPr>
              <w:t>Викладання та навчання</w:t>
            </w:r>
          </w:p>
        </w:tc>
        <w:tc>
          <w:tcPr>
            <w:tcW w:w="7370" w:type="dxa"/>
            <w:vAlign w:val="center"/>
          </w:tcPr>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bCs/>
                <w:color w:val="auto"/>
                <w:spacing w:val="-8"/>
                <w:kern w:val="3"/>
                <w:sz w:val="24"/>
                <w:szCs w:val="24"/>
                <w:lang w:val="uk-UA" w:eastAsia="zh-CN" w:bidi="hi-IN"/>
              </w:rPr>
            </w:pPr>
            <w:r w:rsidRPr="00EB4F94">
              <w:rPr>
                <w:rFonts w:ascii="Times New Roman" w:eastAsia="SimSun" w:hAnsi="Times New Roman"/>
                <w:bCs/>
                <w:color w:val="auto"/>
                <w:spacing w:val="-8"/>
                <w:kern w:val="3"/>
                <w:sz w:val="24"/>
                <w:szCs w:val="24"/>
                <w:lang w:val="uk-UA" w:eastAsia="zh-CN" w:bidi="hi-IN"/>
              </w:rPr>
              <w:t>Загальнонаукові методи пізнання та дослідницької діяльності; спостереження, опитування, тестування та вимірювання у фізичній культуріі; словесні, наочні та практичні методи фізичного виховання; технології організації та проведення фізкультурно-оздоровчих та рекреаційних заходів; надання долікарської допомоги; інформаційно-комунікаційні технології..</w:t>
            </w:r>
          </w:p>
        </w:tc>
      </w:tr>
      <w:tr w:rsidR="00365104" w:rsidRPr="006B7650" w:rsidTr="00EB4F94">
        <w:tc>
          <w:tcPr>
            <w:tcW w:w="2830" w:type="dxa"/>
          </w:tcPr>
          <w:p w:rsidR="00365104" w:rsidRPr="00EB4F94" w:rsidRDefault="00365104" w:rsidP="00EB4F94">
            <w:pPr>
              <w:autoSpaceDE w:val="0"/>
              <w:autoSpaceDN w:val="0"/>
              <w:adjustRightInd w:val="0"/>
              <w:spacing w:line="228" w:lineRule="auto"/>
              <w:ind w:firstLine="0"/>
              <w:jc w:val="left"/>
              <w:rPr>
                <w:rFonts w:ascii="Times New Roman" w:hAnsi="Times New Roman"/>
                <w:b/>
                <w:bCs/>
                <w:color w:val="auto"/>
                <w:sz w:val="24"/>
                <w:szCs w:val="24"/>
                <w:lang w:val="uk-UA"/>
              </w:rPr>
            </w:pPr>
            <w:r w:rsidRPr="00EB4F94">
              <w:rPr>
                <w:rFonts w:ascii="Times New Roman" w:hAnsi="Times New Roman"/>
                <w:b/>
                <w:bCs/>
                <w:color w:val="auto"/>
                <w:sz w:val="24"/>
                <w:szCs w:val="24"/>
                <w:lang w:val="uk-UA"/>
              </w:rPr>
              <w:t>Оцінювання</w:t>
            </w:r>
          </w:p>
        </w:tc>
        <w:tc>
          <w:tcPr>
            <w:tcW w:w="7370" w:type="dxa"/>
          </w:tcPr>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Оцінювання навчальних досягнень студентів здійснюється за 4-и бальною («відмінно», «добре», «задовільно», «незадовільно») і вербальною («зараховано», «незараховано») системами та шкалою ЄКТС.</w:t>
            </w:r>
          </w:p>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Види контролю: поточний, тематичний, періодичний, підсумковий, самоконтроль.</w:t>
            </w:r>
          </w:p>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Форми контролю: усне та письмове опитування, тестові завдання, графічна або творча робота, есе, портфоліо, творчий звіт тощо.</w:t>
            </w:r>
          </w:p>
        </w:tc>
      </w:tr>
      <w:tr w:rsidR="00365104" w:rsidRPr="006B7650" w:rsidTr="00EB4F94">
        <w:trPr>
          <w:trHeight w:val="195"/>
        </w:trPr>
        <w:tc>
          <w:tcPr>
            <w:tcW w:w="10201" w:type="dxa"/>
            <w:gridSpan w:val="2"/>
            <w:vAlign w:val="center"/>
          </w:tcPr>
          <w:p w:rsidR="00365104" w:rsidRPr="00EB4F94" w:rsidRDefault="00365104" w:rsidP="00EB4F94">
            <w:pPr>
              <w:widowControl w:val="0"/>
              <w:tabs>
                <w:tab w:val="left" w:pos="771"/>
              </w:tabs>
              <w:suppressAutoHyphens/>
              <w:autoSpaceDN w:val="0"/>
              <w:spacing w:line="228" w:lineRule="auto"/>
              <w:ind w:firstLine="0"/>
              <w:jc w:val="center"/>
              <w:textAlignment w:val="baseline"/>
              <w:rPr>
                <w:rFonts w:ascii="Times New Roman" w:eastAsia="SimSun" w:hAnsi="Times New Roman"/>
                <w:b/>
                <w:color w:val="auto"/>
                <w:kern w:val="3"/>
                <w:sz w:val="24"/>
                <w:szCs w:val="24"/>
                <w:lang w:val="uk-UA" w:eastAsia="zh-CN" w:bidi="hi-IN"/>
              </w:rPr>
            </w:pPr>
            <w:r w:rsidRPr="00EB4F94">
              <w:rPr>
                <w:rFonts w:ascii="Times New Roman" w:eastAsia="SimSun" w:hAnsi="Times New Roman"/>
                <w:b/>
                <w:bCs/>
                <w:color w:val="auto"/>
                <w:kern w:val="3"/>
                <w:sz w:val="24"/>
                <w:szCs w:val="24"/>
                <w:lang w:val="uk-UA" w:eastAsia="zh-CN" w:bidi="hi-IN"/>
              </w:rPr>
              <w:t>6. Програмні компетентності</w:t>
            </w:r>
          </w:p>
        </w:tc>
      </w:tr>
      <w:tr w:rsidR="00365104" w:rsidRPr="006B7650" w:rsidTr="00EB4F94">
        <w:tc>
          <w:tcPr>
            <w:tcW w:w="2830" w:type="dxa"/>
          </w:tcPr>
          <w:p w:rsidR="00365104" w:rsidRPr="00EB4F94" w:rsidRDefault="00365104" w:rsidP="00EB4F94">
            <w:pPr>
              <w:autoSpaceDE w:val="0"/>
              <w:autoSpaceDN w:val="0"/>
              <w:adjustRightInd w:val="0"/>
              <w:spacing w:line="228" w:lineRule="auto"/>
              <w:ind w:firstLine="0"/>
              <w:jc w:val="left"/>
              <w:rPr>
                <w:rFonts w:ascii="Times New Roman" w:hAnsi="Times New Roman"/>
                <w:b/>
                <w:color w:val="auto"/>
                <w:sz w:val="24"/>
                <w:szCs w:val="24"/>
                <w:lang w:val="uk-UA"/>
              </w:rPr>
            </w:pPr>
            <w:r w:rsidRPr="00EB4F94">
              <w:rPr>
                <w:rFonts w:ascii="Times New Roman" w:hAnsi="Times New Roman"/>
                <w:b/>
                <w:bCs/>
                <w:color w:val="auto"/>
                <w:sz w:val="24"/>
                <w:szCs w:val="24"/>
                <w:lang w:val="uk-UA"/>
              </w:rPr>
              <w:t xml:space="preserve">Інтегральна компетентність </w:t>
            </w:r>
          </w:p>
        </w:tc>
        <w:tc>
          <w:tcPr>
            <w:tcW w:w="7370" w:type="dxa"/>
          </w:tcPr>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Здатність розв’язувати складні спеціалізовані задачі та практичні проблеми в галузі середньої освіти, що передбачає застосування теорій та методів освітніх наук та педагогіки,  фізичного виховання і спорту, фізіології, біомеханіки, морфології і характеризується комплексністю та невизначеністю педагогічних умов організації навчально-виховного процесу в основній (базовій) середній школі.</w:t>
            </w:r>
          </w:p>
        </w:tc>
      </w:tr>
      <w:tr w:rsidR="00365104" w:rsidRPr="006B7650" w:rsidTr="00EB4F94">
        <w:trPr>
          <w:trHeight w:val="1587"/>
        </w:trPr>
        <w:tc>
          <w:tcPr>
            <w:tcW w:w="2830" w:type="dxa"/>
          </w:tcPr>
          <w:p w:rsidR="00365104" w:rsidRPr="00EB4F94" w:rsidRDefault="00365104" w:rsidP="00EB4F94">
            <w:pPr>
              <w:autoSpaceDE w:val="0"/>
              <w:autoSpaceDN w:val="0"/>
              <w:adjustRightInd w:val="0"/>
              <w:spacing w:line="228" w:lineRule="auto"/>
              <w:ind w:firstLine="0"/>
              <w:jc w:val="left"/>
              <w:rPr>
                <w:rFonts w:ascii="Times New Roman" w:hAnsi="Times New Roman"/>
                <w:b/>
                <w:bCs/>
                <w:color w:val="auto"/>
                <w:sz w:val="24"/>
                <w:szCs w:val="24"/>
                <w:lang w:val="uk-UA"/>
              </w:rPr>
            </w:pPr>
            <w:r w:rsidRPr="00EB4F94">
              <w:rPr>
                <w:rFonts w:ascii="Times New Roman" w:hAnsi="Times New Roman"/>
                <w:b/>
                <w:bCs/>
                <w:color w:val="auto"/>
                <w:sz w:val="24"/>
                <w:szCs w:val="24"/>
                <w:lang w:val="uk-UA"/>
              </w:rPr>
              <w:t xml:space="preserve">Загальні компетентності (ЗК) </w:t>
            </w:r>
          </w:p>
        </w:tc>
        <w:tc>
          <w:tcPr>
            <w:tcW w:w="7370" w:type="dxa"/>
          </w:tcPr>
          <w:p w:rsidR="00365104" w:rsidRPr="00EB4F94" w:rsidRDefault="00365104" w:rsidP="00EB4F94">
            <w:pPr>
              <w:widowControl w:val="0"/>
              <w:tabs>
                <w:tab w:val="left" w:pos="5"/>
              </w:tabs>
              <w:suppressAutoHyphens/>
              <w:autoSpaceDN w:val="0"/>
              <w:spacing w:line="228" w:lineRule="auto"/>
              <w:ind w:firstLine="0"/>
              <w:contextualSpacing/>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ЗК1. Здатність діяти етично, соціально відповідально та свідомо.</w:t>
            </w:r>
          </w:p>
          <w:p w:rsidR="00365104" w:rsidRPr="00EB4F94" w:rsidRDefault="00365104" w:rsidP="00EB4F94">
            <w:pPr>
              <w:widowControl w:val="0"/>
              <w:tabs>
                <w:tab w:val="left" w:pos="5"/>
              </w:tabs>
              <w:suppressAutoHyphens/>
              <w:autoSpaceDN w:val="0"/>
              <w:spacing w:line="228" w:lineRule="auto"/>
              <w:ind w:firstLine="0"/>
              <w:contextualSpacing/>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ЗК 2. Здатність працювати в команді та автономно.</w:t>
            </w:r>
          </w:p>
          <w:p w:rsidR="00365104" w:rsidRPr="00EB4F94" w:rsidRDefault="00365104" w:rsidP="00EB4F94">
            <w:pPr>
              <w:widowControl w:val="0"/>
              <w:tabs>
                <w:tab w:val="left" w:pos="5"/>
              </w:tabs>
              <w:suppressAutoHyphens/>
              <w:autoSpaceDN w:val="0"/>
              <w:spacing w:line="228" w:lineRule="auto"/>
              <w:ind w:firstLine="0"/>
              <w:contextualSpacing/>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ЗК 3. Здатність до пошуку інформації, її аналізу та критичного оцінювання.</w:t>
            </w:r>
          </w:p>
          <w:p w:rsidR="00365104" w:rsidRPr="00EB4F94" w:rsidRDefault="00365104" w:rsidP="00EB4F94">
            <w:pPr>
              <w:widowControl w:val="0"/>
              <w:tabs>
                <w:tab w:val="left" w:pos="5"/>
              </w:tabs>
              <w:suppressAutoHyphens/>
              <w:autoSpaceDN w:val="0"/>
              <w:spacing w:line="228" w:lineRule="auto"/>
              <w:ind w:firstLine="0"/>
              <w:contextualSpacing/>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ЗК 4. Здатність застосовувати набуті знання в практичних ситуаціях.</w:t>
            </w:r>
          </w:p>
          <w:p w:rsidR="00365104" w:rsidRPr="00EB4F94" w:rsidRDefault="00365104" w:rsidP="00EB4F94">
            <w:pPr>
              <w:widowControl w:val="0"/>
              <w:tabs>
                <w:tab w:val="left" w:pos="5"/>
              </w:tabs>
              <w:suppressAutoHyphens/>
              <w:autoSpaceDN w:val="0"/>
              <w:spacing w:line="228" w:lineRule="auto"/>
              <w:ind w:firstLine="0"/>
              <w:contextualSpacing/>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ЗК 5. Здатність використовувати інформаційно-комунікаційні технології .</w:t>
            </w:r>
          </w:p>
          <w:p w:rsidR="00365104" w:rsidRPr="00EB4F94" w:rsidRDefault="00365104" w:rsidP="00EB4F94">
            <w:pPr>
              <w:widowControl w:val="0"/>
              <w:tabs>
                <w:tab w:val="left" w:pos="5"/>
              </w:tabs>
              <w:suppressAutoHyphens/>
              <w:autoSpaceDN w:val="0"/>
              <w:spacing w:line="228" w:lineRule="auto"/>
              <w:ind w:firstLine="0"/>
              <w:contextualSpacing/>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ЗК 6. Здатність до самовдосконалення та саморозвитку.</w:t>
            </w:r>
          </w:p>
          <w:p w:rsidR="00365104" w:rsidRPr="00EB4F94" w:rsidRDefault="00365104" w:rsidP="00EB4F94">
            <w:pPr>
              <w:widowControl w:val="0"/>
              <w:tabs>
                <w:tab w:val="left" w:pos="5"/>
              </w:tabs>
              <w:suppressAutoHyphens/>
              <w:autoSpaceDN w:val="0"/>
              <w:spacing w:line="228" w:lineRule="auto"/>
              <w:ind w:firstLine="0"/>
              <w:contextualSpacing/>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ЗК 7. Здатність вільно спілкуватися державною мовою (усно та письмово).</w:t>
            </w:r>
          </w:p>
          <w:p w:rsidR="00365104" w:rsidRPr="00EB4F94" w:rsidRDefault="00365104" w:rsidP="00EB4F94">
            <w:pPr>
              <w:widowControl w:val="0"/>
              <w:tabs>
                <w:tab w:val="left" w:pos="5"/>
              </w:tabs>
              <w:suppressAutoHyphens/>
              <w:autoSpaceDN w:val="0"/>
              <w:spacing w:line="228" w:lineRule="auto"/>
              <w:ind w:firstLine="0"/>
              <w:contextualSpacing/>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ЗК 8. Здатність використовувати знання іноземної мови в освітній діяльності.</w:t>
            </w:r>
          </w:p>
          <w:p w:rsidR="00365104" w:rsidRPr="00EB4F94" w:rsidRDefault="00365104" w:rsidP="00EB4F94">
            <w:pPr>
              <w:widowControl w:val="0"/>
              <w:tabs>
                <w:tab w:val="left" w:pos="5"/>
              </w:tabs>
              <w:suppressAutoHyphens/>
              <w:autoSpaceDN w:val="0"/>
              <w:spacing w:line="228" w:lineRule="auto"/>
              <w:ind w:firstLine="0"/>
              <w:contextualSpacing/>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ЗК 9.</w:t>
            </w:r>
            <w:r w:rsidRPr="00EB4F94">
              <w:rPr>
                <w:rFonts w:ascii="Times New Roman" w:eastAsia="SimSun" w:hAnsi="Times New Roman"/>
                <w:color w:val="auto"/>
                <w:kern w:val="3"/>
                <w:sz w:val="24"/>
                <w:szCs w:val="24"/>
                <w:lang w:val="uk-UA" w:eastAsia="zh-CN" w:bidi="hi-IN"/>
              </w:rPr>
              <w:tab/>
              <w:t>Здатність до адаптації та дії в новій ситуації на основі креативності.</w:t>
            </w:r>
          </w:p>
          <w:p w:rsidR="00365104" w:rsidRPr="00EB4F94" w:rsidRDefault="00365104" w:rsidP="00EB4F94">
            <w:pPr>
              <w:widowControl w:val="0"/>
              <w:tabs>
                <w:tab w:val="left" w:pos="5"/>
              </w:tabs>
              <w:suppressAutoHyphens/>
              <w:autoSpaceDN w:val="0"/>
              <w:spacing w:line="228" w:lineRule="auto"/>
              <w:ind w:firstLine="0"/>
              <w:contextualSpacing/>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ЗК 10. Здатність розуміти стратегію сталого розвитку людства.</w:t>
            </w:r>
          </w:p>
          <w:p w:rsidR="00365104" w:rsidRPr="00EB4F94" w:rsidRDefault="00365104" w:rsidP="00EB4F94">
            <w:pPr>
              <w:autoSpaceDE w:val="0"/>
              <w:autoSpaceDN w:val="0"/>
              <w:adjustRightInd w:val="0"/>
              <w:spacing w:line="240" w:lineRule="auto"/>
              <w:ind w:firstLine="0"/>
              <w:rPr>
                <w:rFonts w:ascii="Times New Roman" w:eastAsia="SimSun" w:hAnsi="Times New Roman"/>
                <w:kern w:val="3"/>
                <w:sz w:val="24"/>
                <w:szCs w:val="24"/>
                <w:lang w:val="uk-UA" w:eastAsia="zh-CN" w:bidi="hi-IN"/>
              </w:rPr>
            </w:pPr>
            <w:r w:rsidRPr="00EB4F94">
              <w:rPr>
                <w:rFonts w:ascii="Times New Roman" w:eastAsia="SimSun" w:hAnsi="Times New Roman"/>
                <w:kern w:val="3"/>
                <w:sz w:val="24"/>
                <w:szCs w:val="24"/>
                <w:lang w:val="uk-UA" w:eastAsia="zh-CN" w:bidi="hi-IN"/>
              </w:rPr>
              <w:t>ЗК 11. Здатність освоювати та вдосконалювати рухові уміння і навички з різних видів рухової активності та підтримувати загальний рівень фізичної активності і здоров’я.</w:t>
            </w:r>
          </w:p>
        </w:tc>
      </w:tr>
      <w:tr w:rsidR="00365104" w:rsidRPr="006B7650" w:rsidTr="00EB4F94">
        <w:trPr>
          <w:trHeight w:val="405"/>
        </w:trPr>
        <w:tc>
          <w:tcPr>
            <w:tcW w:w="2830" w:type="dxa"/>
          </w:tcPr>
          <w:p w:rsidR="00365104" w:rsidRPr="00EB4F94" w:rsidRDefault="00365104" w:rsidP="00EB4F94">
            <w:pPr>
              <w:autoSpaceDE w:val="0"/>
              <w:autoSpaceDN w:val="0"/>
              <w:adjustRightInd w:val="0"/>
              <w:spacing w:line="228" w:lineRule="auto"/>
              <w:ind w:firstLine="0"/>
              <w:jc w:val="left"/>
              <w:rPr>
                <w:rFonts w:ascii="Times New Roman" w:hAnsi="Times New Roman"/>
                <w:b/>
                <w:bCs/>
                <w:color w:val="auto"/>
                <w:sz w:val="24"/>
                <w:szCs w:val="24"/>
                <w:lang w:val="uk-UA"/>
              </w:rPr>
            </w:pPr>
            <w:r w:rsidRPr="00EB4F94">
              <w:rPr>
                <w:rFonts w:ascii="Times New Roman" w:hAnsi="Times New Roman"/>
                <w:b/>
                <w:bCs/>
                <w:color w:val="auto"/>
                <w:sz w:val="24"/>
                <w:szCs w:val="24"/>
                <w:lang w:val="uk-UA"/>
              </w:rPr>
              <w:t>Спеціальні (фахові, предметні) компетентності (ФК)</w:t>
            </w:r>
          </w:p>
        </w:tc>
        <w:tc>
          <w:tcPr>
            <w:tcW w:w="7370" w:type="dxa"/>
          </w:tcPr>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ФК1.</w:t>
            </w:r>
            <w:r w:rsidRPr="00EB4F94">
              <w:rPr>
                <w:rFonts w:ascii="Times New Roman" w:eastAsia="SimSun" w:hAnsi="Times New Roman"/>
                <w:color w:val="auto"/>
                <w:kern w:val="3"/>
                <w:sz w:val="24"/>
                <w:szCs w:val="24"/>
                <w:lang w:eastAsia="zh-CN" w:bidi="hi-IN"/>
              </w:rPr>
              <w:t> </w:t>
            </w:r>
            <w:r w:rsidRPr="00EB4F94">
              <w:rPr>
                <w:rFonts w:ascii="Times New Roman" w:eastAsia="SimSun" w:hAnsi="Times New Roman"/>
                <w:color w:val="auto"/>
                <w:kern w:val="3"/>
                <w:sz w:val="24"/>
                <w:szCs w:val="24"/>
                <w:lang w:val="uk-UA" w:eastAsia="zh-CN" w:bidi="hi-IN"/>
              </w:rPr>
              <w:t>Здатність формувати в учнів предметні компетентності з фізичного виховання, медико-біологічних та психологічних основ і технологій розвитку рухових умінь і навичок та фізичних якостей, санітарно-гігієнічних основ діяльності у сфері фізичної культури.</w:t>
            </w:r>
          </w:p>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ФК2. Здатність застосовувати сучасні методи й освітні технології навчання у фізичному вихованні.</w:t>
            </w:r>
          </w:p>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ФК3. Здатність здійснювати об’єктивний контроль і оцінювання рівня навчальних досягнень учнів з фізичного виховання.</w:t>
            </w:r>
          </w:p>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ФК4. Здатність аналізувати особливості сприйняття та засвоєння учнями навчальної інформації з метою прогнозу ефективності та корекції навчально-виховного процесу з фізичного виховання.</w:t>
            </w:r>
          </w:p>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ФК5 Здатність до володіння педагогічними, медико-біологічними, інформаційними технологіями для формування здорового способу життя, розвиту рухових умінь і навичок, розвитку фізичних (рухових) якостей у представників різних груп населення і самостійної розробки методик і технологій для інтегрального гармонійного розвитку людини.</w:t>
            </w:r>
          </w:p>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ФК6. Здатність до аналізу, систематизації та оцінювання педагогічного досвіду, здатність до розробки методики та технологій для розвитку рухових умінь і навичок та фізичних (рухових) якостей) на основі розуміння і застосування положень фізіології, морфології, біохімії, біомеханіки.</w:t>
            </w:r>
          </w:p>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ФК7. Здатність оволодівати базовими і новими видами фізкультурної діяльності.</w:t>
            </w:r>
          </w:p>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ФК8. Здатність вести документацію, що забезпечує процес навчання з фізичної культури в середніх загальноосвітніх навчальних закладах.</w:t>
            </w:r>
          </w:p>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ФК9. Здатність здійснювати профілактику травматизму, забезпечувати охорону життя і здоров'я дітей.</w:t>
            </w:r>
          </w:p>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ФК10. Здатність самостійно проводити навчальні заняття з фізичної культури з дітьми шкільного віку та учнями в загальноосвітніх установах, освітніх закладах середньої та професійної освіти, позакласну спортивно-масову роботу з учнями.</w:t>
            </w:r>
          </w:p>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ФК11. Здатність самостійно проводити заняття в шкільній секції спортивного напряму, здійснювати профілактику травматизму.</w:t>
            </w:r>
          </w:p>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ФК12. Здатність виховувати в учнів соціально-особистісні якості: цілеспрямованість, організованість, працьовитість, відповідальність, громадянськість, комунікативність.</w:t>
            </w:r>
          </w:p>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ФК13. Здатність оцінювати фізичні здібності і функціональний стан учнів, адекватно вибирати засоби і методи рухової діяльності для корекції стану учнів з урахуванням їх індивідуальних особливостей.</w:t>
            </w:r>
          </w:p>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ФК14. Здатність здійснювати пошук, аналіз і оцінку інформації, у т.ч. за допомогою інформаційно-комунікаційних технологій, необхідної для постановки і вирішення професійних завдань, професійного та особистісного розвитку.</w:t>
            </w:r>
          </w:p>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ФК15. Здатність до організаційної роботи у сфері фізкультурно-оздоровчої роботи у навчальних закладах, позашкільних закладах учнівської молоді (зі спортивного туризму й орієнтування), літніх дитячих оздоровчих таборах.</w:t>
            </w:r>
          </w:p>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ФК16. Здатність здійснювати реабілітаційні заходи з метою   відновлення функцій організму, досягнення нормального рівня здоров'я, оптимального фізичного стану та кондиції осіб різного віку (зокрема учнів спеціальних медичних груп) з порушеннями різної нозології.</w:t>
            </w:r>
          </w:p>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b/>
                <w:color w:val="auto"/>
                <w:kern w:val="3"/>
                <w:sz w:val="24"/>
                <w:szCs w:val="24"/>
                <w:lang w:val="uk-UA" w:eastAsia="zh-CN" w:bidi="hi-IN"/>
              </w:rPr>
            </w:pPr>
            <w:r w:rsidRPr="00EB4F94">
              <w:rPr>
                <w:rFonts w:ascii="Times New Roman" w:eastAsia="SimSun" w:hAnsi="Times New Roman"/>
                <w:b/>
                <w:color w:val="auto"/>
                <w:kern w:val="3"/>
                <w:sz w:val="24"/>
                <w:szCs w:val="24"/>
                <w:lang w:eastAsia="zh-CN" w:bidi="hi-IN"/>
              </w:rPr>
              <w:t>К</w:t>
            </w:r>
            <w:r w:rsidRPr="00EB4F94">
              <w:rPr>
                <w:rFonts w:ascii="Times New Roman" w:eastAsia="SimSun" w:hAnsi="Times New Roman"/>
                <w:b/>
                <w:color w:val="auto"/>
                <w:kern w:val="3"/>
                <w:sz w:val="24"/>
                <w:szCs w:val="24"/>
                <w:lang w:val="uk-UA" w:eastAsia="zh-CN" w:bidi="hi-IN"/>
              </w:rPr>
              <w:t>омпетентності, визначені освітньою програмою:</w:t>
            </w:r>
          </w:p>
          <w:p w:rsidR="00365104" w:rsidRPr="00EB4F94" w:rsidRDefault="00365104" w:rsidP="00EB4F94">
            <w:pPr>
              <w:widowControl w:val="0"/>
              <w:tabs>
                <w:tab w:val="left" w:pos="771"/>
              </w:tabs>
              <w:suppressAutoHyphens/>
              <w:autoSpaceDN w:val="0"/>
              <w:spacing w:line="228" w:lineRule="auto"/>
              <w:ind w:firstLine="0"/>
              <w:textAlignment w:val="baseline"/>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ФК17.</w:t>
            </w:r>
            <w:r w:rsidRPr="00EB4F94">
              <w:rPr>
                <w:rFonts w:ascii="Times New Roman" w:eastAsia="SimSun" w:hAnsi="Times New Roman"/>
                <w:color w:val="auto"/>
                <w:kern w:val="3"/>
                <w:sz w:val="24"/>
                <w:szCs w:val="24"/>
                <w:lang w:eastAsia="zh-CN" w:bidi="hi-IN"/>
              </w:rPr>
              <w:t> </w:t>
            </w:r>
            <w:r w:rsidRPr="00EB4F94">
              <w:rPr>
                <w:rFonts w:ascii="Times New Roman" w:eastAsia="SimSun" w:hAnsi="Times New Roman"/>
                <w:color w:val="auto"/>
                <w:kern w:val="3"/>
                <w:sz w:val="24"/>
                <w:szCs w:val="24"/>
                <w:lang w:val="uk-UA" w:eastAsia="zh-CN" w:bidi="hi-IN"/>
              </w:rPr>
              <w:t xml:space="preserve">Здатність ефективно, з оптимальними ресурсними витратами виконувати професійні дії, спрямовані на розв’язання комплексних навчальних, оздоровчих і виховних завдань у заданих умовах професійної діяльності впродовж певного часу. </w:t>
            </w:r>
          </w:p>
        </w:tc>
      </w:tr>
      <w:tr w:rsidR="00365104" w:rsidRPr="006B7650" w:rsidTr="00EB4F94">
        <w:trPr>
          <w:trHeight w:val="326"/>
        </w:trPr>
        <w:tc>
          <w:tcPr>
            <w:tcW w:w="10201" w:type="dxa"/>
            <w:gridSpan w:val="2"/>
            <w:vAlign w:val="center"/>
          </w:tcPr>
          <w:p w:rsidR="00365104" w:rsidRPr="00EB4F94" w:rsidRDefault="00365104" w:rsidP="00EB4F94">
            <w:pPr>
              <w:widowControl w:val="0"/>
              <w:tabs>
                <w:tab w:val="left" w:pos="771"/>
              </w:tabs>
              <w:suppressAutoHyphens/>
              <w:autoSpaceDN w:val="0"/>
              <w:spacing w:line="228" w:lineRule="auto"/>
              <w:ind w:firstLine="0"/>
              <w:jc w:val="center"/>
              <w:textAlignment w:val="baseline"/>
              <w:rPr>
                <w:rFonts w:ascii="Times New Roman" w:eastAsia="SimSun" w:hAnsi="Times New Roman"/>
                <w:b/>
                <w:color w:val="auto"/>
                <w:kern w:val="3"/>
                <w:sz w:val="24"/>
                <w:szCs w:val="24"/>
                <w:lang w:val="uk-UA" w:eastAsia="zh-CN" w:bidi="hi-IN"/>
              </w:rPr>
            </w:pPr>
            <w:r w:rsidRPr="00EB4F94">
              <w:rPr>
                <w:rFonts w:ascii="Times New Roman" w:eastAsia="SimSun" w:hAnsi="Times New Roman"/>
                <w:b/>
                <w:bCs/>
                <w:color w:val="auto"/>
                <w:kern w:val="3"/>
                <w:sz w:val="24"/>
                <w:szCs w:val="24"/>
                <w:lang w:val="uk-UA" w:eastAsia="zh-CN" w:bidi="hi-IN"/>
              </w:rPr>
              <w:t xml:space="preserve"> Програмні результати навчання (ПРН)</w:t>
            </w:r>
          </w:p>
        </w:tc>
      </w:tr>
      <w:tr w:rsidR="00365104" w:rsidRPr="006B7650" w:rsidTr="00EB4F94">
        <w:tc>
          <w:tcPr>
            <w:tcW w:w="10201" w:type="dxa"/>
            <w:gridSpan w:val="2"/>
          </w:tcPr>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ПРН1.</w:t>
            </w:r>
            <w:r w:rsidRPr="00EB4F94">
              <w:rPr>
                <w:rFonts w:ascii="Times New Roman" w:hAnsi="Times New Roman"/>
                <w:color w:val="auto"/>
                <w:sz w:val="24"/>
                <w:szCs w:val="24"/>
              </w:rPr>
              <w:t> </w:t>
            </w:r>
            <w:r w:rsidRPr="00EB4F94">
              <w:rPr>
                <w:rFonts w:ascii="Times New Roman" w:hAnsi="Times New Roman"/>
                <w:color w:val="auto"/>
                <w:sz w:val="24"/>
                <w:szCs w:val="24"/>
                <w:lang w:val="uk-UA"/>
              </w:rPr>
              <w:t>Знає та вміє застосовувати на практиці основні положення фізіології, біомеханіки, морфології, психології, біохімії для розвитку фізичних (рухових) якостей, формування рухових умінь і навичок людей різних вікових груп, володіє засобами інтегрального гармонійного (розумового, духовного і фізичного) розвитку людини.</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ПРН2. Усвідомлює витоки і еволюцію формування теорії спортивного тренування, медико-біологічні та психологічні основи і технологію фізичного виховання представників різних вікових груп, санітарно-гігієнічні основи діяльності у сфері фізичної культури і спорту</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ПРН3. Знає, як застосовувати на практиці основні вчення в галузі фізичної культури.</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ПРН4. Володіє актуальними технологіями педагогічного контролю і корекції, засобами і методами управління станом людини.</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ПРН5. Знає закони і принципи розучування рухових умінь і навичок, володіє теорією і методикою розвитку рухових умінь і навичок в базових видах рухової активності.</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ПРН6. Знає основні теоретичні положення в галузі фізичної культури.</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ПРН7. Знає вимоги до оформлення документації та основні закономірності побудови документів для здійснення навчального процесу в галузі фізичного виховання та спорту.</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ПРН8. Знає правила профілактики травматизму та надання першої медичної допомоги; володіє основними методами захисту персоналу та населення від можливих наслідків аварій, катастроф, стихійних лих.</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ПРН9. Знає закономірності розвитку фізичних якостей в різних видах рухової активності.</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ПРН10. Знає біологічні, соціальні, психологічні та інші чинники збереження здоров’я.</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ПРН11. Знає біологічні, соціальні, психологічні, духовні чинники, що обумовлюють значущість професії фахівця в галузі фізичного виховання та спорту.</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ПРН12. Знає основні закони природничо-наукових дисциплін у професійній діяльності, застосовувати методи теоретичного та експериментального дослідження в професійній діяльності.</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ПРН13. Вміє проводити дослідження на відповідному рівні, здійснювати пошук, обробку та аналізу інформації з різних джерел., вчитися і оволодівати сучасними знаннями для їх подальшої реалізації в практиці.</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ПРН14. Спроможний розвивати педагогічну думку, методи педагогічного контролю і контролю якості навчання, актуальні дидактичні технології.</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ПРН15. Володіє педагогічними, медико-біологічними, інформаційними технологіями для формування здорового способу життя, розвиту рухових умінь і навичок, розвитку фізичних (рухових) якостей у представників різних груп населення і вміє самостійно розробляти методики і технології для інтегрального гармонійного розвитку людини.</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ПРН16. Володіє руховими уміннями і навичками в обраному виді спорту на рівні кваліфікованого спортсмена.</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ПРН17. Володіє руховими навичками в базових видах спорту на рівні масових розрядів; вдосконалює руховий арсенал шляхом формування рухових умінь і навичок в інших видах спорту.</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ПРН18. Вміє розробляти навчально-методичні матеріали (робочі програми, навчально-тематичні плани) на основі освітнього стандарту та зразкових програм з урахуванням виду освітньої установи, особливостей класу / групи та окремих учнів.</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ПРН19. Вміє розробляти перспективні та оперативні плани і програми конкретних занять в сфері дитячо-юнацького спорту та зі спортсменами масових розрядів.</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ПРН20. Здатний складати планувальну і звітну документацію, організовувати та проводити масові фізкультурні заходи та спортивні змагання.</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ПРН21. Вміє практично використовувати документи державних і громадських органів управління у сфері фізичної культури.</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ПРН22. Здатний здійснювати організацію діяльності населення з використанням різних видів та форм рухової активності для активного відпочинку та ведення здорового способу життя, зокрема, зі спортивного туризму й орієнтування за топографічними картами та іншими засобами навігації.</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ПРН23. Володіє прийомами спілкування і вміє використовувати їх при роботі з колективом займаються і кожним індивідуумом.</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ПРН24. Володіє прийомами формування через засоби масової інформації, інформаційні та рекламні агентства громадської думки про фізичну культуру як частини загальної культури і факторі забезпечення здоров'я;</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ПРН25. Здатний з дотриманням етичних норм формувати комунікаційну стратегію з колегами, соціальними партнерами, учнями й вихованцями та їхніми батьками;</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ПРН26. Організовує співпрацю учнів і вихованців та ефективно працює в команді (педагогічному колективі освітнього закладу, інших професійних об’єднаннях);</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ПРН27. Здатний розуміти значення культури як форми людського існування, цінувати різноманіття та мультикультурність світу і керуватися у своїй діяльності сучасними принципами толерантності, діалогу і співробітництва.</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ПРН28. Здатний вчитися упродовж життя і вдосконалювати з високим рівнем автономності набуту під час навчання кваліфікацію.</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ПРН29. Здатний аналізувати соціально та особистісно значущі світоглядні проблеми, приймати рішення на основі сформованих ціннісних орієнтирів і гуманістичних ідеалів, розуміння концепції сталого розвитку людства.</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ПРН30. Здатний створювати рівноправний і справедливий клімат, що сприяє навчанню всіх учнів, незалежно від їх соціально-культурно-економічного контексту.</w:t>
            </w:r>
          </w:p>
          <w:p w:rsidR="00365104" w:rsidRPr="00EB4F94" w:rsidRDefault="00365104" w:rsidP="00EB4F94">
            <w:pPr>
              <w:tabs>
                <w:tab w:val="left" w:pos="1050"/>
              </w:tabs>
              <w:autoSpaceDE w:val="0"/>
              <w:autoSpaceDN w:val="0"/>
              <w:adjustRightInd w:val="0"/>
              <w:spacing w:line="228" w:lineRule="auto"/>
              <w:ind w:firstLine="0"/>
              <w:rPr>
                <w:rFonts w:ascii="Times New Roman" w:hAnsi="Times New Roman"/>
                <w:b/>
                <w:color w:val="auto"/>
                <w:sz w:val="24"/>
                <w:szCs w:val="24"/>
                <w:lang w:val="uk-UA"/>
              </w:rPr>
            </w:pPr>
            <w:r w:rsidRPr="00EB4F94">
              <w:rPr>
                <w:rFonts w:ascii="Times New Roman" w:hAnsi="Times New Roman"/>
                <w:b/>
                <w:color w:val="auto"/>
                <w:sz w:val="24"/>
                <w:szCs w:val="24"/>
                <w:lang w:val="uk-UA"/>
              </w:rPr>
              <w:t>Програмні результати, визначені освітньою програмою:</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ПРН31. Уміє ефективно вирішувати комплексні освітні, оздоровчі і виховні завдання у змінних умовах професійної діяльності.</w:t>
            </w:r>
          </w:p>
          <w:p w:rsidR="00365104" w:rsidRPr="00EB4F94" w:rsidRDefault="00365104" w:rsidP="00EB4F94">
            <w:pPr>
              <w:tabs>
                <w:tab w:val="left" w:pos="459"/>
              </w:tabs>
              <w:spacing w:line="228" w:lineRule="auto"/>
              <w:ind w:firstLine="0"/>
              <w:contextualSpacing/>
              <w:rPr>
                <w:rFonts w:ascii="Times New Roman" w:hAnsi="Times New Roman"/>
                <w:color w:val="auto"/>
                <w:sz w:val="24"/>
                <w:szCs w:val="24"/>
                <w:lang w:val="uk-UA"/>
              </w:rPr>
            </w:pPr>
            <w:r w:rsidRPr="00EB4F94">
              <w:rPr>
                <w:rFonts w:ascii="Times New Roman" w:hAnsi="Times New Roman"/>
                <w:color w:val="auto"/>
                <w:sz w:val="24"/>
                <w:szCs w:val="24"/>
                <w:lang w:val="uk-UA"/>
              </w:rPr>
              <w:t>ПРН32. Спроможний здійснювати професійну діяльність з оптимальними ресурсними витратами організму.</w:t>
            </w:r>
          </w:p>
        </w:tc>
      </w:tr>
      <w:tr w:rsidR="00365104" w:rsidRPr="006B7650" w:rsidTr="00EB4F94">
        <w:tc>
          <w:tcPr>
            <w:tcW w:w="10201" w:type="dxa"/>
            <w:gridSpan w:val="2"/>
          </w:tcPr>
          <w:p w:rsidR="00365104" w:rsidRPr="00EB4F94" w:rsidRDefault="00365104" w:rsidP="00EB4F94">
            <w:pPr>
              <w:widowControl w:val="0"/>
              <w:tabs>
                <w:tab w:val="left" w:pos="771"/>
              </w:tabs>
              <w:suppressAutoHyphens/>
              <w:autoSpaceDN w:val="0"/>
              <w:spacing w:line="228" w:lineRule="auto"/>
              <w:ind w:firstLine="0"/>
              <w:jc w:val="center"/>
              <w:textAlignment w:val="baseline"/>
              <w:rPr>
                <w:rFonts w:ascii="Times New Roman" w:eastAsia="SimSun" w:hAnsi="Times New Roman"/>
                <w:b/>
                <w:color w:val="auto"/>
                <w:kern w:val="3"/>
                <w:sz w:val="24"/>
                <w:szCs w:val="24"/>
                <w:lang w:val="uk-UA" w:eastAsia="zh-CN" w:bidi="hi-IN"/>
              </w:rPr>
            </w:pPr>
            <w:r w:rsidRPr="00EB4F94">
              <w:rPr>
                <w:rFonts w:ascii="Times New Roman" w:eastAsia="SimSun" w:hAnsi="Times New Roman"/>
                <w:b/>
                <w:bCs/>
                <w:color w:val="auto"/>
                <w:kern w:val="3"/>
                <w:sz w:val="24"/>
                <w:szCs w:val="24"/>
                <w:lang w:val="uk-UA" w:eastAsia="zh-CN" w:bidi="hi-IN"/>
              </w:rPr>
              <w:t xml:space="preserve">8. Ресурсне забезпечення реалізації програми </w:t>
            </w:r>
          </w:p>
        </w:tc>
      </w:tr>
      <w:tr w:rsidR="00365104" w:rsidRPr="006B7650" w:rsidTr="00EB4F94">
        <w:tc>
          <w:tcPr>
            <w:tcW w:w="2830" w:type="dxa"/>
            <w:vAlign w:val="center"/>
          </w:tcPr>
          <w:p w:rsidR="00365104" w:rsidRPr="00EB4F94" w:rsidRDefault="00365104" w:rsidP="00EB4F94">
            <w:pPr>
              <w:autoSpaceDE w:val="0"/>
              <w:autoSpaceDN w:val="0"/>
              <w:adjustRightInd w:val="0"/>
              <w:spacing w:line="228" w:lineRule="auto"/>
              <w:ind w:firstLine="0"/>
              <w:jc w:val="left"/>
              <w:rPr>
                <w:rFonts w:ascii="Times New Roman" w:hAnsi="Times New Roman"/>
                <w:bCs/>
                <w:color w:val="auto"/>
                <w:sz w:val="24"/>
                <w:szCs w:val="24"/>
                <w:lang w:val="uk-UA"/>
              </w:rPr>
            </w:pPr>
            <w:r w:rsidRPr="00EB4F94">
              <w:rPr>
                <w:rFonts w:ascii="Times New Roman" w:hAnsi="Times New Roman"/>
                <w:bCs/>
                <w:color w:val="auto"/>
                <w:sz w:val="24"/>
                <w:szCs w:val="24"/>
                <w:lang w:val="uk-UA"/>
              </w:rPr>
              <w:t>Кадрове забезпечення</w:t>
            </w:r>
          </w:p>
        </w:tc>
        <w:tc>
          <w:tcPr>
            <w:tcW w:w="7370" w:type="dxa"/>
          </w:tcPr>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eastAsia="ru-RU"/>
              </w:rPr>
            </w:pPr>
            <w:r w:rsidRPr="00EB4F94">
              <w:rPr>
                <w:rFonts w:ascii="Times New Roman" w:hAnsi="Times New Roman"/>
                <w:color w:val="auto"/>
                <w:sz w:val="24"/>
                <w:szCs w:val="24"/>
                <w:lang w:val="uk-UA" w:eastAsia="ru-RU"/>
              </w:rPr>
              <w:t xml:space="preserve">Кадрове забезпечення реалізації освітньої програми відповідає Ліцензійним умовам: </w:t>
            </w:r>
          </w:p>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highlight w:val="green"/>
                <w:lang w:val="uk-UA"/>
              </w:rPr>
            </w:pPr>
            <w:r w:rsidRPr="00EB4F94">
              <w:rPr>
                <w:rFonts w:ascii="Times New Roman" w:hAnsi="Times New Roman"/>
                <w:color w:val="auto"/>
                <w:sz w:val="24"/>
                <w:szCs w:val="24"/>
                <w:lang w:val="uk-UA" w:eastAsia="ru-RU"/>
              </w:rPr>
              <w:t>89,</w:t>
            </w:r>
            <w:r w:rsidRPr="00EB4F94">
              <w:rPr>
                <w:rFonts w:ascii="Times New Roman" w:hAnsi="Times New Roman"/>
                <w:color w:val="auto"/>
                <w:sz w:val="24"/>
                <w:szCs w:val="24"/>
                <w:lang w:eastAsia="ru-RU"/>
              </w:rPr>
              <w:t>12</w:t>
            </w:r>
            <w:r w:rsidRPr="00EB4F94">
              <w:rPr>
                <w:rFonts w:ascii="Times New Roman" w:hAnsi="Times New Roman"/>
                <w:color w:val="auto"/>
                <w:sz w:val="24"/>
                <w:szCs w:val="24"/>
                <w:lang w:val="uk-UA" w:eastAsia="ru-RU"/>
              </w:rPr>
              <w:t xml:space="preserve"> % ПВС</w:t>
            </w:r>
            <w:r w:rsidRPr="006B7650">
              <w:rPr>
                <w:rFonts w:ascii="Times New Roman" w:hAnsi="Times New Roman"/>
                <w:color w:val="auto"/>
                <w:sz w:val="24"/>
                <w:szCs w:val="24"/>
                <w:lang w:val="uk-UA"/>
              </w:rPr>
              <w:t xml:space="preserve"> мають науковий ступінь, вчене звання </w:t>
            </w:r>
          </w:p>
          <w:p w:rsidR="00365104" w:rsidRPr="006B7650"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eastAsia="ru-RU"/>
              </w:rPr>
              <w:t>16</w:t>
            </w:r>
            <w:r w:rsidRPr="00EB4F94">
              <w:rPr>
                <w:rFonts w:ascii="Times New Roman" w:hAnsi="Times New Roman"/>
                <w:color w:val="auto"/>
                <w:sz w:val="24"/>
                <w:szCs w:val="24"/>
                <w:lang w:val="uk-UA" w:eastAsia="ru-RU"/>
              </w:rPr>
              <w:t>,40% ПВС</w:t>
            </w:r>
            <w:r w:rsidRPr="006B7650">
              <w:rPr>
                <w:rFonts w:ascii="Times New Roman" w:hAnsi="Times New Roman"/>
                <w:color w:val="auto"/>
                <w:sz w:val="24"/>
                <w:szCs w:val="24"/>
                <w:lang w:val="uk-UA"/>
              </w:rPr>
              <w:t xml:space="preserve"> мають науковий ступінь доктора наук, вчене звання професора</w:t>
            </w:r>
          </w:p>
        </w:tc>
      </w:tr>
      <w:tr w:rsidR="00365104" w:rsidRPr="006B7650" w:rsidTr="00EB4F94">
        <w:tc>
          <w:tcPr>
            <w:tcW w:w="2830" w:type="dxa"/>
            <w:vAlign w:val="center"/>
          </w:tcPr>
          <w:p w:rsidR="00365104" w:rsidRPr="00EB4F94" w:rsidRDefault="00365104" w:rsidP="00EB4F94">
            <w:pPr>
              <w:autoSpaceDE w:val="0"/>
              <w:autoSpaceDN w:val="0"/>
              <w:adjustRightInd w:val="0"/>
              <w:spacing w:line="228" w:lineRule="auto"/>
              <w:ind w:firstLine="0"/>
              <w:jc w:val="left"/>
              <w:rPr>
                <w:rFonts w:ascii="Times New Roman" w:hAnsi="Times New Roman"/>
                <w:bCs/>
                <w:color w:val="auto"/>
                <w:sz w:val="24"/>
                <w:szCs w:val="24"/>
                <w:lang w:val="uk-UA"/>
              </w:rPr>
            </w:pPr>
            <w:r w:rsidRPr="00EB4F94">
              <w:rPr>
                <w:rFonts w:ascii="Times New Roman" w:hAnsi="Times New Roman"/>
                <w:bCs/>
                <w:color w:val="auto"/>
                <w:sz w:val="24"/>
                <w:szCs w:val="24"/>
                <w:lang w:val="uk-UA"/>
              </w:rPr>
              <w:t>Матеріально-технічне забезпечення</w:t>
            </w:r>
          </w:p>
        </w:tc>
        <w:tc>
          <w:tcPr>
            <w:tcW w:w="7370" w:type="dxa"/>
          </w:tcPr>
          <w:p w:rsidR="00365104" w:rsidRPr="006B7650" w:rsidRDefault="00365104" w:rsidP="00EB4F94">
            <w:pPr>
              <w:spacing w:line="240" w:lineRule="auto"/>
              <w:ind w:right="-77" w:firstLine="0"/>
              <w:jc w:val="left"/>
              <w:rPr>
                <w:rFonts w:ascii="Times New Roman" w:hAnsi="Times New Roman"/>
                <w:color w:val="auto"/>
                <w:sz w:val="24"/>
                <w:szCs w:val="24"/>
                <w:lang w:val="uk-UA"/>
              </w:rPr>
            </w:pPr>
            <w:r w:rsidRPr="006B7650">
              <w:rPr>
                <w:rFonts w:ascii="Times New Roman" w:hAnsi="Times New Roman"/>
                <w:color w:val="auto"/>
                <w:sz w:val="24"/>
                <w:szCs w:val="24"/>
                <w:lang w:val="uk-UA"/>
              </w:rPr>
              <w:t>Навчальний корпус фізичного виховання,у тому числі:</w:t>
            </w:r>
          </w:p>
          <w:p w:rsidR="00365104" w:rsidRPr="006B7650" w:rsidRDefault="00365104" w:rsidP="00EB4F94">
            <w:pPr>
              <w:spacing w:line="240" w:lineRule="auto"/>
              <w:ind w:right="-77" w:firstLine="0"/>
              <w:jc w:val="left"/>
              <w:rPr>
                <w:rFonts w:ascii="Times New Roman" w:hAnsi="Times New Roman"/>
                <w:color w:val="auto"/>
                <w:sz w:val="24"/>
                <w:szCs w:val="24"/>
                <w:lang w:val="uk-UA"/>
              </w:rPr>
            </w:pPr>
            <w:r w:rsidRPr="006B7650">
              <w:rPr>
                <w:rFonts w:ascii="Times New Roman" w:hAnsi="Times New Roman"/>
                <w:color w:val="auto"/>
                <w:sz w:val="24"/>
                <w:szCs w:val="24"/>
                <w:lang w:val="uk-UA"/>
              </w:rPr>
              <w:t>1. манеж спортивного комплексу</w:t>
            </w:r>
          </w:p>
          <w:p w:rsidR="00365104" w:rsidRPr="006B7650" w:rsidRDefault="00365104" w:rsidP="00EB4F94">
            <w:pPr>
              <w:spacing w:line="240" w:lineRule="auto"/>
              <w:ind w:right="-77" w:firstLine="0"/>
              <w:jc w:val="left"/>
              <w:rPr>
                <w:rFonts w:ascii="Times New Roman" w:hAnsi="Times New Roman"/>
                <w:color w:val="auto"/>
                <w:sz w:val="24"/>
                <w:szCs w:val="24"/>
                <w:lang w:val="uk-UA"/>
              </w:rPr>
            </w:pPr>
            <w:r w:rsidRPr="006B7650">
              <w:rPr>
                <w:rFonts w:ascii="Times New Roman" w:hAnsi="Times New Roman"/>
                <w:color w:val="auto"/>
                <w:sz w:val="24"/>
                <w:szCs w:val="24"/>
                <w:lang w:val="uk-UA"/>
              </w:rPr>
              <w:t>2. зал боротьби</w:t>
            </w:r>
          </w:p>
          <w:p w:rsidR="00365104" w:rsidRPr="006B7650" w:rsidRDefault="00365104" w:rsidP="00EB4F94">
            <w:pPr>
              <w:spacing w:line="240" w:lineRule="auto"/>
              <w:ind w:right="-77" w:firstLine="0"/>
              <w:jc w:val="left"/>
              <w:rPr>
                <w:rFonts w:ascii="Times New Roman" w:hAnsi="Times New Roman"/>
                <w:color w:val="auto"/>
                <w:sz w:val="24"/>
                <w:szCs w:val="24"/>
                <w:lang w:val="uk-UA"/>
              </w:rPr>
            </w:pPr>
            <w:r w:rsidRPr="006B7650">
              <w:rPr>
                <w:rFonts w:ascii="Times New Roman" w:hAnsi="Times New Roman"/>
                <w:color w:val="auto"/>
                <w:sz w:val="24"/>
                <w:szCs w:val="24"/>
                <w:lang w:val="uk-UA"/>
              </w:rPr>
              <w:t>3. тренажерний зал</w:t>
            </w:r>
          </w:p>
          <w:p w:rsidR="00365104" w:rsidRPr="006B7650" w:rsidRDefault="00365104" w:rsidP="00EB4F94">
            <w:pPr>
              <w:spacing w:line="240" w:lineRule="auto"/>
              <w:ind w:right="-77" w:firstLine="0"/>
              <w:jc w:val="left"/>
              <w:rPr>
                <w:rFonts w:ascii="Times New Roman" w:hAnsi="Times New Roman"/>
                <w:color w:val="auto"/>
                <w:sz w:val="24"/>
                <w:szCs w:val="24"/>
                <w:lang w:val="uk-UA"/>
              </w:rPr>
            </w:pPr>
            <w:r w:rsidRPr="006B7650">
              <w:rPr>
                <w:rFonts w:ascii="Times New Roman" w:hAnsi="Times New Roman"/>
                <w:color w:val="auto"/>
                <w:sz w:val="24"/>
                <w:szCs w:val="24"/>
                <w:lang w:val="uk-UA"/>
              </w:rPr>
              <w:t>4. тренажерний зал</w:t>
            </w:r>
          </w:p>
          <w:p w:rsidR="00365104" w:rsidRPr="006B7650" w:rsidRDefault="00365104" w:rsidP="00EB4F94">
            <w:pPr>
              <w:spacing w:line="240" w:lineRule="auto"/>
              <w:ind w:right="-77" w:firstLine="0"/>
              <w:jc w:val="left"/>
              <w:rPr>
                <w:rFonts w:ascii="Times New Roman" w:hAnsi="Times New Roman"/>
                <w:color w:val="auto"/>
                <w:sz w:val="24"/>
                <w:szCs w:val="24"/>
                <w:lang w:val="uk-UA"/>
              </w:rPr>
            </w:pPr>
            <w:r w:rsidRPr="006B7650">
              <w:rPr>
                <w:rFonts w:ascii="Times New Roman" w:hAnsi="Times New Roman"/>
                <w:color w:val="auto"/>
                <w:sz w:val="24"/>
                <w:szCs w:val="24"/>
                <w:lang w:val="uk-UA"/>
              </w:rPr>
              <w:t>Навчальний корпус № 4</w:t>
            </w:r>
          </w:p>
          <w:p w:rsidR="00365104" w:rsidRPr="006B7650" w:rsidRDefault="00365104" w:rsidP="00EB4F94">
            <w:pPr>
              <w:spacing w:line="240" w:lineRule="auto"/>
              <w:ind w:right="-77" w:firstLine="0"/>
              <w:jc w:val="left"/>
              <w:rPr>
                <w:rFonts w:ascii="Times New Roman" w:hAnsi="Times New Roman"/>
                <w:color w:val="auto"/>
                <w:sz w:val="24"/>
                <w:szCs w:val="24"/>
                <w:lang w:val="uk-UA"/>
              </w:rPr>
            </w:pPr>
            <w:r w:rsidRPr="006B7650">
              <w:rPr>
                <w:rFonts w:ascii="Times New Roman" w:hAnsi="Times New Roman"/>
                <w:color w:val="auto"/>
                <w:sz w:val="24"/>
                <w:szCs w:val="24"/>
                <w:lang w:val="uk-UA"/>
              </w:rPr>
              <w:t xml:space="preserve">5. спортивний зал навчального </w:t>
            </w:r>
          </w:p>
          <w:p w:rsidR="00365104" w:rsidRPr="006B7650" w:rsidRDefault="00365104" w:rsidP="00EB4F94">
            <w:pPr>
              <w:spacing w:line="240" w:lineRule="auto"/>
              <w:ind w:right="-77" w:firstLine="0"/>
              <w:jc w:val="left"/>
              <w:rPr>
                <w:rFonts w:ascii="Times New Roman" w:hAnsi="Times New Roman"/>
                <w:color w:val="auto"/>
                <w:sz w:val="24"/>
                <w:szCs w:val="24"/>
                <w:lang w:val="uk-UA"/>
              </w:rPr>
            </w:pPr>
            <w:r w:rsidRPr="006B7650">
              <w:rPr>
                <w:rFonts w:ascii="Times New Roman" w:hAnsi="Times New Roman"/>
                <w:color w:val="auto"/>
                <w:sz w:val="24"/>
                <w:szCs w:val="24"/>
                <w:lang w:val="uk-UA"/>
              </w:rPr>
              <w:t>Гуртожиток №3</w:t>
            </w:r>
          </w:p>
          <w:p w:rsidR="00365104" w:rsidRPr="006B7650" w:rsidRDefault="00365104" w:rsidP="00EB4F94">
            <w:pPr>
              <w:spacing w:line="240" w:lineRule="auto"/>
              <w:ind w:right="-77" w:firstLine="0"/>
              <w:jc w:val="left"/>
              <w:rPr>
                <w:rFonts w:ascii="Times New Roman" w:hAnsi="Times New Roman"/>
                <w:color w:val="auto"/>
                <w:sz w:val="24"/>
                <w:szCs w:val="24"/>
                <w:lang w:val="uk-UA"/>
              </w:rPr>
            </w:pPr>
            <w:r w:rsidRPr="006B7650">
              <w:rPr>
                <w:rFonts w:ascii="Times New Roman" w:hAnsi="Times New Roman"/>
                <w:color w:val="auto"/>
                <w:sz w:val="24"/>
                <w:szCs w:val="24"/>
                <w:lang w:val="uk-UA"/>
              </w:rPr>
              <w:t>6. зал важкої атлетики</w:t>
            </w:r>
          </w:p>
          <w:p w:rsidR="00365104" w:rsidRPr="006B7650" w:rsidRDefault="00365104" w:rsidP="00EB4F94">
            <w:pPr>
              <w:spacing w:line="240" w:lineRule="auto"/>
              <w:ind w:right="-77" w:firstLine="0"/>
              <w:jc w:val="left"/>
              <w:rPr>
                <w:rFonts w:ascii="Times New Roman" w:hAnsi="Times New Roman"/>
                <w:color w:val="auto"/>
                <w:sz w:val="24"/>
                <w:szCs w:val="24"/>
                <w:lang w:val="uk-UA"/>
              </w:rPr>
            </w:pPr>
            <w:r w:rsidRPr="006B7650">
              <w:rPr>
                <w:rFonts w:ascii="Times New Roman" w:hAnsi="Times New Roman"/>
                <w:color w:val="auto"/>
                <w:sz w:val="24"/>
                <w:szCs w:val="24"/>
                <w:lang w:val="uk-UA"/>
              </w:rPr>
              <w:t>7. зал аеробіки</w:t>
            </w:r>
          </w:p>
          <w:p w:rsidR="00365104" w:rsidRPr="006B7650" w:rsidRDefault="00365104" w:rsidP="00EB4F94">
            <w:pPr>
              <w:spacing w:line="240" w:lineRule="auto"/>
              <w:ind w:right="-77" w:firstLine="0"/>
              <w:jc w:val="left"/>
              <w:rPr>
                <w:rFonts w:ascii="Times New Roman" w:hAnsi="Times New Roman"/>
                <w:color w:val="auto"/>
                <w:sz w:val="24"/>
                <w:szCs w:val="24"/>
                <w:lang w:val="uk-UA"/>
              </w:rPr>
            </w:pPr>
            <w:r w:rsidRPr="006B7650">
              <w:rPr>
                <w:rFonts w:ascii="Times New Roman" w:hAnsi="Times New Roman"/>
                <w:color w:val="auto"/>
                <w:sz w:val="24"/>
                <w:szCs w:val="24"/>
                <w:lang w:val="uk-UA"/>
              </w:rPr>
              <w:t>8. зал фізичної реабілітації</w:t>
            </w:r>
          </w:p>
          <w:p w:rsidR="00365104" w:rsidRPr="006B7650" w:rsidRDefault="00365104" w:rsidP="00EB4F94">
            <w:pPr>
              <w:spacing w:line="240" w:lineRule="auto"/>
              <w:ind w:right="-77" w:firstLine="0"/>
              <w:jc w:val="left"/>
              <w:rPr>
                <w:rFonts w:ascii="Times New Roman" w:hAnsi="Times New Roman"/>
                <w:color w:val="auto"/>
                <w:sz w:val="24"/>
                <w:szCs w:val="24"/>
                <w:lang w:val="uk-UA"/>
              </w:rPr>
            </w:pPr>
            <w:r w:rsidRPr="006B7650">
              <w:rPr>
                <w:rFonts w:ascii="Times New Roman" w:hAnsi="Times New Roman"/>
                <w:color w:val="auto"/>
                <w:sz w:val="24"/>
                <w:szCs w:val="24"/>
                <w:lang w:val="uk-UA"/>
              </w:rPr>
              <w:t>Спортивно-екологічний комплекс</w:t>
            </w:r>
          </w:p>
          <w:p w:rsidR="00365104" w:rsidRPr="006B7650" w:rsidRDefault="00365104" w:rsidP="0077795F">
            <w:pPr>
              <w:numPr>
                <w:ilvl w:val="0"/>
                <w:numId w:val="39"/>
              </w:numPr>
              <w:spacing w:after="200" w:line="240" w:lineRule="auto"/>
              <w:ind w:left="207" w:right="-77" w:hanging="207"/>
              <w:jc w:val="left"/>
              <w:rPr>
                <w:rFonts w:ascii="Times New Roman" w:hAnsi="Times New Roman"/>
                <w:color w:val="auto"/>
                <w:sz w:val="24"/>
                <w:szCs w:val="24"/>
                <w:lang w:val="uk-UA"/>
              </w:rPr>
            </w:pPr>
            <w:r w:rsidRPr="006B7650">
              <w:rPr>
                <w:rFonts w:ascii="Times New Roman" w:hAnsi="Times New Roman"/>
                <w:color w:val="auto"/>
                <w:sz w:val="24"/>
                <w:szCs w:val="24"/>
                <w:lang w:val="uk-UA"/>
              </w:rPr>
              <w:t>спортивний зал</w:t>
            </w:r>
          </w:p>
          <w:p w:rsidR="00365104" w:rsidRPr="006B7650" w:rsidRDefault="00365104" w:rsidP="00EB4F94">
            <w:pPr>
              <w:spacing w:line="240" w:lineRule="auto"/>
              <w:ind w:right="-77" w:firstLine="0"/>
              <w:jc w:val="left"/>
              <w:rPr>
                <w:rFonts w:ascii="Times New Roman" w:hAnsi="Times New Roman"/>
                <w:color w:val="auto"/>
                <w:sz w:val="24"/>
                <w:szCs w:val="24"/>
                <w:lang w:val="uk-UA"/>
              </w:rPr>
            </w:pPr>
            <w:r w:rsidRPr="006B7650">
              <w:rPr>
                <w:rFonts w:ascii="Times New Roman" w:hAnsi="Times New Roman"/>
                <w:color w:val="auto"/>
                <w:sz w:val="24"/>
                <w:szCs w:val="24"/>
                <w:lang w:val="uk-UA"/>
              </w:rPr>
              <w:t>Гуртожиток №4</w:t>
            </w:r>
          </w:p>
          <w:p w:rsidR="00365104" w:rsidRPr="006B7650" w:rsidRDefault="00365104" w:rsidP="0077795F">
            <w:pPr>
              <w:numPr>
                <w:ilvl w:val="0"/>
                <w:numId w:val="39"/>
              </w:numPr>
              <w:spacing w:after="200" w:line="240" w:lineRule="auto"/>
              <w:ind w:left="349" w:right="-77" w:hanging="349"/>
              <w:jc w:val="left"/>
              <w:rPr>
                <w:rFonts w:ascii="Times New Roman" w:hAnsi="Times New Roman"/>
                <w:color w:val="auto"/>
                <w:sz w:val="24"/>
                <w:szCs w:val="24"/>
                <w:lang w:val="uk-UA"/>
              </w:rPr>
            </w:pPr>
            <w:r w:rsidRPr="006B7650">
              <w:rPr>
                <w:rFonts w:ascii="Times New Roman" w:hAnsi="Times New Roman"/>
                <w:color w:val="auto"/>
                <w:sz w:val="24"/>
                <w:szCs w:val="24"/>
                <w:lang w:val="uk-UA"/>
              </w:rPr>
              <w:t xml:space="preserve">спортивний зал </w:t>
            </w:r>
          </w:p>
          <w:p w:rsidR="00365104" w:rsidRPr="006B7650" w:rsidRDefault="00365104" w:rsidP="0077795F">
            <w:pPr>
              <w:numPr>
                <w:ilvl w:val="0"/>
                <w:numId w:val="39"/>
              </w:numPr>
              <w:spacing w:after="200" w:line="240" w:lineRule="auto"/>
              <w:ind w:left="349" w:right="-77" w:hanging="349"/>
              <w:jc w:val="left"/>
              <w:rPr>
                <w:rFonts w:ascii="Times New Roman" w:hAnsi="Times New Roman"/>
                <w:color w:val="auto"/>
                <w:sz w:val="24"/>
                <w:szCs w:val="24"/>
                <w:lang w:val="uk-UA"/>
              </w:rPr>
            </w:pPr>
            <w:r w:rsidRPr="006B7650">
              <w:rPr>
                <w:rFonts w:ascii="Times New Roman" w:hAnsi="Times New Roman"/>
                <w:color w:val="auto"/>
                <w:sz w:val="24"/>
                <w:szCs w:val="24"/>
                <w:lang w:val="uk-UA"/>
              </w:rPr>
              <w:t>спортивний зал</w:t>
            </w:r>
          </w:p>
          <w:p w:rsidR="00365104" w:rsidRPr="006B7650" w:rsidRDefault="00365104" w:rsidP="00EB4F94">
            <w:pPr>
              <w:spacing w:line="240" w:lineRule="auto"/>
              <w:ind w:right="-77" w:firstLine="0"/>
              <w:jc w:val="left"/>
              <w:rPr>
                <w:rFonts w:ascii="Times New Roman" w:hAnsi="Times New Roman"/>
                <w:color w:val="auto"/>
                <w:sz w:val="24"/>
                <w:szCs w:val="24"/>
                <w:lang w:val="uk-UA"/>
              </w:rPr>
            </w:pPr>
            <w:r w:rsidRPr="006B7650">
              <w:rPr>
                <w:rFonts w:ascii="Times New Roman" w:hAnsi="Times New Roman"/>
                <w:color w:val="auto"/>
                <w:sz w:val="24"/>
                <w:szCs w:val="24"/>
                <w:lang w:val="uk-UA"/>
              </w:rPr>
              <w:t>Гуртожиток №5</w:t>
            </w:r>
          </w:p>
          <w:p w:rsidR="00365104" w:rsidRPr="006B7650" w:rsidRDefault="00365104" w:rsidP="0077795F">
            <w:pPr>
              <w:numPr>
                <w:ilvl w:val="0"/>
                <w:numId w:val="39"/>
              </w:numPr>
              <w:spacing w:after="200" w:line="240" w:lineRule="auto"/>
              <w:ind w:left="371" w:right="-77"/>
              <w:contextualSpacing/>
              <w:jc w:val="left"/>
              <w:rPr>
                <w:rFonts w:ascii="Times New Roman" w:hAnsi="Times New Roman"/>
                <w:color w:val="auto"/>
                <w:sz w:val="24"/>
                <w:szCs w:val="24"/>
                <w:lang w:val="uk-UA"/>
              </w:rPr>
            </w:pPr>
            <w:r w:rsidRPr="006B7650">
              <w:rPr>
                <w:rFonts w:ascii="Times New Roman" w:hAnsi="Times New Roman"/>
                <w:color w:val="auto"/>
                <w:sz w:val="24"/>
                <w:szCs w:val="24"/>
                <w:lang w:val="uk-UA"/>
              </w:rPr>
              <w:t xml:space="preserve">спортивний зал </w:t>
            </w:r>
          </w:p>
          <w:p w:rsidR="00365104" w:rsidRPr="006B7650" w:rsidRDefault="00365104" w:rsidP="00EB4F94">
            <w:pPr>
              <w:spacing w:line="240" w:lineRule="auto"/>
              <w:ind w:firstLine="0"/>
              <w:rPr>
                <w:rFonts w:ascii="Times New Roman" w:hAnsi="Times New Roman"/>
                <w:color w:val="auto"/>
                <w:sz w:val="24"/>
                <w:szCs w:val="24"/>
                <w:lang w:val="uk-UA"/>
              </w:rPr>
            </w:pPr>
            <w:r w:rsidRPr="006B7650">
              <w:rPr>
                <w:rFonts w:ascii="Times New Roman" w:hAnsi="Times New Roman"/>
                <w:color w:val="auto"/>
                <w:sz w:val="24"/>
                <w:lang w:val="uk-UA"/>
              </w:rPr>
              <w:t>Загальна кількість робочих місць з персональними комп’ютерами в ХНУ – 448. Лекційні аудиторії обладнані мультимедійним обладнанням. Усі лабораторії університету в достатній мірі забезпечені обладнанням, приладами, інструментами та матеріалами відповідно до вимог робочих навчальних планів і програм навчальних дисциплін.</w:t>
            </w:r>
          </w:p>
          <w:p w:rsidR="00365104" w:rsidRPr="006B7650" w:rsidRDefault="00365104" w:rsidP="00EB4F94">
            <w:pPr>
              <w:spacing w:line="240" w:lineRule="auto"/>
              <w:ind w:right="-77" w:firstLine="0"/>
              <w:jc w:val="left"/>
              <w:rPr>
                <w:rFonts w:ascii="Times New Roman" w:hAnsi="Times New Roman"/>
                <w:color w:val="auto"/>
                <w:sz w:val="24"/>
                <w:szCs w:val="24"/>
                <w:lang w:val="uk-UA"/>
              </w:rPr>
            </w:pPr>
            <w:r w:rsidRPr="006B7650">
              <w:rPr>
                <w:rFonts w:ascii="Times New Roman" w:hAnsi="Times New Roman"/>
                <w:color w:val="auto"/>
                <w:sz w:val="24"/>
                <w:szCs w:val="24"/>
                <w:lang w:val="uk-UA"/>
              </w:rPr>
              <w:t>Обласний центр фізичного виховання учнівської молоді</w:t>
            </w:r>
          </w:p>
          <w:p w:rsidR="00365104" w:rsidRPr="00EB4F94" w:rsidRDefault="00365104" w:rsidP="0077795F">
            <w:pPr>
              <w:numPr>
                <w:ilvl w:val="0"/>
                <w:numId w:val="39"/>
              </w:numPr>
              <w:autoSpaceDE w:val="0"/>
              <w:autoSpaceDN w:val="0"/>
              <w:adjustRightInd w:val="0"/>
              <w:spacing w:after="200" w:line="228" w:lineRule="auto"/>
              <w:ind w:left="431" w:hanging="426"/>
              <w:contextualSpacing/>
              <w:jc w:val="left"/>
              <w:rPr>
                <w:rFonts w:ascii="Times New Roman" w:hAnsi="Times New Roman"/>
                <w:color w:val="auto"/>
                <w:spacing w:val="-4"/>
                <w:sz w:val="24"/>
                <w:szCs w:val="24"/>
              </w:rPr>
            </w:pPr>
            <w:r w:rsidRPr="006B7650">
              <w:rPr>
                <w:rFonts w:ascii="Times New Roman" w:hAnsi="Times New Roman"/>
                <w:color w:val="auto"/>
                <w:sz w:val="24"/>
                <w:szCs w:val="24"/>
                <w:lang w:val="uk-UA"/>
              </w:rPr>
              <w:t>гімнастичний зал ОЦФВУМ</w:t>
            </w:r>
          </w:p>
          <w:p w:rsidR="00365104" w:rsidRPr="00EB4F94" w:rsidRDefault="00365104" w:rsidP="0077795F">
            <w:pPr>
              <w:numPr>
                <w:ilvl w:val="0"/>
                <w:numId w:val="39"/>
              </w:numPr>
              <w:autoSpaceDE w:val="0"/>
              <w:autoSpaceDN w:val="0"/>
              <w:adjustRightInd w:val="0"/>
              <w:spacing w:after="200" w:line="228" w:lineRule="auto"/>
              <w:ind w:left="431" w:hanging="426"/>
              <w:contextualSpacing/>
              <w:jc w:val="left"/>
              <w:rPr>
                <w:rFonts w:ascii="Times New Roman" w:hAnsi="Times New Roman"/>
                <w:color w:val="auto"/>
                <w:spacing w:val="-4"/>
                <w:sz w:val="24"/>
                <w:szCs w:val="24"/>
              </w:rPr>
            </w:pPr>
            <w:r w:rsidRPr="006B7650">
              <w:rPr>
                <w:rFonts w:ascii="Times New Roman" w:hAnsi="Times New Roman"/>
                <w:color w:val="auto"/>
                <w:sz w:val="24"/>
                <w:szCs w:val="24"/>
                <w:lang w:val="uk-UA"/>
              </w:rPr>
              <w:t>плавальний басейн ОЦФВУМ</w:t>
            </w:r>
          </w:p>
        </w:tc>
      </w:tr>
      <w:tr w:rsidR="00365104" w:rsidRPr="006B7650" w:rsidTr="00EB4F94">
        <w:tc>
          <w:tcPr>
            <w:tcW w:w="2830" w:type="dxa"/>
            <w:vAlign w:val="center"/>
          </w:tcPr>
          <w:p w:rsidR="00365104" w:rsidRPr="00EB4F94" w:rsidRDefault="00365104" w:rsidP="00EB4F94">
            <w:pPr>
              <w:autoSpaceDE w:val="0"/>
              <w:autoSpaceDN w:val="0"/>
              <w:adjustRightInd w:val="0"/>
              <w:spacing w:line="228" w:lineRule="auto"/>
              <w:ind w:firstLine="0"/>
              <w:jc w:val="left"/>
              <w:rPr>
                <w:rFonts w:ascii="Times New Roman" w:hAnsi="Times New Roman"/>
                <w:bCs/>
                <w:color w:val="auto"/>
                <w:sz w:val="24"/>
                <w:szCs w:val="24"/>
                <w:lang w:val="uk-UA"/>
              </w:rPr>
            </w:pPr>
            <w:r w:rsidRPr="00EB4F94">
              <w:rPr>
                <w:rFonts w:ascii="Times New Roman" w:hAnsi="Times New Roman"/>
                <w:bCs/>
                <w:color w:val="auto"/>
                <w:spacing w:val="-12"/>
                <w:sz w:val="24"/>
                <w:szCs w:val="24"/>
                <w:lang w:val="uk-UA"/>
              </w:rPr>
              <w:t>Інформаційне та навчально</w:t>
            </w:r>
            <w:r w:rsidRPr="00EB4F94">
              <w:rPr>
                <w:rFonts w:ascii="Times New Roman" w:hAnsi="Times New Roman"/>
                <w:bCs/>
                <w:color w:val="auto"/>
                <w:spacing w:val="-8"/>
                <w:sz w:val="24"/>
                <w:szCs w:val="24"/>
                <w:lang w:val="uk-UA"/>
              </w:rPr>
              <w:t>-</w:t>
            </w:r>
            <w:r w:rsidRPr="00EB4F94">
              <w:rPr>
                <w:rFonts w:ascii="Times New Roman" w:hAnsi="Times New Roman"/>
                <w:bCs/>
                <w:color w:val="auto"/>
                <w:sz w:val="24"/>
                <w:szCs w:val="24"/>
                <w:lang w:val="uk-UA"/>
              </w:rPr>
              <w:t>методичне забезпечення</w:t>
            </w:r>
          </w:p>
        </w:tc>
        <w:tc>
          <w:tcPr>
            <w:tcW w:w="7370" w:type="dxa"/>
          </w:tcPr>
          <w:p w:rsidR="00365104" w:rsidRPr="006B7650" w:rsidRDefault="00365104" w:rsidP="0077795F">
            <w:pPr>
              <w:numPr>
                <w:ilvl w:val="0"/>
                <w:numId w:val="41"/>
              </w:numPr>
              <w:autoSpaceDE w:val="0"/>
              <w:autoSpaceDN w:val="0"/>
              <w:adjustRightInd w:val="0"/>
              <w:spacing w:after="200" w:line="228" w:lineRule="auto"/>
              <w:ind w:left="431"/>
              <w:contextualSpacing/>
              <w:jc w:val="left"/>
              <w:rPr>
                <w:rFonts w:ascii="Times New Roman" w:hAnsi="Times New Roman"/>
                <w:color w:val="auto"/>
                <w:sz w:val="24"/>
                <w:lang w:val="uk-UA"/>
              </w:rPr>
            </w:pPr>
            <w:r w:rsidRPr="006B7650">
              <w:rPr>
                <w:rFonts w:ascii="Times New Roman" w:hAnsi="Times New Roman"/>
                <w:color w:val="auto"/>
                <w:sz w:val="24"/>
                <w:lang w:val="uk-UA"/>
              </w:rPr>
              <w:t>Офіційний сайт ХНУ;</w:t>
            </w:r>
          </w:p>
          <w:p w:rsidR="00365104" w:rsidRPr="006B7650" w:rsidRDefault="00365104" w:rsidP="0077795F">
            <w:pPr>
              <w:numPr>
                <w:ilvl w:val="0"/>
                <w:numId w:val="41"/>
              </w:numPr>
              <w:autoSpaceDE w:val="0"/>
              <w:autoSpaceDN w:val="0"/>
              <w:adjustRightInd w:val="0"/>
              <w:spacing w:after="200" w:line="228" w:lineRule="auto"/>
              <w:ind w:left="431"/>
              <w:contextualSpacing/>
              <w:jc w:val="left"/>
              <w:rPr>
                <w:rFonts w:ascii="Times New Roman" w:hAnsi="Times New Roman"/>
                <w:color w:val="auto"/>
                <w:sz w:val="24"/>
                <w:lang w:val="uk-UA"/>
              </w:rPr>
            </w:pPr>
            <w:r w:rsidRPr="006B7650">
              <w:rPr>
                <w:rFonts w:ascii="Times New Roman" w:hAnsi="Times New Roman"/>
                <w:color w:val="auto"/>
                <w:sz w:val="24"/>
                <w:lang w:val="uk-UA"/>
              </w:rPr>
              <w:t xml:space="preserve">модульне середовище для навчання </w:t>
            </w:r>
            <w:r w:rsidRPr="006B7650">
              <w:rPr>
                <w:rFonts w:ascii="Times New Roman" w:hAnsi="Times New Roman"/>
                <w:color w:val="auto"/>
                <w:sz w:val="24"/>
                <w:lang w:val="en-US"/>
              </w:rPr>
              <w:t>Moodle</w:t>
            </w:r>
            <w:r w:rsidRPr="006B7650">
              <w:rPr>
                <w:rFonts w:ascii="Times New Roman" w:hAnsi="Times New Roman"/>
                <w:color w:val="auto"/>
                <w:sz w:val="24"/>
                <w:lang w:val="uk-UA"/>
              </w:rPr>
              <w:t>;</w:t>
            </w:r>
          </w:p>
          <w:p w:rsidR="00365104" w:rsidRPr="006B7650" w:rsidRDefault="00365104" w:rsidP="0077795F">
            <w:pPr>
              <w:numPr>
                <w:ilvl w:val="0"/>
                <w:numId w:val="41"/>
              </w:numPr>
              <w:autoSpaceDE w:val="0"/>
              <w:autoSpaceDN w:val="0"/>
              <w:adjustRightInd w:val="0"/>
              <w:spacing w:after="200" w:line="228" w:lineRule="auto"/>
              <w:ind w:left="431"/>
              <w:contextualSpacing/>
              <w:jc w:val="left"/>
              <w:rPr>
                <w:rFonts w:ascii="Times New Roman" w:hAnsi="Times New Roman"/>
                <w:color w:val="auto"/>
                <w:sz w:val="24"/>
                <w:lang w:val="uk-UA"/>
              </w:rPr>
            </w:pPr>
            <w:r w:rsidRPr="006B7650">
              <w:rPr>
                <w:rFonts w:ascii="Times New Roman" w:hAnsi="Times New Roman"/>
                <w:color w:val="auto"/>
                <w:sz w:val="24"/>
                <w:lang w:val="uk-UA"/>
              </w:rPr>
              <w:t>навчальні і робочі навчальні плани;</w:t>
            </w:r>
          </w:p>
          <w:p w:rsidR="00365104" w:rsidRPr="006B7650" w:rsidRDefault="00365104" w:rsidP="0077795F">
            <w:pPr>
              <w:numPr>
                <w:ilvl w:val="0"/>
                <w:numId w:val="41"/>
              </w:numPr>
              <w:autoSpaceDE w:val="0"/>
              <w:autoSpaceDN w:val="0"/>
              <w:adjustRightInd w:val="0"/>
              <w:spacing w:after="200" w:line="228" w:lineRule="auto"/>
              <w:ind w:left="431"/>
              <w:contextualSpacing/>
              <w:jc w:val="left"/>
              <w:rPr>
                <w:rFonts w:ascii="Times New Roman" w:hAnsi="Times New Roman"/>
                <w:color w:val="auto"/>
                <w:sz w:val="24"/>
                <w:lang w:val="uk-UA"/>
              </w:rPr>
            </w:pPr>
            <w:r w:rsidRPr="006B7650">
              <w:rPr>
                <w:rFonts w:ascii="Times New Roman" w:hAnsi="Times New Roman"/>
                <w:color w:val="auto"/>
                <w:sz w:val="24"/>
                <w:lang w:val="uk-UA"/>
              </w:rPr>
              <w:t>навчальні і навчально-методичні посібники</w:t>
            </w:r>
          </w:p>
          <w:p w:rsidR="00365104" w:rsidRPr="006B7650" w:rsidRDefault="00365104" w:rsidP="0077795F">
            <w:pPr>
              <w:numPr>
                <w:ilvl w:val="0"/>
                <w:numId w:val="41"/>
              </w:numPr>
              <w:autoSpaceDE w:val="0"/>
              <w:autoSpaceDN w:val="0"/>
              <w:adjustRightInd w:val="0"/>
              <w:spacing w:after="200" w:line="228" w:lineRule="auto"/>
              <w:ind w:left="431"/>
              <w:contextualSpacing/>
              <w:jc w:val="left"/>
              <w:rPr>
                <w:rFonts w:ascii="Times New Roman" w:hAnsi="Times New Roman"/>
                <w:color w:val="auto"/>
                <w:sz w:val="24"/>
                <w:lang w:val="uk-UA"/>
              </w:rPr>
            </w:pPr>
            <w:r w:rsidRPr="006B7650">
              <w:rPr>
                <w:rFonts w:ascii="Times New Roman" w:hAnsi="Times New Roman"/>
                <w:color w:val="auto"/>
                <w:sz w:val="24"/>
                <w:lang w:val="uk-UA"/>
              </w:rPr>
              <w:t>конспекти лекцій</w:t>
            </w:r>
          </w:p>
          <w:p w:rsidR="00365104" w:rsidRPr="006B7650" w:rsidRDefault="00365104" w:rsidP="0077795F">
            <w:pPr>
              <w:numPr>
                <w:ilvl w:val="0"/>
                <w:numId w:val="41"/>
              </w:numPr>
              <w:autoSpaceDE w:val="0"/>
              <w:autoSpaceDN w:val="0"/>
              <w:adjustRightInd w:val="0"/>
              <w:spacing w:after="200" w:line="228" w:lineRule="auto"/>
              <w:ind w:left="431"/>
              <w:contextualSpacing/>
              <w:jc w:val="left"/>
              <w:rPr>
                <w:rFonts w:ascii="Times New Roman" w:hAnsi="Times New Roman"/>
                <w:color w:val="auto"/>
                <w:sz w:val="24"/>
                <w:lang w:val="uk-UA"/>
              </w:rPr>
            </w:pPr>
            <w:r w:rsidRPr="006B7650">
              <w:rPr>
                <w:rFonts w:ascii="Times New Roman" w:hAnsi="Times New Roman"/>
                <w:color w:val="auto"/>
                <w:sz w:val="24"/>
                <w:lang w:val="uk-UA"/>
              </w:rPr>
              <w:t>методичні вказівки.</w:t>
            </w:r>
          </w:p>
        </w:tc>
      </w:tr>
      <w:tr w:rsidR="00365104" w:rsidRPr="006B7650" w:rsidTr="00EB4F94">
        <w:trPr>
          <w:trHeight w:val="307"/>
        </w:trPr>
        <w:tc>
          <w:tcPr>
            <w:tcW w:w="10201" w:type="dxa"/>
            <w:gridSpan w:val="2"/>
          </w:tcPr>
          <w:p w:rsidR="00365104" w:rsidRPr="00EB4F94" w:rsidRDefault="00365104" w:rsidP="00EB4F94">
            <w:pPr>
              <w:widowControl w:val="0"/>
              <w:tabs>
                <w:tab w:val="left" w:pos="771"/>
              </w:tabs>
              <w:suppressAutoHyphens/>
              <w:autoSpaceDN w:val="0"/>
              <w:spacing w:line="228" w:lineRule="auto"/>
              <w:ind w:firstLine="0"/>
              <w:jc w:val="center"/>
              <w:textAlignment w:val="baseline"/>
              <w:rPr>
                <w:rFonts w:ascii="Times New Roman" w:eastAsia="SimSun" w:hAnsi="Times New Roman"/>
                <w:b/>
                <w:color w:val="auto"/>
                <w:kern w:val="3"/>
                <w:sz w:val="24"/>
                <w:szCs w:val="24"/>
                <w:lang w:val="uk-UA" w:eastAsia="zh-CN" w:bidi="hi-IN"/>
              </w:rPr>
            </w:pPr>
            <w:r w:rsidRPr="00EB4F94">
              <w:rPr>
                <w:rFonts w:ascii="Times New Roman" w:eastAsia="SimSun" w:hAnsi="Times New Roman"/>
                <w:b/>
                <w:bCs/>
                <w:color w:val="auto"/>
                <w:kern w:val="3"/>
                <w:sz w:val="24"/>
                <w:szCs w:val="24"/>
                <w:lang w:val="uk-UA" w:eastAsia="zh-CN" w:bidi="hi-IN"/>
              </w:rPr>
              <w:t>9. Академічна мобільність</w:t>
            </w:r>
          </w:p>
        </w:tc>
      </w:tr>
      <w:tr w:rsidR="00365104" w:rsidRPr="006B7650" w:rsidTr="00EB4F94">
        <w:tc>
          <w:tcPr>
            <w:tcW w:w="2830" w:type="dxa"/>
            <w:vAlign w:val="center"/>
          </w:tcPr>
          <w:p w:rsidR="00365104" w:rsidRPr="00EB4F94" w:rsidRDefault="00365104" w:rsidP="00EB4F94">
            <w:pPr>
              <w:autoSpaceDE w:val="0"/>
              <w:autoSpaceDN w:val="0"/>
              <w:adjustRightInd w:val="0"/>
              <w:spacing w:line="228" w:lineRule="auto"/>
              <w:ind w:firstLine="0"/>
              <w:jc w:val="left"/>
              <w:rPr>
                <w:rFonts w:ascii="Times New Roman" w:hAnsi="Times New Roman"/>
                <w:bCs/>
                <w:color w:val="auto"/>
                <w:sz w:val="24"/>
                <w:szCs w:val="24"/>
                <w:lang w:val="uk-UA"/>
              </w:rPr>
            </w:pPr>
            <w:r w:rsidRPr="00EB4F94">
              <w:rPr>
                <w:rFonts w:ascii="Times New Roman" w:hAnsi="Times New Roman"/>
                <w:bCs/>
                <w:color w:val="auto"/>
                <w:sz w:val="24"/>
                <w:szCs w:val="24"/>
                <w:lang w:val="uk-UA"/>
              </w:rPr>
              <w:t>Національна кредитна мобільність</w:t>
            </w:r>
          </w:p>
        </w:tc>
        <w:tc>
          <w:tcPr>
            <w:tcW w:w="7370" w:type="dxa"/>
          </w:tcPr>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Кам’янець-Подільський національний університет імені Івана Огієнка, Тернопільський національний педагогічний університет імені Володимира Гнатюка, Львівський державний університет фізичної культури імені Івана Боберського, Національний університет фізичної культури і спорту України.</w:t>
            </w:r>
          </w:p>
        </w:tc>
      </w:tr>
      <w:tr w:rsidR="00365104" w:rsidRPr="006B7650" w:rsidTr="00EB4F94">
        <w:tc>
          <w:tcPr>
            <w:tcW w:w="2830" w:type="dxa"/>
            <w:vAlign w:val="center"/>
          </w:tcPr>
          <w:p w:rsidR="00365104" w:rsidRPr="00EB4F94" w:rsidRDefault="00365104" w:rsidP="00EB4F94">
            <w:pPr>
              <w:autoSpaceDE w:val="0"/>
              <w:autoSpaceDN w:val="0"/>
              <w:adjustRightInd w:val="0"/>
              <w:spacing w:line="228" w:lineRule="auto"/>
              <w:ind w:firstLine="0"/>
              <w:jc w:val="left"/>
              <w:rPr>
                <w:rFonts w:ascii="Times New Roman" w:hAnsi="Times New Roman"/>
                <w:bCs/>
                <w:color w:val="auto"/>
                <w:sz w:val="24"/>
                <w:szCs w:val="24"/>
                <w:lang w:val="uk-UA"/>
              </w:rPr>
            </w:pPr>
            <w:r w:rsidRPr="00EB4F94">
              <w:rPr>
                <w:rFonts w:ascii="Times New Roman" w:hAnsi="Times New Roman"/>
                <w:bCs/>
                <w:color w:val="auto"/>
                <w:sz w:val="24"/>
                <w:szCs w:val="24"/>
                <w:lang w:val="uk-UA"/>
              </w:rPr>
              <w:t>Міжнародна кредитна мобільність</w:t>
            </w:r>
          </w:p>
        </w:tc>
        <w:tc>
          <w:tcPr>
            <w:tcW w:w="7370" w:type="dxa"/>
          </w:tcPr>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6B7650">
              <w:rPr>
                <w:rFonts w:ascii="Times New Roman" w:hAnsi="Times New Roman"/>
                <w:color w:val="auto"/>
                <w:sz w:val="24"/>
                <w:szCs w:val="24"/>
                <w:lang w:val="uk-UA"/>
              </w:rPr>
              <w:t>Технологічно-природничий університет у м. Бидгощ (Польща) (Угода про співпрацю)</w:t>
            </w:r>
          </w:p>
        </w:tc>
      </w:tr>
      <w:tr w:rsidR="00365104" w:rsidRPr="006B7650" w:rsidTr="00EB4F94">
        <w:trPr>
          <w:trHeight w:val="489"/>
        </w:trPr>
        <w:tc>
          <w:tcPr>
            <w:tcW w:w="2830" w:type="dxa"/>
            <w:vAlign w:val="center"/>
          </w:tcPr>
          <w:p w:rsidR="00365104" w:rsidRPr="00EB4F94" w:rsidRDefault="00365104" w:rsidP="00EB4F94">
            <w:pPr>
              <w:autoSpaceDE w:val="0"/>
              <w:autoSpaceDN w:val="0"/>
              <w:adjustRightInd w:val="0"/>
              <w:spacing w:line="228" w:lineRule="auto"/>
              <w:ind w:firstLine="0"/>
              <w:jc w:val="left"/>
              <w:rPr>
                <w:rFonts w:ascii="Times New Roman" w:hAnsi="Times New Roman"/>
                <w:bCs/>
                <w:color w:val="auto"/>
                <w:sz w:val="24"/>
                <w:szCs w:val="24"/>
                <w:lang w:val="uk-UA"/>
              </w:rPr>
            </w:pPr>
            <w:r w:rsidRPr="00EB4F94">
              <w:rPr>
                <w:rFonts w:ascii="Times New Roman" w:hAnsi="Times New Roman"/>
                <w:bCs/>
                <w:color w:val="auto"/>
                <w:sz w:val="24"/>
                <w:szCs w:val="24"/>
                <w:lang w:val="uk-UA"/>
              </w:rPr>
              <w:t>Навчання іноземних здобувачів вищої освіти</w:t>
            </w:r>
          </w:p>
        </w:tc>
        <w:tc>
          <w:tcPr>
            <w:tcW w:w="7370" w:type="dxa"/>
            <w:vAlign w:val="center"/>
          </w:tcPr>
          <w:p w:rsidR="00365104" w:rsidRPr="00EB4F94" w:rsidRDefault="00365104" w:rsidP="00EB4F94">
            <w:pPr>
              <w:autoSpaceDE w:val="0"/>
              <w:autoSpaceDN w:val="0"/>
              <w:adjustRightInd w:val="0"/>
              <w:spacing w:line="228"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Не здійснюється</w:t>
            </w:r>
          </w:p>
        </w:tc>
      </w:tr>
    </w:tbl>
    <w:p w:rsidR="00365104" w:rsidRPr="00EB4F94" w:rsidRDefault="00365104" w:rsidP="00EB4F94">
      <w:pPr>
        <w:widowControl w:val="0"/>
        <w:tabs>
          <w:tab w:val="left" w:pos="1134"/>
        </w:tabs>
        <w:suppressAutoHyphens/>
        <w:autoSpaceDN w:val="0"/>
        <w:spacing w:line="230" w:lineRule="auto"/>
        <w:ind w:firstLine="0"/>
        <w:jc w:val="right"/>
        <w:textAlignment w:val="baseline"/>
        <w:rPr>
          <w:rFonts w:ascii="Times New Roman" w:eastAsia="SimSun" w:hAnsi="Times New Roman" w:cs="Tahoma"/>
          <w:color w:val="auto"/>
          <w:kern w:val="3"/>
          <w:sz w:val="16"/>
          <w:szCs w:val="16"/>
          <w:lang w:val="uk-UA" w:eastAsia="zh-CN" w:bidi="hi-IN"/>
        </w:rPr>
      </w:pPr>
    </w:p>
    <w:p w:rsidR="00365104" w:rsidRPr="00EB4F94" w:rsidRDefault="00365104" w:rsidP="00EB4F94">
      <w:pPr>
        <w:widowControl w:val="0"/>
        <w:tabs>
          <w:tab w:val="left" w:pos="1134"/>
        </w:tabs>
        <w:suppressAutoHyphens/>
        <w:autoSpaceDN w:val="0"/>
        <w:spacing w:line="230" w:lineRule="auto"/>
        <w:ind w:firstLine="0"/>
        <w:jc w:val="right"/>
        <w:textAlignment w:val="baseline"/>
        <w:rPr>
          <w:rFonts w:ascii="Times New Roman" w:eastAsia="SimSun" w:hAnsi="Times New Roman" w:cs="Tahoma"/>
          <w:color w:val="auto"/>
          <w:kern w:val="3"/>
          <w:sz w:val="16"/>
          <w:szCs w:val="16"/>
          <w:lang w:val="uk-UA" w:eastAsia="zh-CN" w:bidi="hi-IN"/>
        </w:rPr>
      </w:pPr>
    </w:p>
    <w:p w:rsidR="00365104" w:rsidRPr="00EB4F94" w:rsidRDefault="00365104" w:rsidP="00EB4F94">
      <w:pPr>
        <w:spacing w:after="200" w:line="276" w:lineRule="auto"/>
        <w:ind w:firstLine="0"/>
        <w:jc w:val="left"/>
        <w:rPr>
          <w:rFonts w:ascii="Times New Roman" w:eastAsia="SimSun" w:hAnsi="Times New Roman" w:cs="Tahoma"/>
          <w:b/>
          <w:color w:val="auto"/>
          <w:kern w:val="3"/>
          <w:sz w:val="28"/>
          <w:szCs w:val="28"/>
          <w:lang w:val="uk-UA" w:eastAsia="zh-CN" w:bidi="hi-IN"/>
        </w:rPr>
      </w:pPr>
      <w:r w:rsidRPr="00EB4F94">
        <w:rPr>
          <w:rFonts w:ascii="Times New Roman" w:eastAsia="SimSun" w:hAnsi="Times New Roman" w:cs="Tahoma"/>
          <w:b/>
          <w:color w:val="auto"/>
          <w:kern w:val="3"/>
          <w:sz w:val="28"/>
          <w:szCs w:val="28"/>
          <w:lang w:val="uk-UA" w:eastAsia="zh-CN" w:bidi="hi-IN"/>
        </w:rPr>
        <w:t>ІІ. Перелік компонент освітньої програми та їх логічна послідовність</w:t>
      </w:r>
    </w:p>
    <w:p w:rsidR="00365104" w:rsidRPr="00EB4F94" w:rsidRDefault="00365104" w:rsidP="00EB4F94">
      <w:pPr>
        <w:widowControl w:val="0"/>
        <w:tabs>
          <w:tab w:val="left" w:pos="1134"/>
        </w:tabs>
        <w:suppressAutoHyphens/>
        <w:autoSpaceDN w:val="0"/>
        <w:spacing w:line="226" w:lineRule="auto"/>
        <w:ind w:firstLine="0"/>
        <w:textAlignment w:val="baseline"/>
        <w:rPr>
          <w:rFonts w:ascii="Times New Roman" w:eastAsia="SimSun" w:hAnsi="Times New Roman" w:cs="Tahoma"/>
          <w:color w:val="auto"/>
          <w:kern w:val="3"/>
          <w:sz w:val="16"/>
          <w:szCs w:val="16"/>
          <w:lang w:val="uk-UA" w:eastAsia="zh-CN" w:bidi="hi-IN"/>
        </w:rPr>
      </w:pPr>
    </w:p>
    <w:p w:rsidR="00365104" w:rsidRPr="00EB4F94" w:rsidRDefault="00365104" w:rsidP="00EB4F94">
      <w:pPr>
        <w:widowControl w:val="0"/>
        <w:tabs>
          <w:tab w:val="left" w:pos="1134"/>
        </w:tabs>
        <w:suppressAutoHyphens/>
        <w:autoSpaceDN w:val="0"/>
        <w:spacing w:line="226" w:lineRule="auto"/>
        <w:ind w:firstLine="0"/>
        <w:jc w:val="center"/>
        <w:textAlignment w:val="baseline"/>
        <w:rPr>
          <w:rFonts w:ascii="Times New Roman" w:eastAsia="SimSun" w:hAnsi="Times New Roman" w:cs="Tahoma"/>
          <w:b/>
          <w:color w:val="auto"/>
          <w:kern w:val="3"/>
          <w:sz w:val="26"/>
          <w:szCs w:val="26"/>
          <w:lang w:val="uk-UA" w:eastAsia="zh-CN" w:bidi="hi-IN"/>
        </w:rPr>
      </w:pPr>
      <w:r w:rsidRPr="00EB4F94">
        <w:rPr>
          <w:rFonts w:ascii="Times New Roman" w:eastAsia="SimSun" w:hAnsi="Times New Roman" w:cs="Tahoma"/>
          <w:b/>
          <w:color w:val="auto"/>
          <w:kern w:val="3"/>
          <w:sz w:val="26"/>
          <w:szCs w:val="26"/>
          <w:lang w:val="uk-UA" w:eastAsia="zh-CN" w:bidi="hi-IN"/>
        </w:rPr>
        <w:t>2.1. Перелік компонент освітньої програми</w:t>
      </w:r>
    </w:p>
    <w:tbl>
      <w:tblPr>
        <w:tblW w:w="10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A0"/>
      </w:tblPr>
      <w:tblGrid>
        <w:gridCol w:w="1203"/>
        <w:gridCol w:w="5771"/>
        <w:gridCol w:w="992"/>
        <w:gridCol w:w="1326"/>
        <w:gridCol w:w="876"/>
      </w:tblGrid>
      <w:tr w:rsidR="00365104" w:rsidRPr="006B7650" w:rsidTr="006B7650">
        <w:trPr>
          <w:cantSplit/>
          <w:trHeight w:val="798"/>
        </w:trPr>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s="Tahoma"/>
                <w:b/>
                <w:color w:val="auto"/>
                <w:kern w:val="3"/>
                <w:sz w:val="20"/>
                <w:szCs w:val="20"/>
                <w:lang w:val="uk-UA" w:eastAsia="zh-CN" w:bidi="hi-IN"/>
              </w:rPr>
            </w:pPr>
            <w:r w:rsidRPr="006B7650">
              <w:rPr>
                <w:rFonts w:ascii="Times New Roman" w:eastAsia="SimSun" w:hAnsi="Times New Roman" w:cs="Tahoma"/>
                <w:b/>
                <w:color w:val="auto"/>
                <w:kern w:val="3"/>
                <w:sz w:val="20"/>
                <w:szCs w:val="20"/>
                <w:lang w:val="uk-UA" w:eastAsia="zh-CN" w:bidi="hi-IN"/>
              </w:rPr>
              <w:t>Шифр</w:t>
            </w:r>
          </w:p>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s="Tahoma"/>
                <w:b/>
                <w:color w:val="auto"/>
                <w:kern w:val="3"/>
                <w:sz w:val="20"/>
                <w:szCs w:val="20"/>
                <w:lang w:val="uk-UA" w:eastAsia="zh-CN" w:bidi="hi-IN"/>
              </w:rPr>
            </w:pPr>
            <w:r w:rsidRPr="006B7650">
              <w:rPr>
                <w:rFonts w:ascii="Times New Roman" w:eastAsia="SimSun" w:hAnsi="Times New Roman" w:cs="Tahoma"/>
                <w:b/>
                <w:color w:val="auto"/>
                <w:kern w:val="3"/>
                <w:sz w:val="20"/>
                <w:szCs w:val="20"/>
                <w:lang w:val="uk-UA" w:eastAsia="zh-CN" w:bidi="hi-IN"/>
              </w:rPr>
              <w:t>КОП</w:t>
            </w:r>
          </w:p>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s="Tahoma"/>
                <w:b/>
                <w:color w:val="auto"/>
                <w:kern w:val="3"/>
                <w:sz w:val="20"/>
                <w:szCs w:val="20"/>
                <w:lang w:val="uk-UA" w:eastAsia="zh-CN" w:bidi="hi-IN"/>
              </w:rPr>
            </w:pPr>
          </w:p>
        </w:tc>
        <w:tc>
          <w:tcPr>
            <w:tcW w:w="5771"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s="Tahoma"/>
                <w:b/>
                <w:color w:val="auto"/>
                <w:kern w:val="3"/>
                <w:sz w:val="20"/>
                <w:szCs w:val="20"/>
                <w:lang w:val="uk-UA" w:eastAsia="zh-CN" w:bidi="hi-IN"/>
              </w:rPr>
            </w:pPr>
            <w:r w:rsidRPr="006B7650">
              <w:rPr>
                <w:rFonts w:ascii="Times New Roman" w:eastAsia="SimSun" w:hAnsi="Times New Roman" w:cs="Tahoma"/>
                <w:b/>
                <w:color w:val="auto"/>
                <w:kern w:val="3"/>
                <w:sz w:val="20"/>
                <w:szCs w:val="20"/>
                <w:lang w:val="uk-UA" w:eastAsia="zh-CN" w:bidi="hi-IN"/>
              </w:rPr>
              <w:t xml:space="preserve">Компоненти освітньої програми (навчальні дисципліни, курсові проекти </w:t>
            </w:r>
            <w:r w:rsidRPr="006B7650">
              <w:rPr>
                <w:rFonts w:ascii="Times New Roman ??????????" w:eastAsia="SimSun" w:hAnsi="Times New Roman ??????????" w:cs="Tahoma"/>
                <w:b/>
                <w:color w:val="auto"/>
                <w:spacing w:val="-4"/>
                <w:kern w:val="3"/>
                <w:sz w:val="20"/>
                <w:szCs w:val="20"/>
                <w:lang w:val="uk-UA" w:eastAsia="zh-CN" w:bidi="hi-IN"/>
              </w:rPr>
              <w:t>(роботи), практики, кваліфікаційна робота)</w:t>
            </w:r>
          </w:p>
        </w:tc>
        <w:tc>
          <w:tcPr>
            <w:tcW w:w="992"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s="Tahoma"/>
                <w:b/>
                <w:color w:val="auto"/>
                <w:kern w:val="3"/>
                <w:sz w:val="20"/>
                <w:szCs w:val="20"/>
                <w:lang w:val="uk-UA" w:eastAsia="zh-CN" w:bidi="hi-IN"/>
              </w:rPr>
            </w:pPr>
            <w:r w:rsidRPr="006B7650">
              <w:rPr>
                <w:rFonts w:ascii="Times New Roman" w:eastAsia="SimSun" w:hAnsi="Times New Roman" w:cs="Tahoma"/>
                <w:b/>
                <w:color w:val="auto"/>
                <w:kern w:val="3"/>
                <w:sz w:val="20"/>
                <w:szCs w:val="20"/>
                <w:lang w:val="uk-UA" w:eastAsia="zh-CN" w:bidi="hi-IN"/>
              </w:rPr>
              <w:t>Кількість кредитів</w:t>
            </w:r>
          </w:p>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s="Tahoma"/>
                <w:b/>
                <w:color w:val="auto"/>
                <w:kern w:val="3"/>
                <w:sz w:val="20"/>
                <w:szCs w:val="20"/>
                <w:lang w:val="uk-UA" w:eastAsia="zh-CN" w:bidi="hi-IN"/>
              </w:rPr>
            </w:pPr>
            <w:r w:rsidRPr="006B7650">
              <w:rPr>
                <w:rFonts w:ascii="Times New Roman" w:eastAsia="SimSun" w:hAnsi="Times New Roman" w:cs="Tahoma"/>
                <w:b/>
                <w:color w:val="auto"/>
                <w:kern w:val="3"/>
                <w:sz w:val="20"/>
                <w:szCs w:val="20"/>
                <w:lang w:val="uk-UA" w:eastAsia="zh-CN" w:bidi="hi-IN"/>
              </w:rPr>
              <w:t>ЄКТС</w:t>
            </w:r>
          </w:p>
        </w:tc>
        <w:tc>
          <w:tcPr>
            <w:tcW w:w="1326"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s="Tahoma"/>
                <w:b/>
                <w:color w:val="auto"/>
                <w:kern w:val="3"/>
                <w:sz w:val="20"/>
                <w:szCs w:val="20"/>
                <w:lang w:val="uk-UA" w:eastAsia="zh-CN" w:bidi="hi-IN"/>
              </w:rPr>
            </w:pPr>
            <w:r w:rsidRPr="006B7650">
              <w:rPr>
                <w:rFonts w:ascii="Times New Roman" w:eastAsia="SimSun" w:hAnsi="Times New Roman" w:cs="Tahoma"/>
                <w:b/>
                <w:color w:val="auto"/>
                <w:kern w:val="3"/>
                <w:sz w:val="20"/>
                <w:szCs w:val="20"/>
                <w:lang w:val="uk-UA" w:eastAsia="zh-CN" w:bidi="hi-IN"/>
              </w:rPr>
              <w:t>Форма підсумкового контролю</w:t>
            </w:r>
          </w:p>
        </w:tc>
        <w:tc>
          <w:tcPr>
            <w:tcW w:w="876" w:type="dxa"/>
            <w:textDirection w:val="btLr"/>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 w:eastAsia="SimSun" w:hAnsi="Times New Roman ??????????" w:cs="Tahoma"/>
                <w:b/>
                <w:color w:val="auto"/>
                <w:spacing w:val="-4"/>
                <w:kern w:val="3"/>
                <w:sz w:val="20"/>
                <w:szCs w:val="20"/>
                <w:lang w:val="uk-UA" w:eastAsia="zh-CN" w:bidi="hi-IN"/>
              </w:rPr>
            </w:pPr>
            <w:r w:rsidRPr="006B7650">
              <w:rPr>
                <w:rFonts w:ascii="Times New Roman ??????????" w:eastAsia="SimSun" w:hAnsi="Times New Roman ??????????" w:cs="Tahoma"/>
                <w:b/>
                <w:color w:val="auto"/>
                <w:spacing w:val="-4"/>
                <w:kern w:val="3"/>
                <w:sz w:val="20"/>
                <w:szCs w:val="20"/>
                <w:lang w:val="uk-UA" w:eastAsia="zh-CN" w:bidi="hi-IN"/>
              </w:rPr>
              <w:t>Семестр</w:t>
            </w:r>
          </w:p>
        </w:tc>
      </w:tr>
      <w:tr w:rsidR="00365104" w:rsidRPr="006B7650" w:rsidTr="006B7650">
        <w:tc>
          <w:tcPr>
            <w:tcW w:w="10168" w:type="dxa"/>
            <w:gridSpan w:val="5"/>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b/>
                <w:color w:val="auto"/>
                <w:kern w:val="3"/>
                <w:sz w:val="24"/>
                <w:szCs w:val="24"/>
                <w:lang w:val="uk-UA" w:eastAsia="zh-CN" w:bidi="hi-IN"/>
              </w:rPr>
            </w:pPr>
            <w:r w:rsidRPr="006B7650">
              <w:rPr>
                <w:rFonts w:ascii="Times New Roman" w:eastAsia="SimSun" w:hAnsi="Times New Roman"/>
                <w:b/>
                <w:color w:val="auto"/>
                <w:kern w:val="3"/>
                <w:sz w:val="24"/>
                <w:szCs w:val="24"/>
                <w:lang w:val="uk-UA" w:eastAsia="zh-CN" w:bidi="hi-IN"/>
              </w:rPr>
              <w:t>ОБОВ’ЯЗКОВІ КОМПОНЕНТИ ОСВІТНЬОЇ ПРОГРАМИ</w:t>
            </w:r>
          </w:p>
        </w:tc>
      </w:tr>
      <w:tr w:rsidR="00365104" w:rsidRPr="006B7650" w:rsidTr="006B7650">
        <w:tc>
          <w:tcPr>
            <w:tcW w:w="10168" w:type="dxa"/>
            <w:gridSpan w:val="5"/>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b/>
                <w:color w:val="auto"/>
                <w:kern w:val="3"/>
                <w:sz w:val="24"/>
                <w:szCs w:val="24"/>
                <w:lang w:val="uk-UA" w:eastAsia="zh-CN" w:bidi="hi-IN"/>
              </w:rPr>
            </w:pPr>
            <w:r w:rsidRPr="006B7650">
              <w:rPr>
                <w:rFonts w:ascii="Times New Roman" w:eastAsia="SimSun" w:hAnsi="Times New Roman" w:cs="Tahoma"/>
                <w:b/>
                <w:color w:val="auto"/>
                <w:kern w:val="3"/>
                <w:sz w:val="24"/>
                <w:szCs w:val="24"/>
                <w:lang w:val="uk-UA" w:eastAsia="zh-CN" w:bidi="hi-IN"/>
              </w:rPr>
              <w:t>Дисципліни загальної підготовки (ОЗП)</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ОЗП.01</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Безпека життєдіяльності людини</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3</w:t>
            </w:r>
          </w:p>
        </w:tc>
        <w:tc>
          <w:tcPr>
            <w:tcW w:w="132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залік</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5</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ОЗП.02</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Анатомія людини</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5</w:t>
            </w:r>
          </w:p>
        </w:tc>
        <w:tc>
          <w:tcPr>
            <w:tcW w:w="132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іспит</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1</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ОЗП.03</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 xml:space="preserve">Біохімія </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3</w:t>
            </w:r>
          </w:p>
        </w:tc>
        <w:tc>
          <w:tcPr>
            <w:tcW w:w="1326" w:type="dxa"/>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eastAsia="SimSun" w:hAnsi="Times New Roman"/>
                <w:color w:val="auto"/>
                <w:kern w:val="3"/>
                <w:sz w:val="24"/>
                <w:szCs w:val="24"/>
                <w:lang w:val="uk-UA" w:eastAsia="zh-CN" w:bidi="hi-IN"/>
              </w:rPr>
              <w:t>залік</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2</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ОЗП.04</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Біомеханіка</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4</w:t>
            </w:r>
          </w:p>
        </w:tc>
        <w:tc>
          <w:tcPr>
            <w:tcW w:w="1326" w:type="dxa"/>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eastAsia="SimSun" w:hAnsi="Times New Roman"/>
                <w:color w:val="auto"/>
                <w:kern w:val="3"/>
                <w:sz w:val="24"/>
                <w:szCs w:val="24"/>
                <w:lang w:val="uk-UA" w:eastAsia="zh-CN" w:bidi="hi-IN"/>
              </w:rPr>
              <w:t>залік</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en-US" w:eastAsia="zh-CN" w:bidi="hi-IN"/>
              </w:rPr>
            </w:pPr>
            <w:r w:rsidRPr="006B7650">
              <w:rPr>
                <w:rFonts w:ascii="Times New Roman" w:eastAsia="SimSun" w:hAnsi="Times New Roman"/>
                <w:color w:val="auto"/>
                <w:kern w:val="3"/>
                <w:sz w:val="24"/>
                <w:szCs w:val="24"/>
                <w:lang w:val="uk-UA" w:eastAsia="zh-CN" w:bidi="hi-IN"/>
              </w:rPr>
              <w:t>7</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en-US" w:eastAsia="zh-CN" w:bidi="hi-IN"/>
              </w:rPr>
            </w:pPr>
            <w:r w:rsidRPr="006B7650">
              <w:rPr>
                <w:rFonts w:ascii="Times New Roman" w:eastAsia="SimSun" w:hAnsi="Times New Roman"/>
                <w:color w:val="auto"/>
                <w:kern w:val="3"/>
                <w:sz w:val="24"/>
                <w:szCs w:val="24"/>
                <w:lang w:val="uk-UA" w:eastAsia="zh-CN" w:bidi="hi-IN"/>
              </w:rPr>
              <w:t>ОЗП.0</w:t>
            </w:r>
            <w:r w:rsidRPr="006B7650">
              <w:rPr>
                <w:rFonts w:ascii="Times New Roman" w:eastAsia="SimSun" w:hAnsi="Times New Roman"/>
                <w:color w:val="auto"/>
                <w:kern w:val="3"/>
                <w:sz w:val="24"/>
                <w:szCs w:val="24"/>
                <w:lang w:val="en-US" w:eastAsia="zh-CN" w:bidi="hi-IN"/>
              </w:rPr>
              <w:t>5</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Фізіологія людини</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7</w:t>
            </w:r>
          </w:p>
        </w:tc>
        <w:tc>
          <w:tcPr>
            <w:tcW w:w="1326" w:type="dxa"/>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eastAsia="SimSun" w:hAnsi="Times New Roman"/>
                <w:color w:val="auto"/>
                <w:kern w:val="3"/>
                <w:sz w:val="24"/>
                <w:szCs w:val="24"/>
                <w:lang w:val="uk-UA" w:eastAsia="zh-CN" w:bidi="hi-IN"/>
              </w:rPr>
              <w:t>іспит</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2, 3</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en-US" w:eastAsia="zh-CN" w:bidi="hi-IN"/>
              </w:rPr>
            </w:pPr>
            <w:r w:rsidRPr="006B7650">
              <w:rPr>
                <w:rFonts w:ascii="Times New Roman" w:eastAsia="SimSun" w:hAnsi="Times New Roman"/>
                <w:color w:val="auto"/>
                <w:kern w:val="3"/>
                <w:sz w:val="24"/>
                <w:szCs w:val="24"/>
                <w:lang w:val="uk-UA" w:eastAsia="zh-CN" w:bidi="hi-IN"/>
              </w:rPr>
              <w:t>ОЗП.0</w:t>
            </w:r>
            <w:r w:rsidRPr="006B7650">
              <w:rPr>
                <w:rFonts w:ascii="Times New Roman" w:eastAsia="SimSun" w:hAnsi="Times New Roman"/>
                <w:color w:val="auto"/>
                <w:kern w:val="3"/>
                <w:sz w:val="24"/>
                <w:szCs w:val="24"/>
                <w:lang w:val="en-US" w:eastAsia="zh-CN" w:bidi="hi-IN"/>
              </w:rPr>
              <w:t>6</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Педагогіка</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4</w:t>
            </w:r>
          </w:p>
        </w:tc>
        <w:tc>
          <w:tcPr>
            <w:tcW w:w="1326" w:type="dxa"/>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eastAsia="SimSun" w:hAnsi="Times New Roman"/>
                <w:color w:val="auto"/>
                <w:kern w:val="3"/>
                <w:sz w:val="24"/>
                <w:szCs w:val="24"/>
                <w:lang w:val="uk-UA" w:eastAsia="zh-CN" w:bidi="hi-IN"/>
              </w:rPr>
              <w:t>іспит</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4</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ОЗП.07</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Психологія</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4</w:t>
            </w:r>
          </w:p>
        </w:tc>
        <w:tc>
          <w:tcPr>
            <w:tcW w:w="1326" w:type="dxa"/>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eastAsia="SimSun" w:hAnsi="Times New Roman"/>
                <w:color w:val="auto"/>
                <w:kern w:val="3"/>
                <w:sz w:val="24"/>
                <w:szCs w:val="24"/>
                <w:lang w:val="uk-UA" w:eastAsia="zh-CN" w:bidi="hi-IN"/>
              </w:rPr>
              <w:t>іспит</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3</w:t>
            </w:r>
          </w:p>
        </w:tc>
      </w:tr>
      <w:tr w:rsidR="00365104" w:rsidRPr="006B7650" w:rsidTr="006B7650">
        <w:tc>
          <w:tcPr>
            <w:tcW w:w="10168" w:type="dxa"/>
            <w:gridSpan w:val="5"/>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s="Tahoma"/>
                <w:b/>
                <w:color w:val="auto"/>
                <w:kern w:val="3"/>
                <w:sz w:val="24"/>
                <w:szCs w:val="24"/>
                <w:lang w:val="uk-UA" w:eastAsia="zh-CN" w:bidi="hi-IN"/>
              </w:rPr>
              <w:t>Дисципліни професійної підготовки (ОПП)</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ОПП.0</w:t>
            </w:r>
            <w:r w:rsidRPr="006B7650">
              <w:rPr>
                <w:rFonts w:ascii="Times New Roman" w:eastAsia="SimSun" w:hAnsi="Times New Roman"/>
                <w:color w:val="auto"/>
                <w:kern w:val="3"/>
                <w:sz w:val="24"/>
                <w:szCs w:val="24"/>
                <w:lang w:val="en-US" w:eastAsia="zh-CN" w:bidi="hi-IN"/>
              </w:rPr>
              <w:t>1</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Професійна майстерність вчителя фізичної культури</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5</w:t>
            </w:r>
          </w:p>
        </w:tc>
        <w:tc>
          <w:tcPr>
            <w:tcW w:w="132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іспит</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8</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ОПП.0</w:t>
            </w:r>
            <w:r w:rsidRPr="006B7650">
              <w:rPr>
                <w:rFonts w:ascii="Times New Roman" w:eastAsia="SimSun" w:hAnsi="Times New Roman"/>
                <w:color w:val="auto"/>
                <w:kern w:val="3"/>
                <w:sz w:val="24"/>
                <w:szCs w:val="24"/>
                <w:lang w:val="en-US" w:eastAsia="zh-CN" w:bidi="hi-IN"/>
              </w:rPr>
              <w:t>2</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Біологія</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3</w:t>
            </w:r>
          </w:p>
        </w:tc>
        <w:tc>
          <w:tcPr>
            <w:tcW w:w="1326" w:type="dxa"/>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eastAsia="SimSun" w:hAnsi="Times New Roman"/>
                <w:color w:val="auto"/>
                <w:kern w:val="3"/>
                <w:sz w:val="24"/>
                <w:szCs w:val="24"/>
                <w:lang w:val="uk-UA" w:eastAsia="zh-CN" w:bidi="hi-IN"/>
              </w:rPr>
              <w:t>залік</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1</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ОПП.03</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Вступ до фаху</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3</w:t>
            </w:r>
          </w:p>
        </w:tc>
        <w:tc>
          <w:tcPr>
            <w:tcW w:w="1326" w:type="dxa"/>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eastAsia="SimSun" w:hAnsi="Times New Roman"/>
                <w:color w:val="auto"/>
                <w:kern w:val="3"/>
                <w:sz w:val="24"/>
                <w:szCs w:val="24"/>
                <w:lang w:val="uk-UA" w:eastAsia="zh-CN" w:bidi="hi-IN"/>
              </w:rPr>
              <w:t>залік</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1</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ОПП.04</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Теорія і методика фізичного виховання</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4</w:t>
            </w:r>
          </w:p>
        </w:tc>
        <w:tc>
          <w:tcPr>
            <w:tcW w:w="132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залік</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3</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ОПП.05</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Теорія і методика викладання фізичного вихо-вання у загальноосвітніх навчальних закладах</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5</w:t>
            </w:r>
          </w:p>
        </w:tc>
        <w:tc>
          <w:tcPr>
            <w:tcW w:w="132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іспит, КР</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4,5</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ОПП.06</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Інформаційні технології у фізичній культурі і спорті</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4</w:t>
            </w:r>
          </w:p>
        </w:tc>
        <w:tc>
          <w:tcPr>
            <w:tcW w:w="1326" w:type="dxa"/>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eastAsia="SimSun" w:hAnsi="Times New Roman"/>
                <w:color w:val="auto"/>
                <w:kern w:val="3"/>
                <w:sz w:val="24"/>
                <w:szCs w:val="24"/>
                <w:lang w:val="uk-UA" w:eastAsia="zh-CN" w:bidi="hi-IN"/>
              </w:rPr>
              <w:t>іспит</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6</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ОПП.07</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Гімнастика з методикою викладання</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10</w:t>
            </w:r>
          </w:p>
        </w:tc>
        <w:tc>
          <w:tcPr>
            <w:tcW w:w="1326" w:type="dxa"/>
          </w:tcPr>
          <w:p w:rsidR="00365104" w:rsidRPr="006B7650" w:rsidRDefault="00365104" w:rsidP="006B7650">
            <w:pPr>
              <w:spacing w:line="240" w:lineRule="auto"/>
              <w:ind w:firstLine="0"/>
              <w:jc w:val="center"/>
              <w:rPr>
                <w:rFonts w:ascii="Times New Roman" w:eastAsia="SimSun" w:hAnsi="Times New Roman"/>
                <w:color w:val="auto"/>
                <w:kern w:val="3"/>
                <w:sz w:val="24"/>
                <w:szCs w:val="24"/>
                <w:lang w:val="en-US" w:eastAsia="zh-CN" w:bidi="hi-IN"/>
              </w:rPr>
            </w:pPr>
            <w:r w:rsidRPr="006B7650">
              <w:rPr>
                <w:rFonts w:ascii="Times New Roman" w:eastAsia="SimSun" w:hAnsi="Times New Roman"/>
                <w:color w:val="auto"/>
                <w:kern w:val="3"/>
                <w:sz w:val="24"/>
                <w:szCs w:val="24"/>
                <w:lang w:val="uk-UA" w:eastAsia="zh-CN" w:bidi="hi-IN"/>
              </w:rPr>
              <w:t>залік,</w:t>
            </w:r>
          </w:p>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eastAsia="SimSun" w:hAnsi="Times New Roman"/>
                <w:color w:val="auto"/>
                <w:kern w:val="3"/>
                <w:sz w:val="24"/>
                <w:szCs w:val="24"/>
                <w:lang w:val="uk-UA" w:eastAsia="zh-CN" w:bidi="hi-IN"/>
              </w:rPr>
              <w:t>іспит</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2, 4</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ОПП.08</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Легка атлетика з методикою викладання</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8</w:t>
            </w:r>
          </w:p>
        </w:tc>
        <w:tc>
          <w:tcPr>
            <w:tcW w:w="1326" w:type="dxa"/>
          </w:tcPr>
          <w:p w:rsidR="00365104" w:rsidRPr="006B7650" w:rsidRDefault="00365104" w:rsidP="006B7650">
            <w:pPr>
              <w:spacing w:line="240" w:lineRule="auto"/>
              <w:ind w:firstLine="0"/>
              <w:jc w:val="center"/>
              <w:rPr>
                <w:rFonts w:ascii="Times New Roman" w:eastAsia="SimSun" w:hAnsi="Times New Roman"/>
                <w:color w:val="auto"/>
                <w:kern w:val="3"/>
                <w:sz w:val="24"/>
                <w:szCs w:val="24"/>
                <w:lang w:val="en-US" w:eastAsia="zh-CN" w:bidi="hi-IN"/>
              </w:rPr>
            </w:pPr>
            <w:r w:rsidRPr="006B7650">
              <w:rPr>
                <w:rFonts w:ascii="Times New Roman" w:eastAsia="SimSun" w:hAnsi="Times New Roman"/>
                <w:color w:val="auto"/>
                <w:kern w:val="3"/>
                <w:sz w:val="24"/>
                <w:szCs w:val="24"/>
                <w:lang w:val="uk-UA" w:eastAsia="zh-CN" w:bidi="hi-IN"/>
              </w:rPr>
              <w:t>залік,</w:t>
            </w:r>
          </w:p>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eastAsia="SimSun" w:hAnsi="Times New Roman"/>
                <w:color w:val="auto"/>
                <w:kern w:val="3"/>
                <w:sz w:val="24"/>
                <w:szCs w:val="24"/>
                <w:lang w:val="uk-UA" w:eastAsia="zh-CN" w:bidi="hi-IN"/>
              </w:rPr>
              <w:t>іспит</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1, 3</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ОПП.09</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Організація і методика спортивно-масової роботи у загальноосвітніх навчальних закладах</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5</w:t>
            </w:r>
          </w:p>
        </w:tc>
        <w:tc>
          <w:tcPr>
            <w:tcW w:w="132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іспит</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7</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ОПП.10</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Психологія фізичного виховання і спорту</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5</w:t>
            </w:r>
          </w:p>
        </w:tc>
        <w:tc>
          <w:tcPr>
            <w:tcW w:w="1326" w:type="dxa"/>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eastAsia="SimSun" w:hAnsi="Times New Roman"/>
                <w:color w:val="auto"/>
                <w:kern w:val="3"/>
                <w:sz w:val="24"/>
                <w:szCs w:val="24"/>
                <w:lang w:val="uk-UA" w:eastAsia="zh-CN" w:bidi="hi-IN"/>
              </w:rPr>
              <w:t>іспит</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7</w:t>
            </w:r>
          </w:p>
        </w:tc>
      </w:tr>
      <w:tr w:rsidR="00365104" w:rsidRPr="006B7650" w:rsidTr="006B7650">
        <w:trPr>
          <w:trHeight w:val="310"/>
        </w:trPr>
        <w:tc>
          <w:tcPr>
            <w:tcW w:w="1203"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ОПП.11</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en-US" w:eastAsia="uk-UA"/>
              </w:rPr>
            </w:pPr>
            <w:r w:rsidRPr="006B7650">
              <w:rPr>
                <w:rFonts w:ascii="Times New Roman" w:hAnsi="Times New Roman"/>
                <w:color w:val="auto"/>
                <w:sz w:val="24"/>
                <w:szCs w:val="24"/>
                <w:lang w:val="uk-UA" w:eastAsia="uk-UA"/>
              </w:rPr>
              <w:t>Фізіологія рухової активності</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5</w:t>
            </w:r>
          </w:p>
        </w:tc>
        <w:tc>
          <w:tcPr>
            <w:tcW w:w="1326" w:type="dxa"/>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eastAsia="SimSun" w:hAnsi="Times New Roman"/>
                <w:color w:val="auto"/>
                <w:kern w:val="3"/>
                <w:sz w:val="24"/>
                <w:szCs w:val="24"/>
                <w:lang w:val="uk-UA" w:eastAsia="zh-CN" w:bidi="hi-IN"/>
              </w:rPr>
              <w:t>іспит</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5</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ОПП.12</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Спортивні ігри та методика їх викладання</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en-US" w:eastAsia="uk-UA"/>
              </w:rPr>
            </w:pPr>
            <w:r w:rsidRPr="006B7650">
              <w:rPr>
                <w:rFonts w:ascii="Times New Roman" w:hAnsi="Times New Roman"/>
                <w:color w:val="auto"/>
                <w:sz w:val="24"/>
                <w:szCs w:val="24"/>
                <w:lang w:val="uk-UA" w:eastAsia="uk-UA"/>
              </w:rPr>
              <w:t>15</w:t>
            </w:r>
          </w:p>
        </w:tc>
        <w:tc>
          <w:tcPr>
            <w:tcW w:w="1326" w:type="dxa"/>
          </w:tcPr>
          <w:p w:rsidR="00365104" w:rsidRPr="006B7650" w:rsidRDefault="00365104" w:rsidP="006B7650">
            <w:pPr>
              <w:spacing w:line="240" w:lineRule="auto"/>
              <w:ind w:firstLine="0"/>
              <w:jc w:val="center"/>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залік,</w:t>
            </w:r>
          </w:p>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eastAsia="SimSun" w:hAnsi="Times New Roman"/>
                <w:color w:val="auto"/>
                <w:kern w:val="3"/>
                <w:sz w:val="24"/>
                <w:szCs w:val="24"/>
                <w:lang w:val="uk-UA" w:eastAsia="zh-CN" w:bidi="hi-IN"/>
              </w:rPr>
              <w:t>іспит</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1,2,6</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ОПП.13</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Основи науково-дослідної роботи у галузі освіти</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3</w:t>
            </w:r>
          </w:p>
        </w:tc>
        <w:tc>
          <w:tcPr>
            <w:tcW w:w="1326" w:type="dxa"/>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eastAsia="SimSun" w:hAnsi="Times New Roman"/>
                <w:color w:val="auto"/>
                <w:kern w:val="3"/>
                <w:sz w:val="24"/>
                <w:szCs w:val="24"/>
                <w:lang w:val="uk-UA" w:eastAsia="zh-CN" w:bidi="hi-IN"/>
              </w:rPr>
              <w:t>залік</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3</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ОПП.14</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Долікарська медична допомога у невідкладних станах</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4</w:t>
            </w:r>
          </w:p>
        </w:tc>
        <w:tc>
          <w:tcPr>
            <w:tcW w:w="132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залік</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6</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ОПП.15</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Педагогіка фізичної культури</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5</w:t>
            </w:r>
          </w:p>
        </w:tc>
        <w:tc>
          <w:tcPr>
            <w:tcW w:w="132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іспит</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8</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ОПП.16</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Гігієна фізичного виховання, спорту та основи раціонального харчування</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4</w:t>
            </w:r>
          </w:p>
        </w:tc>
        <w:tc>
          <w:tcPr>
            <w:tcW w:w="1326" w:type="dxa"/>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eastAsia="SimSun" w:hAnsi="Times New Roman"/>
                <w:color w:val="auto"/>
                <w:kern w:val="3"/>
                <w:sz w:val="24"/>
                <w:szCs w:val="24"/>
                <w:lang w:val="uk-UA" w:eastAsia="zh-CN" w:bidi="hi-IN"/>
              </w:rPr>
              <w:t>іспит</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1</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ОПП.17</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Масаж загальний і самомасаж</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4</w:t>
            </w:r>
          </w:p>
        </w:tc>
        <w:tc>
          <w:tcPr>
            <w:tcW w:w="1326" w:type="dxa"/>
          </w:tcPr>
          <w:p w:rsidR="00365104" w:rsidRPr="006B7650" w:rsidRDefault="00365104" w:rsidP="006B7650">
            <w:pPr>
              <w:spacing w:line="240" w:lineRule="auto"/>
              <w:ind w:firstLine="0"/>
              <w:jc w:val="center"/>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залік</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6</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ОПП.18</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Історія фізичної культури</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4</w:t>
            </w:r>
          </w:p>
        </w:tc>
        <w:tc>
          <w:tcPr>
            <w:tcW w:w="1326" w:type="dxa"/>
          </w:tcPr>
          <w:p w:rsidR="00365104" w:rsidRPr="006B7650" w:rsidRDefault="00365104" w:rsidP="006B7650">
            <w:pPr>
              <w:spacing w:line="240" w:lineRule="auto"/>
              <w:ind w:firstLine="0"/>
              <w:jc w:val="center"/>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іспит</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1</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ОПП.19</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Теорія і технології оздоровчо-рекреаційної рухової активності</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en-US" w:eastAsia="uk-UA"/>
              </w:rPr>
            </w:pPr>
            <w:r w:rsidRPr="006B7650">
              <w:rPr>
                <w:rFonts w:ascii="Times New Roman" w:hAnsi="Times New Roman"/>
                <w:color w:val="auto"/>
                <w:sz w:val="24"/>
                <w:szCs w:val="24"/>
                <w:lang w:val="uk-UA" w:eastAsia="uk-UA"/>
              </w:rPr>
              <w:t>5</w:t>
            </w:r>
          </w:p>
          <w:p w:rsidR="00365104" w:rsidRPr="006B7650" w:rsidRDefault="00365104" w:rsidP="006B7650">
            <w:pPr>
              <w:spacing w:line="240" w:lineRule="auto"/>
              <w:ind w:firstLine="0"/>
              <w:jc w:val="center"/>
              <w:rPr>
                <w:rFonts w:ascii="Times New Roman" w:hAnsi="Times New Roman"/>
                <w:color w:val="auto"/>
                <w:sz w:val="24"/>
                <w:szCs w:val="24"/>
                <w:lang w:val="en-US" w:eastAsia="uk-UA"/>
              </w:rPr>
            </w:pPr>
          </w:p>
        </w:tc>
        <w:tc>
          <w:tcPr>
            <w:tcW w:w="1326" w:type="dxa"/>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eastAsia="SimSun" w:hAnsi="Times New Roman"/>
                <w:color w:val="auto"/>
                <w:kern w:val="3"/>
                <w:sz w:val="24"/>
                <w:szCs w:val="24"/>
                <w:lang w:val="uk-UA" w:eastAsia="zh-CN" w:bidi="hi-IN"/>
              </w:rPr>
              <w:t>іспит</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5</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ОПП.20</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Плавання та методика викладання</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4</w:t>
            </w:r>
          </w:p>
        </w:tc>
        <w:tc>
          <w:tcPr>
            <w:tcW w:w="1326" w:type="dxa"/>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eastAsia="SimSun" w:hAnsi="Times New Roman"/>
                <w:color w:val="auto"/>
                <w:kern w:val="3"/>
                <w:sz w:val="24"/>
                <w:szCs w:val="24"/>
                <w:lang w:val="uk-UA" w:eastAsia="zh-CN" w:bidi="hi-IN"/>
              </w:rPr>
              <w:t>іспит</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2</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ОПП.21</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Педагогічна ознайомчо-фахова практика</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3</w:t>
            </w:r>
          </w:p>
        </w:tc>
        <w:tc>
          <w:tcPr>
            <w:tcW w:w="1326" w:type="dxa"/>
          </w:tcPr>
          <w:p w:rsidR="00365104" w:rsidRPr="006B7650" w:rsidRDefault="00365104" w:rsidP="006B7650">
            <w:pPr>
              <w:spacing w:line="240" w:lineRule="auto"/>
              <w:ind w:firstLine="0"/>
              <w:jc w:val="center"/>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залік</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6</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ОПП.22</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Іноземна мова</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5</w:t>
            </w:r>
          </w:p>
        </w:tc>
        <w:tc>
          <w:tcPr>
            <w:tcW w:w="1326" w:type="dxa"/>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eastAsia="SimSun" w:hAnsi="Times New Roman"/>
                <w:color w:val="auto"/>
                <w:kern w:val="3"/>
                <w:sz w:val="24"/>
                <w:szCs w:val="24"/>
                <w:lang w:val="uk-UA" w:eastAsia="zh-CN" w:bidi="hi-IN"/>
              </w:rPr>
              <w:t>залік</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1, 2</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ОПП.23</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Теорія здоров’я та здорового способу життя</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4</w:t>
            </w:r>
          </w:p>
        </w:tc>
        <w:tc>
          <w:tcPr>
            <w:tcW w:w="1326" w:type="dxa"/>
          </w:tcPr>
          <w:p w:rsidR="00365104" w:rsidRPr="006B7650" w:rsidRDefault="00365104" w:rsidP="006B7650">
            <w:pPr>
              <w:spacing w:line="240" w:lineRule="auto"/>
              <w:ind w:firstLine="0"/>
              <w:jc w:val="center"/>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іспит</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2</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ОПП.24</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Психологія здоров’я та здорового способу життя</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4</w:t>
            </w:r>
          </w:p>
        </w:tc>
        <w:tc>
          <w:tcPr>
            <w:tcW w:w="1326" w:type="dxa"/>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eastAsia="SimSun" w:hAnsi="Times New Roman"/>
                <w:color w:val="auto"/>
                <w:kern w:val="3"/>
                <w:sz w:val="24"/>
                <w:szCs w:val="24"/>
                <w:lang w:val="uk-UA" w:eastAsia="zh-CN" w:bidi="hi-IN"/>
              </w:rPr>
              <w:t>іспит</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5</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ОПП.25</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Методика навчання основ здоров’я</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4</w:t>
            </w:r>
          </w:p>
        </w:tc>
        <w:tc>
          <w:tcPr>
            <w:tcW w:w="1326" w:type="dxa"/>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eastAsia="SimSun" w:hAnsi="Times New Roman"/>
                <w:color w:val="auto"/>
                <w:kern w:val="3"/>
                <w:sz w:val="24"/>
                <w:szCs w:val="24"/>
                <w:lang w:val="uk-UA" w:eastAsia="zh-CN" w:bidi="hi-IN"/>
              </w:rPr>
              <w:t>іспит</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3</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ОПП.26</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Діагностика і моніторинг стану здоров’я</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5</w:t>
            </w:r>
          </w:p>
        </w:tc>
        <w:tc>
          <w:tcPr>
            <w:tcW w:w="1326" w:type="dxa"/>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eastAsia="SimSun" w:hAnsi="Times New Roman"/>
                <w:color w:val="auto"/>
                <w:kern w:val="3"/>
                <w:sz w:val="24"/>
                <w:szCs w:val="24"/>
                <w:lang w:val="uk-UA" w:eastAsia="zh-CN" w:bidi="hi-IN"/>
              </w:rPr>
              <w:t>іспит</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4</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ОПП.27</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Сучасні оздоровчі системи</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5</w:t>
            </w:r>
          </w:p>
        </w:tc>
        <w:tc>
          <w:tcPr>
            <w:tcW w:w="1326" w:type="dxa"/>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eastAsia="SimSun" w:hAnsi="Times New Roman"/>
                <w:color w:val="auto"/>
                <w:kern w:val="3"/>
                <w:sz w:val="24"/>
                <w:szCs w:val="24"/>
                <w:lang w:val="uk-UA" w:eastAsia="zh-CN" w:bidi="hi-IN"/>
              </w:rPr>
              <w:t>іспит, КР</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6, 7</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ОПП.28</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Практика з зимових видів рухової активності</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3</w:t>
            </w:r>
          </w:p>
        </w:tc>
        <w:tc>
          <w:tcPr>
            <w:tcW w:w="1326" w:type="dxa"/>
          </w:tcPr>
          <w:p w:rsidR="00365104" w:rsidRPr="006B7650" w:rsidRDefault="00365104" w:rsidP="006B7650">
            <w:pPr>
              <w:spacing w:line="240" w:lineRule="auto"/>
              <w:ind w:firstLine="0"/>
              <w:jc w:val="center"/>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Диф. залік</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2</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ОПП.29</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Практика з літніх видів рухової активності</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3</w:t>
            </w:r>
          </w:p>
        </w:tc>
        <w:tc>
          <w:tcPr>
            <w:tcW w:w="1326" w:type="dxa"/>
          </w:tcPr>
          <w:p w:rsidR="00365104" w:rsidRPr="006B7650" w:rsidRDefault="00365104" w:rsidP="006B7650">
            <w:pPr>
              <w:spacing w:line="240" w:lineRule="auto"/>
              <w:ind w:firstLine="0"/>
              <w:jc w:val="center"/>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Диф. залік</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4</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ОПП.30</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Педагогічна практика</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7</w:t>
            </w:r>
          </w:p>
        </w:tc>
        <w:tc>
          <w:tcPr>
            <w:tcW w:w="1326" w:type="dxa"/>
          </w:tcPr>
          <w:p w:rsidR="00365104" w:rsidRPr="006B7650" w:rsidRDefault="00365104" w:rsidP="006B7650">
            <w:pPr>
              <w:spacing w:line="240" w:lineRule="auto"/>
              <w:ind w:firstLine="0"/>
              <w:jc w:val="center"/>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залік</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8</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eastAsia="SimSun" w:hAnsi="Times New Roman"/>
                <w:color w:val="auto"/>
                <w:kern w:val="3"/>
                <w:sz w:val="24"/>
                <w:szCs w:val="24"/>
                <w:lang w:val="uk-UA" w:eastAsia="zh-CN" w:bidi="hi-IN"/>
              </w:rPr>
            </w:pP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Атестаційний іспит</w:t>
            </w:r>
          </w:p>
        </w:tc>
        <w:tc>
          <w:tcPr>
            <w:tcW w:w="992" w:type="dxa"/>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2</w:t>
            </w:r>
          </w:p>
        </w:tc>
        <w:tc>
          <w:tcPr>
            <w:tcW w:w="1326" w:type="dxa"/>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eastAsia="SimSun" w:hAnsi="Times New Roman"/>
                <w:color w:val="auto"/>
                <w:kern w:val="3"/>
                <w:sz w:val="24"/>
                <w:szCs w:val="24"/>
                <w:lang w:val="uk-UA" w:eastAsia="zh-CN" w:bidi="hi-IN"/>
              </w:rPr>
              <w:t>іспит</w:t>
            </w:r>
          </w:p>
        </w:tc>
        <w:tc>
          <w:tcPr>
            <w:tcW w:w="876"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8</w:t>
            </w:r>
          </w:p>
        </w:tc>
      </w:tr>
      <w:tr w:rsidR="00365104" w:rsidRPr="006B7650" w:rsidTr="006B7650">
        <w:trPr>
          <w:trHeight w:val="272"/>
        </w:trPr>
        <w:tc>
          <w:tcPr>
            <w:tcW w:w="6974" w:type="dxa"/>
            <w:gridSpan w:val="2"/>
          </w:tcPr>
          <w:p w:rsidR="00365104" w:rsidRPr="006B7650" w:rsidRDefault="00365104" w:rsidP="006B7650">
            <w:pPr>
              <w:widowControl w:val="0"/>
              <w:tabs>
                <w:tab w:val="left" w:pos="1134"/>
              </w:tabs>
              <w:suppressAutoHyphens/>
              <w:autoSpaceDN w:val="0"/>
              <w:spacing w:line="226" w:lineRule="auto"/>
              <w:ind w:firstLine="0"/>
              <w:jc w:val="right"/>
              <w:textAlignment w:val="baseline"/>
              <w:rPr>
                <w:rFonts w:ascii="Times New Roman" w:eastAsia="SimSun" w:hAnsi="Times New Roman"/>
                <w:b/>
                <w:color w:val="auto"/>
                <w:kern w:val="3"/>
                <w:sz w:val="24"/>
                <w:szCs w:val="24"/>
                <w:lang w:val="uk-UA" w:eastAsia="zh-CN" w:bidi="hi-IN"/>
              </w:rPr>
            </w:pPr>
            <w:r w:rsidRPr="006B7650">
              <w:rPr>
                <w:rFonts w:ascii="Times New Roman" w:eastAsia="SimSun" w:hAnsi="Times New Roman"/>
                <w:b/>
                <w:color w:val="auto"/>
                <w:kern w:val="3"/>
                <w:sz w:val="24"/>
                <w:szCs w:val="24"/>
                <w:lang w:val="uk-UA" w:eastAsia="zh-CN" w:bidi="hi-IN"/>
              </w:rPr>
              <w:t>Загальний обсяг обов’язкових компонент</w:t>
            </w:r>
          </w:p>
        </w:tc>
        <w:tc>
          <w:tcPr>
            <w:tcW w:w="992"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180</w:t>
            </w:r>
          </w:p>
        </w:tc>
        <w:tc>
          <w:tcPr>
            <w:tcW w:w="2202" w:type="dxa"/>
            <w:gridSpan w:val="2"/>
          </w:tcPr>
          <w:p w:rsidR="00365104" w:rsidRPr="006B7650" w:rsidRDefault="00365104" w:rsidP="006B7650">
            <w:pPr>
              <w:widowControl w:val="0"/>
              <w:tabs>
                <w:tab w:val="left" w:pos="1134"/>
              </w:tabs>
              <w:suppressAutoHyphens/>
              <w:autoSpaceDN w:val="0"/>
              <w:spacing w:line="226" w:lineRule="auto"/>
              <w:ind w:firstLine="0"/>
              <w:textAlignment w:val="baseline"/>
              <w:rPr>
                <w:rFonts w:ascii="Times New Roman" w:eastAsia="SimSun" w:hAnsi="Times New Roman"/>
                <w:color w:val="auto"/>
                <w:kern w:val="3"/>
                <w:sz w:val="24"/>
                <w:szCs w:val="24"/>
                <w:lang w:val="uk-UA" w:eastAsia="zh-CN" w:bidi="hi-IN"/>
              </w:rPr>
            </w:pPr>
          </w:p>
        </w:tc>
      </w:tr>
      <w:tr w:rsidR="00365104" w:rsidRPr="006B7650" w:rsidTr="006B7650">
        <w:trPr>
          <w:trHeight w:val="418"/>
        </w:trPr>
        <w:tc>
          <w:tcPr>
            <w:tcW w:w="10168" w:type="dxa"/>
            <w:gridSpan w:val="5"/>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b/>
                <w:color w:val="auto"/>
                <w:kern w:val="3"/>
                <w:sz w:val="24"/>
                <w:szCs w:val="24"/>
                <w:lang w:val="uk-UA" w:eastAsia="zh-CN" w:bidi="hi-IN"/>
              </w:rPr>
            </w:pPr>
            <w:r w:rsidRPr="006B7650">
              <w:rPr>
                <w:rFonts w:ascii="Times New Roman" w:eastAsia="SimSun" w:hAnsi="Times New Roman"/>
                <w:b/>
                <w:color w:val="auto"/>
                <w:kern w:val="3"/>
                <w:sz w:val="24"/>
                <w:szCs w:val="24"/>
                <w:lang w:val="uk-UA" w:eastAsia="zh-CN" w:bidi="hi-IN"/>
              </w:rPr>
              <w:t>ВИБІРКОВІ КОМПОНЕНТИ ОСВІТНЬОЇ ПРОГРАМИ</w:t>
            </w:r>
            <w:r w:rsidRPr="006B7650">
              <w:rPr>
                <w:rFonts w:ascii="Times New Roman" w:eastAsia="SimSun" w:hAnsi="Times New Roman"/>
                <w:b/>
                <w:color w:val="auto"/>
                <w:kern w:val="3"/>
                <w:sz w:val="24"/>
                <w:szCs w:val="24"/>
                <w:vertAlign w:val="superscript"/>
                <w:lang w:val="uk-UA" w:eastAsia="zh-CN" w:bidi="hi-IN"/>
              </w:rPr>
              <w:t>*</w:t>
            </w:r>
          </w:p>
        </w:tc>
      </w:tr>
      <w:tr w:rsidR="00365104" w:rsidRPr="006B7650" w:rsidTr="006B7650">
        <w:trPr>
          <w:trHeight w:val="415"/>
        </w:trPr>
        <w:tc>
          <w:tcPr>
            <w:tcW w:w="10168" w:type="dxa"/>
            <w:gridSpan w:val="5"/>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i/>
                <w:color w:val="auto"/>
                <w:kern w:val="3"/>
                <w:sz w:val="24"/>
                <w:szCs w:val="24"/>
                <w:lang w:val="uk-UA" w:eastAsia="zh-CN" w:bidi="hi-IN"/>
              </w:rPr>
            </w:pPr>
            <w:r w:rsidRPr="006B7650">
              <w:rPr>
                <w:rFonts w:ascii="Times New Roman" w:eastAsia="SimSun" w:hAnsi="Times New Roman" w:cs="Tahoma"/>
                <w:b/>
                <w:color w:val="auto"/>
                <w:kern w:val="3"/>
                <w:sz w:val="24"/>
                <w:szCs w:val="24"/>
                <w:lang w:val="uk-UA" w:eastAsia="zh-CN" w:bidi="hi-IN"/>
              </w:rPr>
              <w:t xml:space="preserve">Дисципліни загальної підготовки (ВЗП) </w:t>
            </w:r>
          </w:p>
        </w:tc>
      </w:tr>
      <w:tr w:rsidR="00365104" w:rsidRPr="006B7650" w:rsidTr="006B7650">
        <w:trPr>
          <w:trHeight w:val="408"/>
        </w:trPr>
        <w:tc>
          <w:tcPr>
            <w:tcW w:w="10168" w:type="dxa"/>
            <w:gridSpan w:val="5"/>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s="Tahoma"/>
                <w:b/>
                <w:color w:val="auto"/>
                <w:kern w:val="3"/>
                <w:sz w:val="24"/>
                <w:szCs w:val="24"/>
                <w:lang w:val="uk-UA" w:eastAsia="zh-CN" w:bidi="hi-IN"/>
              </w:rPr>
            </w:pPr>
            <w:r w:rsidRPr="006B7650">
              <w:rPr>
                <w:rFonts w:ascii="Times New Roman" w:eastAsia="SimSun" w:hAnsi="Times New Roman" w:cs="Tahoma"/>
                <w:b/>
                <w:color w:val="auto"/>
                <w:kern w:val="3"/>
                <w:sz w:val="24"/>
                <w:szCs w:val="24"/>
                <w:lang w:val="uk-UA" w:eastAsia="zh-CN" w:bidi="hi-IN"/>
              </w:rPr>
              <w:t>Історичний блок</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ВЗП.01.1</w:t>
            </w:r>
          </w:p>
        </w:tc>
        <w:tc>
          <w:tcPr>
            <w:tcW w:w="5771" w:type="dxa"/>
            <w:vAlign w:val="bottom"/>
          </w:tcPr>
          <w:p w:rsidR="00365104" w:rsidRPr="006B7650" w:rsidRDefault="00365104" w:rsidP="006B7650">
            <w:pPr>
              <w:spacing w:line="240" w:lineRule="auto"/>
              <w:ind w:firstLine="0"/>
              <w:jc w:val="left"/>
              <w:rPr>
                <w:rFonts w:ascii="Times New Roman" w:hAnsi="Times New Roman"/>
                <w:bCs/>
                <w:color w:val="auto"/>
                <w:sz w:val="24"/>
                <w:szCs w:val="24"/>
                <w:lang w:val="uk-UA" w:eastAsia="uk-UA"/>
              </w:rPr>
            </w:pPr>
            <w:r w:rsidRPr="006B7650">
              <w:rPr>
                <w:rFonts w:ascii="Times New Roman" w:hAnsi="Times New Roman"/>
                <w:bCs/>
                <w:color w:val="auto"/>
                <w:sz w:val="24"/>
                <w:szCs w:val="24"/>
                <w:lang w:val="uk-UA" w:eastAsia="uk-UA"/>
              </w:rPr>
              <w:t>Українське державотворення</w:t>
            </w:r>
          </w:p>
        </w:tc>
        <w:tc>
          <w:tcPr>
            <w:tcW w:w="992" w:type="dxa"/>
            <w:vMerge w:val="restart"/>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3</w:t>
            </w:r>
          </w:p>
          <w:p w:rsidR="00365104" w:rsidRPr="006B7650" w:rsidRDefault="00365104" w:rsidP="006B7650">
            <w:pPr>
              <w:spacing w:line="240" w:lineRule="auto"/>
              <w:ind w:firstLine="0"/>
              <w:jc w:val="center"/>
              <w:rPr>
                <w:rFonts w:ascii="Times New Roman" w:hAnsi="Times New Roman"/>
                <w:color w:val="auto"/>
                <w:sz w:val="24"/>
                <w:szCs w:val="24"/>
                <w:lang w:val="uk-UA" w:eastAsia="ru-RU"/>
              </w:rPr>
            </w:pPr>
          </w:p>
        </w:tc>
        <w:tc>
          <w:tcPr>
            <w:tcW w:w="1326" w:type="dxa"/>
            <w:vMerge w:val="restart"/>
          </w:tcPr>
          <w:p w:rsidR="00365104" w:rsidRPr="006B7650" w:rsidRDefault="00365104" w:rsidP="006B7650">
            <w:pPr>
              <w:spacing w:line="240" w:lineRule="auto"/>
              <w:ind w:firstLine="0"/>
              <w:jc w:val="center"/>
              <w:rPr>
                <w:rFonts w:ascii="Times New Roman" w:eastAsia="SimSun" w:hAnsi="Times New Roman"/>
                <w:color w:val="auto"/>
                <w:kern w:val="3"/>
                <w:sz w:val="24"/>
                <w:szCs w:val="24"/>
                <w:lang w:val="uk-UA" w:eastAsia="zh-CN" w:bidi="hi-IN"/>
              </w:rPr>
            </w:pPr>
          </w:p>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залік</w:t>
            </w:r>
          </w:p>
        </w:tc>
        <w:tc>
          <w:tcPr>
            <w:tcW w:w="876" w:type="dxa"/>
            <w:vMerge w:val="restart"/>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p>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3</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ВЗП.01.2</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Україна: історія земель та народів</w:t>
            </w:r>
          </w:p>
        </w:tc>
        <w:tc>
          <w:tcPr>
            <w:tcW w:w="992" w:type="dxa"/>
            <w:vMerge/>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p>
        </w:tc>
        <w:tc>
          <w:tcPr>
            <w:tcW w:w="1326" w:type="dxa"/>
            <w:vMerge/>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p>
        </w:tc>
        <w:tc>
          <w:tcPr>
            <w:tcW w:w="876" w:type="dxa"/>
            <w:vMerge/>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p>
        </w:tc>
      </w:tr>
      <w:tr w:rsidR="00365104" w:rsidRPr="006B7650" w:rsidTr="006B7650">
        <w:tc>
          <w:tcPr>
            <w:tcW w:w="1203"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ВЗП.01.3</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Світові та національні релігії</w:t>
            </w:r>
          </w:p>
        </w:tc>
        <w:tc>
          <w:tcPr>
            <w:tcW w:w="992" w:type="dxa"/>
            <w:vMerge/>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p>
        </w:tc>
        <w:tc>
          <w:tcPr>
            <w:tcW w:w="1326" w:type="dxa"/>
            <w:vMerge/>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p>
        </w:tc>
        <w:tc>
          <w:tcPr>
            <w:tcW w:w="876" w:type="dxa"/>
            <w:vMerge/>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p>
        </w:tc>
      </w:tr>
      <w:tr w:rsidR="00365104" w:rsidRPr="006B7650" w:rsidTr="006B7650">
        <w:trPr>
          <w:trHeight w:val="407"/>
        </w:trPr>
        <w:tc>
          <w:tcPr>
            <w:tcW w:w="10168" w:type="dxa"/>
            <w:gridSpan w:val="5"/>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s="Tahoma"/>
                <w:b/>
                <w:color w:val="auto"/>
                <w:kern w:val="3"/>
                <w:sz w:val="24"/>
                <w:szCs w:val="24"/>
                <w:lang w:val="uk-UA" w:eastAsia="zh-CN" w:bidi="hi-IN"/>
              </w:rPr>
            </w:pPr>
            <w:r w:rsidRPr="006B7650">
              <w:rPr>
                <w:rFonts w:ascii="Times New Roman" w:eastAsia="SimSun" w:hAnsi="Times New Roman" w:cs="Tahoma"/>
                <w:b/>
                <w:color w:val="auto"/>
                <w:kern w:val="3"/>
                <w:sz w:val="24"/>
                <w:szCs w:val="24"/>
                <w:lang w:val="uk-UA" w:eastAsia="zh-CN" w:bidi="hi-IN"/>
              </w:rPr>
              <w:t>Філософський блок</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ВЗП.02.1</w:t>
            </w:r>
          </w:p>
        </w:tc>
        <w:tc>
          <w:tcPr>
            <w:tcW w:w="5771" w:type="dxa"/>
            <w:vAlign w:val="bottom"/>
          </w:tcPr>
          <w:p w:rsidR="00365104" w:rsidRPr="006B7650" w:rsidRDefault="00365104" w:rsidP="006B7650">
            <w:pPr>
              <w:spacing w:line="240" w:lineRule="auto"/>
              <w:ind w:right="-67" w:firstLine="0"/>
              <w:jc w:val="left"/>
              <w:rPr>
                <w:rFonts w:ascii="Times New Roman" w:hAnsi="Times New Roman"/>
                <w:bCs/>
                <w:color w:val="auto"/>
                <w:sz w:val="24"/>
                <w:szCs w:val="24"/>
                <w:lang w:val="uk-UA" w:eastAsia="uk-UA"/>
              </w:rPr>
            </w:pPr>
            <w:r w:rsidRPr="006B7650">
              <w:rPr>
                <w:rFonts w:ascii="Times New Roman" w:hAnsi="Times New Roman"/>
                <w:bCs/>
                <w:color w:val="auto"/>
                <w:sz w:val="24"/>
                <w:szCs w:val="24"/>
                <w:lang w:val="uk-UA" w:eastAsia="uk-UA"/>
              </w:rPr>
              <w:t>Філософія (в тому числі логіка, етика, естетика)</w:t>
            </w:r>
          </w:p>
        </w:tc>
        <w:tc>
          <w:tcPr>
            <w:tcW w:w="992" w:type="dxa"/>
            <w:vMerge w:val="restart"/>
            <w:vAlign w:val="center"/>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3</w:t>
            </w:r>
          </w:p>
        </w:tc>
        <w:tc>
          <w:tcPr>
            <w:tcW w:w="1326" w:type="dxa"/>
            <w:vMerge w:val="restart"/>
            <w:vAlign w:val="center"/>
          </w:tcPr>
          <w:p w:rsidR="00365104" w:rsidRPr="006B7650" w:rsidRDefault="00365104" w:rsidP="006B7650">
            <w:pPr>
              <w:spacing w:line="240" w:lineRule="auto"/>
              <w:ind w:firstLine="0"/>
              <w:jc w:val="center"/>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залік</w:t>
            </w:r>
          </w:p>
        </w:tc>
        <w:tc>
          <w:tcPr>
            <w:tcW w:w="876" w:type="dxa"/>
            <w:vMerge w:val="restart"/>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4</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ВЗП.02.2</w:t>
            </w:r>
          </w:p>
        </w:tc>
        <w:tc>
          <w:tcPr>
            <w:tcW w:w="5771" w:type="dxa"/>
            <w:vAlign w:val="bottom"/>
          </w:tcPr>
          <w:p w:rsidR="00365104" w:rsidRPr="006B7650" w:rsidRDefault="00365104" w:rsidP="006B7650">
            <w:pPr>
              <w:spacing w:line="240" w:lineRule="auto"/>
              <w:ind w:right="-67" w:firstLine="0"/>
              <w:jc w:val="left"/>
              <w:rPr>
                <w:rFonts w:ascii="Times New Roman" w:hAnsi="Times New Roman"/>
                <w:bCs/>
                <w:color w:val="auto"/>
                <w:sz w:val="24"/>
                <w:szCs w:val="24"/>
                <w:lang w:val="uk-UA" w:eastAsia="uk-UA"/>
              </w:rPr>
            </w:pPr>
            <w:r w:rsidRPr="006B7650">
              <w:rPr>
                <w:rFonts w:ascii="Times New Roman" w:hAnsi="Times New Roman"/>
                <w:color w:val="auto"/>
                <w:sz w:val="24"/>
                <w:szCs w:val="24"/>
                <w:lang w:val="uk-UA" w:eastAsia="uk-UA"/>
              </w:rPr>
              <w:t>Політологія</w:t>
            </w:r>
          </w:p>
        </w:tc>
        <w:tc>
          <w:tcPr>
            <w:tcW w:w="992" w:type="dxa"/>
            <w:vMerge/>
            <w:vAlign w:val="center"/>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p>
        </w:tc>
        <w:tc>
          <w:tcPr>
            <w:tcW w:w="1326" w:type="dxa"/>
            <w:vMerge/>
            <w:vAlign w:val="center"/>
          </w:tcPr>
          <w:p w:rsidR="00365104" w:rsidRPr="006B7650" w:rsidRDefault="00365104" w:rsidP="006B7650">
            <w:pPr>
              <w:spacing w:line="240" w:lineRule="auto"/>
              <w:ind w:firstLine="0"/>
              <w:jc w:val="center"/>
              <w:rPr>
                <w:rFonts w:ascii="Times New Roman" w:eastAsia="SimSun" w:hAnsi="Times New Roman"/>
                <w:color w:val="auto"/>
                <w:kern w:val="3"/>
                <w:sz w:val="24"/>
                <w:szCs w:val="24"/>
                <w:lang w:val="uk-UA" w:eastAsia="zh-CN" w:bidi="hi-IN"/>
              </w:rPr>
            </w:pPr>
          </w:p>
        </w:tc>
        <w:tc>
          <w:tcPr>
            <w:tcW w:w="876" w:type="dxa"/>
            <w:vMerge/>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p>
        </w:tc>
      </w:tr>
      <w:tr w:rsidR="00365104" w:rsidRPr="006B7650" w:rsidTr="006B7650">
        <w:tc>
          <w:tcPr>
            <w:tcW w:w="10168" w:type="dxa"/>
            <w:gridSpan w:val="5"/>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s="Tahoma"/>
                <w:b/>
                <w:color w:val="auto"/>
                <w:kern w:val="3"/>
                <w:sz w:val="24"/>
                <w:szCs w:val="24"/>
                <w:lang w:val="uk-UA" w:eastAsia="zh-CN" w:bidi="hi-IN"/>
              </w:rPr>
              <w:t>Соціальний блок</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ВЗП.03.1</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 xml:space="preserve">Соціологія </w:t>
            </w:r>
          </w:p>
        </w:tc>
        <w:tc>
          <w:tcPr>
            <w:tcW w:w="992" w:type="dxa"/>
            <w:vMerge w:val="restart"/>
            <w:vAlign w:val="center"/>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3</w:t>
            </w:r>
          </w:p>
        </w:tc>
        <w:tc>
          <w:tcPr>
            <w:tcW w:w="1326" w:type="dxa"/>
            <w:vMerge w:val="restart"/>
            <w:vAlign w:val="center"/>
          </w:tcPr>
          <w:p w:rsidR="00365104" w:rsidRPr="006B7650" w:rsidRDefault="00365104" w:rsidP="006B7650">
            <w:pPr>
              <w:spacing w:line="240" w:lineRule="auto"/>
              <w:ind w:firstLine="0"/>
              <w:jc w:val="center"/>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залік</w:t>
            </w:r>
          </w:p>
        </w:tc>
        <w:tc>
          <w:tcPr>
            <w:tcW w:w="876" w:type="dxa"/>
            <w:vMerge w:val="restart"/>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5</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ВЗП.03.2</w:t>
            </w:r>
          </w:p>
        </w:tc>
        <w:tc>
          <w:tcPr>
            <w:tcW w:w="5771" w:type="dxa"/>
            <w:vAlign w:val="bottom"/>
          </w:tcPr>
          <w:p w:rsidR="00365104" w:rsidRPr="006B7650" w:rsidRDefault="00365104" w:rsidP="006B7650">
            <w:pPr>
              <w:spacing w:line="240" w:lineRule="auto"/>
              <w:ind w:firstLine="0"/>
              <w:jc w:val="left"/>
              <w:rPr>
                <w:rFonts w:ascii="Times New Roman" w:hAnsi="Times New Roman"/>
                <w:bCs/>
                <w:color w:val="auto"/>
                <w:sz w:val="24"/>
                <w:szCs w:val="24"/>
                <w:lang w:val="uk-UA" w:eastAsia="uk-UA"/>
              </w:rPr>
            </w:pPr>
            <w:r w:rsidRPr="006B7650">
              <w:rPr>
                <w:rFonts w:ascii="Times New Roman" w:hAnsi="Times New Roman"/>
                <w:bCs/>
                <w:color w:val="auto"/>
                <w:sz w:val="24"/>
                <w:szCs w:val="24"/>
                <w:lang w:val="uk-UA" w:eastAsia="uk-UA"/>
              </w:rPr>
              <w:t>Культорологія</w:t>
            </w:r>
          </w:p>
        </w:tc>
        <w:tc>
          <w:tcPr>
            <w:tcW w:w="992" w:type="dxa"/>
            <w:vMerge/>
            <w:vAlign w:val="center"/>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p>
        </w:tc>
        <w:tc>
          <w:tcPr>
            <w:tcW w:w="1326" w:type="dxa"/>
            <w:vMerge/>
            <w:vAlign w:val="center"/>
          </w:tcPr>
          <w:p w:rsidR="00365104" w:rsidRPr="006B7650" w:rsidRDefault="00365104" w:rsidP="006B7650">
            <w:pPr>
              <w:spacing w:line="240" w:lineRule="auto"/>
              <w:ind w:firstLine="0"/>
              <w:jc w:val="center"/>
              <w:rPr>
                <w:rFonts w:ascii="Times New Roman" w:eastAsia="SimSun" w:hAnsi="Times New Roman"/>
                <w:color w:val="auto"/>
                <w:kern w:val="3"/>
                <w:sz w:val="24"/>
                <w:szCs w:val="24"/>
                <w:lang w:val="uk-UA" w:eastAsia="zh-CN" w:bidi="hi-IN"/>
              </w:rPr>
            </w:pPr>
          </w:p>
        </w:tc>
        <w:tc>
          <w:tcPr>
            <w:tcW w:w="876" w:type="dxa"/>
            <w:vMerge/>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p>
        </w:tc>
      </w:tr>
      <w:tr w:rsidR="00365104" w:rsidRPr="006B7650" w:rsidTr="006B7650">
        <w:tc>
          <w:tcPr>
            <w:tcW w:w="10168" w:type="dxa"/>
            <w:gridSpan w:val="5"/>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s="Tahoma"/>
                <w:b/>
                <w:color w:val="auto"/>
                <w:kern w:val="3"/>
                <w:sz w:val="24"/>
                <w:szCs w:val="24"/>
                <w:lang w:val="uk-UA" w:eastAsia="zh-CN" w:bidi="hi-IN"/>
              </w:rPr>
              <w:t>Економіко-правовий блок</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ВЗП.04.1</w:t>
            </w:r>
          </w:p>
        </w:tc>
        <w:tc>
          <w:tcPr>
            <w:tcW w:w="5771" w:type="dxa"/>
            <w:vAlign w:val="bottom"/>
          </w:tcPr>
          <w:p w:rsidR="00365104" w:rsidRPr="006B7650" w:rsidRDefault="00365104" w:rsidP="006B7650">
            <w:pPr>
              <w:spacing w:line="240" w:lineRule="auto"/>
              <w:ind w:right="-67" w:firstLine="0"/>
              <w:jc w:val="left"/>
              <w:rPr>
                <w:rFonts w:ascii="Times New Roman" w:hAnsi="Times New Roman"/>
                <w:bCs/>
                <w:color w:val="auto"/>
                <w:sz w:val="24"/>
                <w:szCs w:val="24"/>
                <w:lang w:val="uk-UA" w:eastAsia="uk-UA"/>
              </w:rPr>
            </w:pPr>
            <w:r w:rsidRPr="006B7650">
              <w:rPr>
                <w:rFonts w:ascii="Times New Roman" w:hAnsi="Times New Roman"/>
                <w:bCs/>
                <w:color w:val="auto"/>
                <w:sz w:val="24"/>
                <w:szCs w:val="24"/>
                <w:lang w:val="uk-UA" w:eastAsia="uk-UA"/>
              </w:rPr>
              <w:t>Економічна теорія</w:t>
            </w:r>
          </w:p>
        </w:tc>
        <w:tc>
          <w:tcPr>
            <w:tcW w:w="992" w:type="dxa"/>
            <w:vMerge w:val="restart"/>
            <w:vAlign w:val="center"/>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3</w:t>
            </w:r>
          </w:p>
        </w:tc>
        <w:tc>
          <w:tcPr>
            <w:tcW w:w="1326" w:type="dxa"/>
            <w:vMerge w:val="restart"/>
            <w:vAlign w:val="center"/>
          </w:tcPr>
          <w:p w:rsidR="00365104" w:rsidRPr="006B7650" w:rsidRDefault="00365104" w:rsidP="006B7650">
            <w:pPr>
              <w:spacing w:line="240" w:lineRule="auto"/>
              <w:ind w:firstLine="0"/>
              <w:jc w:val="center"/>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залік</w:t>
            </w:r>
          </w:p>
        </w:tc>
        <w:tc>
          <w:tcPr>
            <w:tcW w:w="876" w:type="dxa"/>
            <w:vMerge w:val="restart"/>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4</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ВЗП.04.2</w:t>
            </w:r>
          </w:p>
        </w:tc>
        <w:tc>
          <w:tcPr>
            <w:tcW w:w="5771" w:type="dxa"/>
            <w:vAlign w:val="bottom"/>
          </w:tcPr>
          <w:p w:rsidR="00365104" w:rsidRPr="006B7650" w:rsidRDefault="00365104" w:rsidP="006B7650">
            <w:pPr>
              <w:spacing w:line="240" w:lineRule="auto"/>
              <w:ind w:right="-67" w:firstLine="0"/>
              <w:jc w:val="left"/>
              <w:rPr>
                <w:rFonts w:ascii="Times New Roman" w:hAnsi="Times New Roman"/>
                <w:bCs/>
                <w:color w:val="auto"/>
                <w:sz w:val="24"/>
                <w:szCs w:val="24"/>
                <w:lang w:val="uk-UA" w:eastAsia="uk-UA"/>
              </w:rPr>
            </w:pPr>
            <w:r w:rsidRPr="006B7650">
              <w:rPr>
                <w:rFonts w:ascii="Times New Roman" w:hAnsi="Times New Roman"/>
                <w:bCs/>
                <w:color w:val="auto"/>
                <w:sz w:val="24"/>
                <w:szCs w:val="24"/>
                <w:lang w:val="uk-UA" w:eastAsia="uk-UA"/>
              </w:rPr>
              <w:t>Макро- та мікроекономіка</w:t>
            </w:r>
          </w:p>
        </w:tc>
        <w:tc>
          <w:tcPr>
            <w:tcW w:w="992" w:type="dxa"/>
            <w:vMerge/>
            <w:vAlign w:val="center"/>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p>
        </w:tc>
        <w:tc>
          <w:tcPr>
            <w:tcW w:w="1326" w:type="dxa"/>
            <w:vMerge/>
            <w:vAlign w:val="center"/>
          </w:tcPr>
          <w:p w:rsidR="00365104" w:rsidRPr="006B7650" w:rsidRDefault="00365104" w:rsidP="006B7650">
            <w:pPr>
              <w:spacing w:line="240" w:lineRule="auto"/>
              <w:ind w:firstLine="0"/>
              <w:jc w:val="center"/>
              <w:rPr>
                <w:rFonts w:ascii="Times New Roman" w:eastAsia="SimSun" w:hAnsi="Times New Roman"/>
                <w:color w:val="auto"/>
                <w:kern w:val="3"/>
                <w:sz w:val="24"/>
                <w:szCs w:val="24"/>
                <w:lang w:val="uk-UA" w:eastAsia="zh-CN" w:bidi="hi-IN"/>
              </w:rPr>
            </w:pPr>
          </w:p>
        </w:tc>
        <w:tc>
          <w:tcPr>
            <w:tcW w:w="876" w:type="dxa"/>
            <w:vMerge/>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p>
        </w:tc>
      </w:tr>
      <w:tr w:rsidR="00365104" w:rsidRPr="006B7650" w:rsidTr="006B7650">
        <w:tc>
          <w:tcPr>
            <w:tcW w:w="1203"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ВЗП.04.3</w:t>
            </w:r>
          </w:p>
        </w:tc>
        <w:tc>
          <w:tcPr>
            <w:tcW w:w="5771" w:type="dxa"/>
            <w:vAlign w:val="bottom"/>
          </w:tcPr>
          <w:p w:rsidR="00365104" w:rsidRPr="006B7650" w:rsidRDefault="00365104" w:rsidP="006B7650">
            <w:pPr>
              <w:spacing w:line="240" w:lineRule="auto"/>
              <w:ind w:right="-67" w:firstLine="0"/>
              <w:jc w:val="left"/>
              <w:rPr>
                <w:rFonts w:ascii="Times New Roman" w:hAnsi="Times New Roman"/>
                <w:bCs/>
                <w:color w:val="auto"/>
                <w:sz w:val="24"/>
                <w:szCs w:val="24"/>
                <w:lang w:val="uk-UA" w:eastAsia="uk-UA"/>
              </w:rPr>
            </w:pPr>
            <w:r w:rsidRPr="006B7650">
              <w:rPr>
                <w:rFonts w:ascii="Times New Roman" w:hAnsi="Times New Roman"/>
                <w:bCs/>
                <w:color w:val="auto"/>
                <w:sz w:val="24"/>
                <w:szCs w:val="24"/>
                <w:lang w:val="uk-UA" w:eastAsia="uk-UA"/>
              </w:rPr>
              <w:t>Правознавство</w:t>
            </w:r>
          </w:p>
        </w:tc>
        <w:tc>
          <w:tcPr>
            <w:tcW w:w="992" w:type="dxa"/>
            <w:vMerge/>
            <w:vAlign w:val="center"/>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p>
        </w:tc>
        <w:tc>
          <w:tcPr>
            <w:tcW w:w="1326" w:type="dxa"/>
            <w:vMerge/>
            <w:vAlign w:val="center"/>
          </w:tcPr>
          <w:p w:rsidR="00365104" w:rsidRPr="006B7650" w:rsidRDefault="00365104" w:rsidP="006B7650">
            <w:pPr>
              <w:spacing w:line="240" w:lineRule="auto"/>
              <w:ind w:firstLine="0"/>
              <w:jc w:val="center"/>
              <w:rPr>
                <w:rFonts w:ascii="Times New Roman" w:eastAsia="SimSun" w:hAnsi="Times New Roman"/>
                <w:color w:val="auto"/>
                <w:kern w:val="3"/>
                <w:sz w:val="24"/>
                <w:szCs w:val="24"/>
                <w:lang w:val="uk-UA" w:eastAsia="zh-CN" w:bidi="hi-IN"/>
              </w:rPr>
            </w:pPr>
          </w:p>
        </w:tc>
        <w:tc>
          <w:tcPr>
            <w:tcW w:w="876" w:type="dxa"/>
            <w:vMerge/>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p>
        </w:tc>
      </w:tr>
      <w:tr w:rsidR="00365104" w:rsidRPr="006B7650" w:rsidTr="006B7650">
        <w:tc>
          <w:tcPr>
            <w:tcW w:w="10168" w:type="dxa"/>
            <w:gridSpan w:val="5"/>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s="Tahoma"/>
                <w:b/>
                <w:color w:val="auto"/>
                <w:kern w:val="3"/>
                <w:sz w:val="24"/>
                <w:szCs w:val="24"/>
                <w:lang w:val="uk-UA" w:eastAsia="zh-CN" w:bidi="hi-IN"/>
              </w:rPr>
              <w:t>Соціально-гуманітарний блок</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ВЗП.05.1</w:t>
            </w:r>
          </w:p>
        </w:tc>
        <w:tc>
          <w:tcPr>
            <w:tcW w:w="5771" w:type="dxa"/>
            <w:vAlign w:val="bottom"/>
          </w:tcPr>
          <w:p w:rsidR="00365104" w:rsidRPr="006B7650" w:rsidRDefault="00365104" w:rsidP="006B7650">
            <w:pPr>
              <w:spacing w:line="240" w:lineRule="auto"/>
              <w:ind w:right="-67" w:firstLine="0"/>
              <w:jc w:val="left"/>
              <w:rPr>
                <w:rFonts w:ascii="Times New Roman" w:hAnsi="Times New Roman"/>
                <w:bCs/>
                <w:color w:val="auto"/>
                <w:sz w:val="24"/>
                <w:szCs w:val="24"/>
                <w:lang w:val="uk-UA" w:eastAsia="uk-UA"/>
              </w:rPr>
            </w:pPr>
            <w:r w:rsidRPr="006B7650">
              <w:rPr>
                <w:rFonts w:ascii="Times New Roman" w:hAnsi="Times New Roman"/>
                <w:bCs/>
                <w:color w:val="auto"/>
                <w:sz w:val="24"/>
                <w:szCs w:val="24"/>
                <w:lang w:val="uk-UA" w:eastAsia="uk-UA"/>
              </w:rPr>
              <w:t>Українська мова (за професійним спрямуванням)</w:t>
            </w:r>
          </w:p>
        </w:tc>
        <w:tc>
          <w:tcPr>
            <w:tcW w:w="992" w:type="dxa"/>
            <w:vMerge w:val="restart"/>
            <w:vAlign w:val="center"/>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3</w:t>
            </w:r>
          </w:p>
        </w:tc>
        <w:tc>
          <w:tcPr>
            <w:tcW w:w="1326" w:type="dxa"/>
            <w:vMerge w:val="restart"/>
            <w:vAlign w:val="center"/>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залік</w:t>
            </w:r>
          </w:p>
        </w:tc>
        <w:tc>
          <w:tcPr>
            <w:tcW w:w="876" w:type="dxa"/>
            <w:vMerge w:val="restart"/>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3</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ВЗП.05.2</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Культура професійного мовлення та спілкування</w:t>
            </w:r>
          </w:p>
        </w:tc>
        <w:tc>
          <w:tcPr>
            <w:tcW w:w="992" w:type="dxa"/>
            <w:vMerge/>
            <w:vAlign w:val="bottom"/>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p>
        </w:tc>
        <w:tc>
          <w:tcPr>
            <w:tcW w:w="1326" w:type="dxa"/>
            <w:vMerge/>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p>
        </w:tc>
        <w:tc>
          <w:tcPr>
            <w:tcW w:w="876" w:type="dxa"/>
            <w:vMerge/>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p>
        </w:tc>
      </w:tr>
      <w:tr w:rsidR="00365104" w:rsidRPr="006B7650" w:rsidTr="006B7650">
        <w:tc>
          <w:tcPr>
            <w:tcW w:w="10168" w:type="dxa"/>
            <w:gridSpan w:val="5"/>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s="Tahoma"/>
                <w:b/>
                <w:color w:val="auto"/>
                <w:kern w:val="3"/>
                <w:sz w:val="24"/>
                <w:szCs w:val="24"/>
                <w:lang w:val="uk-UA" w:eastAsia="zh-CN" w:bidi="hi-IN"/>
              </w:rPr>
            </w:pPr>
            <w:r w:rsidRPr="006B7650">
              <w:rPr>
                <w:rFonts w:ascii="Times New Roman" w:eastAsia="SimSun" w:hAnsi="Times New Roman" w:cs="Tahoma"/>
                <w:b/>
                <w:color w:val="auto"/>
                <w:kern w:val="3"/>
                <w:sz w:val="24"/>
                <w:szCs w:val="24"/>
                <w:lang w:val="uk-UA" w:eastAsia="zh-CN" w:bidi="hi-IN"/>
              </w:rPr>
              <w:t>Екологічний блок</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ВЗП.06.1</w:t>
            </w:r>
          </w:p>
        </w:tc>
        <w:tc>
          <w:tcPr>
            <w:tcW w:w="5771" w:type="dxa"/>
            <w:vAlign w:val="bottom"/>
          </w:tcPr>
          <w:p w:rsidR="00365104" w:rsidRPr="006B7650" w:rsidRDefault="00365104" w:rsidP="006B7650">
            <w:pPr>
              <w:spacing w:line="240" w:lineRule="auto"/>
              <w:ind w:firstLine="0"/>
              <w:jc w:val="left"/>
              <w:rPr>
                <w:rFonts w:ascii="Times New Roman" w:hAnsi="Times New Roman"/>
                <w:bCs/>
                <w:color w:val="auto"/>
                <w:sz w:val="24"/>
                <w:szCs w:val="24"/>
                <w:lang w:val="uk-UA" w:eastAsia="uk-UA"/>
              </w:rPr>
            </w:pPr>
            <w:r w:rsidRPr="006B7650">
              <w:rPr>
                <w:rFonts w:ascii="Times New Roman" w:hAnsi="Times New Roman"/>
                <w:bCs/>
                <w:color w:val="auto"/>
                <w:sz w:val="24"/>
                <w:szCs w:val="24"/>
                <w:lang w:val="uk-UA" w:eastAsia="uk-UA"/>
              </w:rPr>
              <w:t>Екологічна безпека</w:t>
            </w:r>
          </w:p>
        </w:tc>
        <w:tc>
          <w:tcPr>
            <w:tcW w:w="992" w:type="dxa"/>
            <w:vMerge w:val="restart"/>
            <w:vAlign w:val="center"/>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3</w:t>
            </w:r>
          </w:p>
        </w:tc>
        <w:tc>
          <w:tcPr>
            <w:tcW w:w="1326" w:type="dxa"/>
            <w:vMerge w:val="restart"/>
            <w:vAlign w:val="center"/>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залік</w:t>
            </w:r>
          </w:p>
        </w:tc>
        <w:tc>
          <w:tcPr>
            <w:tcW w:w="876" w:type="dxa"/>
            <w:vMerge w:val="restart"/>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5</w:t>
            </w:r>
          </w:p>
        </w:tc>
      </w:tr>
      <w:tr w:rsidR="00365104" w:rsidRPr="006B7650" w:rsidTr="006B7650">
        <w:tc>
          <w:tcPr>
            <w:tcW w:w="1203"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eastAsia="SimSun" w:hAnsi="Times New Roman"/>
                <w:color w:val="auto"/>
                <w:kern w:val="3"/>
                <w:sz w:val="24"/>
                <w:szCs w:val="24"/>
                <w:lang w:val="uk-UA" w:eastAsia="zh-CN" w:bidi="hi-IN"/>
              </w:rPr>
              <w:t>ВЗП.06.2</w:t>
            </w:r>
          </w:p>
        </w:tc>
        <w:tc>
          <w:tcPr>
            <w:tcW w:w="5771" w:type="dxa"/>
            <w:vAlign w:val="bottom"/>
          </w:tcPr>
          <w:p w:rsidR="00365104" w:rsidRPr="006B7650" w:rsidRDefault="00365104" w:rsidP="006B7650">
            <w:pPr>
              <w:spacing w:line="240" w:lineRule="auto"/>
              <w:ind w:firstLine="0"/>
              <w:jc w:val="left"/>
              <w:rPr>
                <w:rFonts w:ascii="Times New Roman" w:hAnsi="Times New Roman"/>
                <w:color w:val="auto"/>
                <w:sz w:val="24"/>
                <w:szCs w:val="24"/>
                <w:lang w:val="uk-UA" w:eastAsia="uk-UA"/>
              </w:rPr>
            </w:pPr>
            <w:r w:rsidRPr="006B7650">
              <w:rPr>
                <w:rFonts w:ascii="Times New Roman" w:hAnsi="Times New Roman"/>
                <w:color w:val="auto"/>
                <w:sz w:val="24"/>
                <w:szCs w:val="24"/>
                <w:lang w:val="uk-UA" w:eastAsia="uk-UA"/>
              </w:rPr>
              <w:t>Екологія людини</w:t>
            </w:r>
          </w:p>
        </w:tc>
        <w:tc>
          <w:tcPr>
            <w:tcW w:w="992" w:type="dxa"/>
            <w:vMerge/>
            <w:vAlign w:val="bottom"/>
          </w:tcPr>
          <w:p w:rsidR="00365104" w:rsidRPr="006B7650" w:rsidRDefault="00365104" w:rsidP="006B7650">
            <w:pPr>
              <w:spacing w:line="240" w:lineRule="auto"/>
              <w:ind w:firstLine="0"/>
              <w:jc w:val="right"/>
              <w:rPr>
                <w:rFonts w:ascii="Times New Roman" w:hAnsi="Times New Roman"/>
                <w:color w:val="auto"/>
                <w:sz w:val="24"/>
                <w:szCs w:val="24"/>
                <w:lang w:val="uk-UA" w:eastAsia="ru-RU"/>
              </w:rPr>
            </w:pPr>
          </w:p>
        </w:tc>
        <w:tc>
          <w:tcPr>
            <w:tcW w:w="1326" w:type="dxa"/>
            <w:vMerge/>
          </w:tcPr>
          <w:p w:rsidR="00365104" w:rsidRPr="006B7650" w:rsidRDefault="00365104" w:rsidP="006B7650">
            <w:pPr>
              <w:spacing w:line="240" w:lineRule="auto"/>
              <w:ind w:firstLine="0"/>
              <w:jc w:val="left"/>
              <w:rPr>
                <w:rFonts w:ascii="Times New Roman" w:hAnsi="Times New Roman"/>
                <w:color w:val="auto"/>
                <w:sz w:val="20"/>
                <w:szCs w:val="20"/>
                <w:lang w:val="uk-UA" w:eastAsia="ru-RU"/>
              </w:rPr>
            </w:pPr>
          </w:p>
        </w:tc>
        <w:tc>
          <w:tcPr>
            <w:tcW w:w="876" w:type="dxa"/>
            <w:vMerge/>
          </w:tcPr>
          <w:p w:rsidR="00365104" w:rsidRPr="006B7650" w:rsidRDefault="00365104" w:rsidP="006B7650">
            <w:pPr>
              <w:widowControl w:val="0"/>
              <w:tabs>
                <w:tab w:val="left" w:pos="1134"/>
              </w:tabs>
              <w:suppressAutoHyphens/>
              <w:autoSpaceDN w:val="0"/>
              <w:spacing w:line="226" w:lineRule="auto"/>
              <w:ind w:firstLine="0"/>
              <w:textAlignment w:val="baseline"/>
              <w:rPr>
                <w:rFonts w:ascii="Times New Roman" w:eastAsia="SimSun" w:hAnsi="Times New Roman"/>
                <w:color w:val="auto"/>
                <w:kern w:val="3"/>
                <w:sz w:val="24"/>
                <w:szCs w:val="24"/>
                <w:lang w:val="uk-UA" w:eastAsia="zh-CN" w:bidi="hi-IN"/>
              </w:rPr>
            </w:pPr>
          </w:p>
        </w:tc>
      </w:tr>
      <w:tr w:rsidR="00365104" w:rsidRPr="006B7650" w:rsidTr="006B7650">
        <w:tc>
          <w:tcPr>
            <w:tcW w:w="10168" w:type="dxa"/>
            <w:gridSpan w:val="5"/>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s="Tahoma"/>
                <w:b/>
                <w:color w:val="auto"/>
                <w:kern w:val="3"/>
                <w:sz w:val="24"/>
                <w:szCs w:val="24"/>
                <w:lang w:val="uk-UA" w:eastAsia="zh-CN" w:bidi="hi-IN"/>
              </w:rPr>
              <w:t>Дисципліни професійної підготовки (ВПП)</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ВПП.01.1</w:t>
            </w:r>
          </w:p>
        </w:tc>
        <w:tc>
          <w:tcPr>
            <w:tcW w:w="5771" w:type="dxa"/>
            <w:vAlign w:val="bottom"/>
          </w:tcPr>
          <w:p w:rsidR="00365104" w:rsidRPr="006B7650" w:rsidRDefault="00365104" w:rsidP="006B7650">
            <w:pPr>
              <w:spacing w:line="240" w:lineRule="auto"/>
              <w:ind w:firstLine="0"/>
              <w:jc w:val="left"/>
              <w:rPr>
                <w:rFonts w:ascii="Times New Roman" w:hAnsi="Times New Roman"/>
                <w:bCs/>
                <w:color w:val="auto"/>
                <w:sz w:val="24"/>
                <w:szCs w:val="24"/>
                <w:lang w:val="uk-UA" w:eastAsia="ru-RU"/>
              </w:rPr>
            </w:pPr>
            <w:r w:rsidRPr="006B7650">
              <w:rPr>
                <w:rFonts w:ascii="Times New Roman" w:hAnsi="Times New Roman"/>
                <w:bCs/>
                <w:color w:val="auto"/>
                <w:sz w:val="24"/>
                <w:szCs w:val="24"/>
                <w:lang w:val="uk-UA" w:eastAsia="ru-RU"/>
              </w:rPr>
              <w:t>Оздоровчий туризм та орієнтування</w:t>
            </w:r>
          </w:p>
        </w:tc>
        <w:tc>
          <w:tcPr>
            <w:tcW w:w="992" w:type="dxa"/>
            <w:vMerge w:val="restart"/>
            <w:vAlign w:val="center"/>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4</w:t>
            </w:r>
          </w:p>
        </w:tc>
        <w:tc>
          <w:tcPr>
            <w:tcW w:w="1326" w:type="dxa"/>
            <w:vMerge w:val="restart"/>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залік</w:t>
            </w:r>
          </w:p>
        </w:tc>
        <w:tc>
          <w:tcPr>
            <w:tcW w:w="876" w:type="dxa"/>
            <w:vMerge w:val="restart"/>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4</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ВПП.01.2</w:t>
            </w:r>
          </w:p>
        </w:tc>
        <w:tc>
          <w:tcPr>
            <w:tcW w:w="5771" w:type="dxa"/>
            <w:vAlign w:val="bottom"/>
          </w:tcPr>
          <w:p w:rsidR="00365104" w:rsidRPr="006B7650" w:rsidRDefault="00365104" w:rsidP="006B7650">
            <w:pPr>
              <w:spacing w:line="240" w:lineRule="auto"/>
              <w:ind w:firstLine="0"/>
              <w:jc w:val="left"/>
              <w:rPr>
                <w:rFonts w:ascii="Times New Roman" w:hAnsi="Times New Roman"/>
                <w:bCs/>
                <w:color w:val="auto"/>
                <w:sz w:val="24"/>
                <w:szCs w:val="24"/>
                <w:lang w:val="uk-UA" w:eastAsia="ru-RU"/>
              </w:rPr>
            </w:pPr>
            <w:r w:rsidRPr="006B7650">
              <w:rPr>
                <w:rFonts w:ascii="Times New Roman" w:hAnsi="Times New Roman"/>
                <w:bCs/>
                <w:color w:val="auto"/>
                <w:sz w:val="24"/>
                <w:szCs w:val="24"/>
                <w:lang w:val="uk-UA" w:eastAsia="ru-RU"/>
              </w:rPr>
              <w:t>Спортивний туризм</w:t>
            </w:r>
          </w:p>
        </w:tc>
        <w:tc>
          <w:tcPr>
            <w:tcW w:w="992" w:type="dxa"/>
            <w:vMerge/>
            <w:vAlign w:val="center"/>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p>
        </w:tc>
        <w:tc>
          <w:tcPr>
            <w:tcW w:w="1326" w:type="dxa"/>
            <w:vMerge/>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p>
        </w:tc>
        <w:tc>
          <w:tcPr>
            <w:tcW w:w="876" w:type="dxa"/>
            <w:vMerge/>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ВПП.02.1</w:t>
            </w:r>
          </w:p>
        </w:tc>
        <w:tc>
          <w:tcPr>
            <w:tcW w:w="5771" w:type="dxa"/>
            <w:vAlign w:val="bottom"/>
          </w:tcPr>
          <w:p w:rsidR="00365104" w:rsidRPr="006B7650" w:rsidRDefault="00365104" w:rsidP="006B7650">
            <w:pPr>
              <w:spacing w:line="240" w:lineRule="auto"/>
              <w:ind w:firstLine="0"/>
              <w:jc w:val="left"/>
              <w:rPr>
                <w:rFonts w:ascii="Times New Roman" w:hAnsi="Times New Roman"/>
                <w:bCs/>
                <w:color w:val="auto"/>
                <w:sz w:val="24"/>
                <w:szCs w:val="24"/>
                <w:lang w:val="uk-UA" w:eastAsia="ru-RU"/>
              </w:rPr>
            </w:pPr>
            <w:r w:rsidRPr="006B7650">
              <w:rPr>
                <w:rFonts w:ascii="Times New Roman" w:hAnsi="Times New Roman"/>
                <w:bCs/>
                <w:color w:val="auto"/>
                <w:sz w:val="24"/>
                <w:szCs w:val="24"/>
                <w:lang w:val="uk-UA" w:eastAsia="ru-RU"/>
              </w:rPr>
              <w:t>Теорія та методика дитячого та юнацького спорту</w:t>
            </w:r>
          </w:p>
        </w:tc>
        <w:tc>
          <w:tcPr>
            <w:tcW w:w="992" w:type="dxa"/>
            <w:vMerge w:val="restart"/>
            <w:vAlign w:val="center"/>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5</w:t>
            </w:r>
          </w:p>
        </w:tc>
        <w:tc>
          <w:tcPr>
            <w:tcW w:w="1326" w:type="dxa"/>
            <w:vMerge w:val="restart"/>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залік</w:t>
            </w:r>
          </w:p>
        </w:tc>
        <w:tc>
          <w:tcPr>
            <w:tcW w:w="876" w:type="dxa"/>
            <w:vMerge w:val="restart"/>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8</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ВПП.02.2</w:t>
            </w:r>
          </w:p>
        </w:tc>
        <w:tc>
          <w:tcPr>
            <w:tcW w:w="5771" w:type="dxa"/>
            <w:vAlign w:val="bottom"/>
          </w:tcPr>
          <w:p w:rsidR="00365104" w:rsidRPr="006B7650" w:rsidRDefault="00365104" w:rsidP="006B7650">
            <w:pPr>
              <w:spacing w:line="240" w:lineRule="auto"/>
              <w:ind w:firstLine="0"/>
              <w:jc w:val="left"/>
              <w:rPr>
                <w:rFonts w:ascii="Times New Roman" w:hAnsi="Times New Roman"/>
                <w:bCs/>
                <w:color w:val="auto"/>
                <w:sz w:val="24"/>
                <w:szCs w:val="24"/>
                <w:lang w:val="uk-UA" w:eastAsia="ru-RU"/>
              </w:rPr>
            </w:pPr>
            <w:r w:rsidRPr="006B7650">
              <w:rPr>
                <w:rFonts w:ascii="Times New Roman" w:hAnsi="Times New Roman"/>
                <w:bCs/>
                <w:color w:val="auto"/>
                <w:sz w:val="24"/>
                <w:szCs w:val="24"/>
                <w:lang w:val="uk-UA" w:eastAsia="ru-RU"/>
              </w:rPr>
              <w:t>Олімпійський та професійний спорт</w:t>
            </w:r>
          </w:p>
        </w:tc>
        <w:tc>
          <w:tcPr>
            <w:tcW w:w="992" w:type="dxa"/>
            <w:vMerge/>
            <w:vAlign w:val="center"/>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p>
        </w:tc>
        <w:tc>
          <w:tcPr>
            <w:tcW w:w="1326" w:type="dxa"/>
            <w:vMerge/>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p>
        </w:tc>
        <w:tc>
          <w:tcPr>
            <w:tcW w:w="876" w:type="dxa"/>
            <w:vMerge/>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ВПП.03.1</w:t>
            </w:r>
          </w:p>
        </w:tc>
        <w:tc>
          <w:tcPr>
            <w:tcW w:w="5771" w:type="dxa"/>
            <w:vAlign w:val="bottom"/>
          </w:tcPr>
          <w:p w:rsidR="00365104" w:rsidRPr="006B7650" w:rsidRDefault="00365104" w:rsidP="006B7650">
            <w:pPr>
              <w:spacing w:line="240" w:lineRule="auto"/>
              <w:ind w:firstLine="0"/>
              <w:jc w:val="left"/>
              <w:rPr>
                <w:rFonts w:ascii="Times New Roman" w:hAnsi="Times New Roman"/>
                <w:bCs/>
                <w:color w:val="auto"/>
                <w:sz w:val="24"/>
                <w:szCs w:val="24"/>
                <w:lang w:val="uk-UA" w:eastAsia="ru-RU"/>
              </w:rPr>
            </w:pPr>
            <w:r w:rsidRPr="006B7650">
              <w:rPr>
                <w:rFonts w:ascii="Times New Roman" w:hAnsi="Times New Roman"/>
                <w:bCs/>
                <w:color w:val="auto"/>
                <w:sz w:val="24"/>
                <w:szCs w:val="24"/>
                <w:lang w:val="uk-UA" w:eastAsia="ru-RU"/>
              </w:rPr>
              <w:t>Прикладні одноборства з методикою викладання</w:t>
            </w:r>
          </w:p>
        </w:tc>
        <w:tc>
          <w:tcPr>
            <w:tcW w:w="992" w:type="dxa"/>
            <w:vMerge w:val="restart"/>
            <w:vAlign w:val="center"/>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4</w:t>
            </w:r>
          </w:p>
        </w:tc>
        <w:tc>
          <w:tcPr>
            <w:tcW w:w="1326" w:type="dxa"/>
            <w:vMerge w:val="restart"/>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залік</w:t>
            </w:r>
          </w:p>
        </w:tc>
        <w:tc>
          <w:tcPr>
            <w:tcW w:w="876" w:type="dxa"/>
            <w:vMerge w:val="restart"/>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6</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ВПП.03.2</w:t>
            </w:r>
          </w:p>
        </w:tc>
        <w:tc>
          <w:tcPr>
            <w:tcW w:w="5771" w:type="dxa"/>
            <w:vAlign w:val="bottom"/>
          </w:tcPr>
          <w:p w:rsidR="00365104" w:rsidRPr="006B7650" w:rsidRDefault="00365104" w:rsidP="006B7650">
            <w:pPr>
              <w:spacing w:line="240" w:lineRule="auto"/>
              <w:ind w:firstLine="0"/>
              <w:jc w:val="left"/>
              <w:rPr>
                <w:rFonts w:ascii="Times New Roman" w:hAnsi="Times New Roman"/>
                <w:bCs/>
                <w:color w:val="auto"/>
                <w:sz w:val="24"/>
                <w:szCs w:val="24"/>
                <w:lang w:val="uk-UA" w:eastAsia="ru-RU"/>
              </w:rPr>
            </w:pPr>
            <w:r w:rsidRPr="006B7650">
              <w:rPr>
                <w:rFonts w:ascii="Times New Roman" w:hAnsi="Times New Roman"/>
                <w:bCs/>
                <w:color w:val="auto"/>
                <w:sz w:val="24"/>
                <w:szCs w:val="24"/>
                <w:lang w:val="uk-UA" w:eastAsia="ru-RU"/>
              </w:rPr>
              <w:t>Оздоровчий фітнес</w:t>
            </w:r>
          </w:p>
        </w:tc>
        <w:tc>
          <w:tcPr>
            <w:tcW w:w="992" w:type="dxa"/>
            <w:vMerge/>
            <w:vAlign w:val="center"/>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p>
        </w:tc>
        <w:tc>
          <w:tcPr>
            <w:tcW w:w="1326" w:type="dxa"/>
            <w:vMerge/>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p>
        </w:tc>
        <w:tc>
          <w:tcPr>
            <w:tcW w:w="876" w:type="dxa"/>
            <w:vMerge/>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ВПП.04.1</w:t>
            </w:r>
          </w:p>
        </w:tc>
        <w:tc>
          <w:tcPr>
            <w:tcW w:w="5771" w:type="dxa"/>
            <w:vAlign w:val="bottom"/>
          </w:tcPr>
          <w:p w:rsidR="00365104" w:rsidRPr="006B7650" w:rsidRDefault="00365104" w:rsidP="006B7650">
            <w:pPr>
              <w:spacing w:line="240" w:lineRule="auto"/>
              <w:ind w:firstLine="0"/>
              <w:jc w:val="left"/>
              <w:rPr>
                <w:rFonts w:ascii="Times New Roman" w:hAnsi="Times New Roman"/>
                <w:bCs/>
                <w:color w:val="auto"/>
                <w:sz w:val="24"/>
                <w:szCs w:val="24"/>
                <w:lang w:val="uk-UA" w:eastAsia="ru-RU"/>
              </w:rPr>
            </w:pPr>
            <w:r w:rsidRPr="006B7650">
              <w:rPr>
                <w:rFonts w:ascii="Times New Roman" w:hAnsi="Times New Roman"/>
                <w:color w:val="auto"/>
                <w:sz w:val="24"/>
                <w:szCs w:val="24"/>
                <w:lang w:val="uk-UA" w:eastAsia="ru-RU"/>
              </w:rPr>
              <w:t>Зміст і види професійної діяльності у сфері фізичної культури  і спорту</w:t>
            </w:r>
          </w:p>
        </w:tc>
        <w:tc>
          <w:tcPr>
            <w:tcW w:w="992" w:type="dxa"/>
            <w:vMerge w:val="restart"/>
            <w:vAlign w:val="center"/>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5</w:t>
            </w:r>
          </w:p>
        </w:tc>
        <w:tc>
          <w:tcPr>
            <w:tcW w:w="1326" w:type="dxa"/>
            <w:vMerge w:val="restart"/>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іспит</w:t>
            </w:r>
          </w:p>
        </w:tc>
        <w:tc>
          <w:tcPr>
            <w:tcW w:w="876" w:type="dxa"/>
            <w:vMerge w:val="restart"/>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7</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ВПП.04.2</w:t>
            </w:r>
          </w:p>
        </w:tc>
        <w:tc>
          <w:tcPr>
            <w:tcW w:w="5771" w:type="dxa"/>
            <w:vAlign w:val="bottom"/>
          </w:tcPr>
          <w:p w:rsidR="00365104" w:rsidRPr="006B7650" w:rsidRDefault="00365104" w:rsidP="006B7650">
            <w:pPr>
              <w:spacing w:line="240" w:lineRule="auto"/>
              <w:ind w:firstLine="0"/>
              <w:jc w:val="left"/>
              <w:rPr>
                <w:rFonts w:ascii="Times New Roman" w:hAnsi="Times New Roman"/>
                <w:bCs/>
                <w:color w:val="auto"/>
                <w:sz w:val="24"/>
                <w:szCs w:val="24"/>
                <w:lang w:val="uk-UA" w:eastAsia="ru-RU"/>
              </w:rPr>
            </w:pPr>
            <w:r w:rsidRPr="006B7650">
              <w:rPr>
                <w:rFonts w:ascii="Times New Roman" w:hAnsi="Times New Roman"/>
                <w:bCs/>
                <w:color w:val="auto"/>
                <w:sz w:val="24"/>
                <w:szCs w:val="24"/>
                <w:lang w:val="uk-UA" w:eastAsia="ru-RU"/>
              </w:rPr>
              <w:t>Теорія і методика фізичного самовдосконалення</w:t>
            </w:r>
          </w:p>
        </w:tc>
        <w:tc>
          <w:tcPr>
            <w:tcW w:w="992" w:type="dxa"/>
            <w:vMerge/>
            <w:vAlign w:val="center"/>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p>
        </w:tc>
        <w:tc>
          <w:tcPr>
            <w:tcW w:w="1326" w:type="dxa"/>
            <w:vMerge/>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p>
        </w:tc>
        <w:tc>
          <w:tcPr>
            <w:tcW w:w="876" w:type="dxa"/>
            <w:vMerge/>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ВПП.05.1</w:t>
            </w:r>
          </w:p>
        </w:tc>
        <w:tc>
          <w:tcPr>
            <w:tcW w:w="5771" w:type="dxa"/>
            <w:vAlign w:val="bottom"/>
          </w:tcPr>
          <w:p w:rsidR="00365104" w:rsidRPr="006B7650" w:rsidRDefault="00365104" w:rsidP="006B7650">
            <w:pPr>
              <w:spacing w:line="240" w:lineRule="auto"/>
              <w:ind w:firstLine="0"/>
              <w:jc w:val="left"/>
              <w:rPr>
                <w:rFonts w:ascii="Times New Roman" w:hAnsi="Times New Roman"/>
                <w:bCs/>
                <w:color w:val="auto"/>
                <w:sz w:val="24"/>
                <w:szCs w:val="24"/>
                <w:lang w:val="uk-UA" w:eastAsia="ru-RU"/>
              </w:rPr>
            </w:pPr>
            <w:r w:rsidRPr="006B7650">
              <w:rPr>
                <w:rFonts w:ascii="Times New Roman" w:hAnsi="Times New Roman"/>
                <w:color w:val="auto"/>
                <w:sz w:val="24"/>
                <w:szCs w:val="24"/>
                <w:lang w:val="uk-UA" w:eastAsia="ru-RU"/>
              </w:rPr>
              <w:t>Атлетизм з методикою викладання</w:t>
            </w:r>
          </w:p>
        </w:tc>
        <w:tc>
          <w:tcPr>
            <w:tcW w:w="992" w:type="dxa"/>
            <w:vMerge w:val="restart"/>
            <w:vAlign w:val="center"/>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4</w:t>
            </w:r>
          </w:p>
        </w:tc>
        <w:tc>
          <w:tcPr>
            <w:tcW w:w="1326" w:type="dxa"/>
            <w:vMerge w:val="restart"/>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залік</w:t>
            </w:r>
          </w:p>
        </w:tc>
        <w:tc>
          <w:tcPr>
            <w:tcW w:w="876" w:type="dxa"/>
            <w:vMerge w:val="restart"/>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6</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ВПП.05.2</w:t>
            </w:r>
          </w:p>
        </w:tc>
        <w:tc>
          <w:tcPr>
            <w:tcW w:w="5771" w:type="dxa"/>
            <w:vAlign w:val="bottom"/>
          </w:tcPr>
          <w:p w:rsidR="00365104" w:rsidRPr="006B7650" w:rsidRDefault="00365104" w:rsidP="006B7650">
            <w:pPr>
              <w:spacing w:line="240" w:lineRule="auto"/>
              <w:ind w:firstLine="0"/>
              <w:jc w:val="left"/>
              <w:rPr>
                <w:rFonts w:ascii="Times New Roman" w:hAnsi="Times New Roman"/>
                <w:bCs/>
                <w:color w:val="auto"/>
                <w:sz w:val="24"/>
                <w:szCs w:val="24"/>
                <w:lang w:val="uk-UA" w:eastAsia="ru-RU"/>
              </w:rPr>
            </w:pPr>
            <w:r w:rsidRPr="006B7650">
              <w:rPr>
                <w:rFonts w:ascii="Times New Roman" w:hAnsi="Times New Roman"/>
                <w:bCs/>
                <w:color w:val="auto"/>
                <w:sz w:val="24"/>
                <w:szCs w:val="24"/>
                <w:lang w:val="uk-UA" w:eastAsia="ru-RU"/>
              </w:rPr>
              <w:t>Основи теорії «Спорту для всіх»</w:t>
            </w:r>
          </w:p>
        </w:tc>
        <w:tc>
          <w:tcPr>
            <w:tcW w:w="992" w:type="dxa"/>
            <w:vMerge/>
            <w:vAlign w:val="center"/>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p>
        </w:tc>
        <w:tc>
          <w:tcPr>
            <w:tcW w:w="1326" w:type="dxa"/>
            <w:vMerge/>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p>
        </w:tc>
        <w:tc>
          <w:tcPr>
            <w:tcW w:w="876" w:type="dxa"/>
            <w:vMerge/>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ВПП.06.1</w:t>
            </w:r>
          </w:p>
        </w:tc>
        <w:tc>
          <w:tcPr>
            <w:tcW w:w="5771" w:type="dxa"/>
            <w:vAlign w:val="bottom"/>
          </w:tcPr>
          <w:p w:rsidR="00365104" w:rsidRPr="006B7650" w:rsidRDefault="00365104" w:rsidP="006B7650">
            <w:pPr>
              <w:spacing w:line="240" w:lineRule="auto"/>
              <w:ind w:firstLine="0"/>
              <w:jc w:val="left"/>
              <w:rPr>
                <w:rFonts w:ascii="Times New Roman" w:hAnsi="Times New Roman"/>
                <w:bCs/>
                <w:color w:val="auto"/>
                <w:sz w:val="24"/>
                <w:szCs w:val="24"/>
                <w:lang w:val="uk-UA" w:eastAsia="ru-RU"/>
              </w:rPr>
            </w:pPr>
            <w:r w:rsidRPr="006B7650">
              <w:rPr>
                <w:rFonts w:ascii="Times New Roman" w:hAnsi="Times New Roman"/>
                <w:bCs/>
                <w:color w:val="auto"/>
                <w:sz w:val="24"/>
                <w:szCs w:val="24"/>
                <w:lang w:val="uk-UA" w:eastAsia="ru-RU"/>
              </w:rPr>
              <w:t>Спортивні споруди і обладання</w:t>
            </w:r>
          </w:p>
        </w:tc>
        <w:tc>
          <w:tcPr>
            <w:tcW w:w="992" w:type="dxa"/>
            <w:vMerge w:val="restart"/>
            <w:vAlign w:val="center"/>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5</w:t>
            </w:r>
          </w:p>
        </w:tc>
        <w:tc>
          <w:tcPr>
            <w:tcW w:w="1326" w:type="dxa"/>
            <w:vMerge w:val="restart"/>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залік</w:t>
            </w:r>
          </w:p>
        </w:tc>
        <w:tc>
          <w:tcPr>
            <w:tcW w:w="876" w:type="dxa"/>
            <w:vMerge w:val="restart"/>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7</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ВПП.06.2</w:t>
            </w:r>
          </w:p>
        </w:tc>
        <w:tc>
          <w:tcPr>
            <w:tcW w:w="5771" w:type="dxa"/>
            <w:vAlign w:val="bottom"/>
          </w:tcPr>
          <w:p w:rsidR="00365104" w:rsidRPr="006B7650" w:rsidRDefault="00365104" w:rsidP="006B7650">
            <w:pPr>
              <w:spacing w:line="240" w:lineRule="auto"/>
              <w:ind w:firstLine="0"/>
              <w:jc w:val="left"/>
              <w:rPr>
                <w:rFonts w:ascii="Times New Roman" w:hAnsi="Times New Roman"/>
                <w:bCs/>
                <w:color w:val="auto"/>
                <w:sz w:val="24"/>
                <w:szCs w:val="24"/>
                <w:lang w:val="uk-UA" w:eastAsia="ru-RU"/>
              </w:rPr>
            </w:pPr>
            <w:r w:rsidRPr="006B7650">
              <w:rPr>
                <w:rFonts w:ascii="Times New Roman" w:hAnsi="Times New Roman"/>
                <w:color w:val="auto"/>
                <w:sz w:val="24"/>
                <w:szCs w:val="24"/>
                <w:lang w:val="uk-UA" w:eastAsia="ru-RU"/>
              </w:rPr>
              <w:t>Нетрадиційні види спорту</w:t>
            </w:r>
          </w:p>
        </w:tc>
        <w:tc>
          <w:tcPr>
            <w:tcW w:w="992" w:type="dxa"/>
            <w:vMerge/>
            <w:vAlign w:val="center"/>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p>
        </w:tc>
        <w:tc>
          <w:tcPr>
            <w:tcW w:w="1326" w:type="dxa"/>
            <w:vMerge/>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p>
        </w:tc>
        <w:tc>
          <w:tcPr>
            <w:tcW w:w="876" w:type="dxa"/>
            <w:vMerge/>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ВПП.07.1</w:t>
            </w:r>
          </w:p>
        </w:tc>
        <w:tc>
          <w:tcPr>
            <w:tcW w:w="5771" w:type="dxa"/>
            <w:vAlign w:val="bottom"/>
          </w:tcPr>
          <w:p w:rsidR="00365104" w:rsidRPr="006B7650" w:rsidRDefault="00365104" w:rsidP="006B7650">
            <w:pPr>
              <w:spacing w:line="240" w:lineRule="auto"/>
              <w:ind w:firstLine="0"/>
              <w:jc w:val="left"/>
              <w:rPr>
                <w:rFonts w:ascii="Times New Roman" w:hAnsi="Times New Roman"/>
                <w:bCs/>
                <w:color w:val="auto"/>
                <w:sz w:val="24"/>
                <w:szCs w:val="24"/>
                <w:lang w:val="uk-UA" w:eastAsia="ru-RU"/>
              </w:rPr>
            </w:pPr>
            <w:r w:rsidRPr="006B7650">
              <w:rPr>
                <w:rFonts w:ascii="Times New Roman" w:hAnsi="Times New Roman"/>
                <w:bCs/>
                <w:color w:val="auto"/>
                <w:sz w:val="24"/>
                <w:szCs w:val="24"/>
                <w:lang w:val="uk-UA" w:eastAsia="ru-RU"/>
              </w:rPr>
              <w:t>Рекреаційні ігри</w:t>
            </w:r>
          </w:p>
        </w:tc>
        <w:tc>
          <w:tcPr>
            <w:tcW w:w="992" w:type="dxa"/>
            <w:vMerge w:val="restart"/>
            <w:vAlign w:val="center"/>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4</w:t>
            </w:r>
          </w:p>
        </w:tc>
        <w:tc>
          <w:tcPr>
            <w:tcW w:w="1326" w:type="dxa"/>
            <w:vMerge w:val="restart"/>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залік</w:t>
            </w:r>
          </w:p>
        </w:tc>
        <w:tc>
          <w:tcPr>
            <w:tcW w:w="876" w:type="dxa"/>
            <w:vMerge w:val="restart"/>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5</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ВПП.07.2</w:t>
            </w:r>
          </w:p>
        </w:tc>
        <w:tc>
          <w:tcPr>
            <w:tcW w:w="5771" w:type="dxa"/>
            <w:vAlign w:val="bottom"/>
          </w:tcPr>
          <w:p w:rsidR="00365104" w:rsidRPr="006B7650" w:rsidRDefault="00365104" w:rsidP="006B7650">
            <w:pPr>
              <w:spacing w:line="240" w:lineRule="auto"/>
              <w:ind w:firstLine="0"/>
              <w:jc w:val="left"/>
              <w:rPr>
                <w:rFonts w:ascii="Times New Roman" w:hAnsi="Times New Roman"/>
                <w:bCs/>
                <w:color w:val="auto"/>
                <w:sz w:val="24"/>
                <w:szCs w:val="24"/>
                <w:lang w:val="uk-UA" w:eastAsia="ru-RU"/>
              </w:rPr>
            </w:pPr>
            <w:r w:rsidRPr="006B7650">
              <w:rPr>
                <w:rFonts w:ascii="Times New Roman" w:hAnsi="Times New Roman"/>
                <w:bCs/>
                <w:color w:val="auto"/>
                <w:sz w:val="24"/>
                <w:szCs w:val="24"/>
                <w:lang w:val="uk-UA" w:eastAsia="ru-RU"/>
              </w:rPr>
              <w:t>СПА-технології</w:t>
            </w:r>
          </w:p>
        </w:tc>
        <w:tc>
          <w:tcPr>
            <w:tcW w:w="992" w:type="dxa"/>
            <w:vMerge/>
            <w:vAlign w:val="center"/>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p>
        </w:tc>
        <w:tc>
          <w:tcPr>
            <w:tcW w:w="1326" w:type="dxa"/>
            <w:vMerge/>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p>
        </w:tc>
        <w:tc>
          <w:tcPr>
            <w:tcW w:w="876" w:type="dxa"/>
            <w:vMerge/>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ВПП.08.1</w:t>
            </w:r>
          </w:p>
        </w:tc>
        <w:tc>
          <w:tcPr>
            <w:tcW w:w="5771" w:type="dxa"/>
            <w:vAlign w:val="bottom"/>
          </w:tcPr>
          <w:p w:rsidR="00365104" w:rsidRPr="006B7650" w:rsidRDefault="00365104" w:rsidP="006B7650">
            <w:pPr>
              <w:spacing w:line="240" w:lineRule="auto"/>
              <w:ind w:firstLine="0"/>
              <w:jc w:val="left"/>
              <w:rPr>
                <w:rFonts w:ascii="Times New Roman" w:hAnsi="Times New Roman"/>
                <w:bCs/>
                <w:color w:val="auto"/>
                <w:sz w:val="24"/>
                <w:szCs w:val="24"/>
                <w:lang w:val="uk-UA" w:eastAsia="ru-RU"/>
              </w:rPr>
            </w:pPr>
            <w:r w:rsidRPr="006B7650">
              <w:rPr>
                <w:rFonts w:ascii="Times New Roman" w:hAnsi="Times New Roman"/>
                <w:bCs/>
                <w:color w:val="auto"/>
                <w:sz w:val="24"/>
                <w:szCs w:val="24"/>
                <w:lang w:val="uk-UA" w:eastAsia="ru-RU"/>
              </w:rPr>
              <w:t>Ритміка і хореографія</w:t>
            </w:r>
          </w:p>
        </w:tc>
        <w:tc>
          <w:tcPr>
            <w:tcW w:w="992" w:type="dxa"/>
            <w:vMerge w:val="restart"/>
            <w:vAlign w:val="center"/>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5</w:t>
            </w:r>
          </w:p>
        </w:tc>
        <w:tc>
          <w:tcPr>
            <w:tcW w:w="1326" w:type="dxa"/>
            <w:vMerge w:val="restart"/>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залік</w:t>
            </w:r>
          </w:p>
        </w:tc>
        <w:tc>
          <w:tcPr>
            <w:tcW w:w="876" w:type="dxa"/>
            <w:vMerge w:val="restart"/>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7</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ВПП.08.2</w:t>
            </w:r>
          </w:p>
        </w:tc>
        <w:tc>
          <w:tcPr>
            <w:tcW w:w="5771" w:type="dxa"/>
            <w:vAlign w:val="bottom"/>
          </w:tcPr>
          <w:p w:rsidR="00365104" w:rsidRPr="006B7650" w:rsidRDefault="00365104" w:rsidP="006B7650">
            <w:pPr>
              <w:spacing w:line="240" w:lineRule="auto"/>
              <w:ind w:firstLine="0"/>
              <w:jc w:val="left"/>
              <w:rPr>
                <w:rFonts w:ascii="Times New Roman" w:hAnsi="Times New Roman"/>
                <w:bCs/>
                <w:color w:val="auto"/>
                <w:sz w:val="24"/>
                <w:szCs w:val="24"/>
                <w:lang w:val="uk-UA" w:eastAsia="ru-RU"/>
              </w:rPr>
            </w:pPr>
            <w:r w:rsidRPr="006B7650">
              <w:rPr>
                <w:rFonts w:ascii="Times New Roman" w:hAnsi="Times New Roman"/>
                <w:bCs/>
                <w:color w:val="auto"/>
                <w:sz w:val="24"/>
                <w:szCs w:val="24"/>
                <w:lang w:val="uk-UA" w:eastAsia="ru-RU"/>
              </w:rPr>
              <w:t>Шейпінг з методикою викладання</w:t>
            </w:r>
          </w:p>
        </w:tc>
        <w:tc>
          <w:tcPr>
            <w:tcW w:w="992" w:type="dxa"/>
            <w:vMerge/>
            <w:vAlign w:val="center"/>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p>
        </w:tc>
        <w:tc>
          <w:tcPr>
            <w:tcW w:w="1326" w:type="dxa"/>
            <w:vMerge/>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p>
        </w:tc>
        <w:tc>
          <w:tcPr>
            <w:tcW w:w="876" w:type="dxa"/>
            <w:vMerge/>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ВПП.09.1</w:t>
            </w:r>
          </w:p>
        </w:tc>
        <w:tc>
          <w:tcPr>
            <w:tcW w:w="5771" w:type="dxa"/>
            <w:vAlign w:val="bottom"/>
          </w:tcPr>
          <w:p w:rsidR="00365104" w:rsidRPr="006B7650" w:rsidRDefault="00365104" w:rsidP="006B7650">
            <w:pPr>
              <w:spacing w:line="240" w:lineRule="auto"/>
              <w:ind w:firstLine="0"/>
              <w:jc w:val="left"/>
              <w:rPr>
                <w:rFonts w:ascii="Times New Roman" w:hAnsi="Times New Roman"/>
                <w:bCs/>
                <w:color w:val="auto"/>
                <w:sz w:val="24"/>
                <w:szCs w:val="24"/>
                <w:lang w:val="uk-UA" w:eastAsia="ru-RU"/>
              </w:rPr>
            </w:pPr>
            <w:r w:rsidRPr="006B7650">
              <w:rPr>
                <w:rFonts w:ascii="Times New Roman" w:hAnsi="Times New Roman"/>
                <w:bCs/>
                <w:color w:val="auto"/>
                <w:sz w:val="24"/>
                <w:szCs w:val="24"/>
                <w:lang w:val="uk-UA" w:eastAsia="ru-RU"/>
              </w:rPr>
              <w:t>Адаптивне фізичне виховання</w:t>
            </w:r>
          </w:p>
        </w:tc>
        <w:tc>
          <w:tcPr>
            <w:tcW w:w="992" w:type="dxa"/>
            <w:vMerge w:val="restart"/>
            <w:vAlign w:val="center"/>
          </w:tcPr>
          <w:p w:rsidR="00365104" w:rsidRPr="006B7650" w:rsidRDefault="00365104" w:rsidP="006B7650">
            <w:pPr>
              <w:spacing w:line="240" w:lineRule="auto"/>
              <w:ind w:firstLine="0"/>
              <w:jc w:val="center"/>
              <w:rPr>
                <w:rFonts w:ascii="Times New Roman" w:hAnsi="Times New Roman"/>
                <w:color w:val="auto"/>
                <w:sz w:val="24"/>
                <w:szCs w:val="24"/>
                <w:lang w:val="uk-UA" w:eastAsia="ru-RU"/>
              </w:rPr>
            </w:pPr>
            <w:r w:rsidRPr="006B7650">
              <w:rPr>
                <w:rFonts w:ascii="Times New Roman" w:hAnsi="Times New Roman"/>
                <w:color w:val="auto"/>
                <w:sz w:val="24"/>
                <w:szCs w:val="24"/>
                <w:lang w:val="uk-UA" w:eastAsia="ru-RU"/>
              </w:rPr>
              <w:t>5</w:t>
            </w:r>
          </w:p>
        </w:tc>
        <w:tc>
          <w:tcPr>
            <w:tcW w:w="1326" w:type="dxa"/>
            <w:vMerge w:val="restart"/>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залік</w:t>
            </w:r>
          </w:p>
        </w:tc>
        <w:tc>
          <w:tcPr>
            <w:tcW w:w="876" w:type="dxa"/>
            <w:vMerge w:val="restart"/>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8</w:t>
            </w:r>
          </w:p>
        </w:tc>
      </w:tr>
      <w:tr w:rsidR="00365104" w:rsidRPr="006B7650" w:rsidTr="006B7650">
        <w:tc>
          <w:tcPr>
            <w:tcW w:w="1203" w:type="dxa"/>
            <w:vAlign w:val="center"/>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ВПП.09.2</w:t>
            </w:r>
          </w:p>
        </w:tc>
        <w:tc>
          <w:tcPr>
            <w:tcW w:w="5771" w:type="dxa"/>
            <w:vAlign w:val="bottom"/>
          </w:tcPr>
          <w:p w:rsidR="00365104" w:rsidRPr="006B7650" w:rsidRDefault="00365104" w:rsidP="006B7650">
            <w:pPr>
              <w:spacing w:line="240" w:lineRule="auto"/>
              <w:ind w:firstLine="0"/>
              <w:jc w:val="left"/>
              <w:rPr>
                <w:rFonts w:ascii="Times New Roman" w:hAnsi="Times New Roman"/>
                <w:bCs/>
                <w:color w:val="auto"/>
                <w:sz w:val="24"/>
                <w:szCs w:val="24"/>
                <w:lang w:val="uk-UA" w:eastAsia="ru-RU"/>
              </w:rPr>
            </w:pPr>
            <w:r w:rsidRPr="006B7650">
              <w:rPr>
                <w:rFonts w:ascii="Times New Roman" w:hAnsi="Times New Roman"/>
                <w:bCs/>
                <w:color w:val="auto"/>
                <w:sz w:val="24"/>
                <w:szCs w:val="24"/>
                <w:lang w:val="uk-UA" w:eastAsia="ru-RU"/>
              </w:rPr>
              <w:t>Професійна надійність вчителя фізичної культури</w:t>
            </w:r>
          </w:p>
        </w:tc>
        <w:tc>
          <w:tcPr>
            <w:tcW w:w="992" w:type="dxa"/>
            <w:vMerge/>
            <w:vAlign w:val="center"/>
          </w:tcPr>
          <w:p w:rsidR="00365104" w:rsidRPr="006B7650" w:rsidRDefault="00365104" w:rsidP="006B7650">
            <w:pPr>
              <w:spacing w:line="240" w:lineRule="auto"/>
              <w:ind w:firstLine="0"/>
              <w:jc w:val="right"/>
              <w:rPr>
                <w:rFonts w:ascii="Times New Roman" w:hAnsi="Times New Roman"/>
                <w:color w:val="auto"/>
                <w:sz w:val="24"/>
                <w:szCs w:val="24"/>
                <w:lang w:val="uk-UA" w:eastAsia="ru-RU"/>
              </w:rPr>
            </w:pPr>
          </w:p>
        </w:tc>
        <w:tc>
          <w:tcPr>
            <w:tcW w:w="1326" w:type="dxa"/>
            <w:vMerge/>
            <w:vAlign w:val="center"/>
          </w:tcPr>
          <w:p w:rsidR="00365104" w:rsidRPr="006B7650" w:rsidRDefault="00365104" w:rsidP="006B7650">
            <w:pPr>
              <w:widowControl w:val="0"/>
              <w:tabs>
                <w:tab w:val="left" w:pos="1134"/>
              </w:tabs>
              <w:suppressAutoHyphens/>
              <w:autoSpaceDN w:val="0"/>
              <w:spacing w:line="226" w:lineRule="auto"/>
              <w:ind w:firstLine="0"/>
              <w:jc w:val="left"/>
              <w:textAlignment w:val="baseline"/>
              <w:rPr>
                <w:rFonts w:ascii="Times New Roman" w:eastAsia="SimSun" w:hAnsi="Times New Roman"/>
                <w:color w:val="auto"/>
                <w:kern w:val="3"/>
                <w:sz w:val="24"/>
                <w:szCs w:val="24"/>
                <w:lang w:val="uk-UA" w:eastAsia="zh-CN" w:bidi="hi-IN"/>
              </w:rPr>
            </w:pPr>
          </w:p>
        </w:tc>
        <w:tc>
          <w:tcPr>
            <w:tcW w:w="876" w:type="dxa"/>
            <w:vMerge/>
            <w:vAlign w:val="center"/>
          </w:tcPr>
          <w:p w:rsidR="00365104" w:rsidRPr="006B7650" w:rsidRDefault="00365104" w:rsidP="006B7650">
            <w:pPr>
              <w:widowControl w:val="0"/>
              <w:tabs>
                <w:tab w:val="left" w:pos="1134"/>
              </w:tabs>
              <w:suppressAutoHyphens/>
              <w:autoSpaceDN w:val="0"/>
              <w:spacing w:line="226" w:lineRule="auto"/>
              <w:ind w:firstLine="0"/>
              <w:jc w:val="left"/>
              <w:textAlignment w:val="baseline"/>
              <w:rPr>
                <w:rFonts w:ascii="Times New Roman" w:eastAsia="SimSun" w:hAnsi="Times New Roman"/>
                <w:color w:val="auto"/>
                <w:kern w:val="3"/>
                <w:sz w:val="24"/>
                <w:szCs w:val="24"/>
                <w:lang w:val="uk-UA" w:eastAsia="zh-CN" w:bidi="hi-IN"/>
              </w:rPr>
            </w:pPr>
          </w:p>
        </w:tc>
      </w:tr>
      <w:tr w:rsidR="00365104" w:rsidRPr="006B7650" w:rsidTr="006B7650">
        <w:tc>
          <w:tcPr>
            <w:tcW w:w="6974" w:type="dxa"/>
            <w:gridSpan w:val="2"/>
          </w:tcPr>
          <w:p w:rsidR="00365104" w:rsidRPr="006B7650" w:rsidRDefault="00365104" w:rsidP="006B7650">
            <w:pPr>
              <w:widowControl w:val="0"/>
              <w:tabs>
                <w:tab w:val="left" w:pos="1134"/>
              </w:tabs>
              <w:suppressAutoHyphens/>
              <w:autoSpaceDN w:val="0"/>
              <w:spacing w:line="226" w:lineRule="auto"/>
              <w:ind w:firstLine="0"/>
              <w:jc w:val="right"/>
              <w:textAlignment w:val="baseline"/>
              <w:rPr>
                <w:rFonts w:ascii="Times New Roman" w:eastAsia="SimSun" w:hAnsi="Times New Roman"/>
                <w:b/>
                <w:color w:val="auto"/>
                <w:kern w:val="3"/>
                <w:sz w:val="24"/>
                <w:szCs w:val="24"/>
                <w:lang w:val="uk-UA" w:eastAsia="zh-CN" w:bidi="hi-IN"/>
              </w:rPr>
            </w:pPr>
            <w:r w:rsidRPr="006B7650">
              <w:rPr>
                <w:rFonts w:ascii="Times New Roman" w:eastAsia="SimSun" w:hAnsi="Times New Roman"/>
                <w:b/>
                <w:color w:val="auto"/>
                <w:kern w:val="3"/>
                <w:sz w:val="24"/>
                <w:szCs w:val="24"/>
                <w:lang w:val="uk-UA" w:eastAsia="zh-CN" w:bidi="hi-IN"/>
              </w:rPr>
              <w:t>Загальний обсяг вибіркових компонент</w:t>
            </w:r>
          </w:p>
        </w:tc>
        <w:tc>
          <w:tcPr>
            <w:tcW w:w="992"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60</w:t>
            </w:r>
          </w:p>
        </w:tc>
        <w:tc>
          <w:tcPr>
            <w:tcW w:w="2202" w:type="dxa"/>
            <w:gridSpan w:val="2"/>
          </w:tcPr>
          <w:p w:rsidR="00365104" w:rsidRPr="006B7650" w:rsidRDefault="00365104" w:rsidP="006B7650">
            <w:pPr>
              <w:widowControl w:val="0"/>
              <w:tabs>
                <w:tab w:val="left" w:pos="1134"/>
              </w:tabs>
              <w:suppressAutoHyphens/>
              <w:autoSpaceDN w:val="0"/>
              <w:spacing w:line="226" w:lineRule="auto"/>
              <w:ind w:firstLine="0"/>
              <w:textAlignment w:val="baseline"/>
              <w:rPr>
                <w:rFonts w:ascii="Times New Roman" w:eastAsia="SimSun" w:hAnsi="Times New Roman"/>
                <w:color w:val="auto"/>
                <w:kern w:val="3"/>
                <w:sz w:val="24"/>
                <w:szCs w:val="24"/>
                <w:lang w:val="uk-UA" w:eastAsia="zh-CN" w:bidi="hi-IN"/>
              </w:rPr>
            </w:pPr>
          </w:p>
        </w:tc>
      </w:tr>
      <w:tr w:rsidR="00365104" w:rsidRPr="006B7650" w:rsidTr="006B7650">
        <w:tc>
          <w:tcPr>
            <w:tcW w:w="6974" w:type="dxa"/>
            <w:gridSpan w:val="2"/>
            <w:vAlign w:val="center"/>
          </w:tcPr>
          <w:p w:rsidR="00365104" w:rsidRPr="006B7650" w:rsidRDefault="00365104" w:rsidP="006B7650">
            <w:pPr>
              <w:widowControl w:val="0"/>
              <w:tabs>
                <w:tab w:val="left" w:pos="1134"/>
              </w:tabs>
              <w:suppressAutoHyphens/>
              <w:autoSpaceDN w:val="0"/>
              <w:spacing w:line="226" w:lineRule="auto"/>
              <w:ind w:firstLine="0"/>
              <w:jc w:val="right"/>
              <w:textAlignment w:val="baseline"/>
              <w:rPr>
                <w:rFonts w:ascii="Times New Roman" w:eastAsia="SimSun" w:hAnsi="Times New Roman"/>
                <w:b/>
                <w:color w:val="auto"/>
                <w:kern w:val="3"/>
                <w:sz w:val="24"/>
                <w:szCs w:val="24"/>
                <w:lang w:val="uk-UA" w:eastAsia="zh-CN" w:bidi="hi-IN"/>
              </w:rPr>
            </w:pPr>
            <w:r w:rsidRPr="006B7650">
              <w:rPr>
                <w:rFonts w:ascii="Times New Roman" w:eastAsia="SimSun" w:hAnsi="Times New Roman"/>
                <w:b/>
                <w:color w:val="auto"/>
                <w:kern w:val="3"/>
                <w:sz w:val="24"/>
                <w:szCs w:val="24"/>
                <w:lang w:val="uk-UA" w:eastAsia="zh-CN" w:bidi="hi-IN"/>
              </w:rPr>
              <w:t>Загальний обсяг освітньої програми</w:t>
            </w:r>
          </w:p>
        </w:tc>
        <w:tc>
          <w:tcPr>
            <w:tcW w:w="992" w:type="dxa"/>
          </w:tcPr>
          <w:p w:rsidR="00365104" w:rsidRPr="006B7650" w:rsidRDefault="00365104" w:rsidP="006B7650">
            <w:pPr>
              <w:widowControl w:val="0"/>
              <w:tabs>
                <w:tab w:val="left" w:pos="1134"/>
              </w:tabs>
              <w:suppressAutoHyphens/>
              <w:autoSpaceDN w:val="0"/>
              <w:spacing w:line="226" w:lineRule="auto"/>
              <w:ind w:firstLine="0"/>
              <w:jc w:val="center"/>
              <w:textAlignment w:val="baseline"/>
              <w:rPr>
                <w:rFonts w:ascii="Times New Roman" w:eastAsia="SimSun" w:hAnsi="Times New Roman"/>
                <w:color w:val="auto"/>
                <w:kern w:val="3"/>
                <w:sz w:val="24"/>
                <w:szCs w:val="24"/>
                <w:lang w:val="uk-UA" w:eastAsia="zh-CN" w:bidi="hi-IN"/>
              </w:rPr>
            </w:pPr>
            <w:r w:rsidRPr="006B7650">
              <w:rPr>
                <w:rFonts w:ascii="Times New Roman" w:eastAsia="SimSun" w:hAnsi="Times New Roman"/>
                <w:color w:val="auto"/>
                <w:kern w:val="3"/>
                <w:sz w:val="24"/>
                <w:szCs w:val="24"/>
                <w:lang w:val="uk-UA" w:eastAsia="zh-CN" w:bidi="hi-IN"/>
              </w:rPr>
              <w:t>240</w:t>
            </w:r>
          </w:p>
        </w:tc>
        <w:tc>
          <w:tcPr>
            <w:tcW w:w="2202" w:type="dxa"/>
            <w:gridSpan w:val="2"/>
          </w:tcPr>
          <w:p w:rsidR="00365104" w:rsidRPr="006B7650" w:rsidRDefault="00365104" w:rsidP="006B7650">
            <w:pPr>
              <w:widowControl w:val="0"/>
              <w:tabs>
                <w:tab w:val="left" w:pos="1134"/>
              </w:tabs>
              <w:suppressAutoHyphens/>
              <w:autoSpaceDN w:val="0"/>
              <w:spacing w:line="226" w:lineRule="auto"/>
              <w:ind w:firstLine="0"/>
              <w:textAlignment w:val="baseline"/>
              <w:rPr>
                <w:rFonts w:ascii="Times New Roman" w:eastAsia="SimSun" w:hAnsi="Times New Roman"/>
                <w:color w:val="auto"/>
                <w:kern w:val="3"/>
                <w:sz w:val="24"/>
                <w:szCs w:val="24"/>
                <w:lang w:val="uk-UA" w:eastAsia="zh-CN" w:bidi="hi-IN"/>
              </w:rPr>
            </w:pPr>
          </w:p>
        </w:tc>
      </w:tr>
    </w:tbl>
    <w:p w:rsidR="00365104" w:rsidRPr="00EB4F94" w:rsidRDefault="00365104" w:rsidP="00EB4F94">
      <w:pPr>
        <w:widowControl w:val="0"/>
        <w:tabs>
          <w:tab w:val="left" w:pos="1134"/>
        </w:tabs>
        <w:suppressAutoHyphens/>
        <w:autoSpaceDN w:val="0"/>
        <w:spacing w:line="240" w:lineRule="auto"/>
        <w:ind w:firstLine="0"/>
        <w:jc w:val="center"/>
        <w:textAlignment w:val="baseline"/>
        <w:rPr>
          <w:rFonts w:ascii="Times New Roman" w:eastAsia="SimSun" w:hAnsi="Times New Roman" w:cs="Tahoma"/>
          <w:b/>
          <w:color w:val="auto"/>
          <w:kern w:val="3"/>
          <w:sz w:val="26"/>
          <w:szCs w:val="26"/>
          <w:lang w:val="uk-UA" w:eastAsia="zh-CN" w:bidi="hi-IN"/>
        </w:rPr>
      </w:pPr>
    </w:p>
    <w:p w:rsidR="00365104" w:rsidRPr="004045BF" w:rsidRDefault="00365104" w:rsidP="00EB4F94">
      <w:pPr>
        <w:spacing w:after="200" w:line="276" w:lineRule="auto"/>
        <w:ind w:firstLine="0"/>
        <w:jc w:val="left"/>
        <w:rPr>
          <w:rFonts w:ascii="Times New Roman" w:eastAsia="SimSun" w:hAnsi="Times New Roman"/>
          <w:b/>
          <w:color w:val="auto"/>
          <w:kern w:val="3"/>
          <w:sz w:val="24"/>
          <w:szCs w:val="24"/>
          <w:lang w:eastAsia="zh-CN" w:bidi="hi-IN"/>
        </w:rPr>
      </w:pPr>
    </w:p>
    <w:p w:rsidR="00365104" w:rsidRPr="00EB4F94" w:rsidRDefault="00365104" w:rsidP="00EB4F94">
      <w:pPr>
        <w:widowControl w:val="0"/>
        <w:tabs>
          <w:tab w:val="left" w:pos="1134"/>
        </w:tabs>
        <w:suppressAutoHyphens/>
        <w:autoSpaceDN w:val="0"/>
        <w:spacing w:line="240" w:lineRule="auto"/>
        <w:ind w:firstLine="0"/>
        <w:jc w:val="center"/>
        <w:textAlignment w:val="baseline"/>
        <w:rPr>
          <w:rFonts w:ascii="Times New Roman" w:eastAsia="SimSun" w:hAnsi="Times New Roman"/>
          <w:b/>
          <w:kern w:val="3"/>
          <w:sz w:val="24"/>
          <w:szCs w:val="24"/>
          <w:lang w:val="uk-UA" w:eastAsia="zh-CN" w:bidi="hi-IN"/>
        </w:rPr>
      </w:pPr>
      <w:r w:rsidRPr="00EB4F94">
        <w:rPr>
          <w:rFonts w:ascii="Times New Roman" w:eastAsia="SimSun" w:hAnsi="Times New Roman"/>
          <w:b/>
          <w:color w:val="auto"/>
          <w:kern w:val="3"/>
          <w:sz w:val="24"/>
          <w:szCs w:val="24"/>
          <w:lang w:val="en-US" w:eastAsia="zh-CN" w:bidi="hi-IN"/>
        </w:rPr>
        <w:t>I</w:t>
      </w:r>
      <w:r w:rsidRPr="00EB4F94">
        <w:rPr>
          <w:rFonts w:ascii="Times New Roman" w:eastAsia="SimSun" w:hAnsi="Times New Roman"/>
          <w:b/>
          <w:color w:val="auto"/>
          <w:kern w:val="3"/>
          <w:sz w:val="24"/>
          <w:szCs w:val="24"/>
          <w:lang w:val="uk-UA" w:eastAsia="zh-CN" w:bidi="hi-IN"/>
        </w:rPr>
        <w:t xml:space="preserve">ІІ. Форми атестації здобувачів </w:t>
      </w:r>
      <w:r w:rsidRPr="00EB4F94">
        <w:rPr>
          <w:rFonts w:ascii="Times New Roman" w:eastAsia="SimSun" w:hAnsi="Times New Roman"/>
          <w:b/>
          <w:kern w:val="3"/>
          <w:sz w:val="24"/>
          <w:szCs w:val="24"/>
          <w:lang w:val="uk-UA" w:eastAsia="zh-CN" w:bidi="hi-IN"/>
        </w:rPr>
        <w:t>вищої освіти</w:t>
      </w:r>
    </w:p>
    <w:p w:rsidR="00365104" w:rsidRPr="00EB4F94" w:rsidRDefault="00365104" w:rsidP="00EB4F94">
      <w:pPr>
        <w:widowControl w:val="0"/>
        <w:tabs>
          <w:tab w:val="left" w:pos="1134"/>
        </w:tabs>
        <w:suppressAutoHyphens/>
        <w:autoSpaceDN w:val="0"/>
        <w:spacing w:line="240" w:lineRule="auto"/>
        <w:ind w:firstLine="0"/>
        <w:textAlignment w:val="baseline"/>
        <w:rPr>
          <w:rFonts w:ascii="Times New Roman" w:eastAsia="SimSun" w:hAnsi="Times New Roman"/>
          <w:b/>
          <w:color w:val="auto"/>
          <w:kern w:val="3"/>
          <w:sz w:val="24"/>
          <w:szCs w:val="24"/>
          <w:lang w:val="uk-UA" w:eastAsia="zh-CN" w:bidi="hi-IN"/>
        </w:rPr>
      </w:pPr>
      <w:r w:rsidRPr="00EB4F94">
        <w:rPr>
          <w:rFonts w:ascii="Times New Roman" w:hAnsi="Times New Roman"/>
          <w:color w:val="auto"/>
          <w:sz w:val="24"/>
          <w:szCs w:val="24"/>
          <w:lang w:val="uk-UA"/>
        </w:rPr>
        <w:t xml:space="preserve">Атестація випускників освітньої програми спеціальності 014.11 Середня освіта (Фізична культура) здійснюється у формі іспиту: атестаційного іспиту з дисциплін професійної і практичної підготовки та завершується видачею диплома встановленого зразка про присудження особі ступеня бакалавра із присвоєнням </w:t>
      </w:r>
      <w:r w:rsidRPr="00EB4F94">
        <w:rPr>
          <w:rFonts w:ascii="Times New Roman" w:hAnsi="Times New Roman"/>
          <w:color w:val="auto"/>
          <w:spacing w:val="-2"/>
          <w:sz w:val="24"/>
          <w:szCs w:val="24"/>
          <w:lang w:val="uk-UA"/>
        </w:rPr>
        <w:t>кваліфікації Бакалавр фізичної культури і спорту. Атестація здійснюється відкрито і</w:t>
      </w:r>
      <w:r w:rsidRPr="00EB4F94">
        <w:rPr>
          <w:rFonts w:ascii="Times New Roman" w:hAnsi="Times New Roman"/>
          <w:color w:val="auto"/>
          <w:sz w:val="24"/>
          <w:szCs w:val="24"/>
          <w:lang w:val="uk-UA"/>
        </w:rPr>
        <w:t xml:space="preserve"> публічно.</w:t>
      </w:r>
    </w:p>
    <w:p w:rsidR="00365104" w:rsidRPr="00EB4F94" w:rsidRDefault="00365104" w:rsidP="00EB4F94">
      <w:pPr>
        <w:widowControl w:val="0"/>
        <w:tabs>
          <w:tab w:val="left" w:pos="1134"/>
        </w:tabs>
        <w:suppressAutoHyphens/>
        <w:autoSpaceDN w:val="0"/>
        <w:spacing w:line="240" w:lineRule="auto"/>
        <w:ind w:firstLine="0"/>
        <w:jc w:val="center"/>
        <w:textAlignment w:val="baseline"/>
        <w:rPr>
          <w:rFonts w:ascii="Times New Roman" w:eastAsia="SimSun" w:hAnsi="Times New Roman"/>
          <w:b/>
          <w:color w:val="auto"/>
          <w:kern w:val="3"/>
          <w:sz w:val="24"/>
          <w:szCs w:val="24"/>
          <w:lang w:val="uk-UA" w:eastAsia="zh-CN" w:bidi="hi-IN"/>
        </w:rPr>
      </w:pPr>
    </w:p>
    <w:p w:rsidR="00365104" w:rsidRPr="00EB4F94" w:rsidRDefault="00365104" w:rsidP="00EB4F94">
      <w:pPr>
        <w:widowControl w:val="0"/>
        <w:tabs>
          <w:tab w:val="left" w:pos="1134"/>
        </w:tabs>
        <w:suppressAutoHyphens/>
        <w:autoSpaceDN w:val="0"/>
        <w:spacing w:line="240" w:lineRule="auto"/>
        <w:ind w:firstLine="0"/>
        <w:jc w:val="center"/>
        <w:textAlignment w:val="baseline"/>
        <w:rPr>
          <w:rFonts w:ascii="Times New Roman" w:eastAsia="SimSun" w:hAnsi="Times New Roman"/>
          <w:b/>
          <w:kern w:val="3"/>
          <w:sz w:val="24"/>
          <w:szCs w:val="24"/>
          <w:lang w:val="uk-UA" w:eastAsia="zh-CN" w:bidi="hi-IN"/>
        </w:rPr>
      </w:pPr>
      <w:r w:rsidRPr="00EB4F94">
        <w:rPr>
          <w:rFonts w:ascii="Times New Roman" w:eastAsia="SimSun" w:hAnsi="Times New Roman"/>
          <w:b/>
          <w:color w:val="auto"/>
          <w:kern w:val="3"/>
          <w:sz w:val="24"/>
          <w:szCs w:val="24"/>
          <w:lang w:val="en-US" w:eastAsia="zh-CN" w:bidi="hi-IN"/>
        </w:rPr>
        <w:t>IV</w:t>
      </w:r>
      <w:r w:rsidRPr="00EB4F94">
        <w:rPr>
          <w:rFonts w:ascii="Times New Roman" w:eastAsia="SimSun" w:hAnsi="Times New Roman"/>
          <w:b/>
          <w:color w:val="auto"/>
          <w:kern w:val="3"/>
          <w:sz w:val="24"/>
          <w:szCs w:val="24"/>
          <w:lang w:val="uk-UA" w:eastAsia="zh-CN" w:bidi="hi-IN"/>
        </w:rPr>
        <w:t>. В</w:t>
      </w:r>
      <w:r w:rsidRPr="00EB4F94">
        <w:rPr>
          <w:rFonts w:ascii="Times New Roman" w:eastAsia="SimSun" w:hAnsi="Times New Roman"/>
          <w:b/>
          <w:kern w:val="3"/>
          <w:sz w:val="24"/>
          <w:szCs w:val="24"/>
          <w:lang w:val="uk-UA" w:eastAsia="zh-CN" w:bidi="hi-IN"/>
        </w:rPr>
        <w:t>имоги до наявності системи внутрішнього забезпечення якості вищої освіти</w:t>
      </w:r>
    </w:p>
    <w:p w:rsidR="00365104" w:rsidRPr="00EB4F94" w:rsidRDefault="00365104" w:rsidP="00EB4F94">
      <w:pPr>
        <w:widowControl w:val="0"/>
        <w:tabs>
          <w:tab w:val="left" w:pos="1134"/>
        </w:tabs>
        <w:suppressAutoHyphens/>
        <w:autoSpaceDN w:val="0"/>
        <w:spacing w:line="240" w:lineRule="auto"/>
        <w:ind w:firstLine="0"/>
        <w:jc w:val="center"/>
        <w:textAlignment w:val="baseline"/>
        <w:rPr>
          <w:rFonts w:ascii="Times New Roman" w:eastAsia="SimSun" w:hAnsi="Times New Roman"/>
          <w:b/>
          <w:spacing w:val="-8"/>
          <w:kern w:val="3"/>
          <w:sz w:val="24"/>
          <w:szCs w:val="24"/>
          <w:lang w:val="uk-UA" w:eastAsia="zh-CN" w:bidi="hi-IN"/>
        </w:rPr>
      </w:pPr>
    </w:p>
    <w:p w:rsidR="00365104" w:rsidRPr="00EB4F94" w:rsidRDefault="00365104" w:rsidP="00EB4F94">
      <w:pPr>
        <w:shd w:val="clear" w:color="auto" w:fill="FFFFFF"/>
        <w:spacing w:line="240" w:lineRule="auto"/>
        <w:ind w:right="5" w:firstLine="0"/>
        <w:rPr>
          <w:rFonts w:ascii="Times New Roman" w:hAnsi="Times New Roman"/>
          <w:color w:val="auto"/>
          <w:sz w:val="24"/>
          <w:szCs w:val="24"/>
        </w:rPr>
      </w:pPr>
      <w:r w:rsidRPr="00EB4F94">
        <w:rPr>
          <w:rFonts w:ascii="Times New Roman" w:hAnsi="Times New Roman"/>
          <w:color w:val="auto"/>
          <w:sz w:val="24"/>
          <w:szCs w:val="24"/>
          <w:lang w:val="uk-UA"/>
        </w:rPr>
        <w:t>Система внутрішнього забезпечення якості освітньої діяльності та якості вищої освіти (далі - СВЗЯ) в Університеті відповідає вимогам Європейських стандартів та рекомендацій щодо забезпечення якості вищої освіти (Е</w:t>
      </w:r>
      <w:r w:rsidRPr="00EB4F94">
        <w:rPr>
          <w:rFonts w:ascii="Times New Roman" w:hAnsi="Times New Roman"/>
          <w:color w:val="auto"/>
          <w:sz w:val="24"/>
          <w:szCs w:val="24"/>
          <w:lang w:val="en-US"/>
        </w:rPr>
        <w:t>SG</w:t>
      </w:r>
      <w:r w:rsidRPr="00EB4F94">
        <w:rPr>
          <w:rFonts w:ascii="Times New Roman" w:hAnsi="Times New Roman"/>
          <w:color w:val="auto"/>
          <w:sz w:val="24"/>
          <w:szCs w:val="24"/>
          <w:lang w:val="uk-UA"/>
        </w:rPr>
        <w:t xml:space="preserve">), статті 16 Закону України «Про вищу освіту» (2014) та статті 41 Закону України «Про освіту» (2017). Створена СВЗЯ функціонує на п'яти організаційних рівнях відповідно до розроблених нормативних документів, що розміщені на сайті Університету: </w:t>
      </w:r>
      <w:r w:rsidRPr="00EB4F94">
        <w:rPr>
          <w:rFonts w:ascii="Times New Roman" w:hAnsi="Times New Roman"/>
          <w:color w:val="auto"/>
          <w:sz w:val="24"/>
          <w:szCs w:val="24"/>
          <w:u w:val="single"/>
          <w:lang w:val="en-US"/>
        </w:rPr>
        <w:t>http</w:t>
      </w:r>
      <w:r w:rsidRPr="00EB4F94">
        <w:rPr>
          <w:rFonts w:ascii="Times New Roman" w:hAnsi="Times New Roman"/>
          <w:color w:val="auto"/>
          <w:sz w:val="24"/>
          <w:szCs w:val="24"/>
          <w:u w:val="single"/>
        </w:rPr>
        <w:t>://</w:t>
      </w:r>
      <w:r w:rsidRPr="00EB4F94">
        <w:rPr>
          <w:rFonts w:ascii="Times New Roman" w:hAnsi="Times New Roman"/>
          <w:color w:val="auto"/>
          <w:sz w:val="24"/>
          <w:szCs w:val="24"/>
          <w:u w:val="single"/>
          <w:lang w:val="en-US"/>
        </w:rPr>
        <w:t>www</w:t>
      </w:r>
      <w:r w:rsidRPr="00EB4F94">
        <w:rPr>
          <w:rFonts w:ascii="Times New Roman" w:hAnsi="Times New Roman"/>
          <w:color w:val="auto"/>
          <w:sz w:val="24"/>
          <w:szCs w:val="24"/>
          <w:u w:val="single"/>
        </w:rPr>
        <w:t>.</w:t>
      </w:r>
      <w:r w:rsidRPr="00EB4F94">
        <w:rPr>
          <w:rFonts w:ascii="Times New Roman" w:hAnsi="Times New Roman"/>
          <w:color w:val="auto"/>
          <w:sz w:val="24"/>
          <w:szCs w:val="24"/>
          <w:u w:val="single"/>
          <w:lang w:val="en-US"/>
        </w:rPr>
        <w:t>khnu</w:t>
      </w:r>
      <w:r w:rsidRPr="00EB4F94">
        <w:rPr>
          <w:rFonts w:ascii="Times New Roman" w:hAnsi="Times New Roman"/>
          <w:color w:val="auto"/>
          <w:sz w:val="24"/>
          <w:szCs w:val="24"/>
          <w:u w:val="single"/>
        </w:rPr>
        <w:t>.</w:t>
      </w:r>
      <w:r w:rsidRPr="00EB4F94">
        <w:rPr>
          <w:rFonts w:ascii="Times New Roman" w:hAnsi="Times New Roman"/>
          <w:color w:val="auto"/>
          <w:sz w:val="24"/>
          <w:szCs w:val="24"/>
          <w:u w:val="single"/>
          <w:lang w:val="en-US"/>
        </w:rPr>
        <w:t>km</w:t>
      </w:r>
      <w:r w:rsidRPr="00EB4F94">
        <w:rPr>
          <w:rFonts w:ascii="Times New Roman" w:hAnsi="Times New Roman"/>
          <w:color w:val="auto"/>
          <w:sz w:val="24"/>
          <w:szCs w:val="24"/>
          <w:u w:val="single"/>
        </w:rPr>
        <w:t>.</w:t>
      </w:r>
      <w:r w:rsidRPr="00EB4F94">
        <w:rPr>
          <w:rFonts w:ascii="Times New Roman" w:hAnsi="Times New Roman"/>
          <w:color w:val="auto"/>
          <w:sz w:val="24"/>
          <w:szCs w:val="24"/>
          <w:u w:val="single"/>
          <w:lang w:val="en-US"/>
        </w:rPr>
        <w:t>ua</w:t>
      </w:r>
      <w:r w:rsidRPr="00EB4F94">
        <w:rPr>
          <w:rFonts w:ascii="Times New Roman" w:hAnsi="Times New Roman"/>
          <w:color w:val="auto"/>
          <w:sz w:val="24"/>
          <w:szCs w:val="24"/>
          <w:u w:val="single"/>
        </w:rPr>
        <w:t>/</w:t>
      </w:r>
      <w:r w:rsidRPr="00EB4F94">
        <w:rPr>
          <w:rFonts w:ascii="Times New Roman" w:hAnsi="Times New Roman"/>
          <w:color w:val="auto"/>
          <w:sz w:val="24"/>
          <w:szCs w:val="24"/>
          <w:u w:val="single"/>
          <w:lang w:val="en-US"/>
        </w:rPr>
        <w:t>root</w:t>
      </w:r>
      <w:r w:rsidRPr="00EB4F94">
        <w:rPr>
          <w:rFonts w:ascii="Times New Roman" w:hAnsi="Times New Roman"/>
          <w:color w:val="auto"/>
          <w:sz w:val="24"/>
          <w:szCs w:val="24"/>
          <w:u w:val="single"/>
        </w:rPr>
        <w:t>/</w:t>
      </w:r>
      <w:r w:rsidRPr="00EB4F94">
        <w:rPr>
          <w:rFonts w:ascii="Times New Roman" w:hAnsi="Times New Roman"/>
          <w:color w:val="auto"/>
          <w:sz w:val="24"/>
          <w:szCs w:val="24"/>
          <w:u w:val="single"/>
          <w:lang w:val="en-US"/>
        </w:rPr>
        <w:t>page</w:t>
      </w:r>
      <w:r w:rsidRPr="00EB4F94">
        <w:rPr>
          <w:rFonts w:ascii="Times New Roman" w:hAnsi="Times New Roman"/>
          <w:color w:val="auto"/>
          <w:sz w:val="24"/>
          <w:szCs w:val="24"/>
          <w:u w:val="single"/>
        </w:rPr>
        <w:t>.</w:t>
      </w:r>
      <w:r w:rsidRPr="00EB4F94">
        <w:rPr>
          <w:rFonts w:ascii="Times New Roman" w:hAnsi="Times New Roman"/>
          <w:color w:val="auto"/>
          <w:sz w:val="24"/>
          <w:szCs w:val="24"/>
          <w:u w:val="single"/>
          <w:lang w:val="en-US"/>
        </w:rPr>
        <w:t>aspx</w:t>
      </w:r>
      <w:r w:rsidRPr="00EB4F94">
        <w:rPr>
          <w:rFonts w:ascii="Times New Roman" w:hAnsi="Times New Roman"/>
          <w:color w:val="auto"/>
          <w:sz w:val="24"/>
          <w:szCs w:val="24"/>
          <w:u w:val="single"/>
        </w:rPr>
        <w:t>?</w:t>
      </w:r>
      <w:r w:rsidRPr="00EB4F94">
        <w:rPr>
          <w:rFonts w:ascii="Times New Roman" w:hAnsi="Times New Roman"/>
          <w:color w:val="auto"/>
          <w:sz w:val="24"/>
          <w:szCs w:val="24"/>
          <w:u w:val="single"/>
          <w:lang w:val="en-US"/>
        </w:rPr>
        <w:t>r</w:t>
      </w:r>
      <w:r w:rsidRPr="00EB4F94">
        <w:rPr>
          <w:rFonts w:ascii="Times New Roman" w:hAnsi="Times New Roman"/>
          <w:color w:val="auto"/>
          <w:sz w:val="24"/>
          <w:szCs w:val="24"/>
          <w:u w:val="single"/>
        </w:rPr>
        <w:t>=700&amp;</w:t>
      </w:r>
      <w:r w:rsidRPr="00EB4F94">
        <w:rPr>
          <w:rFonts w:ascii="Times New Roman" w:hAnsi="Times New Roman"/>
          <w:color w:val="auto"/>
          <w:sz w:val="24"/>
          <w:szCs w:val="24"/>
          <w:u w:val="single"/>
          <w:lang w:val="en-US"/>
        </w:rPr>
        <w:t>p</w:t>
      </w:r>
      <w:r w:rsidRPr="00EB4F94">
        <w:rPr>
          <w:rFonts w:ascii="Times New Roman" w:hAnsi="Times New Roman"/>
          <w:color w:val="auto"/>
          <w:sz w:val="24"/>
          <w:szCs w:val="24"/>
          <w:u w:val="single"/>
        </w:rPr>
        <w:t>=100.</w:t>
      </w:r>
    </w:p>
    <w:p w:rsidR="00365104" w:rsidRPr="00EB4F94" w:rsidRDefault="00365104" w:rsidP="00EB4F94">
      <w:pPr>
        <w:shd w:val="clear" w:color="auto" w:fill="FFFFFF"/>
        <w:spacing w:line="240" w:lineRule="auto"/>
        <w:ind w:firstLine="0"/>
        <w:rPr>
          <w:rFonts w:ascii="Times New Roman" w:hAnsi="Times New Roman"/>
          <w:color w:val="auto"/>
          <w:sz w:val="24"/>
          <w:szCs w:val="24"/>
          <w:lang w:val="uk-UA"/>
        </w:rPr>
      </w:pPr>
      <w:r w:rsidRPr="00EB4F94">
        <w:rPr>
          <w:rFonts w:ascii="Times New Roman" w:hAnsi="Times New Roman"/>
          <w:color w:val="auto"/>
          <w:sz w:val="24"/>
          <w:szCs w:val="24"/>
          <w:lang w:val="uk-UA"/>
        </w:rPr>
        <w:t>Система внутрішнього забезпечення якості освітньої діяльності та якості вищої освіти містить:</w:t>
      </w:r>
    </w:p>
    <w:p w:rsidR="00365104" w:rsidRPr="00EB4F94" w:rsidRDefault="00365104" w:rsidP="0077795F">
      <w:pPr>
        <w:widowControl w:val="0"/>
        <w:numPr>
          <w:ilvl w:val="0"/>
          <w:numId w:val="40"/>
        </w:numPr>
        <w:shd w:val="clear" w:color="auto" w:fill="FFFFFF"/>
        <w:autoSpaceDE w:val="0"/>
        <w:autoSpaceDN w:val="0"/>
        <w:adjustRightInd w:val="0"/>
        <w:spacing w:after="200" w:line="240" w:lineRule="auto"/>
        <w:ind w:left="709" w:hanging="283"/>
        <w:jc w:val="left"/>
        <w:rPr>
          <w:rFonts w:ascii="Times New Roman" w:hAnsi="Times New Roman"/>
          <w:color w:val="auto"/>
          <w:sz w:val="24"/>
          <w:szCs w:val="24"/>
          <w:lang w:val="uk-UA"/>
        </w:rPr>
      </w:pPr>
      <w:r w:rsidRPr="00EB4F94">
        <w:rPr>
          <w:rFonts w:ascii="Times New Roman" w:hAnsi="Times New Roman"/>
          <w:color w:val="auto"/>
          <w:sz w:val="24"/>
          <w:szCs w:val="24"/>
          <w:lang w:val="uk-UA"/>
        </w:rPr>
        <w:t>стратегію (політику) та процедури забезпечення якості освіти;</w:t>
      </w:r>
    </w:p>
    <w:p w:rsidR="00365104" w:rsidRPr="00EB4F94" w:rsidRDefault="00365104" w:rsidP="0077795F">
      <w:pPr>
        <w:widowControl w:val="0"/>
        <w:numPr>
          <w:ilvl w:val="0"/>
          <w:numId w:val="40"/>
        </w:numPr>
        <w:shd w:val="clear" w:color="auto" w:fill="FFFFFF"/>
        <w:tabs>
          <w:tab w:val="left" w:pos="1397"/>
        </w:tabs>
        <w:autoSpaceDE w:val="0"/>
        <w:autoSpaceDN w:val="0"/>
        <w:adjustRightInd w:val="0"/>
        <w:spacing w:after="200" w:line="240" w:lineRule="auto"/>
        <w:ind w:left="709" w:hanging="283"/>
        <w:jc w:val="left"/>
        <w:rPr>
          <w:rFonts w:ascii="Times New Roman" w:hAnsi="Times New Roman"/>
          <w:color w:val="auto"/>
          <w:spacing w:val="-8"/>
          <w:sz w:val="24"/>
          <w:szCs w:val="24"/>
          <w:lang w:val="uk-UA"/>
        </w:rPr>
      </w:pPr>
      <w:r w:rsidRPr="00EB4F94">
        <w:rPr>
          <w:rFonts w:ascii="Times New Roman" w:hAnsi="Times New Roman"/>
          <w:color w:val="auto"/>
          <w:sz w:val="24"/>
          <w:szCs w:val="24"/>
          <w:lang w:val="uk-UA"/>
        </w:rPr>
        <w:t>систему та механізми забезпечення академічної доброчесності;</w:t>
      </w:r>
    </w:p>
    <w:p w:rsidR="00365104" w:rsidRPr="00EB4F94" w:rsidRDefault="00365104" w:rsidP="0077795F">
      <w:pPr>
        <w:widowControl w:val="0"/>
        <w:numPr>
          <w:ilvl w:val="0"/>
          <w:numId w:val="40"/>
        </w:numPr>
        <w:shd w:val="clear" w:color="auto" w:fill="FFFFFF"/>
        <w:tabs>
          <w:tab w:val="left" w:pos="1397"/>
        </w:tabs>
        <w:autoSpaceDE w:val="0"/>
        <w:autoSpaceDN w:val="0"/>
        <w:adjustRightInd w:val="0"/>
        <w:spacing w:after="200" w:line="240" w:lineRule="auto"/>
        <w:ind w:left="709" w:hanging="283"/>
        <w:jc w:val="left"/>
        <w:rPr>
          <w:rFonts w:ascii="Times New Roman" w:hAnsi="Times New Roman"/>
          <w:color w:val="auto"/>
          <w:spacing w:val="-11"/>
          <w:sz w:val="24"/>
          <w:szCs w:val="24"/>
          <w:lang w:val="uk-UA"/>
        </w:rPr>
      </w:pPr>
      <w:r w:rsidRPr="00EB4F94">
        <w:rPr>
          <w:rFonts w:ascii="Times New Roman" w:hAnsi="Times New Roman"/>
          <w:color w:val="auto"/>
          <w:sz w:val="24"/>
          <w:szCs w:val="24"/>
          <w:lang w:val="uk-UA"/>
        </w:rPr>
        <w:t>здійснення моніторингу та періодичного перегляду освітніх програм;</w:t>
      </w:r>
    </w:p>
    <w:p w:rsidR="00365104" w:rsidRPr="00EB4F94" w:rsidRDefault="00365104" w:rsidP="0077795F">
      <w:pPr>
        <w:widowControl w:val="0"/>
        <w:numPr>
          <w:ilvl w:val="0"/>
          <w:numId w:val="40"/>
        </w:numPr>
        <w:shd w:val="clear" w:color="auto" w:fill="FFFFFF"/>
        <w:tabs>
          <w:tab w:val="left" w:pos="1397"/>
        </w:tabs>
        <w:autoSpaceDE w:val="0"/>
        <w:autoSpaceDN w:val="0"/>
        <w:adjustRightInd w:val="0"/>
        <w:spacing w:after="200" w:line="240" w:lineRule="auto"/>
        <w:ind w:left="709" w:hanging="283"/>
        <w:jc w:val="left"/>
        <w:rPr>
          <w:rFonts w:ascii="Times New Roman" w:hAnsi="Times New Roman"/>
          <w:color w:val="auto"/>
          <w:spacing w:val="-9"/>
          <w:sz w:val="24"/>
          <w:szCs w:val="24"/>
          <w:lang w:val="uk-UA"/>
        </w:rPr>
      </w:pPr>
      <w:r w:rsidRPr="00EB4F94">
        <w:rPr>
          <w:rFonts w:ascii="Times New Roman" w:hAnsi="Times New Roman"/>
          <w:color w:val="auto"/>
          <w:sz w:val="24"/>
          <w:szCs w:val="24"/>
          <w:lang w:val="uk-UA"/>
        </w:rPr>
        <w:t>забезпечення публічності інформації про освітні програми, ступені вищої освіти та кваліфікації;</w:t>
      </w:r>
    </w:p>
    <w:p w:rsidR="00365104" w:rsidRPr="00EB4F94" w:rsidRDefault="00365104" w:rsidP="0077795F">
      <w:pPr>
        <w:widowControl w:val="0"/>
        <w:numPr>
          <w:ilvl w:val="0"/>
          <w:numId w:val="40"/>
        </w:numPr>
        <w:shd w:val="clear" w:color="auto" w:fill="FFFFFF"/>
        <w:tabs>
          <w:tab w:val="left" w:pos="1397"/>
        </w:tabs>
        <w:autoSpaceDE w:val="0"/>
        <w:autoSpaceDN w:val="0"/>
        <w:adjustRightInd w:val="0"/>
        <w:spacing w:after="200" w:line="240" w:lineRule="auto"/>
        <w:ind w:left="709" w:hanging="283"/>
        <w:jc w:val="left"/>
        <w:rPr>
          <w:rFonts w:ascii="Times New Roman" w:hAnsi="Times New Roman"/>
          <w:color w:val="auto"/>
          <w:spacing w:val="-11"/>
          <w:sz w:val="24"/>
          <w:szCs w:val="24"/>
          <w:lang w:val="uk-UA"/>
        </w:rPr>
      </w:pPr>
      <w:r w:rsidRPr="00EB4F94">
        <w:rPr>
          <w:rFonts w:ascii="Times New Roman" w:hAnsi="Times New Roman"/>
          <w:color w:val="auto"/>
          <w:sz w:val="24"/>
          <w:szCs w:val="24"/>
          <w:lang w:val="uk-UA"/>
        </w:rPr>
        <w:t>оприлюднені критерії, правила і процедури оцінювання здобувачів освіти;</w:t>
      </w:r>
    </w:p>
    <w:p w:rsidR="00365104" w:rsidRPr="00EB4F94" w:rsidRDefault="00365104" w:rsidP="0077795F">
      <w:pPr>
        <w:widowControl w:val="0"/>
        <w:numPr>
          <w:ilvl w:val="0"/>
          <w:numId w:val="40"/>
        </w:numPr>
        <w:shd w:val="clear" w:color="auto" w:fill="FFFFFF"/>
        <w:tabs>
          <w:tab w:val="left" w:pos="1397"/>
        </w:tabs>
        <w:autoSpaceDE w:val="0"/>
        <w:autoSpaceDN w:val="0"/>
        <w:adjustRightInd w:val="0"/>
        <w:spacing w:after="200" w:line="240" w:lineRule="auto"/>
        <w:ind w:left="709" w:hanging="283"/>
        <w:jc w:val="left"/>
        <w:rPr>
          <w:rFonts w:ascii="Times New Roman" w:hAnsi="Times New Roman"/>
          <w:color w:val="auto"/>
          <w:spacing w:val="-9"/>
          <w:sz w:val="24"/>
          <w:szCs w:val="24"/>
          <w:lang w:val="uk-UA"/>
        </w:rPr>
      </w:pPr>
      <w:r w:rsidRPr="00EB4F94">
        <w:rPr>
          <w:rFonts w:ascii="Times New Roman" w:hAnsi="Times New Roman"/>
          <w:color w:val="auto"/>
          <w:sz w:val="24"/>
          <w:szCs w:val="24"/>
          <w:lang w:val="uk-UA"/>
        </w:rPr>
        <w:t xml:space="preserve">оприлюднені критерії, правила і процедури оцінювання педагогічної </w:t>
      </w:r>
      <w:r w:rsidRPr="00EB4F94">
        <w:rPr>
          <w:rFonts w:ascii="Times New Roman" w:hAnsi="Times New Roman"/>
          <w:color w:val="auto"/>
          <w:spacing w:val="-1"/>
          <w:sz w:val="24"/>
          <w:szCs w:val="24"/>
          <w:lang w:val="uk-UA"/>
        </w:rPr>
        <w:t>(науково-педагогічної) діяльності педагогічних та науково-педагогічних працівників;</w:t>
      </w:r>
    </w:p>
    <w:p w:rsidR="00365104" w:rsidRPr="00EB4F94" w:rsidRDefault="00365104" w:rsidP="0077795F">
      <w:pPr>
        <w:widowControl w:val="0"/>
        <w:numPr>
          <w:ilvl w:val="0"/>
          <w:numId w:val="40"/>
        </w:numPr>
        <w:shd w:val="clear" w:color="auto" w:fill="FFFFFF"/>
        <w:tabs>
          <w:tab w:val="left" w:pos="1397"/>
        </w:tabs>
        <w:autoSpaceDE w:val="0"/>
        <w:autoSpaceDN w:val="0"/>
        <w:adjustRightInd w:val="0"/>
        <w:spacing w:after="200" w:line="240" w:lineRule="auto"/>
        <w:ind w:left="709" w:hanging="283"/>
        <w:jc w:val="left"/>
        <w:rPr>
          <w:rFonts w:ascii="Times New Roman" w:hAnsi="Times New Roman"/>
          <w:color w:val="auto"/>
          <w:spacing w:val="-11"/>
          <w:sz w:val="24"/>
          <w:szCs w:val="24"/>
          <w:lang w:val="uk-UA"/>
        </w:rPr>
      </w:pPr>
      <w:r w:rsidRPr="00EB4F94">
        <w:rPr>
          <w:rFonts w:ascii="Times New Roman" w:hAnsi="Times New Roman"/>
          <w:color w:val="auto"/>
          <w:sz w:val="24"/>
          <w:szCs w:val="24"/>
          <w:lang w:val="uk-UA"/>
        </w:rPr>
        <w:t>оприлюднені критерії, правила і процедури оцінювання управлінської діяльності керівних працівників закладу освіти;</w:t>
      </w:r>
    </w:p>
    <w:p w:rsidR="00365104" w:rsidRPr="00EB4F94" w:rsidRDefault="00365104" w:rsidP="0077795F">
      <w:pPr>
        <w:widowControl w:val="0"/>
        <w:numPr>
          <w:ilvl w:val="0"/>
          <w:numId w:val="40"/>
        </w:numPr>
        <w:shd w:val="clear" w:color="auto" w:fill="FFFFFF"/>
        <w:tabs>
          <w:tab w:val="left" w:pos="1397"/>
        </w:tabs>
        <w:autoSpaceDE w:val="0"/>
        <w:autoSpaceDN w:val="0"/>
        <w:adjustRightInd w:val="0"/>
        <w:spacing w:after="200" w:line="240" w:lineRule="auto"/>
        <w:ind w:left="709" w:hanging="283"/>
        <w:jc w:val="left"/>
        <w:rPr>
          <w:rFonts w:ascii="Times New Roman" w:hAnsi="Times New Roman"/>
          <w:color w:val="auto"/>
          <w:spacing w:val="-11"/>
          <w:sz w:val="24"/>
          <w:szCs w:val="24"/>
          <w:lang w:val="uk-UA"/>
        </w:rPr>
      </w:pPr>
      <w:r w:rsidRPr="00EB4F94">
        <w:rPr>
          <w:rFonts w:ascii="Times New Roman" w:hAnsi="Times New Roman"/>
          <w:color w:val="auto"/>
          <w:sz w:val="24"/>
          <w:szCs w:val="24"/>
          <w:lang w:val="uk-UA"/>
        </w:rPr>
        <w:t>забезпечення наявності необхідних ресурсів для організації освітнього процесу, в тому числі для самостійної роботи здобувачів освіти;</w:t>
      </w:r>
    </w:p>
    <w:p w:rsidR="00365104" w:rsidRPr="00EB4F94" w:rsidRDefault="00365104" w:rsidP="0077795F">
      <w:pPr>
        <w:widowControl w:val="0"/>
        <w:numPr>
          <w:ilvl w:val="0"/>
          <w:numId w:val="40"/>
        </w:numPr>
        <w:shd w:val="clear" w:color="auto" w:fill="FFFFFF"/>
        <w:tabs>
          <w:tab w:val="left" w:pos="1397"/>
        </w:tabs>
        <w:autoSpaceDE w:val="0"/>
        <w:autoSpaceDN w:val="0"/>
        <w:adjustRightInd w:val="0"/>
        <w:spacing w:after="200" w:line="240" w:lineRule="auto"/>
        <w:ind w:left="709" w:hanging="283"/>
        <w:jc w:val="left"/>
        <w:rPr>
          <w:rFonts w:ascii="Times New Roman" w:hAnsi="Times New Roman"/>
          <w:color w:val="auto"/>
          <w:spacing w:val="-9"/>
          <w:sz w:val="24"/>
          <w:szCs w:val="24"/>
          <w:lang w:val="uk-UA"/>
        </w:rPr>
      </w:pPr>
      <w:r w:rsidRPr="00EB4F94">
        <w:rPr>
          <w:rFonts w:ascii="Times New Roman" w:hAnsi="Times New Roman"/>
          <w:color w:val="auto"/>
          <w:sz w:val="24"/>
          <w:szCs w:val="24"/>
          <w:lang w:val="uk-UA"/>
        </w:rPr>
        <w:t>забезпечення підвищення кваліфікації педагогічних, наукових і науково-педагогічних працівників;</w:t>
      </w:r>
    </w:p>
    <w:p w:rsidR="00365104" w:rsidRPr="00EB4F94" w:rsidRDefault="00365104" w:rsidP="0077795F">
      <w:pPr>
        <w:widowControl w:val="0"/>
        <w:numPr>
          <w:ilvl w:val="0"/>
          <w:numId w:val="40"/>
        </w:numPr>
        <w:shd w:val="clear" w:color="auto" w:fill="FFFFFF"/>
        <w:tabs>
          <w:tab w:val="left" w:pos="1397"/>
        </w:tabs>
        <w:autoSpaceDE w:val="0"/>
        <w:autoSpaceDN w:val="0"/>
        <w:adjustRightInd w:val="0"/>
        <w:spacing w:after="200" w:line="240" w:lineRule="auto"/>
        <w:ind w:left="709" w:hanging="425"/>
        <w:jc w:val="left"/>
        <w:rPr>
          <w:rFonts w:ascii="Times New Roman" w:hAnsi="Times New Roman"/>
          <w:color w:val="auto"/>
          <w:spacing w:val="-14"/>
          <w:sz w:val="24"/>
          <w:szCs w:val="24"/>
          <w:lang w:val="uk-UA"/>
        </w:rPr>
      </w:pPr>
      <w:r w:rsidRPr="00EB4F94">
        <w:rPr>
          <w:rFonts w:ascii="Times New Roman" w:hAnsi="Times New Roman"/>
          <w:color w:val="auto"/>
          <w:sz w:val="24"/>
          <w:szCs w:val="24"/>
          <w:lang w:val="uk-UA"/>
        </w:rPr>
        <w:t>забезпечення наявності інформаційних систем для ефективного управління закладом освіти;</w:t>
      </w:r>
    </w:p>
    <w:p w:rsidR="00365104" w:rsidRPr="00EB4F94" w:rsidRDefault="00365104" w:rsidP="0077795F">
      <w:pPr>
        <w:widowControl w:val="0"/>
        <w:numPr>
          <w:ilvl w:val="0"/>
          <w:numId w:val="40"/>
        </w:numPr>
        <w:shd w:val="clear" w:color="auto" w:fill="FFFFFF"/>
        <w:tabs>
          <w:tab w:val="left" w:pos="1397"/>
        </w:tabs>
        <w:autoSpaceDE w:val="0"/>
        <w:autoSpaceDN w:val="0"/>
        <w:adjustRightInd w:val="0"/>
        <w:spacing w:after="200" w:line="240" w:lineRule="auto"/>
        <w:ind w:left="709" w:hanging="425"/>
        <w:jc w:val="left"/>
        <w:rPr>
          <w:rFonts w:ascii="Times New Roman" w:hAnsi="Times New Roman"/>
          <w:color w:val="auto"/>
          <w:spacing w:val="-14"/>
          <w:sz w:val="24"/>
          <w:szCs w:val="24"/>
          <w:lang w:val="uk-UA"/>
        </w:rPr>
      </w:pPr>
      <w:r w:rsidRPr="00EB4F94">
        <w:rPr>
          <w:rFonts w:ascii="Times New Roman" w:hAnsi="Times New Roman"/>
          <w:color w:val="auto"/>
          <w:sz w:val="24"/>
          <w:szCs w:val="24"/>
          <w:lang w:val="uk-UA"/>
        </w:rPr>
        <w:t>створення у закладі освіти інклюзивного освітнього середовища, універсального дизайну та розумного пристосування;</w:t>
      </w:r>
    </w:p>
    <w:p w:rsidR="00365104" w:rsidRPr="00EB4F94" w:rsidRDefault="00365104" w:rsidP="0077795F">
      <w:pPr>
        <w:widowControl w:val="0"/>
        <w:numPr>
          <w:ilvl w:val="0"/>
          <w:numId w:val="40"/>
        </w:numPr>
        <w:shd w:val="clear" w:color="auto" w:fill="FFFFFF"/>
        <w:tabs>
          <w:tab w:val="left" w:pos="1397"/>
        </w:tabs>
        <w:autoSpaceDE w:val="0"/>
        <w:autoSpaceDN w:val="0"/>
        <w:adjustRightInd w:val="0"/>
        <w:spacing w:after="200" w:line="240" w:lineRule="auto"/>
        <w:ind w:left="709" w:hanging="425"/>
        <w:jc w:val="left"/>
        <w:rPr>
          <w:rFonts w:ascii="Times New Roman" w:hAnsi="Times New Roman"/>
          <w:color w:val="auto"/>
          <w:spacing w:val="-14"/>
          <w:sz w:val="24"/>
          <w:szCs w:val="24"/>
          <w:lang w:val="uk-UA"/>
        </w:rPr>
      </w:pPr>
      <w:r w:rsidRPr="00EB4F94">
        <w:rPr>
          <w:rFonts w:ascii="Times New Roman" w:hAnsi="Times New Roman"/>
          <w:color w:val="auto"/>
          <w:sz w:val="24"/>
          <w:szCs w:val="24"/>
          <w:lang w:val="uk-UA"/>
        </w:rPr>
        <w:t>інші процедури та заходи, що визначаються спеціальними законами або документами.</w:t>
      </w:r>
    </w:p>
    <w:p w:rsidR="00365104" w:rsidRPr="00EB4F94" w:rsidRDefault="00365104" w:rsidP="00EB4F94">
      <w:pPr>
        <w:widowControl w:val="0"/>
        <w:shd w:val="clear" w:color="auto" w:fill="FFFFFF"/>
        <w:tabs>
          <w:tab w:val="left" w:pos="1397"/>
        </w:tabs>
        <w:autoSpaceDE w:val="0"/>
        <w:autoSpaceDN w:val="0"/>
        <w:adjustRightInd w:val="0"/>
        <w:spacing w:line="240" w:lineRule="auto"/>
        <w:ind w:firstLine="0"/>
        <w:rPr>
          <w:rFonts w:ascii="Times New Roman" w:hAnsi="Times New Roman"/>
          <w:color w:val="auto"/>
          <w:spacing w:val="-14"/>
          <w:sz w:val="24"/>
          <w:szCs w:val="24"/>
          <w:lang w:val="uk-UA"/>
        </w:rPr>
      </w:pPr>
    </w:p>
    <w:p w:rsidR="00365104" w:rsidRPr="00EB4F94" w:rsidRDefault="00365104" w:rsidP="00EB4F94">
      <w:pPr>
        <w:autoSpaceDE w:val="0"/>
        <w:autoSpaceDN w:val="0"/>
        <w:adjustRightInd w:val="0"/>
        <w:spacing w:line="240" w:lineRule="auto"/>
        <w:ind w:firstLine="0"/>
        <w:jc w:val="center"/>
        <w:rPr>
          <w:rFonts w:ascii="Times New Roman" w:hAnsi="Times New Roman"/>
          <w:b/>
          <w:color w:val="auto"/>
          <w:sz w:val="24"/>
          <w:szCs w:val="24"/>
          <w:lang w:val="uk-UA"/>
        </w:rPr>
      </w:pPr>
      <w:r w:rsidRPr="00EB4F94">
        <w:rPr>
          <w:rFonts w:ascii="Times New Roman" w:hAnsi="Times New Roman"/>
          <w:b/>
          <w:color w:val="auto"/>
          <w:sz w:val="24"/>
          <w:szCs w:val="24"/>
          <w:lang w:val="en-US"/>
        </w:rPr>
        <w:t>V</w:t>
      </w:r>
      <w:r w:rsidRPr="00EB4F94">
        <w:rPr>
          <w:rFonts w:ascii="Times New Roman" w:hAnsi="Times New Roman"/>
          <w:b/>
          <w:color w:val="auto"/>
          <w:sz w:val="24"/>
          <w:szCs w:val="24"/>
        </w:rPr>
        <w:t>.</w:t>
      </w:r>
      <w:r w:rsidRPr="00EB4F94">
        <w:rPr>
          <w:rFonts w:ascii="Times New Roman" w:hAnsi="Times New Roman"/>
          <w:b/>
          <w:color w:val="auto"/>
          <w:sz w:val="24"/>
          <w:szCs w:val="24"/>
          <w:lang w:val="uk-UA"/>
        </w:rPr>
        <w:t xml:space="preserve"> Матриця відповідності програмних компетентностей компонентам </w:t>
      </w:r>
      <w:r w:rsidRPr="00EB4F94">
        <w:rPr>
          <w:rFonts w:ascii="Times New Roman" w:hAnsi="Times New Roman"/>
          <w:b/>
          <w:color w:val="auto"/>
          <w:sz w:val="24"/>
          <w:szCs w:val="24"/>
          <w:lang w:val="uk-UA"/>
        </w:rPr>
        <w:br/>
        <w:t>освітньої програми (Додаток А)</w:t>
      </w:r>
    </w:p>
    <w:p w:rsidR="00365104" w:rsidRPr="00EB4F94" w:rsidRDefault="00365104" w:rsidP="00EB4F94">
      <w:pPr>
        <w:autoSpaceDE w:val="0"/>
        <w:autoSpaceDN w:val="0"/>
        <w:adjustRightInd w:val="0"/>
        <w:spacing w:line="240" w:lineRule="auto"/>
        <w:ind w:firstLine="0"/>
        <w:jc w:val="center"/>
        <w:rPr>
          <w:rFonts w:ascii="Times New Roman" w:hAnsi="Times New Roman"/>
          <w:b/>
          <w:color w:val="auto"/>
          <w:sz w:val="24"/>
          <w:szCs w:val="24"/>
          <w:lang w:val="uk-UA"/>
        </w:rPr>
      </w:pPr>
    </w:p>
    <w:p w:rsidR="00365104" w:rsidRPr="00EB4F94" w:rsidRDefault="00365104" w:rsidP="00EB4F94">
      <w:pPr>
        <w:autoSpaceDE w:val="0"/>
        <w:autoSpaceDN w:val="0"/>
        <w:adjustRightInd w:val="0"/>
        <w:spacing w:line="240" w:lineRule="auto"/>
        <w:ind w:firstLine="0"/>
        <w:jc w:val="center"/>
        <w:rPr>
          <w:rFonts w:ascii="Times New Roman" w:hAnsi="Times New Roman"/>
          <w:b/>
          <w:color w:val="auto"/>
          <w:sz w:val="24"/>
          <w:szCs w:val="24"/>
          <w:lang w:val="uk-UA"/>
        </w:rPr>
      </w:pPr>
    </w:p>
    <w:p w:rsidR="00365104" w:rsidRPr="00EB4F94" w:rsidRDefault="00365104" w:rsidP="00EB4F94">
      <w:pPr>
        <w:autoSpaceDE w:val="0"/>
        <w:autoSpaceDN w:val="0"/>
        <w:adjustRightInd w:val="0"/>
        <w:spacing w:line="240" w:lineRule="auto"/>
        <w:ind w:firstLine="0"/>
        <w:jc w:val="center"/>
        <w:rPr>
          <w:rFonts w:ascii="Times New Roman" w:eastAsia="SimSun" w:hAnsi="Times New Roman"/>
          <w:b/>
          <w:color w:val="auto"/>
          <w:kern w:val="3"/>
          <w:sz w:val="24"/>
          <w:szCs w:val="24"/>
          <w:lang w:val="uk-UA" w:eastAsia="zh-CN" w:bidi="hi-IN"/>
        </w:rPr>
      </w:pPr>
      <w:r w:rsidRPr="00EB4F94">
        <w:rPr>
          <w:rFonts w:ascii="Times New Roman" w:hAnsi="Times New Roman"/>
          <w:b/>
          <w:color w:val="auto"/>
          <w:sz w:val="24"/>
          <w:szCs w:val="24"/>
          <w:lang w:val="en-US"/>
        </w:rPr>
        <w:t>V</w:t>
      </w:r>
      <w:r w:rsidRPr="00EB4F94">
        <w:rPr>
          <w:rFonts w:ascii="Times New Roman" w:hAnsi="Times New Roman"/>
          <w:b/>
          <w:color w:val="auto"/>
          <w:sz w:val="24"/>
          <w:szCs w:val="24"/>
          <w:lang w:val="uk-UA"/>
        </w:rPr>
        <w:t>І</w:t>
      </w:r>
      <w:r w:rsidRPr="00EB4F94">
        <w:rPr>
          <w:rFonts w:ascii="Times New Roman" w:hAnsi="Times New Roman"/>
          <w:b/>
          <w:color w:val="auto"/>
          <w:sz w:val="24"/>
          <w:szCs w:val="24"/>
        </w:rPr>
        <w:t>.</w:t>
      </w:r>
      <w:r w:rsidRPr="00EB4F94">
        <w:rPr>
          <w:rFonts w:ascii="Times New Roman" w:hAnsi="Times New Roman"/>
          <w:b/>
          <w:color w:val="auto"/>
          <w:sz w:val="24"/>
          <w:szCs w:val="24"/>
          <w:lang w:val="uk-UA"/>
        </w:rPr>
        <w:t xml:space="preserve"> Матриця забезпечення програмних результатів навчання (ПРН) </w:t>
      </w:r>
      <w:r w:rsidRPr="00EB4F94">
        <w:rPr>
          <w:rFonts w:ascii="Times New Roman" w:hAnsi="Times New Roman"/>
          <w:b/>
          <w:color w:val="auto"/>
          <w:sz w:val="24"/>
          <w:szCs w:val="24"/>
          <w:lang w:val="uk-UA"/>
        </w:rPr>
        <w:br/>
        <w:t>відповідними компонентам освітньої програми (Додаток Б)</w:t>
      </w:r>
    </w:p>
    <w:p w:rsidR="00365104" w:rsidRPr="00EB4F94" w:rsidRDefault="00365104" w:rsidP="00EB4F94">
      <w:pPr>
        <w:autoSpaceDE w:val="0"/>
        <w:autoSpaceDN w:val="0"/>
        <w:adjustRightInd w:val="0"/>
        <w:spacing w:line="240" w:lineRule="auto"/>
        <w:ind w:firstLine="0"/>
        <w:rPr>
          <w:rFonts w:ascii="Times New Roman" w:eastAsia="SimSun" w:hAnsi="Times New Roman"/>
          <w:b/>
          <w:color w:val="auto"/>
          <w:kern w:val="3"/>
          <w:sz w:val="24"/>
          <w:szCs w:val="24"/>
          <w:lang w:val="uk-UA" w:eastAsia="zh-CN" w:bidi="hi-IN"/>
        </w:rPr>
      </w:pPr>
    </w:p>
    <w:p w:rsidR="00365104" w:rsidRPr="00EB4F94" w:rsidRDefault="00365104" w:rsidP="00EB4F94">
      <w:pPr>
        <w:autoSpaceDE w:val="0"/>
        <w:autoSpaceDN w:val="0"/>
        <w:adjustRightInd w:val="0"/>
        <w:spacing w:line="240" w:lineRule="auto"/>
        <w:ind w:firstLine="0"/>
        <w:rPr>
          <w:rFonts w:ascii="Times New Roman" w:eastAsia="SimSun" w:hAnsi="Times New Roman"/>
          <w:b/>
          <w:color w:val="auto"/>
          <w:kern w:val="3"/>
          <w:sz w:val="24"/>
          <w:szCs w:val="24"/>
          <w:lang w:val="uk-UA" w:eastAsia="zh-CN" w:bidi="hi-IN"/>
        </w:rPr>
      </w:pPr>
    </w:p>
    <w:p w:rsidR="00365104" w:rsidRPr="00EB4F94" w:rsidRDefault="00365104" w:rsidP="00EB4F94">
      <w:pPr>
        <w:autoSpaceDE w:val="0"/>
        <w:autoSpaceDN w:val="0"/>
        <w:adjustRightInd w:val="0"/>
        <w:spacing w:line="240" w:lineRule="auto"/>
        <w:ind w:firstLine="0"/>
        <w:jc w:val="center"/>
        <w:rPr>
          <w:rFonts w:ascii="Times New Roman" w:eastAsia="SimSun" w:hAnsi="Times New Roman"/>
          <w:b/>
          <w:color w:val="auto"/>
          <w:kern w:val="3"/>
          <w:sz w:val="24"/>
          <w:szCs w:val="24"/>
          <w:lang w:val="uk-UA" w:eastAsia="zh-CN" w:bidi="hi-IN"/>
        </w:rPr>
      </w:pPr>
      <w:r w:rsidRPr="00EB4F94">
        <w:rPr>
          <w:rFonts w:ascii="Times New Roman" w:eastAsia="SimSun" w:hAnsi="Times New Roman"/>
          <w:b/>
          <w:color w:val="auto"/>
          <w:kern w:val="3"/>
          <w:sz w:val="24"/>
          <w:szCs w:val="24"/>
          <w:lang w:val="uk-UA" w:eastAsia="zh-CN" w:bidi="hi-IN"/>
        </w:rPr>
        <w:t>Використані джерела:</w:t>
      </w:r>
    </w:p>
    <w:p w:rsidR="00365104" w:rsidRPr="00EB4F94" w:rsidRDefault="00365104" w:rsidP="0077795F">
      <w:pPr>
        <w:numPr>
          <w:ilvl w:val="0"/>
          <w:numId w:val="42"/>
        </w:numPr>
        <w:tabs>
          <w:tab w:val="left" w:pos="993"/>
        </w:tabs>
        <w:autoSpaceDE w:val="0"/>
        <w:autoSpaceDN w:val="0"/>
        <w:adjustRightInd w:val="0"/>
        <w:spacing w:after="200" w:line="240" w:lineRule="auto"/>
        <w:ind w:left="0" w:firstLine="709"/>
        <w:contextualSpacing/>
        <w:jc w:val="left"/>
        <w:rPr>
          <w:rFonts w:ascii="Times New Roman" w:eastAsia="SimSun" w:hAnsi="Times New Roman"/>
          <w:color w:val="auto"/>
          <w:kern w:val="3"/>
          <w:sz w:val="24"/>
          <w:szCs w:val="24"/>
          <w:lang w:val="uk-UA" w:eastAsia="zh-CN" w:bidi="hi-IN"/>
        </w:rPr>
      </w:pPr>
      <w:r w:rsidRPr="00EB4F94">
        <w:rPr>
          <w:rFonts w:ascii="Times New Roman" w:eastAsia="SimSun" w:hAnsi="Times New Roman"/>
          <w:color w:val="auto"/>
          <w:kern w:val="3"/>
          <w:sz w:val="24"/>
          <w:szCs w:val="24"/>
          <w:lang w:val="uk-UA" w:eastAsia="zh-CN" w:bidi="hi-IN"/>
        </w:rPr>
        <w:t>Проект Стандарту вищої освіти за спеціальністю 014.11 Середня освіта (Фізична культура» для першого (бакалаврського) рівня вищої освіти.</w:t>
      </w:r>
    </w:p>
    <w:p w:rsidR="00365104" w:rsidRPr="00EB4F94" w:rsidRDefault="00365104" w:rsidP="0077795F">
      <w:pPr>
        <w:numPr>
          <w:ilvl w:val="0"/>
          <w:numId w:val="42"/>
        </w:numPr>
        <w:tabs>
          <w:tab w:val="left" w:pos="993"/>
        </w:tabs>
        <w:autoSpaceDE w:val="0"/>
        <w:autoSpaceDN w:val="0"/>
        <w:adjustRightInd w:val="0"/>
        <w:spacing w:after="200" w:line="240" w:lineRule="auto"/>
        <w:ind w:left="0" w:firstLine="709"/>
        <w:contextualSpacing/>
        <w:jc w:val="left"/>
        <w:rPr>
          <w:rFonts w:ascii="Times New Roman" w:eastAsia="SimSun" w:hAnsi="Times New Roman"/>
          <w:color w:val="auto"/>
          <w:kern w:val="3"/>
          <w:sz w:val="24"/>
          <w:szCs w:val="24"/>
          <w:lang w:val="uk-UA" w:eastAsia="zh-CN" w:bidi="hi-IN"/>
        </w:rPr>
      </w:pPr>
      <w:r w:rsidRPr="00EB4F94">
        <w:rPr>
          <w:rFonts w:ascii="Times New Roman" w:hAnsi="Times New Roman"/>
          <w:color w:val="auto"/>
          <w:sz w:val="24"/>
          <w:szCs w:val="24"/>
          <w:lang w:val="uk-UA"/>
        </w:rPr>
        <w:t>Методичні рекомендації до розроблення освітніх програм підготовки фахівців різних рівнів вищої освіти у Хмельницькому національному університеті / В.І. Бегняк, Л.С. Любохинець. – Хмельницький: ХНУ, 2018. – 31 с.</w:t>
      </w:r>
    </w:p>
    <w:p w:rsidR="00365104" w:rsidRPr="00EB4F94" w:rsidRDefault="00365104" w:rsidP="00EB4F94">
      <w:pPr>
        <w:autoSpaceDE w:val="0"/>
        <w:autoSpaceDN w:val="0"/>
        <w:adjustRightInd w:val="0"/>
        <w:spacing w:line="240" w:lineRule="auto"/>
        <w:ind w:firstLine="0"/>
        <w:rPr>
          <w:rFonts w:ascii="Times New Roman" w:eastAsia="SimSun" w:hAnsi="Times New Roman"/>
          <w:b/>
          <w:color w:val="auto"/>
          <w:kern w:val="3"/>
          <w:sz w:val="24"/>
          <w:szCs w:val="24"/>
          <w:lang w:val="uk-UA" w:eastAsia="zh-CN" w:bidi="hi-IN"/>
        </w:rPr>
      </w:pPr>
      <w:r w:rsidRPr="00EB4F94">
        <w:rPr>
          <w:rFonts w:ascii="Times New Roman" w:eastAsia="SimSun" w:hAnsi="Times New Roman"/>
          <w:b/>
          <w:color w:val="auto"/>
          <w:kern w:val="3"/>
          <w:sz w:val="24"/>
          <w:szCs w:val="24"/>
          <w:lang w:val="uk-UA" w:eastAsia="zh-CN" w:bidi="hi-IN"/>
        </w:rPr>
        <w:br w:type="page"/>
      </w:r>
    </w:p>
    <w:p w:rsidR="00365104" w:rsidRPr="00EB4F94" w:rsidRDefault="00365104" w:rsidP="00EB4F94">
      <w:pPr>
        <w:autoSpaceDE w:val="0"/>
        <w:autoSpaceDN w:val="0"/>
        <w:adjustRightInd w:val="0"/>
        <w:spacing w:line="240" w:lineRule="auto"/>
        <w:ind w:firstLine="0"/>
        <w:rPr>
          <w:color w:val="auto"/>
          <w:lang w:val="uk-UA"/>
        </w:rPr>
        <w:sectPr w:rsidR="00365104" w:rsidRPr="00EB4F94" w:rsidSect="00EB4F94">
          <w:pgSz w:w="11906" w:h="16838"/>
          <w:pgMar w:top="850" w:right="850" w:bottom="850" w:left="1417" w:header="708" w:footer="708" w:gutter="0"/>
          <w:cols w:space="708"/>
          <w:docGrid w:linePitch="360"/>
        </w:sectPr>
      </w:pPr>
    </w:p>
    <w:p w:rsidR="00365104" w:rsidRPr="00EB4F94" w:rsidRDefault="00365104" w:rsidP="00EB4F94">
      <w:pPr>
        <w:autoSpaceDE w:val="0"/>
        <w:autoSpaceDN w:val="0"/>
        <w:adjustRightInd w:val="0"/>
        <w:spacing w:line="240" w:lineRule="auto"/>
        <w:ind w:firstLine="0"/>
        <w:jc w:val="center"/>
        <w:rPr>
          <w:rFonts w:ascii="Times New Roman" w:hAnsi="Times New Roman"/>
          <w:b/>
          <w:color w:val="auto"/>
          <w:sz w:val="28"/>
          <w:szCs w:val="28"/>
          <w:lang w:val="uk-UA"/>
        </w:rPr>
      </w:pPr>
      <w:r w:rsidRPr="00EB4F94">
        <w:rPr>
          <w:rFonts w:ascii="Times New Roman" w:hAnsi="Times New Roman"/>
          <w:b/>
          <w:color w:val="auto"/>
          <w:sz w:val="28"/>
          <w:szCs w:val="28"/>
          <w:lang w:val="en-US"/>
        </w:rPr>
        <w:t>V</w:t>
      </w:r>
      <w:r w:rsidRPr="00EB4F94">
        <w:rPr>
          <w:rFonts w:ascii="Times New Roman" w:hAnsi="Times New Roman"/>
          <w:b/>
          <w:color w:val="auto"/>
          <w:sz w:val="28"/>
          <w:szCs w:val="28"/>
        </w:rPr>
        <w:t>.</w:t>
      </w:r>
      <w:r w:rsidRPr="00EB4F94">
        <w:rPr>
          <w:rFonts w:ascii="Times New Roman" w:hAnsi="Times New Roman"/>
          <w:b/>
          <w:color w:val="auto"/>
          <w:sz w:val="28"/>
          <w:szCs w:val="28"/>
          <w:lang w:val="uk-UA"/>
        </w:rPr>
        <w:t xml:space="preserve"> Матриця відповідності програмних компетентностей компонентам освітньої програми</w:t>
      </w:r>
    </w:p>
    <w:p w:rsidR="00365104" w:rsidRPr="00EB4F94" w:rsidRDefault="00365104" w:rsidP="00EB4F94">
      <w:pPr>
        <w:autoSpaceDE w:val="0"/>
        <w:autoSpaceDN w:val="0"/>
        <w:adjustRightInd w:val="0"/>
        <w:spacing w:line="240" w:lineRule="auto"/>
        <w:ind w:firstLine="0"/>
        <w:jc w:val="center"/>
        <w:rPr>
          <w:rFonts w:ascii="Times New Roman" w:hAnsi="Times New Roman"/>
          <w:b/>
          <w:color w:val="auto"/>
          <w:sz w:val="28"/>
          <w:szCs w:val="28"/>
          <w:lang w:val="uk-UA"/>
        </w:rPr>
      </w:pPr>
      <w:r w:rsidRPr="00EB4F94">
        <w:rPr>
          <w:rFonts w:ascii="Times New Roman" w:hAnsi="Times New Roman"/>
          <w:b/>
          <w:color w:val="auto"/>
          <w:sz w:val="28"/>
          <w:szCs w:val="28"/>
          <w:lang w:val="uk-UA"/>
        </w:rPr>
        <w:t>(ОБОВ’ЯЗКОВА ЧАСТИНА)</w:t>
      </w:r>
    </w:p>
    <w:p w:rsidR="00365104" w:rsidRPr="00EB4F94" w:rsidRDefault="00365104" w:rsidP="00EB4F94">
      <w:pPr>
        <w:autoSpaceDE w:val="0"/>
        <w:autoSpaceDN w:val="0"/>
        <w:adjustRightInd w:val="0"/>
        <w:spacing w:line="240" w:lineRule="auto"/>
        <w:ind w:firstLine="0"/>
        <w:jc w:val="center"/>
        <w:rPr>
          <w:rFonts w:ascii="Times New Roman" w:hAnsi="Times New Roman"/>
          <w:b/>
          <w:color w:val="auto"/>
          <w:sz w:val="28"/>
          <w:szCs w:val="28"/>
          <w:lang w:val="uk-UA"/>
        </w:rPr>
      </w:pPr>
    </w:p>
    <w:tbl>
      <w:tblPr>
        <w:tblW w:w="1520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A0"/>
      </w:tblPr>
      <w:tblGrid>
        <w:gridCol w:w="607"/>
        <w:gridCol w:w="368"/>
        <w:gridCol w:w="367"/>
        <w:gridCol w:w="367"/>
        <w:gridCol w:w="367"/>
        <w:gridCol w:w="367"/>
        <w:gridCol w:w="367"/>
        <w:gridCol w:w="367"/>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tblGrid>
      <w:tr w:rsidR="00365104" w:rsidRPr="006B7650" w:rsidTr="006B7650">
        <w:tc>
          <w:tcPr>
            <w:tcW w:w="606" w:type="dxa"/>
          </w:tcPr>
          <w:p w:rsidR="00365104" w:rsidRPr="006B7650" w:rsidRDefault="00365104" w:rsidP="006B7650">
            <w:pPr>
              <w:autoSpaceDE w:val="0"/>
              <w:autoSpaceDN w:val="0"/>
              <w:adjustRightInd w:val="0"/>
              <w:spacing w:line="240" w:lineRule="auto"/>
              <w:ind w:right="-60" w:firstLine="0"/>
              <w:jc w:val="center"/>
              <w:rPr>
                <w:rFonts w:ascii="Times New Roman" w:hAnsi="Times New Roman"/>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ОЗП 01</w:t>
            </w:r>
          </w:p>
        </w:tc>
        <w:tc>
          <w:tcPr>
            <w:tcW w:w="393"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ОЗП 02</w:t>
            </w:r>
          </w:p>
        </w:tc>
        <w:tc>
          <w:tcPr>
            <w:tcW w:w="394"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ОЗП 03</w:t>
            </w:r>
          </w:p>
        </w:tc>
        <w:tc>
          <w:tcPr>
            <w:tcW w:w="393"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ОЗП 04</w:t>
            </w:r>
          </w:p>
        </w:tc>
        <w:tc>
          <w:tcPr>
            <w:tcW w:w="394"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ОЗП 05</w:t>
            </w:r>
          </w:p>
        </w:tc>
        <w:tc>
          <w:tcPr>
            <w:tcW w:w="393"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ОЗП 06</w:t>
            </w:r>
          </w:p>
        </w:tc>
        <w:tc>
          <w:tcPr>
            <w:tcW w:w="394"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ОЗП 07</w:t>
            </w:r>
          </w:p>
        </w:tc>
        <w:tc>
          <w:tcPr>
            <w:tcW w:w="394" w:type="dxa"/>
          </w:tcPr>
          <w:p w:rsidR="00365104" w:rsidRPr="006B7650" w:rsidRDefault="00365104" w:rsidP="006B7650">
            <w:pPr>
              <w:autoSpaceDE w:val="0"/>
              <w:autoSpaceDN w:val="0"/>
              <w:adjustRightInd w:val="0"/>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01</w:t>
            </w:r>
          </w:p>
        </w:tc>
        <w:tc>
          <w:tcPr>
            <w:tcW w:w="395" w:type="dxa"/>
          </w:tcPr>
          <w:p w:rsidR="00365104" w:rsidRPr="006B7650" w:rsidRDefault="00365104" w:rsidP="006B7650">
            <w:pPr>
              <w:autoSpaceDE w:val="0"/>
              <w:autoSpaceDN w:val="0"/>
              <w:adjustRightInd w:val="0"/>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02</w:t>
            </w:r>
          </w:p>
        </w:tc>
        <w:tc>
          <w:tcPr>
            <w:tcW w:w="396"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03</w:t>
            </w:r>
          </w:p>
        </w:tc>
        <w:tc>
          <w:tcPr>
            <w:tcW w:w="395"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04</w:t>
            </w:r>
          </w:p>
        </w:tc>
        <w:tc>
          <w:tcPr>
            <w:tcW w:w="396"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05</w:t>
            </w:r>
          </w:p>
        </w:tc>
        <w:tc>
          <w:tcPr>
            <w:tcW w:w="395"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06</w:t>
            </w:r>
          </w:p>
        </w:tc>
        <w:tc>
          <w:tcPr>
            <w:tcW w:w="396"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07</w:t>
            </w:r>
          </w:p>
        </w:tc>
        <w:tc>
          <w:tcPr>
            <w:tcW w:w="395"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08</w:t>
            </w:r>
          </w:p>
        </w:tc>
        <w:tc>
          <w:tcPr>
            <w:tcW w:w="395"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09</w:t>
            </w:r>
          </w:p>
        </w:tc>
        <w:tc>
          <w:tcPr>
            <w:tcW w:w="396"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10</w:t>
            </w:r>
          </w:p>
        </w:tc>
        <w:tc>
          <w:tcPr>
            <w:tcW w:w="395"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11</w:t>
            </w:r>
          </w:p>
        </w:tc>
        <w:tc>
          <w:tcPr>
            <w:tcW w:w="396"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12</w:t>
            </w:r>
          </w:p>
        </w:tc>
        <w:tc>
          <w:tcPr>
            <w:tcW w:w="395"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13</w:t>
            </w:r>
          </w:p>
        </w:tc>
        <w:tc>
          <w:tcPr>
            <w:tcW w:w="396"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14</w:t>
            </w:r>
          </w:p>
        </w:tc>
        <w:tc>
          <w:tcPr>
            <w:tcW w:w="395"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15</w:t>
            </w:r>
          </w:p>
        </w:tc>
        <w:tc>
          <w:tcPr>
            <w:tcW w:w="395"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16</w:t>
            </w:r>
          </w:p>
        </w:tc>
        <w:tc>
          <w:tcPr>
            <w:tcW w:w="396"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17</w:t>
            </w:r>
          </w:p>
        </w:tc>
        <w:tc>
          <w:tcPr>
            <w:tcW w:w="395"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18</w:t>
            </w:r>
          </w:p>
        </w:tc>
        <w:tc>
          <w:tcPr>
            <w:tcW w:w="396"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19</w:t>
            </w:r>
          </w:p>
        </w:tc>
        <w:tc>
          <w:tcPr>
            <w:tcW w:w="395"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20</w:t>
            </w:r>
          </w:p>
        </w:tc>
        <w:tc>
          <w:tcPr>
            <w:tcW w:w="396"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21</w:t>
            </w:r>
          </w:p>
        </w:tc>
        <w:tc>
          <w:tcPr>
            <w:tcW w:w="395"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22</w:t>
            </w:r>
          </w:p>
        </w:tc>
        <w:tc>
          <w:tcPr>
            <w:tcW w:w="395"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23</w:t>
            </w:r>
          </w:p>
        </w:tc>
        <w:tc>
          <w:tcPr>
            <w:tcW w:w="396"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24</w:t>
            </w:r>
          </w:p>
        </w:tc>
        <w:tc>
          <w:tcPr>
            <w:tcW w:w="395"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25</w:t>
            </w:r>
          </w:p>
        </w:tc>
        <w:tc>
          <w:tcPr>
            <w:tcW w:w="393"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26</w:t>
            </w:r>
          </w:p>
        </w:tc>
        <w:tc>
          <w:tcPr>
            <w:tcW w:w="392"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27</w:t>
            </w:r>
          </w:p>
        </w:tc>
        <w:tc>
          <w:tcPr>
            <w:tcW w:w="393"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28</w:t>
            </w:r>
          </w:p>
        </w:tc>
        <w:tc>
          <w:tcPr>
            <w:tcW w:w="392"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29</w:t>
            </w:r>
          </w:p>
        </w:tc>
        <w:tc>
          <w:tcPr>
            <w:tcW w:w="393"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30</w:t>
            </w:r>
          </w:p>
        </w:tc>
      </w:tr>
      <w:tr w:rsidR="00365104" w:rsidRPr="006B7650" w:rsidTr="006B7650">
        <w:tc>
          <w:tcPr>
            <w:tcW w:w="606"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ЗК 01</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606"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ЗК 02</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r>
      <w:tr w:rsidR="00365104" w:rsidRPr="006B7650" w:rsidTr="006B7650">
        <w:tc>
          <w:tcPr>
            <w:tcW w:w="606"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ЗК 03</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606"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ЗК 04</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r>
      <w:tr w:rsidR="00365104" w:rsidRPr="006B7650" w:rsidTr="006B7650">
        <w:tc>
          <w:tcPr>
            <w:tcW w:w="606"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ЗК 05</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606"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ЗК 06</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606"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ЗК 07</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606"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ЗК 08</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606"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en-US" w:eastAsia="ru-RU"/>
              </w:rPr>
            </w:pPr>
            <w:r w:rsidRPr="006B7650">
              <w:rPr>
                <w:rFonts w:ascii="Times New Roman" w:hAnsi="Times New Roman"/>
                <w:color w:val="auto"/>
                <w:sz w:val="20"/>
                <w:szCs w:val="20"/>
                <w:lang w:val="uk-UA" w:eastAsia="ru-RU"/>
              </w:rPr>
              <w:t>ЗК 0</w:t>
            </w:r>
            <w:r w:rsidRPr="006B7650">
              <w:rPr>
                <w:rFonts w:ascii="Times New Roman" w:hAnsi="Times New Roman"/>
                <w:color w:val="auto"/>
                <w:sz w:val="20"/>
                <w:szCs w:val="20"/>
                <w:lang w:val="en-US" w:eastAsia="ru-RU"/>
              </w:rPr>
              <w:t>9</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r>
      <w:tr w:rsidR="00365104" w:rsidRPr="006B7650" w:rsidTr="006B7650">
        <w:tc>
          <w:tcPr>
            <w:tcW w:w="606"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en-US" w:eastAsia="ru-RU"/>
              </w:rPr>
            </w:pPr>
            <w:r w:rsidRPr="006B7650">
              <w:rPr>
                <w:rFonts w:ascii="Times New Roman" w:hAnsi="Times New Roman"/>
                <w:color w:val="auto"/>
                <w:sz w:val="20"/>
                <w:szCs w:val="20"/>
                <w:lang w:val="uk-UA" w:eastAsia="ru-RU"/>
              </w:rPr>
              <w:t xml:space="preserve">ЗК </w:t>
            </w:r>
            <w:r w:rsidRPr="006B7650">
              <w:rPr>
                <w:rFonts w:ascii="Times New Roman" w:hAnsi="Times New Roman"/>
                <w:color w:val="auto"/>
                <w:sz w:val="20"/>
                <w:szCs w:val="20"/>
                <w:lang w:val="en-US" w:eastAsia="ru-RU"/>
              </w:rPr>
              <w:t>1</w:t>
            </w:r>
            <w:r w:rsidRPr="006B7650">
              <w:rPr>
                <w:rFonts w:ascii="Times New Roman" w:hAnsi="Times New Roman"/>
                <w:color w:val="auto"/>
                <w:sz w:val="20"/>
                <w:szCs w:val="20"/>
                <w:lang w:val="uk-UA" w:eastAsia="ru-RU"/>
              </w:rPr>
              <w:t>0</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606"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en-US" w:eastAsia="ru-RU"/>
              </w:rPr>
            </w:pPr>
            <w:r w:rsidRPr="006B7650">
              <w:rPr>
                <w:rFonts w:ascii="Times New Roman" w:hAnsi="Times New Roman"/>
                <w:color w:val="auto"/>
                <w:sz w:val="20"/>
                <w:szCs w:val="20"/>
                <w:lang w:val="uk-UA" w:eastAsia="ru-RU"/>
              </w:rPr>
              <w:t xml:space="preserve">ЗК </w:t>
            </w:r>
            <w:r w:rsidRPr="006B7650">
              <w:rPr>
                <w:rFonts w:ascii="Times New Roman" w:hAnsi="Times New Roman"/>
                <w:color w:val="auto"/>
                <w:sz w:val="20"/>
                <w:szCs w:val="20"/>
                <w:lang w:val="en-US" w:eastAsia="ru-RU"/>
              </w:rPr>
              <w:t>11</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r>
      <w:tr w:rsidR="00365104" w:rsidRPr="006B7650" w:rsidTr="006B7650">
        <w:tc>
          <w:tcPr>
            <w:tcW w:w="606"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ФК01</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606"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ФК02</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606"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ФК03</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606"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ФК04</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606"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ФК05</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606"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ФК06</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606"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ФК07</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606"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ФК08</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r>
      <w:tr w:rsidR="00365104" w:rsidRPr="006B7650" w:rsidTr="006B7650">
        <w:tc>
          <w:tcPr>
            <w:tcW w:w="606"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ФК09</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606"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ФК10</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r>
      <w:tr w:rsidR="00365104" w:rsidRPr="006B7650" w:rsidTr="006B7650">
        <w:tc>
          <w:tcPr>
            <w:tcW w:w="606"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ФК11</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606"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ФК12</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606"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ФК13</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606"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ФК14</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606"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ФК15</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r>
      <w:tr w:rsidR="00365104" w:rsidRPr="006B7650" w:rsidTr="006B7650">
        <w:tc>
          <w:tcPr>
            <w:tcW w:w="606"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ФК16</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606"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ФК17</w:t>
            </w: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4"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5"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2"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93"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bl>
    <w:p w:rsidR="00365104" w:rsidRPr="00EB4F94" w:rsidRDefault="00365104" w:rsidP="00EB4F94">
      <w:pPr>
        <w:autoSpaceDE w:val="0"/>
        <w:autoSpaceDN w:val="0"/>
        <w:adjustRightInd w:val="0"/>
        <w:spacing w:line="240" w:lineRule="auto"/>
        <w:ind w:firstLine="0"/>
        <w:rPr>
          <w:color w:val="auto"/>
          <w:lang w:val="uk-UA"/>
        </w:rPr>
      </w:pPr>
    </w:p>
    <w:p w:rsidR="00365104" w:rsidRPr="00EB4F94" w:rsidRDefault="00365104" w:rsidP="00EB4F94">
      <w:pPr>
        <w:spacing w:after="200" w:line="276" w:lineRule="auto"/>
        <w:ind w:firstLine="0"/>
        <w:jc w:val="left"/>
        <w:rPr>
          <w:color w:val="auto"/>
          <w:lang w:val="uk-UA"/>
        </w:rPr>
      </w:pPr>
      <w:r w:rsidRPr="00EB4F94">
        <w:rPr>
          <w:color w:val="auto"/>
          <w:lang w:val="uk-UA"/>
        </w:rPr>
        <w:br w:type="page"/>
      </w:r>
    </w:p>
    <w:p w:rsidR="00365104" w:rsidRPr="00EB4F94" w:rsidRDefault="00365104" w:rsidP="00EB4F94">
      <w:pPr>
        <w:autoSpaceDE w:val="0"/>
        <w:autoSpaceDN w:val="0"/>
        <w:adjustRightInd w:val="0"/>
        <w:spacing w:line="240" w:lineRule="auto"/>
        <w:ind w:firstLine="0"/>
        <w:jc w:val="center"/>
        <w:rPr>
          <w:rFonts w:ascii="Times New Roman" w:hAnsi="Times New Roman"/>
          <w:b/>
          <w:color w:val="auto"/>
          <w:sz w:val="32"/>
          <w:szCs w:val="32"/>
          <w:lang w:val="uk-UA"/>
        </w:rPr>
      </w:pPr>
      <w:r w:rsidRPr="00EB4F94">
        <w:rPr>
          <w:rFonts w:ascii="Times New Roman" w:hAnsi="Times New Roman"/>
          <w:b/>
          <w:color w:val="auto"/>
          <w:sz w:val="32"/>
          <w:szCs w:val="32"/>
          <w:lang w:val="uk-UA"/>
        </w:rPr>
        <w:t>(ВАРІАТИВНА ЧАСТИНА)</w:t>
      </w:r>
    </w:p>
    <w:p w:rsidR="00365104" w:rsidRPr="00EB4F94" w:rsidRDefault="00365104" w:rsidP="00EB4F94">
      <w:pPr>
        <w:autoSpaceDE w:val="0"/>
        <w:autoSpaceDN w:val="0"/>
        <w:adjustRightInd w:val="0"/>
        <w:spacing w:line="240" w:lineRule="auto"/>
        <w:ind w:firstLine="0"/>
        <w:rPr>
          <w:color w:val="auto"/>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57"/>
        <w:gridCol w:w="705"/>
        <w:gridCol w:w="706"/>
        <w:gridCol w:w="706"/>
        <w:gridCol w:w="706"/>
        <w:gridCol w:w="706"/>
        <w:gridCol w:w="706"/>
        <w:gridCol w:w="706"/>
        <w:gridCol w:w="706"/>
        <w:gridCol w:w="706"/>
        <w:gridCol w:w="706"/>
        <w:gridCol w:w="706"/>
        <w:gridCol w:w="706"/>
        <w:gridCol w:w="706"/>
        <w:gridCol w:w="706"/>
        <w:gridCol w:w="706"/>
      </w:tblGrid>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firstLine="0"/>
              <w:jc w:val="center"/>
              <w:rPr>
                <w:rFonts w:ascii="Times New Roman" w:hAnsi="Times New Roman"/>
                <w:color w:val="auto"/>
                <w:sz w:val="20"/>
                <w:szCs w:val="20"/>
                <w:lang w:val="uk-UA" w:eastAsia="ru-RU"/>
              </w:rPr>
            </w:pPr>
          </w:p>
        </w:tc>
        <w:tc>
          <w:tcPr>
            <w:tcW w:w="705" w:type="dxa"/>
          </w:tcPr>
          <w:p w:rsidR="00365104" w:rsidRPr="006B7650" w:rsidRDefault="00365104" w:rsidP="006B7650">
            <w:pPr>
              <w:autoSpaceDE w:val="0"/>
              <w:autoSpaceDN w:val="0"/>
              <w:adjustRightInd w:val="0"/>
              <w:spacing w:line="240" w:lineRule="auto"/>
              <w:ind w:firstLine="0"/>
              <w:jc w:val="center"/>
              <w:rPr>
                <w:rFonts w:ascii="Times New Roman" w:hAnsi="Times New Roman"/>
                <w:color w:val="auto"/>
                <w:sz w:val="20"/>
                <w:szCs w:val="20"/>
                <w:lang w:val="en-US" w:eastAsia="ru-RU"/>
              </w:rPr>
            </w:pPr>
            <w:r w:rsidRPr="006B7650">
              <w:rPr>
                <w:rFonts w:ascii="Times New Roman" w:hAnsi="Times New Roman"/>
                <w:color w:val="auto"/>
                <w:sz w:val="20"/>
                <w:szCs w:val="20"/>
                <w:lang w:val="uk-UA" w:eastAsia="ru-RU"/>
              </w:rPr>
              <w:t>ВЗП 01</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ВЗП 02</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ВЗП 03</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ВЗП 04</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ВЗП 05</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ВЗП 06</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ВПП 01</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ВПП 02</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ВПП 03</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ВПП 04</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ВПП 05</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ВПП 06</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ВПП 07</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ВПП 08</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ВПП 09</w:t>
            </w: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ЗК 01</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ЗК 02</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ЗК 03</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ЗК 04</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ЗК 05</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ЗК 06</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ЗК 07</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ЗК 08</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en-US" w:eastAsia="ru-RU"/>
              </w:rPr>
            </w:pPr>
            <w:r w:rsidRPr="006B7650">
              <w:rPr>
                <w:rFonts w:ascii="Times New Roman" w:hAnsi="Times New Roman"/>
                <w:color w:val="auto"/>
                <w:sz w:val="20"/>
                <w:szCs w:val="20"/>
                <w:lang w:val="uk-UA" w:eastAsia="ru-RU"/>
              </w:rPr>
              <w:t>ЗК 0</w:t>
            </w:r>
            <w:r w:rsidRPr="006B7650">
              <w:rPr>
                <w:rFonts w:ascii="Times New Roman" w:hAnsi="Times New Roman"/>
                <w:color w:val="auto"/>
                <w:sz w:val="20"/>
                <w:szCs w:val="20"/>
                <w:lang w:val="en-US" w:eastAsia="ru-RU"/>
              </w:rPr>
              <w:t>9</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 xml:space="preserve">ЗК </w:t>
            </w:r>
            <w:r w:rsidRPr="006B7650">
              <w:rPr>
                <w:rFonts w:ascii="Times New Roman" w:hAnsi="Times New Roman"/>
                <w:color w:val="auto"/>
                <w:sz w:val="20"/>
                <w:szCs w:val="20"/>
                <w:lang w:val="en-US" w:eastAsia="ru-RU"/>
              </w:rPr>
              <w:t>1</w:t>
            </w:r>
            <w:r w:rsidRPr="006B7650">
              <w:rPr>
                <w:rFonts w:ascii="Times New Roman" w:hAnsi="Times New Roman"/>
                <w:color w:val="auto"/>
                <w:sz w:val="20"/>
                <w:szCs w:val="20"/>
                <w:lang w:val="uk-UA" w:eastAsia="ru-RU"/>
              </w:rPr>
              <w:t>0</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en-US" w:eastAsia="ru-RU"/>
              </w:rPr>
            </w:pPr>
            <w:r w:rsidRPr="006B7650">
              <w:rPr>
                <w:rFonts w:ascii="Times New Roman" w:hAnsi="Times New Roman"/>
                <w:color w:val="auto"/>
                <w:sz w:val="20"/>
                <w:szCs w:val="20"/>
                <w:lang w:val="uk-UA" w:eastAsia="ru-RU"/>
              </w:rPr>
              <w:t xml:space="preserve">ЗК </w:t>
            </w:r>
            <w:r w:rsidRPr="006B7650">
              <w:rPr>
                <w:rFonts w:ascii="Times New Roman" w:hAnsi="Times New Roman"/>
                <w:color w:val="auto"/>
                <w:sz w:val="20"/>
                <w:szCs w:val="20"/>
                <w:lang w:val="en-US" w:eastAsia="ru-RU"/>
              </w:rPr>
              <w:t>11</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ФК01</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ФК02</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ФК03</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ФК04</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ФК05</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ФК06</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ФК07</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ФК08</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ФК09</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ФК10</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ФК11</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ФК12</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ФК13</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ФК14</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ФК15</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ФК16</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r>
      <w:tr w:rsidR="00365104" w:rsidRPr="006B7650" w:rsidTr="006B7650">
        <w:trPr>
          <w:jc w:val="center"/>
        </w:trPr>
        <w:tc>
          <w:tcPr>
            <w:tcW w:w="75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ФК17</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r>
    </w:tbl>
    <w:p w:rsidR="00365104" w:rsidRPr="00EB4F94" w:rsidRDefault="00365104" w:rsidP="00EB4F94">
      <w:pPr>
        <w:autoSpaceDE w:val="0"/>
        <w:autoSpaceDN w:val="0"/>
        <w:adjustRightInd w:val="0"/>
        <w:spacing w:line="240" w:lineRule="auto"/>
        <w:ind w:firstLine="0"/>
        <w:rPr>
          <w:rFonts w:ascii="Times New Roman" w:hAnsi="Times New Roman"/>
          <w:color w:val="auto"/>
          <w:lang w:val="uk-UA"/>
        </w:rPr>
      </w:pPr>
    </w:p>
    <w:p w:rsidR="00365104" w:rsidRPr="00EB4F94" w:rsidRDefault="00365104" w:rsidP="00EB4F94">
      <w:pPr>
        <w:autoSpaceDE w:val="0"/>
        <w:autoSpaceDN w:val="0"/>
        <w:adjustRightInd w:val="0"/>
        <w:spacing w:line="240" w:lineRule="auto"/>
        <w:ind w:firstLine="0"/>
        <w:rPr>
          <w:rFonts w:ascii="Times New Roman" w:hAnsi="Times New Roman"/>
          <w:color w:val="auto"/>
          <w:lang w:val="uk-UA"/>
        </w:rPr>
      </w:pPr>
    </w:p>
    <w:p w:rsidR="00365104" w:rsidRPr="00EB4F94" w:rsidRDefault="00365104" w:rsidP="00EB4F94">
      <w:pPr>
        <w:spacing w:after="200" w:line="276" w:lineRule="auto"/>
        <w:ind w:firstLine="0"/>
        <w:jc w:val="left"/>
        <w:rPr>
          <w:rFonts w:ascii="Times New Roman" w:hAnsi="Times New Roman"/>
          <w:b/>
          <w:color w:val="auto"/>
          <w:sz w:val="28"/>
          <w:szCs w:val="28"/>
          <w:lang w:val="en-US"/>
        </w:rPr>
      </w:pPr>
      <w:r w:rsidRPr="00EB4F94">
        <w:rPr>
          <w:rFonts w:ascii="Times New Roman" w:hAnsi="Times New Roman"/>
          <w:b/>
          <w:color w:val="auto"/>
          <w:sz w:val="28"/>
          <w:szCs w:val="28"/>
          <w:lang w:val="en-US"/>
        </w:rPr>
        <w:br w:type="page"/>
      </w:r>
    </w:p>
    <w:p w:rsidR="00365104" w:rsidRPr="00EB4F94" w:rsidRDefault="00365104" w:rsidP="00EB4F94">
      <w:pPr>
        <w:autoSpaceDE w:val="0"/>
        <w:autoSpaceDN w:val="0"/>
        <w:adjustRightInd w:val="0"/>
        <w:spacing w:line="240" w:lineRule="auto"/>
        <w:ind w:firstLine="0"/>
        <w:jc w:val="center"/>
        <w:rPr>
          <w:rFonts w:ascii="Times New Roman" w:hAnsi="Times New Roman"/>
          <w:b/>
          <w:color w:val="auto"/>
          <w:sz w:val="28"/>
          <w:szCs w:val="28"/>
          <w:lang w:val="uk-UA"/>
        </w:rPr>
      </w:pPr>
      <w:r w:rsidRPr="00EB4F94">
        <w:rPr>
          <w:rFonts w:ascii="Times New Roman" w:hAnsi="Times New Roman"/>
          <w:b/>
          <w:color w:val="auto"/>
          <w:sz w:val="28"/>
          <w:szCs w:val="28"/>
          <w:lang w:val="en-US"/>
        </w:rPr>
        <w:t>V</w:t>
      </w:r>
      <w:r w:rsidRPr="00EB4F94">
        <w:rPr>
          <w:rFonts w:ascii="Times New Roman" w:hAnsi="Times New Roman"/>
          <w:b/>
          <w:color w:val="auto"/>
          <w:sz w:val="28"/>
          <w:szCs w:val="28"/>
          <w:lang w:val="uk-UA"/>
        </w:rPr>
        <w:t>І</w:t>
      </w:r>
      <w:r w:rsidRPr="00EB4F94">
        <w:rPr>
          <w:rFonts w:ascii="Times New Roman" w:hAnsi="Times New Roman"/>
          <w:b/>
          <w:color w:val="auto"/>
          <w:sz w:val="28"/>
          <w:szCs w:val="28"/>
        </w:rPr>
        <w:t>.</w:t>
      </w:r>
      <w:r w:rsidRPr="00EB4F94">
        <w:rPr>
          <w:rFonts w:ascii="Times New Roman" w:hAnsi="Times New Roman"/>
          <w:b/>
          <w:color w:val="auto"/>
          <w:sz w:val="28"/>
          <w:szCs w:val="28"/>
          <w:lang w:val="uk-UA"/>
        </w:rPr>
        <w:t xml:space="preserve"> Матриця забезпечення програмних результатів навчання (ПРН) відповідними компонентам освітньої програми</w:t>
      </w:r>
    </w:p>
    <w:p w:rsidR="00365104" w:rsidRPr="00EB4F94" w:rsidRDefault="00365104" w:rsidP="00EB4F94">
      <w:pPr>
        <w:autoSpaceDE w:val="0"/>
        <w:autoSpaceDN w:val="0"/>
        <w:adjustRightInd w:val="0"/>
        <w:spacing w:line="240" w:lineRule="auto"/>
        <w:ind w:firstLine="0"/>
        <w:jc w:val="center"/>
        <w:rPr>
          <w:rFonts w:ascii="Times New Roman" w:hAnsi="Times New Roman"/>
          <w:b/>
          <w:color w:val="auto"/>
          <w:sz w:val="28"/>
          <w:szCs w:val="28"/>
          <w:lang w:val="uk-UA"/>
        </w:rPr>
      </w:pPr>
      <w:r w:rsidRPr="00EB4F94">
        <w:rPr>
          <w:rFonts w:ascii="Times New Roman" w:hAnsi="Times New Roman"/>
          <w:b/>
          <w:color w:val="auto"/>
          <w:sz w:val="28"/>
          <w:szCs w:val="28"/>
          <w:lang w:val="uk-UA"/>
        </w:rPr>
        <w:t>(ОБОВ’ЯЗКОВА ЧАСТИНА)</w:t>
      </w:r>
    </w:p>
    <w:tbl>
      <w:tblPr>
        <w:tblW w:w="1530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A0"/>
      </w:tblPr>
      <w:tblGrid>
        <w:gridCol w:w="715"/>
        <w:gridCol w:w="366"/>
        <w:gridCol w:w="366"/>
        <w:gridCol w:w="366"/>
        <w:gridCol w:w="366"/>
        <w:gridCol w:w="366"/>
        <w:gridCol w:w="366"/>
        <w:gridCol w:w="366"/>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gridCol w:w="401"/>
      </w:tblGrid>
      <w:tr w:rsidR="00365104" w:rsidRPr="006B7650" w:rsidTr="006B7650">
        <w:tc>
          <w:tcPr>
            <w:tcW w:w="715" w:type="dxa"/>
          </w:tcPr>
          <w:p w:rsidR="00365104" w:rsidRPr="006B7650" w:rsidRDefault="00365104" w:rsidP="006B7650">
            <w:pPr>
              <w:autoSpaceDE w:val="0"/>
              <w:autoSpaceDN w:val="0"/>
              <w:adjustRightInd w:val="0"/>
              <w:spacing w:line="240" w:lineRule="auto"/>
              <w:ind w:right="-60" w:firstLine="0"/>
              <w:jc w:val="center"/>
              <w:rPr>
                <w:rFonts w:ascii="Times New Roman" w:hAnsi="Times New Roman"/>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ОЗП 01</w:t>
            </w:r>
          </w:p>
        </w:tc>
        <w:tc>
          <w:tcPr>
            <w:tcW w:w="366"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ОЗП 02</w:t>
            </w:r>
          </w:p>
        </w:tc>
        <w:tc>
          <w:tcPr>
            <w:tcW w:w="366"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ОЗП 03</w:t>
            </w:r>
          </w:p>
        </w:tc>
        <w:tc>
          <w:tcPr>
            <w:tcW w:w="366"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ОЗП 04</w:t>
            </w:r>
          </w:p>
        </w:tc>
        <w:tc>
          <w:tcPr>
            <w:tcW w:w="366"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ОЗП 05</w:t>
            </w:r>
          </w:p>
        </w:tc>
        <w:tc>
          <w:tcPr>
            <w:tcW w:w="366"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ОЗП 06</w:t>
            </w:r>
          </w:p>
        </w:tc>
        <w:tc>
          <w:tcPr>
            <w:tcW w:w="366"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ОЗП 07</w:t>
            </w:r>
          </w:p>
        </w:tc>
        <w:tc>
          <w:tcPr>
            <w:tcW w:w="401" w:type="dxa"/>
          </w:tcPr>
          <w:p w:rsidR="00365104" w:rsidRPr="006B7650" w:rsidRDefault="00365104" w:rsidP="006B7650">
            <w:pPr>
              <w:autoSpaceDE w:val="0"/>
              <w:autoSpaceDN w:val="0"/>
              <w:adjustRightInd w:val="0"/>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01</w:t>
            </w:r>
          </w:p>
        </w:tc>
        <w:tc>
          <w:tcPr>
            <w:tcW w:w="401" w:type="dxa"/>
          </w:tcPr>
          <w:p w:rsidR="00365104" w:rsidRPr="006B7650" w:rsidRDefault="00365104" w:rsidP="006B7650">
            <w:pPr>
              <w:autoSpaceDE w:val="0"/>
              <w:autoSpaceDN w:val="0"/>
              <w:adjustRightInd w:val="0"/>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02</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03</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04</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05</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06</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07</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08</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09</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10</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11</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12</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13</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14</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15</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16</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17</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18</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19</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20</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21</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22</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23</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24</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25</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26</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27</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28</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29</w:t>
            </w:r>
          </w:p>
        </w:tc>
        <w:tc>
          <w:tcPr>
            <w:tcW w:w="401" w:type="dxa"/>
          </w:tcPr>
          <w:p w:rsidR="00365104" w:rsidRPr="006B7650" w:rsidRDefault="00365104" w:rsidP="006B7650">
            <w:pPr>
              <w:spacing w:line="240" w:lineRule="auto"/>
              <w:ind w:right="-60" w:firstLine="0"/>
              <w:jc w:val="center"/>
              <w:rPr>
                <w:rFonts w:ascii="Times New Roman" w:hAnsi="Times New Roman"/>
                <w:color w:val="auto"/>
                <w:sz w:val="16"/>
                <w:szCs w:val="16"/>
                <w:lang w:val="uk-UA" w:eastAsia="ru-RU"/>
              </w:rPr>
            </w:pPr>
            <w:r w:rsidRPr="006B7650">
              <w:rPr>
                <w:rFonts w:ascii="Times New Roman" w:hAnsi="Times New Roman"/>
                <w:color w:val="auto"/>
                <w:sz w:val="16"/>
                <w:szCs w:val="16"/>
                <w:lang w:val="uk-UA" w:eastAsia="ru-RU"/>
              </w:rPr>
              <w:t>ОПП 30</w:t>
            </w:r>
          </w:p>
        </w:tc>
      </w:tr>
      <w:tr w:rsidR="00365104" w:rsidRPr="006B7650" w:rsidTr="006B7650">
        <w:tc>
          <w:tcPr>
            <w:tcW w:w="715"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ПРН01</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715"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ПРН02</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715"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ПРН03</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r>
      <w:tr w:rsidR="00365104" w:rsidRPr="006B7650" w:rsidTr="006B7650">
        <w:tc>
          <w:tcPr>
            <w:tcW w:w="715"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ПРН04</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r>
      <w:tr w:rsidR="00365104" w:rsidRPr="006B7650" w:rsidTr="006B7650">
        <w:tc>
          <w:tcPr>
            <w:tcW w:w="715"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ПРН05</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715"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ПРН06</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715"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ПРН07</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r>
      <w:tr w:rsidR="00365104" w:rsidRPr="006B7650" w:rsidTr="006B7650">
        <w:tc>
          <w:tcPr>
            <w:tcW w:w="715"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ПРН08</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715"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ПРН09</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715"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ПРН10</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715"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ПРН11</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715"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ПРН12</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715"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ПРН13</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715"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ПРН14</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715"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ПРН15</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715"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ПРН16</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r>
      <w:tr w:rsidR="00365104" w:rsidRPr="006B7650" w:rsidTr="006B7650">
        <w:tc>
          <w:tcPr>
            <w:tcW w:w="715"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ПРН17</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715"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ПРН18</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715"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ПРН19</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715"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ПРН20</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715"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ПРН21</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715"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ПРН22</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715"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ПРН23</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715"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ПРН24</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715"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ПРН25</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715"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ПРН26</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r>
      <w:tr w:rsidR="00365104" w:rsidRPr="006B7650" w:rsidTr="006B7650">
        <w:tc>
          <w:tcPr>
            <w:tcW w:w="715"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ПРН27</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715"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ПРН28</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715"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ПРН29</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715"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ПРН30</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r>
      <w:tr w:rsidR="00365104" w:rsidRPr="006B7650" w:rsidTr="006B7650">
        <w:tc>
          <w:tcPr>
            <w:tcW w:w="715"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ПРН31</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r w:rsidR="00365104" w:rsidRPr="006B7650" w:rsidTr="006B7650">
        <w:tc>
          <w:tcPr>
            <w:tcW w:w="715"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ПРН32</w:t>
            </w: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366"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r w:rsidRPr="006B7650">
              <w:rPr>
                <w:rFonts w:ascii="Times New Roman" w:hAnsi="Times New Roman"/>
                <w:b/>
                <w:color w:val="auto"/>
                <w:sz w:val="20"/>
                <w:szCs w:val="20"/>
                <w:lang w:val="uk-UA" w:eastAsia="ru-RU"/>
              </w:rPr>
              <w:t>+</w:t>
            </w: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c>
          <w:tcPr>
            <w:tcW w:w="401" w:type="dxa"/>
          </w:tcPr>
          <w:p w:rsidR="00365104" w:rsidRPr="006B7650" w:rsidRDefault="00365104" w:rsidP="006B7650">
            <w:pPr>
              <w:autoSpaceDE w:val="0"/>
              <w:autoSpaceDN w:val="0"/>
              <w:adjustRightInd w:val="0"/>
              <w:spacing w:line="240" w:lineRule="auto"/>
              <w:ind w:firstLine="0"/>
              <w:jc w:val="center"/>
              <w:rPr>
                <w:rFonts w:ascii="Times New Roman" w:hAnsi="Times New Roman"/>
                <w:b/>
                <w:color w:val="auto"/>
                <w:sz w:val="20"/>
                <w:szCs w:val="20"/>
                <w:lang w:val="uk-UA" w:eastAsia="ru-RU"/>
              </w:rPr>
            </w:pPr>
          </w:p>
        </w:tc>
      </w:tr>
    </w:tbl>
    <w:p w:rsidR="00365104" w:rsidRPr="00EB4F94" w:rsidRDefault="00365104" w:rsidP="00EB4F94">
      <w:pPr>
        <w:autoSpaceDE w:val="0"/>
        <w:autoSpaceDN w:val="0"/>
        <w:adjustRightInd w:val="0"/>
        <w:spacing w:line="240" w:lineRule="auto"/>
        <w:ind w:firstLine="0"/>
        <w:jc w:val="center"/>
        <w:rPr>
          <w:rFonts w:ascii="Times New Roman" w:hAnsi="Times New Roman"/>
          <w:color w:val="auto"/>
          <w:lang w:val="uk-UA"/>
        </w:rPr>
      </w:pPr>
      <w:r w:rsidRPr="00EB4F94">
        <w:rPr>
          <w:rFonts w:ascii="Times New Roman" w:hAnsi="Times New Roman"/>
          <w:b/>
          <w:color w:val="auto"/>
          <w:sz w:val="32"/>
          <w:szCs w:val="32"/>
          <w:lang w:val="uk-UA"/>
        </w:rPr>
        <w:t>(ВАРІАТИВНА ЧАСТИНА)</w:t>
      </w:r>
    </w:p>
    <w:p w:rsidR="00365104" w:rsidRPr="00EB4F94" w:rsidRDefault="00365104" w:rsidP="00EB4F94">
      <w:pPr>
        <w:autoSpaceDE w:val="0"/>
        <w:autoSpaceDN w:val="0"/>
        <w:adjustRightInd w:val="0"/>
        <w:spacing w:line="240" w:lineRule="auto"/>
        <w:ind w:firstLine="0"/>
        <w:rPr>
          <w:color w:val="auto"/>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17"/>
        <w:gridCol w:w="705"/>
        <w:gridCol w:w="706"/>
        <w:gridCol w:w="706"/>
        <w:gridCol w:w="706"/>
        <w:gridCol w:w="706"/>
        <w:gridCol w:w="706"/>
        <w:gridCol w:w="706"/>
        <w:gridCol w:w="706"/>
        <w:gridCol w:w="706"/>
        <w:gridCol w:w="706"/>
        <w:gridCol w:w="706"/>
        <w:gridCol w:w="706"/>
        <w:gridCol w:w="706"/>
        <w:gridCol w:w="706"/>
        <w:gridCol w:w="706"/>
      </w:tblGrid>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firstLine="0"/>
              <w:jc w:val="center"/>
              <w:rPr>
                <w:rFonts w:ascii="Times New Roman" w:hAnsi="Times New Roman"/>
                <w:color w:val="auto"/>
                <w:sz w:val="20"/>
                <w:szCs w:val="20"/>
                <w:lang w:val="uk-UA" w:eastAsia="ru-RU"/>
              </w:rPr>
            </w:pPr>
          </w:p>
        </w:tc>
        <w:tc>
          <w:tcPr>
            <w:tcW w:w="705" w:type="dxa"/>
          </w:tcPr>
          <w:p w:rsidR="00365104" w:rsidRPr="006B7650" w:rsidRDefault="00365104" w:rsidP="006B7650">
            <w:pPr>
              <w:autoSpaceDE w:val="0"/>
              <w:autoSpaceDN w:val="0"/>
              <w:adjustRightInd w:val="0"/>
              <w:spacing w:line="240" w:lineRule="auto"/>
              <w:ind w:firstLine="0"/>
              <w:jc w:val="center"/>
              <w:rPr>
                <w:rFonts w:ascii="Times New Roman" w:hAnsi="Times New Roman"/>
                <w:color w:val="auto"/>
                <w:sz w:val="20"/>
                <w:szCs w:val="20"/>
                <w:lang w:val="en-US" w:eastAsia="ru-RU"/>
              </w:rPr>
            </w:pPr>
            <w:r w:rsidRPr="006B7650">
              <w:rPr>
                <w:rFonts w:ascii="Times New Roman" w:hAnsi="Times New Roman"/>
                <w:color w:val="auto"/>
                <w:sz w:val="20"/>
                <w:szCs w:val="20"/>
                <w:lang w:val="uk-UA" w:eastAsia="ru-RU"/>
              </w:rPr>
              <w:t>ВЗП 01</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ВЗП 02</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ВЗП 03</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ВЗП 04</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ВЗП 05</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ВЗП 06</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ВПП 01</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ВПП 02</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ВПП 03</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ВПП 04</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ВПП 05</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ВПП 06</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ВПП 07</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ВПП 08</w:t>
            </w:r>
          </w:p>
        </w:tc>
        <w:tc>
          <w:tcPr>
            <w:tcW w:w="706" w:type="dxa"/>
          </w:tcPr>
          <w:p w:rsidR="00365104" w:rsidRPr="006B7650" w:rsidRDefault="00365104" w:rsidP="006B7650">
            <w:pPr>
              <w:spacing w:line="240" w:lineRule="auto"/>
              <w:ind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ВПП 09</w:t>
            </w: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ПРН01</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ПРН02</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ПРН03</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ПРН04</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ПРН05</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ПРН06</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ПРН07</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right="-108"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ПРН08</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ПРН09</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ПРН10</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ПРН11</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ПРН12</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ПРН13</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ПРН14</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ПРН15</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ПРН16</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ПРН17</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ПРН18</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ПРН19</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ПРН20</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ПРН21</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ПРН22</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ПРН23</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ПРН24</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trHeight w:val="112"/>
          <w:jc w:val="center"/>
        </w:trPr>
        <w:tc>
          <w:tcPr>
            <w:tcW w:w="81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ПРН25</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ПРН26</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ПРН27</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ПРН28</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ПРН29</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ПРН30</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ПРН31</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r>
      <w:tr w:rsidR="00365104" w:rsidRPr="006B7650" w:rsidTr="006B7650">
        <w:trPr>
          <w:jc w:val="center"/>
        </w:trPr>
        <w:tc>
          <w:tcPr>
            <w:tcW w:w="817" w:type="dxa"/>
          </w:tcPr>
          <w:p w:rsidR="00365104" w:rsidRPr="006B7650" w:rsidRDefault="00365104" w:rsidP="006B7650">
            <w:pPr>
              <w:autoSpaceDE w:val="0"/>
              <w:autoSpaceDN w:val="0"/>
              <w:adjustRightInd w:val="0"/>
              <w:spacing w:line="240" w:lineRule="auto"/>
              <w:ind w:firstLine="0"/>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ПРН32</w:t>
            </w:r>
          </w:p>
        </w:tc>
        <w:tc>
          <w:tcPr>
            <w:tcW w:w="705"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p>
        </w:tc>
        <w:tc>
          <w:tcPr>
            <w:tcW w:w="706" w:type="dxa"/>
          </w:tcPr>
          <w:p w:rsidR="00365104" w:rsidRPr="006B7650" w:rsidRDefault="00365104" w:rsidP="006B7650">
            <w:pPr>
              <w:autoSpaceDE w:val="0"/>
              <w:autoSpaceDN w:val="0"/>
              <w:adjustRightInd w:val="0"/>
              <w:spacing w:line="240" w:lineRule="auto"/>
              <w:ind w:right="-123" w:firstLine="0"/>
              <w:jc w:val="center"/>
              <w:rPr>
                <w:rFonts w:ascii="Times New Roman" w:hAnsi="Times New Roman"/>
                <w:color w:val="auto"/>
                <w:sz w:val="20"/>
                <w:szCs w:val="20"/>
                <w:lang w:val="uk-UA" w:eastAsia="ru-RU"/>
              </w:rPr>
            </w:pPr>
            <w:r w:rsidRPr="006B7650">
              <w:rPr>
                <w:rFonts w:ascii="Times New Roman" w:hAnsi="Times New Roman"/>
                <w:color w:val="auto"/>
                <w:sz w:val="20"/>
                <w:szCs w:val="20"/>
                <w:lang w:val="uk-UA" w:eastAsia="ru-RU"/>
              </w:rPr>
              <w:t>+</w:t>
            </w:r>
          </w:p>
        </w:tc>
      </w:tr>
    </w:tbl>
    <w:p w:rsidR="00365104" w:rsidRDefault="00365104">
      <w:pPr>
        <w:spacing w:after="200" w:line="276" w:lineRule="auto"/>
        <w:ind w:firstLine="0"/>
        <w:jc w:val="left"/>
        <w:rPr>
          <w:rFonts w:ascii="Times New Roman" w:hAnsi="Times New Roman"/>
          <w:color w:val="auto"/>
          <w:sz w:val="28"/>
          <w:szCs w:val="28"/>
          <w:lang w:val="uk-UA"/>
        </w:rPr>
      </w:pPr>
    </w:p>
    <w:p w:rsidR="00365104" w:rsidRDefault="00365104" w:rsidP="0027345D">
      <w:pPr>
        <w:spacing w:after="200" w:line="276" w:lineRule="auto"/>
        <w:ind w:right="3655" w:firstLine="0"/>
        <w:jc w:val="left"/>
        <w:rPr>
          <w:rFonts w:ascii="Times New Roman" w:hAnsi="Times New Roman"/>
          <w:color w:val="auto"/>
          <w:sz w:val="28"/>
          <w:szCs w:val="28"/>
          <w:lang w:val="uk-UA"/>
        </w:rPr>
        <w:sectPr w:rsidR="00365104" w:rsidSect="00F53A41">
          <w:pgSz w:w="16838" w:h="11906" w:orient="landscape"/>
          <w:pgMar w:top="567" w:right="1134" w:bottom="1418" w:left="1134" w:header="709" w:footer="709" w:gutter="0"/>
          <w:cols w:space="708"/>
          <w:docGrid w:linePitch="360"/>
        </w:sectPr>
      </w:pPr>
    </w:p>
    <w:p w:rsidR="00365104" w:rsidRPr="009D4381" w:rsidRDefault="00365104" w:rsidP="00B66C06">
      <w:pPr>
        <w:spacing w:after="200" w:line="276" w:lineRule="auto"/>
        <w:ind w:right="-2" w:firstLine="0"/>
        <w:jc w:val="center"/>
        <w:rPr>
          <w:rFonts w:ascii="Times New Roman" w:hAnsi="Times New Roman"/>
          <w:color w:val="auto"/>
          <w:sz w:val="28"/>
          <w:szCs w:val="28"/>
          <w:lang w:val="uk-UA"/>
        </w:rPr>
      </w:pPr>
      <w:r>
        <w:rPr>
          <w:rFonts w:ascii="Times New Roman" w:hAnsi="Times New Roman"/>
          <w:color w:val="auto"/>
          <w:sz w:val="28"/>
          <w:szCs w:val="28"/>
          <w:lang w:val="uk-UA"/>
        </w:rPr>
        <w:t>Додаток З</w:t>
      </w:r>
    </w:p>
    <w:p w:rsidR="00365104" w:rsidRPr="004B3038" w:rsidRDefault="00365104" w:rsidP="004B3038">
      <w:pPr>
        <w:widowControl w:val="0"/>
        <w:autoSpaceDE w:val="0"/>
        <w:autoSpaceDN w:val="0"/>
        <w:adjustRightInd w:val="0"/>
        <w:spacing w:line="1" w:lineRule="exact"/>
        <w:ind w:firstLine="0"/>
        <w:jc w:val="left"/>
        <w:rPr>
          <w:rFonts w:ascii="Times New Roman" w:hAnsi="Times New Roman"/>
          <w:color w:val="auto"/>
          <w:sz w:val="2"/>
          <w:szCs w:val="2"/>
          <w:lang w:val="uk-UA" w:eastAsia="uk-UA"/>
        </w:rPr>
      </w:pPr>
    </w:p>
    <w:p w:rsidR="00365104" w:rsidRDefault="00365104" w:rsidP="0027345D">
      <w:pPr>
        <w:spacing w:after="200" w:line="276" w:lineRule="auto"/>
        <w:ind w:firstLine="0"/>
        <w:jc w:val="center"/>
        <w:rPr>
          <w:rFonts w:ascii="Times New Roman" w:hAnsi="Times New Roman"/>
          <w:color w:val="auto"/>
          <w:sz w:val="28"/>
          <w:szCs w:val="28"/>
          <w:lang w:val="uk-UA" w:eastAsia="ru-RU"/>
        </w:rPr>
      </w:pPr>
      <w:r w:rsidRPr="006B7650">
        <w:rPr>
          <w:rFonts w:ascii="Times New Roman" w:hAnsi="Times New Roman"/>
          <w:noProof/>
          <w:color w:val="auto"/>
          <w:sz w:val="28"/>
          <w:szCs w:val="28"/>
          <w:lang w:eastAsia="ru-RU"/>
        </w:rPr>
        <w:pict>
          <v:shape id="Рисунок 224" o:spid="_x0000_i1204" type="#_x0000_t75" style="width:493.5pt;height:662.25pt;visibility:visible">
            <v:imagedata r:id="rId107" o:title=""/>
          </v:shape>
        </w:pict>
      </w:r>
      <w:r>
        <w:rPr>
          <w:rFonts w:ascii="Times New Roman" w:hAnsi="Times New Roman"/>
          <w:color w:val="auto"/>
          <w:sz w:val="28"/>
          <w:szCs w:val="28"/>
          <w:lang w:val="uk-UA" w:eastAsia="ru-RU"/>
        </w:rPr>
        <w:br w:type="page"/>
      </w:r>
      <w:r w:rsidRPr="006B7650">
        <w:rPr>
          <w:rFonts w:ascii="Times New Roman" w:hAnsi="Times New Roman"/>
          <w:noProof/>
          <w:color w:val="auto"/>
          <w:sz w:val="24"/>
          <w:szCs w:val="24"/>
          <w:lang w:eastAsia="ru-RU"/>
        </w:rPr>
        <w:pict>
          <v:shape id="Рисунок 228" o:spid="_x0000_i1205" type="#_x0000_t75" style="width:466.5pt;height:680.25pt;visibility:visible">
            <v:imagedata r:id="rId108" o:title=""/>
          </v:shape>
        </w:pict>
      </w:r>
    </w:p>
    <w:p w:rsidR="00365104" w:rsidRDefault="00365104">
      <w:pPr>
        <w:spacing w:after="200" w:line="276" w:lineRule="auto"/>
        <w:ind w:firstLine="0"/>
        <w:jc w:val="left"/>
        <w:rPr>
          <w:rFonts w:ascii="Times New Roman" w:hAnsi="Times New Roman"/>
          <w:color w:val="auto"/>
          <w:sz w:val="28"/>
          <w:szCs w:val="28"/>
          <w:lang w:val="uk-UA" w:eastAsia="ru-RU"/>
        </w:rPr>
      </w:pPr>
      <w:r w:rsidRPr="006B7650">
        <w:rPr>
          <w:rFonts w:ascii="Times New Roman" w:hAnsi="Times New Roman"/>
          <w:noProof/>
          <w:color w:val="auto"/>
          <w:sz w:val="24"/>
          <w:szCs w:val="24"/>
          <w:lang w:eastAsia="ru-RU"/>
        </w:rPr>
        <w:pict>
          <v:shape id="Рисунок 24" o:spid="_x0000_i1206" type="#_x0000_t75" style="width:493.5pt;height:687.75pt;visibility:visible">
            <v:imagedata r:id="rId109" o:title=""/>
          </v:shape>
        </w:pict>
      </w:r>
      <w:r>
        <w:rPr>
          <w:rFonts w:ascii="Times New Roman" w:hAnsi="Times New Roman"/>
          <w:color w:val="auto"/>
          <w:sz w:val="28"/>
          <w:szCs w:val="28"/>
          <w:lang w:val="uk-UA" w:eastAsia="ru-RU"/>
        </w:rPr>
        <w:br w:type="page"/>
      </w:r>
      <w:r w:rsidRPr="006B7650">
        <w:rPr>
          <w:rFonts w:ascii="Times New Roman" w:hAnsi="Times New Roman"/>
          <w:noProof/>
          <w:color w:val="auto"/>
          <w:sz w:val="28"/>
          <w:szCs w:val="28"/>
          <w:lang w:eastAsia="ru-RU"/>
        </w:rPr>
        <w:pict>
          <v:shape id="Рисунок 225" o:spid="_x0000_i1207" type="#_x0000_t75" style="width:491.25pt;height:703.5pt;visibility:visible">
            <v:imagedata r:id="rId110" o:title=""/>
          </v:shape>
        </w:pict>
      </w:r>
    </w:p>
    <w:p w:rsidR="00365104" w:rsidRDefault="00365104">
      <w:pPr>
        <w:spacing w:after="200" w:line="276" w:lineRule="auto"/>
        <w:ind w:firstLine="0"/>
        <w:jc w:val="left"/>
        <w:rPr>
          <w:rFonts w:ascii="Times New Roman" w:hAnsi="Times New Roman"/>
          <w:color w:val="auto"/>
          <w:sz w:val="28"/>
          <w:szCs w:val="28"/>
          <w:lang w:val="uk-UA" w:eastAsia="ru-RU"/>
        </w:rPr>
      </w:pPr>
      <w:r>
        <w:rPr>
          <w:rFonts w:ascii="Times New Roman" w:hAnsi="Times New Roman"/>
          <w:color w:val="auto"/>
          <w:sz w:val="28"/>
          <w:szCs w:val="28"/>
          <w:lang w:val="uk-UA" w:eastAsia="ru-RU"/>
        </w:rPr>
        <w:br w:type="page"/>
      </w:r>
      <w:r w:rsidRPr="006B7650">
        <w:rPr>
          <w:rFonts w:ascii="Times New Roman" w:hAnsi="Times New Roman"/>
          <w:noProof/>
          <w:color w:val="auto"/>
          <w:sz w:val="28"/>
          <w:szCs w:val="28"/>
          <w:lang w:eastAsia="ru-RU"/>
        </w:rPr>
        <w:pict>
          <v:shape id="Рисунок 226" o:spid="_x0000_i1208" type="#_x0000_t75" style="width:497.25pt;height:702.75pt;visibility:visible">
            <v:imagedata r:id="rId111" o:title=""/>
          </v:shape>
        </w:pict>
      </w:r>
    </w:p>
    <w:p w:rsidR="00365104" w:rsidRPr="009D4381" w:rsidRDefault="00365104" w:rsidP="009D4381">
      <w:pPr>
        <w:autoSpaceDE w:val="0"/>
        <w:autoSpaceDN w:val="0"/>
        <w:spacing w:line="240" w:lineRule="auto"/>
        <w:ind w:firstLine="0"/>
        <w:jc w:val="center"/>
        <w:rPr>
          <w:rFonts w:ascii="Times New Roman" w:hAnsi="Times New Roman"/>
          <w:b/>
          <w:bCs/>
          <w:color w:val="auto"/>
          <w:sz w:val="24"/>
          <w:szCs w:val="24"/>
          <w:lang w:val="uk-UA" w:eastAsia="ru-RU"/>
        </w:rPr>
      </w:pPr>
      <w:r w:rsidRPr="006B7650">
        <w:rPr>
          <w:rFonts w:ascii="Times New Roman" w:hAnsi="Times New Roman"/>
          <w:b/>
          <w:noProof/>
          <w:color w:val="auto"/>
          <w:sz w:val="24"/>
          <w:szCs w:val="24"/>
          <w:lang w:eastAsia="ru-RU"/>
        </w:rPr>
        <w:pict>
          <v:shape id="Рисунок 253" o:spid="_x0000_i1209" type="#_x0000_t75" style="width:484.5pt;height:730.5pt;visibility:visible">
            <v:imagedata r:id="rId112" o:title=""/>
          </v:shape>
        </w:pict>
      </w:r>
      <w:r w:rsidRPr="009D4381">
        <w:rPr>
          <w:rFonts w:ascii="Times New Roman" w:hAnsi="Times New Roman"/>
          <w:b/>
          <w:bCs/>
          <w:color w:val="auto"/>
          <w:sz w:val="24"/>
          <w:szCs w:val="24"/>
          <w:lang w:val="uk-UA" w:eastAsia="ru-RU"/>
        </w:rPr>
        <w:br w:type="page"/>
        <w:t>ВСТУП</w:t>
      </w:r>
    </w:p>
    <w:p w:rsidR="00365104" w:rsidRPr="009D4381" w:rsidRDefault="00365104" w:rsidP="009D4381">
      <w:pPr>
        <w:autoSpaceDE w:val="0"/>
        <w:autoSpaceDN w:val="0"/>
        <w:spacing w:line="240" w:lineRule="auto"/>
        <w:rPr>
          <w:rFonts w:ascii="Times New Roman" w:hAnsi="Times New Roman"/>
          <w:color w:val="auto"/>
          <w:sz w:val="24"/>
          <w:szCs w:val="24"/>
          <w:lang w:val="uk-UA" w:eastAsia="ru-RU"/>
        </w:rPr>
      </w:pPr>
    </w:p>
    <w:p w:rsidR="00365104" w:rsidRPr="009D4381" w:rsidRDefault="00365104" w:rsidP="009D4381">
      <w:pPr>
        <w:autoSpaceDE w:val="0"/>
        <w:autoSpaceDN w:val="0"/>
        <w:spacing w:line="240" w:lineRule="auto"/>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Робоча програма з «професійної надійності вчителя фізичної культури і спорту» містить теоретичні розділи і практичні завдання. Програма визначає обсяги знань, які повинен опанувати студент відповідно до вимог освітньої програми, алгоритму вивчення навчального матеріалу дисципліни, необхідне методичне забезпечення, складові та технологію оцінювання навчальних досягнень студентів. </w:t>
      </w:r>
    </w:p>
    <w:p w:rsidR="00365104" w:rsidRPr="009D4381" w:rsidRDefault="00365104" w:rsidP="009D4381">
      <w:pPr>
        <w:autoSpaceDE w:val="0"/>
        <w:autoSpaceDN w:val="0"/>
        <w:spacing w:line="240" w:lineRule="auto"/>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Вивчення дисципліни «професійна надійність вчителя фізичної культури» у процесі професійної підготовки фахівців має важливе соціальне, педагогічне значення. </w:t>
      </w:r>
    </w:p>
    <w:p w:rsidR="00365104" w:rsidRPr="009D4381" w:rsidRDefault="00365104" w:rsidP="009D4381">
      <w:pPr>
        <w:autoSpaceDE w:val="0"/>
        <w:autoSpaceDN w:val="0"/>
        <w:spacing w:line="240" w:lineRule="auto"/>
        <w:rPr>
          <w:rFonts w:ascii="Times New Roman" w:hAnsi="Times New Roman"/>
          <w:color w:val="auto"/>
          <w:sz w:val="24"/>
          <w:szCs w:val="24"/>
          <w:lang w:val="uk-UA" w:eastAsia="ru-RU"/>
        </w:rPr>
      </w:pPr>
      <w:r w:rsidRPr="009D4381">
        <w:rPr>
          <w:rFonts w:ascii="Times New Roman" w:hAnsi="Times New Roman"/>
          <w:b/>
          <w:color w:val="auto"/>
          <w:sz w:val="24"/>
          <w:szCs w:val="24"/>
          <w:lang w:val="uk-UA" w:eastAsia="ru-RU"/>
        </w:rPr>
        <w:t>Мета</w:t>
      </w:r>
      <w:r w:rsidRPr="009D4381">
        <w:rPr>
          <w:rFonts w:ascii="Times New Roman" w:hAnsi="Times New Roman"/>
          <w:color w:val="auto"/>
          <w:sz w:val="24"/>
          <w:szCs w:val="24"/>
          <w:lang w:val="uk-UA" w:eastAsia="ru-RU"/>
        </w:rPr>
        <w:t xml:space="preserve"> – формування знань, вмінь та навичок, пов’язаних із професійною надійністю, що мають забезпечити теоретичну та практичну підготовку бакалаврів спеціальності: 014.11 – «Середня освіта (Фізична культура)». </w:t>
      </w:r>
    </w:p>
    <w:p w:rsidR="00365104" w:rsidRPr="009D4381" w:rsidRDefault="00365104" w:rsidP="009D4381">
      <w:pPr>
        <w:autoSpaceDE w:val="0"/>
        <w:autoSpaceDN w:val="0"/>
        <w:spacing w:line="240" w:lineRule="auto"/>
        <w:rPr>
          <w:rFonts w:ascii="Times New Roman" w:hAnsi="Times New Roman"/>
          <w:color w:val="auto"/>
          <w:sz w:val="24"/>
          <w:szCs w:val="24"/>
          <w:lang w:val="uk-UA" w:eastAsia="ru-RU"/>
        </w:rPr>
      </w:pPr>
      <w:r w:rsidRPr="009D4381">
        <w:rPr>
          <w:rFonts w:ascii="Times New Roman" w:hAnsi="Times New Roman"/>
          <w:b/>
          <w:color w:val="auto"/>
          <w:sz w:val="24"/>
          <w:szCs w:val="24"/>
          <w:lang w:val="uk-UA" w:eastAsia="ru-RU"/>
        </w:rPr>
        <w:t>Завдання:</w:t>
      </w:r>
    </w:p>
    <w:p w:rsidR="00365104" w:rsidRPr="009D4381" w:rsidRDefault="00365104" w:rsidP="009D4381">
      <w:pPr>
        <w:autoSpaceDE w:val="0"/>
        <w:autoSpaceDN w:val="0"/>
        <w:spacing w:line="240" w:lineRule="auto"/>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1. Сформувати цілісне уявлення про професійну надійність фахівця. </w:t>
      </w:r>
    </w:p>
    <w:p w:rsidR="00365104" w:rsidRPr="009D4381" w:rsidRDefault="00365104" w:rsidP="009D4381">
      <w:pPr>
        <w:autoSpaceDE w:val="0"/>
        <w:autoSpaceDN w:val="0"/>
        <w:spacing w:line="240" w:lineRule="auto"/>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2. Ознайомити з основними складовими професійної надійності. </w:t>
      </w:r>
    </w:p>
    <w:p w:rsidR="00365104" w:rsidRPr="009D4381" w:rsidRDefault="00365104" w:rsidP="009D4381">
      <w:pPr>
        <w:autoSpaceDE w:val="0"/>
        <w:autoSpaceDN w:val="0"/>
        <w:spacing w:line="240" w:lineRule="auto"/>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3. Надати знання про педагогічну надійність вчителя фізичної культури. </w:t>
      </w:r>
    </w:p>
    <w:p w:rsidR="00365104" w:rsidRPr="009D4381" w:rsidRDefault="00365104" w:rsidP="009D4381">
      <w:pPr>
        <w:autoSpaceDE w:val="0"/>
        <w:autoSpaceDN w:val="0"/>
        <w:spacing w:line="240" w:lineRule="auto"/>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4. Навчити користуватися основними методиками діагностики стану окремих складових професійної надійності вчителя фізичної культури. </w:t>
      </w:r>
    </w:p>
    <w:p w:rsidR="00365104" w:rsidRPr="009D4381" w:rsidRDefault="00365104" w:rsidP="009D4381">
      <w:pPr>
        <w:autoSpaceDE w:val="0"/>
        <w:autoSpaceDN w:val="0"/>
        <w:spacing w:line="240" w:lineRule="auto"/>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5. Навчити здійснювати дієві кроки, щодо формування професійної надійності майбутнього вчителя фізичної культури.</w:t>
      </w:r>
    </w:p>
    <w:p w:rsidR="00365104" w:rsidRPr="009D4381" w:rsidRDefault="00365104" w:rsidP="009D4381">
      <w:pPr>
        <w:autoSpaceDE w:val="0"/>
        <w:autoSpaceDN w:val="0"/>
        <w:spacing w:line="240" w:lineRule="auto"/>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Результатом успішного вивчення дисципліни має бути сформована фахова компетентність:</w:t>
      </w:r>
    </w:p>
    <w:p w:rsidR="00365104" w:rsidRPr="009D4381" w:rsidRDefault="00365104" w:rsidP="009D4381">
      <w:pPr>
        <w:autoSpaceDE w:val="0"/>
        <w:autoSpaceDN w:val="0"/>
        <w:spacing w:line="240" w:lineRule="auto"/>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Успішне вивчення дисципліни характеризується наступними результатами навчання:</w:t>
      </w:r>
    </w:p>
    <w:p w:rsidR="00365104" w:rsidRPr="009D4381" w:rsidRDefault="00365104" w:rsidP="009D4381">
      <w:pPr>
        <w:autoSpaceDE w:val="0"/>
        <w:autoSpaceDN w:val="0"/>
        <w:spacing w:line="240" w:lineRule="auto"/>
        <w:rPr>
          <w:rFonts w:ascii="Times New Roman" w:hAnsi="Times New Roman"/>
          <w:color w:val="auto"/>
          <w:sz w:val="24"/>
          <w:szCs w:val="24"/>
          <w:lang w:val="uk-UA" w:eastAsia="ru-RU"/>
        </w:rPr>
      </w:pPr>
    </w:p>
    <w:p w:rsidR="00365104" w:rsidRPr="009D4381" w:rsidRDefault="00365104" w:rsidP="009D4381">
      <w:pPr>
        <w:shd w:val="clear" w:color="auto" w:fill="FFFFFF"/>
        <w:autoSpaceDE w:val="0"/>
        <w:autoSpaceDN w:val="0"/>
        <w:spacing w:line="292" w:lineRule="exact"/>
        <w:ind w:left="7" w:firstLine="637"/>
        <w:rPr>
          <w:rFonts w:ascii="Times New Roman" w:hAnsi="Times New Roman"/>
          <w:b/>
          <w:spacing w:val="-2"/>
          <w:sz w:val="24"/>
          <w:szCs w:val="24"/>
          <w:lang w:val="uk-UA" w:eastAsia="ru-RU"/>
        </w:rPr>
      </w:pPr>
      <w:r w:rsidRPr="009D4381">
        <w:rPr>
          <w:rFonts w:ascii="Times New Roman" w:hAnsi="Times New Roman"/>
          <w:b/>
          <w:spacing w:val="-2"/>
          <w:sz w:val="24"/>
          <w:szCs w:val="24"/>
          <w:lang w:val="uk-UA" w:eastAsia="ru-RU"/>
        </w:rPr>
        <w:t>Необхідні обов’язкові попередні та супутні дисципліни</w:t>
      </w:r>
      <w:r w:rsidRPr="009D4381">
        <w:rPr>
          <w:rFonts w:ascii="Times New Roman" w:hAnsi="Times New Roman"/>
          <w:spacing w:val="-2"/>
          <w:sz w:val="24"/>
          <w:szCs w:val="24"/>
          <w:lang w:val="uk-UA" w:eastAsia="ru-RU"/>
        </w:rPr>
        <w:t>:професійна майстерність вчителя фізичної культури, теорія і методика фізичного виховання, теорія і методика фізичного самовдосконалення, психологія фізичного виховання і спорту, педагогіка фізичної культури.</w:t>
      </w:r>
    </w:p>
    <w:p w:rsidR="00365104" w:rsidRPr="009D4381" w:rsidRDefault="00365104" w:rsidP="009D4381">
      <w:pPr>
        <w:shd w:val="clear" w:color="auto" w:fill="FFFFFF"/>
        <w:autoSpaceDE w:val="0"/>
        <w:autoSpaceDN w:val="0"/>
        <w:spacing w:line="292" w:lineRule="exact"/>
        <w:ind w:left="7" w:firstLine="637"/>
        <w:rPr>
          <w:rFonts w:ascii="Times New Roman" w:hAnsi="Times New Roman"/>
          <w:b/>
          <w:spacing w:val="-2"/>
          <w:sz w:val="24"/>
          <w:szCs w:val="24"/>
          <w:lang w:val="uk-UA" w:eastAsia="ru-RU"/>
        </w:rPr>
      </w:pPr>
      <w:r w:rsidRPr="009D4381">
        <w:rPr>
          <w:rFonts w:ascii="Times New Roman" w:hAnsi="Times New Roman"/>
          <w:b/>
          <w:spacing w:val="-2"/>
          <w:sz w:val="24"/>
          <w:szCs w:val="24"/>
          <w:lang w:val="uk-UA" w:eastAsia="ru-RU"/>
        </w:rPr>
        <w:t>Зміст навчальної дисципліни</w:t>
      </w:r>
      <w:r w:rsidRPr="009D4381">
        <w:rPr>
          <w:rFonts w:ascii="Times New Roman" w:hAnsi="Times New Roman"/>
          <w:spacing w:val="-2"/>
          <w:sz w:val="24"/>
          <w:szCs w:val="24"/>
          <w:lang w:val="uk-UA" w:eastAsia="ru-RU"/>
        </w:rPr>
        <w:t>:</w:t>
      </w:r>
    </w:p>
    <w:p w:rsidR="00365104" w:rsidRPr="009D4381" w:rsidRDefault="00365104" w:rsidP="009D4381">
      <w:pPr>
        <w:shd w:val="clear" w:color="auto" w:fill="FFFFFF"/>
        <w:autoSpaceDE w:val="0"/>
        <w:autoSpaceDN w:val="0"/>
        <w:spacing w:line="292" w:lineRule="exact"/>
        <w:ind w:left="7" w:firstLine="637"/>
        <w:rPr>
          <w:rFonts w:ascii="Times New Roman" w:hAnsi="Times New Roman"/>
          <w:spacing w:val="-2"/>
          <w:sz w:val="24"/>
          <w:szCs w:val="24"/>
          <w:lang w:val="uk-UA" w:eastAsia="ru-RU"/>
        </w:rPr>
      </w:pPr>
      <w:r w:rsidRPr="009D4381">
        <w:rPr>
          <w:rFonts w:ascii="Times New Roman" w:hAnsi="Times New Roman"/>
          <w:spacing w:val="-2"/>
          <w:sz w:val="24"/>
          <w:szCs w:val="24"/>
          <w:lang w:val="uk-UA" w:eastAsia="ru-RU"/>
        </w:rPr>
        <w:t>Професійна надійність як міждисциплінарна категорія, професійна підготовка майбутніх вчителів фізичної культури, Особливості професійної підготовки майбутніх вчителів фізичної культури у зарубіжному досвіді, Специфіка професійної діяльності вчителя фізичної культури, Структура професійної надійності майбутніх вчителів фізичної       культури, діагностика стану сформованості професійної надійності вчителя фізичної культури, формування професійної надійності майбутніх вчителів фізичної культури.</w:t>
      </w:r>
    </w:p>
    <w:p w:rsidR="00365104" w:rsidRPr="009D4381" w:rsidRDefault="00365104" w:rsidP="009D4381">
      <w:pPr>
        <w:shd w:val="clear" w:color="auto" w:fill="FFFFFF"/>
        <w:autoSpaceDE w:val="0"/>
        <w:autoSpaceDN w:val="0"/>
        <w:spacing w:line="292" w:lineRule="exact"/>
        <w:ind w:left="7" w:firstLine="637"/>
        <w:rPr>
          <w:rFonts w:ascii="Times New Roman" w:hAnsi="Times New Roman"/>
          <w:spacing w:val="-2"/>
          <w:sz w:val="24"/>
          <w:szCs w:val="24"/>
          <w:lang w:val="uk-UA" w:eastAsia="ru-RU"/>
        </w:rPr>
      </w:pPr>
      <w:r w:rsidRPr="009D4381">
        <w:rPr>
          <w:rFonts w:ascii="Times New Roman" w:hAnsi="Times New Roman"/>
          <w:b/>
          <w:spacing w:val="-2"/>
          <w:sz w:val="24"/>
          <w:szCs w:val="24"/>
          <w:lang w:val="uk-UA" w:eastAsia="ru-RU"/>
        </w:rPr>
        <w:t>Методи викладання</w:t>
      </w:r>
      <w:r w:rsidRPr="009D4381">
        <w:rPr>
          <w:rFonts w:ascii="Times New Roman" w:hAnsi="Times New Roman"/>
          <w:spacing w:val="-2"/>
          <w:sz w:val="24"/>
          <w:szCs w:val="24"/>
          <w:lang w:val="uk-UA" w:eastAsia="ru-RU"/>
        </w:rPr>
        <w:t xml:space="preserve"> словесні (розповідь, бесіда, пояснення); практичні (дискусії, навчальні ігри); наочні (ілюстрування навчального матеріалу, показ слайдів).</w:t>
      </w:r>
    </w:p>
    <w:p w:rsidR="00365104" w:rsidRPr="009D4381" w:rsidRDefault="00365104" w:rsidP="009D4381">
      <w:pPr>
        <w:shd w:val="clear" w:color="auto" w:fill="FFFFFF"/>
        <w:autoSpaceDE w:val="0"/>
        <w:autoSpaceDN w:val="0"/>
        <w:spacing w:line="292" w:lineRule="exact"/>
        <w:ind w:left="7" w:firstLine="637"/>
        <w:rPr>
          <w:rFonts w:ascii="Times New Roman" w:hAnsi="Times New Roman"/>
          <w:spacing w:val="-2"/>
          <w:sz w:val="24"/>
          <w:szCs w:val="24"/>
          <w:lang w:val="uk-UA" w:eastAsia="ru-RU"/>
        </w:rPr>
      </w:pPr>
      <w:r w:rsidRPr="009D4381">
        <w:rPr>
          <w:rFonts w:ascii="Times New Roman" w:hAnsi="Times New Roman"/>
          <w:b/>
          <w:spacing w:val="-2"/>
          <w:sz w:val="24"/>
          <w:szCs w:val="24"/>
          <w:lang w:val="uk-UA" w:eastAsia="ru-RU"/>
        </w:rPr>
        <w:t>Методи контролю і оцінювання навчальних досягнень</w:t>
      </w:r>
      <w:r w:rsidRPr="009D4381">
        <w:rPr>
          <w:rFonts w:ascii="Times New Roman" w:hAnsi="Times New Roman"/>
          <w:spacing w:val="-2"/>
          <w:sz w:val="24"/>
          <w:szCs w:val="24"/>
          <w:lang w:val="uk-UA" w:eastAsia="ru-RU"/>
        </w:rPr>
        <w:t xml:space="preserve"> усне опитування, письмове  опитування (тестування) , самоконтроль</w:t>
      </w:r>
    </w:p>
    <w:p w:rsidR="00365104" w:rsidRPr="009D4381" w:rsidRDefault="00365104" w:rsidP="009D4381">
      <w:pPr>
        <w:autoSpaceDE w:val="0"/>
        <w:autoSpaceDN w:val="0"/>
        <w:spacing w:line="240" w:lineRule="auto"/>
        <w:ind w:firstLine="644"/>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Навчальна робота проводиться у формі лекцій, практичних занять та самостійної роботи. На лекціях подається основний програмний матеріал, який становить основу підготовки майбутнього фахівця. Даються головні відомості та рекомендації щодо виконання практичних завдань.</w:t>
      </w:r>
    </w:p>
    <w:p w:rsidR="00365104" w:rsidRPr="009D4381" w:rsidRDefault="00365104" w:rsidP="009D4381">
      <w:pPr>
        <w:autoSpaceDE w:val="0"/>
        <w:autoSpaceDN w:val="0"/>
        <w:spacing w:line="240" w:lineRule="auto"/>
        <w:ind w:firstLine="644"/>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На практичних заняттях поглиблюються знання з основних питань, висвітлених на лекціях, і перевіряються знання студентів, отриманих на лекціях та в процесі самостійної роботи студента.</w:t>
      </w:r>
    </w:p>
    <w:p w:rsidR="00365104" w:rsidRPr="009D4381" w:rsidRDefault="00365104" w:rsidP="009D4381">
      <w:pPr>
        <w:autoSpaceDE w:val="0"/>
        <w:autoSpaceDN w:val="0"/>
        <w:spacing w:line="240" w:lineRule="auto"/>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Самостійна робота студентів складається: закріплення пройденого матеріалу, з опрацювання рекомендованої літератури, виконання додаткових розрахункових завдань.</w:t>
      </w:r>
    </w:p>
    <w:p w:rsidR="00365104" w:rsidRPr="009D4381" w:rsidRDefault="00365104" w:rsidP="009D4381">
      <w:pPr>
        <w:autoSpaceDE w:val="0"/>
        <w:autoSpaceDN w:val="0"/>
        <w:spacing w:line="240" w:lineRule="auto"/>
        <w:rPr>
          <w:rFonts w:ascii="Times New Roman" w:hAnsi="Times New Roman"/>
          <w:i/>
          <w:iCs/>
          <w:color w:val="auto"/>
          <w:sz w:val="24"/>
          <w:szCs w:val="24"/>
          <w:lang w:val="uk-UA" w:eastAsia="ru-RU"/>
        </w:rPr>
      </w:pPr>
    </w:p>
    <w:p w:rsidR="00365104" w:rsidRPr="009D4381" w:rsidRDefault="00365104" w:rsidP="009D4381">
      <w:pPr>
        <w:autoSpaceDE w:val="0"/>
        <w:autoSpaceDN w:val="0"/>
        <w:spacing w:line="240" w:lineRule="auto"/>
        <w:rPr>
          <w:rFonts w:ascii="Times New Roman" w:hAnsi="Times New Roman"/>
          <w:i/>
          <w:iCs/>
          <w:color w:val="auto"/>
          <w:sz w:val="24"/>
          <w:szCs w:val="24"/>
          <w:lang w:val="uk-UA" w:eastAsia="ru-RU"/>
        </w:rPr>
      </w:pPr>
      <w:r w:rsidRPr="009D4381">
        <w:rPr>
          <w:rFonts w:ascii="Times New Roman" w:hAnsi="Times New Roman"/>
          <w:i/>
          <w:iCs/>
          <w:color w:val="auto"/>
          <w:sz w:val="24"/>
          <w:szCs w:val="24"/>
          <w:lang w:val="uk-UA" w:eastAsia="ru-RU"/>
        </w:rPr>
        <w:t xml:space="preserve">Місце у структурно-логічній схемі: </w:t>
      </w:r>
      <w:r w:rsidRPr="009D4381">
        <w:rPr>
          <w:rFonts w:ascii="Times New Roman" w:hAnsi="Times New Roman"/>
          <w:iCs/>
          <w:color w:val="auto"/>
          <w:sz w:val="24"/>
          <w:szCs w:val="24"/>
          <w:lang w:val="uk-UA" w:eastAsia="ru-RU"/>
        </w:rPr>
        <w:t>після вивчення «</w:t>
      </w:r>
      <w:r w:rsidRPr="009D4381">
        <w:rPr>
          <w:rFonts w:ascii="Times New Roman" w:hAnsi="Times New Roman"/>
          <w:spacing w:val="-2"/>
          <w:sz w:val="24"/>
          <w:szCs w:val="24"/>
          <w:lang w:val="uk-UA" w:eastAsia="ru-RU"/>
        </w:rPr>
        <w:t>теорія і методика фізичного виховання», «психологія фізичного виховання і спорту».</w:t>
      </w:r>
    </w:p>
    <w:p w:rsidR="00365104" w:rsidRPr="009D4381" w:rsidRDefault="00365104" w:rsidP="009D4381">
      <w:pPr>
        <w:autoSpaceDE w:val="0"/>
        <w:autoSpaceDN w:val="0"/>
        <w:spacing w:line="240" w:lineRule="auto"/>
        <w:ind w:firstLine="0"/>
        <w:jc w:val="center"/>
        <w:rPr>
          <w:rFonts w:ascii="Times New Roman" w:hAnsi="Times New Roman"/>
          <w:b/>
          <w:bCs/>
          <w:color w:val="auto"/>
          <w:sz w:val="28"/>
          <w:szCs w:val="28"/>
          <w:lang w:val="uk-UA" w:eastAsia="ru-RU"/>
        </w:rPr>
      </w:pPr>
    </w:p>
    <w:p w:rsidR="00365104" w:rsidRPr="009D4381" w:rsidRDefault="00365104" w:rsidP="009D4381">
      <w:pPr>
        <w:autoSpaceDE w:val="0"/>
        <w:autoSpaceDN w:val="0"/>
        <w:spacing w:line="240" w:lineRule="auto"/>
        <w:ind w:firstLine="0"/>
        <w:jc w:val="center"/>
        <w:rPr>
          <w:rFonts w:ascii="Times New Roman" w:hAnsi="Times New Roman"/>
          <w:b/>
          <w:bCs/>
          <w:color w:val="auto"/>
          <w:sz w:val="28"/>
          <w:szCs w:val="28"/>
          <w:lang w:val="uk-UA" w:eastAsia="ru-RU"/>
        </w:rPr>
      </w:pPr>
      <w:r w:rsidRPr="009D4381">
        <w:rPr>
          <w:rFonts w:ascii="Times New Roman" w:hAnsi="Times New Roman"/>
          <w:b/>
          <w:bCs/>
          <w:color w:val="auto"/>
          <w:sz w:val="28"/>
          <w:szCs w:val="28"/>
          <w:lang w:val="uk-UA" w:eastAsia="ru-RU"/>
        </w:rPr>
        <w:t>Структура залікових кредитів дисципліни</w:t>
      </w:r>
    </w:p>
    <w:tbl>
      <w:tblPr>
        <w:tblW w:w="0" w:type="auto"/>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082"/>
        <w:gridCol w:w="1224"/>
        <w:gridCol w:w="1709"/>
        <w:gridCol w:w="1397"/>
      </w:tblGrid>
      <w:tr w:rsidR="00365104" w:rsidRPr="006B7650" w:rsidTr="00FD7FDC">
        <w:trPr>
          <w:cantSplit/>
        </w:trPr>
        <w:tc>
          <w:tcPr>
            <w:tcW w:w="5082" w:type="dxa"/>
            <w:vMerge w:val="restart"/>
            <w:vAlign w:val="center"/>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Назва теми</w:t>
            </w:r>
          </w:p>
        </w:tc>
        <w:tc>
          <w:tcPr>
            <w:tcW w:w="4330" w:type="dxa"/>
            <w:gridSpan w:val="3"/>
            <w:vAlign w:val="center"/>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Кількість годин, відведених на:</w:t>
            </w:r>
          </w:p>
        </w:tc>
      </w:tr>
      <w:tr w:rsidR="00365104" w:rsidRPr="006B7650" w:rsidTr="00FD7FDC">
        <w:trPr>
          <w:cantSplit/>
        </w:trPr>
        <w:tc>
          <w:tcPr>
            <w:tcW w:w="5082" w:type="dxa"/>
            <w:vMerge/>
            <w:vAlign w:val="center"/>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p>
        </w:tc>
        <w:tc>
          <w:tcPr>
            <w:tcW w:w="1224" w:type="dxa"/>
            <w:vAlign w:val="center"/>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лекції</w:t>
            </w:r>
          </w:p>
        </w:tc>
        <w:tc>
          <w:tcPr>
            <w:tcW w:w="1709" w:type="dxa"/>
            <w:vAlign w:val="center"/>
          </w:tcPr>
          <w:p w:rsidR="00365104" w:rsidRPr="009D4381" w:rsidRDefault="00365104" w:rsidP="009D4381">
            <w:pPr>
              <w:autoSpaceDE w:val="0"/>
              <w:autoSpaceDN w:val="0"/>
              <w:spacing w:line="240" w:lineRule="auto"/>
              <w:ind w:left="-105"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практичні</w:t>
            </w:r>
          </w:p>
          <w:p w:rsidR="00365104" w:rsidRPr="009D4381" w:rsidRDefault="00365104" w:rsidP="009D4381">
            <w:pPr>
              <w:autoSpaceDE w:val="0"/>
              <w:autoSpaceDN w:val="0"/>
              <w:spacing w:line="240" w:lineRule="auto"/>
              <w:ind w:left="-105"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заняття</w:t>
            </w:r>
          </w:p>
        </w:tc>
        <w:tc>
          <w:tcPr>
            <w:tcW w:w="1397" w:type="dxa"/>
            <w:vAlign w:val="center"/>
          </w:tcPr>
          <w:p w:rsidR="00365104" w:rsidRPr="009D4381" w:rsidRDefault="00365104" w:rsidP="009D4381">
            <w:pPr>
              <w:autoSpaceDE w:val="0"/>
              <w:autoSpaceDN w:val="0"/>
              <w:spacing w:line="240" w:lineRule="auto"/>
              <w:ind w:left="-143" w:right="-105"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самостійну</w:t>
            </w:r>
          </w:p>
          <w:p w:rsidR="00365104" w:rsidRPr="009D4381" w:rsidRDefault="00365104" w:rsidP="009D4381">
            <w:pPr>
              <w:autoSpaceDE w:val="0"/>
              <w:autoSpaceDN w:val="0"/>
              <w:spacing w:line="240" w:lineRule="auto"/>
              <w:ind w:left="-143" w:right="-105"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роботу</w:t>
            </w:r>
          </w:p>
        </w:tc>
      </w:tr>
      <w:tr w:rsidR="00365104" w:rsidRPr="006B7650" w:rsidTr="00FD7FDC">
        <w:tc>
          <w:tcPr>
            <w:tcW w:w="9412" w:type="dxa"/>
            <w:gridSpan w:val="4"/>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b/>
                <w:bCs/>
                <w:i/>
                <w:iCs/>
                <w:color w:val="auto"/>
                <w:sz w:val="24"/>
                <w:szCs w:val="24"/>
                <w:lang w:val="uk-UA" w:eastAsia="ru-RU"/>
              </w:rPr>
              <w:t>8 семестр</w:t>
            </w:r>
          </w:p>
        </w:tc>
      </w:tr>
      <w:tr w:rsidR="00365104" w:rsidRPr="006B7650" w:rsidTr="00FD7FDC">
        <w:trPr>
          <w:cantSplit/>
        </w:trPr>
        <w:tc>
          <w:tcPr>
            <w:tcW w:w="5082" w:type="dxa"/>
          </w:tcPr>
          <w:p w:rsidR="00365104" w:rsidRPr="009D4381" w:rsidRDefault="00365104" w:rsidP="009D4381">
            <w:pPr>
              <w:autoSpaceDE w:val="0"/>
              <w:autoSpaceDN w:val="0"/>
              <w:spacing w:line="240" w:lineRule="auto"/>
              <w:ind w:firstLine="0"/>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1. </w:t>
            </w:r>
            <w:r w:rsidRPr="009D4381">
              <w:rPr>
                <w:rFonts w:ascii="Times New Roman" w:hAnsi="Times New Roman"/>
                <w:b/>
                <w:bCs/>
                <w:color w:val="auto"/>
                <w:sz w:val="24"/>
                <w:szCs w:val="24"/>
                <w:lang w:val="uk-UA" w:eastAsia="ru-RU"/>
              </w:rPr>
              <w:t>Професійна надійність як міждисциплінарна категорія</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10</w:t>
            </w:r>
          </w:p>
        </w:tc>
      </w:tr>
      <w:tr w:rsidR="00365104" w:rsidRPr="006B7650" w:rsidTr="00FD7FDC">
        <w:trPr>
          <w:cantSplit/>
        </w:trPr>
        <w:tc>
          <w:tcPr>
            <w:tcW w:w="5082" w:type="dxa"/>
          </w:tcPr>
          <w:p w:rsidR="00365104" w:rsidRPr="009D4381" w:rsidRDefault="00365104" w:rsidP="009D4381">
            <w:pPr>
              <w:autoSpaceDE w:val="0"/>
              <w:autoSpaceDN w:val="0"/>
              <w:spacing w:line="240" w:lineRule="auto"/>
              <w:ind w:firstLine="0"/>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2. </w:t>
            </w:r>
            <w:r w:rsidRPr="009D4381">
              <w:rPr>
                <w:rFonts w:ascii="Times New Roman" w:hAnsi="Times New Roman"/>
                <w:b/>
                <w:color w:val="auto"/>
                <w:sz w:val="24"/>
                <w:szCs w:val="24"/>
                <w:lang w:val="uk-UA" w:eastAsia="ru-RU"/>
              </w:rPr>
              <w:t>Професійна підготовка майбутніх вчителів фізичної культури</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10</w:t>
            </w:r>
          </w:p>
        </w:tc>
      </w:tr>
      <w:tr w:rsidR="00365104" w:rsidRPr="006B7650" w:rsidTr="00FD7FDC">
        <w:trPr>
          <w:cantSplit/>
        </w:trPr>
        <w:tc>
          <w:tcPr>
            <w:tcW w:w="5082" w:type="dxa"/>
          </w:tcPr>
          <w:p w:rsidR="00365104" w:rsidRPr="009D4381" w:rsidRDefault="00365104" w:rsidP="009D4381">
            <w:pPr>
              <w:autoSpaceDE w:val="0"/>
              <w:autoSpaceDN w:val="0"/>
              <w:spacing w:line="240" w:lineRule="auto"/>
              <w:ind w:firstLine="0"/>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3. </w:t>
            </w:r>
            <w:r w:rsidRPr="009D4381">
              <w:rPr>
                <w:rFonts w:ascii="Times New Roman" w:hAnsi="Times New Roman"/>
                <w:b/>
                <w:color w:val="auto"/>
                <w:sz w:val="24"/>
                <w:szCs w:val="24"/>
                <w:lang w:val="uk-UA" w:eastAsia="ru-RU"/>
              </w:rPr>
              <w:t>Професійна підготовка майбутніх вчителів фізичної культури у зарубіжному досвіді</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10</w:t>
            </w:r>
          </w:p>
        </w:tc>
      </w:tr>
      <w:tr w:rsidR="00365104" w:rsidRPr="006B7650" w:rsidTr="00FD7FDC">
        <w:trPr>
          <w:cantSplit/>
        </w:trPr>
        <w:tc>
          <w:tcPr>
            <w:tcW w:w="5082" w:type="dxa"/>
          </w:tcPr>
          <w:p w:rsidR="00365104" w:rsidRPr="009D4381" w:rsidRDefault="00365104" w:rsidP="009D4381">
            <w:pPr>
              <w:autoSpaceDE w:val="0"/>
              <w:autoSpaceDN w:val="0"/>
              <w:spacing w:line="240" w:lineRule="auto"/>
              <w:ind w:firstLine="0"/>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4. </w:t>
            </w:r>
            <w:r w:rsidRPr="009D4381">
              <w:rPr>
                <w:rFonts w:ascii="Times New Roman" w:hAnsi="Times New Roman"/>
                <w:b/>
                <w:color w:val="auto"/>
                <w:sz w:val="24"/>
                <w:szCs w:val="24"/>
                <w:lang w:val="uk-UA" w:eastAsia="ru-RU"/>
              </w:rPr>
              <w:t>Специфіка професійної діяльності вчителя фізичної культури</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12</w:t>
            </w:r>
          </w:p>
        </w:tc>
      </w:tr>
      <w:tr w:rsidR="00365104" w:rsidRPr="006B7650" w:rsidTr="00FD7FDC">
        <w:trPr>
          <w:cantSplit/>
        </w:trPr>
        <w:tc>
          <w:tcPr>
            <w:tcW w:w="5082" w:type="dxa"/>
          </w:tcPr>
          <w:p w:rsidR="00365104" w:rsidRPr="009D4381" w:rsidRDefault="00365104" w:rsidP="009D4381">
            <w:pPr>
              <w:autoSpaceDE w:val="0"/>
              <w:autoSpaceDN w:val="0"/>
              <w:spacing w:line="240" w:lineRule="auto"/>
              <w:ind w:firstLine="0"/>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5. </w:t>
            </w:r>
            <w:r w:rsidRPr="009D4381">
              <w:rPr>
                <w:rFonts w:ascii="Times New Roman" w:hAnsi="Times New Roman"/>
                <w:b/>
                <w:color w:val="auto"/>
                <w:sz w:val="24"/>
                <w:szCs w:val="24"/>
                <w:lang w:val="uk-UA" w:eastAsia="ru-RU"/>
              </w:rPr>
              <w:t>Структура професійної надійності майбутніх вчителів фізичної культури</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10</w:t>
            </w:r>
          </w:p>
        </w:tc>
      </w:tr>
      <w:tr w:rsidR="00365104" w:rsidRPr="006B7650" w:rsidTr="00FD7FDC">
        <w:trPr>
          <w:cantSplit/>
        </w:trPr>
        <w:tc>
          <w:tcPr>
            <w:tcW w:w="5082" w:type="dxa"/>
          </w:tcPr>
          <w:p w:rsidR="00365104" w:rsidRPr="009D4381" w:rsidRDefault="00365104" w:rsidP="009D4381">
            <w:pPr>
              <w:autoSpaceDE w:val="0"/>
              <w:autoSpaceDN w:val="0"/>
              <w:spacing w:line="240" w:lineRule="auto"/>
              <w:ind w:firstLine="0"/>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6. </w:t>
            </w:r>
            <w:r w:rsidRPr="009D4381">
              <w:rPr>
                <w:rFonts w:ascii="Times New Roman" w:hAnsi="Times New Roman"/>
                <w:b/>
                <w:color w:val="auto"/>
                <w:sz w:val="24"/>
                <w:szCs w:val="24"/>
                <w:lang w:val="uk-UA" w:eastAsia="ru-RU"/>
              </w:rPr>
              <w:t>Модель професійно надійного  вчителя фізичної культури</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10</w:t>
            </w:r>
          </w:p>
        </w:tc>
      </w:tr>
      <w:tr w:rsidR="00365104" w:rsidRPr="006B7650" w:rsidTr="00FD7FDC">
        <w:trPr>
          <w:cantSplit/>
        </w:trPr>
        <w:tc>
          <w:tcPr>
            <w:tcW w:w="5082" w:type="dxa"/>
          </w:tcPr>
          <w:p w:rsidR="00365104" w:rsidRPr="009D4381" w:rsidRDefault="00365104" w:rsidP="009D4381">
            <w:pPr>
              <w:autoSpaceDE w:val="0"/>
              <w:autoSpaceDN w:val="0"/>
              <w:spacing w:line="240" w:lineRule="auto"/>
              <w:ind w:firstLine="0"/>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7. </w:t>
            </w:r>
            <w:r w:rsidRPr="009D4381">
              <w:rPr>
                <w:rFonts w:ascii="Times New Roman" w:hAnsi="Times New Roman"/>
                <w:b/>
                <w:color w:val="auto"/>
                <w:sz w:val="24"/>
                <w:szCs w:val="24"/>
                <w:lang w:val="uk-UA" w:eastAsia="ru-RU"/>
              </w:rPr>
              <w:t>Діагностика стану сформованості професійної надійності вчителя фізичної культури</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6</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12</w:t>
            </w:r>
          </w:p>
        </w:tc>
      </w:tr>
      <w:tr w:rsidR="00365104" w:rsidRPr="006B7650" w:rsidTr="00FD7FDC">
        <w:trPr>
          <w:cantSplit/>
        </w:trPr>
        <w:tc>
          <w:tcPr>
            <w:tcW w:w="5082" w:type="dxa"/>
          </w:tcPr>
          <w:p w:rsidR="00365104" w:rsidRPr="009D4381" w:rsidRDefault="00365104" w:rsidP="009D4381">
            <w:pPr>
              <w:autoSpaceDE w:val="0"/>
              <w:autoSpaceDN w:val="0"/>
              <w:spacing w:line="240" w:lineRule="auto"/>
              <w:ind w:firstLine="0"/>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8. </w:t>
            </w:r>
            <w:r w:rsidRPr="009D4381">
              <w:rPr>
                <w:rFonts w:ascii="Times New Roman" w:hAnsi="Times New Roman"/>
                <w:b/>
                <w:color w:val="auto"/>
                <w:sz w:val="24"/>
                <w:szCs w:val="24"/>
                <w:lang w:val="uk-UA" w:eastAsia="ru-RU"/>
              </w:rPr>
              <w:t>Формування професійної надійності майбутніх вчителів фізичної культури</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8</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8</w:t>
            </w: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12</w:t>
            </w:r>
          </w:p>
        </w:tc>
      </w:tr>
      <w:tr w:rsidR="00365104" w:rsidRPr="006B7650" w:rsidTr="00FD7FDC">
        <w:tc>
          <w:tcPr>
            <w:tcW w:w="5082" w:type="dxa"/>
          </w:tcPr>
          <w:p w:rsidR="00365104" w:rsidRPr="009D4381" w:rsidRDefault="00365104" w:rsidP="009D4381">
            <w:pPr>
              <w:autoSpaceDE w:val="0"/>
              <w:autoSpaceDN w:val="0"/>
              <w:spacing w:line="240" w:lineRule="auto"/>
              <w:ind w:firstLine="0"/>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9. </w:t>
            </w:r>
            <w:r w:rsidRPr="009D4381">
              <w:rPr>
                <w:rFonts w:ascii="Times New Roman" w:hAnsi="Times New Roman"/>
                <w:b/>
                <w:color w:val="auto"/>
                <w:sz w:val="24"/>
                <w:szCs w:val="24"/>
                <w:lang w:val="uk-UA" w:eastAsia="ru-RU"/>
              </w:rPr>
              <w:t>Розвиток професійної надійності у процесі професійної діяльності.</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14</w:t>
            </w:r>
          </w:p>
        </w:tc>
      </w:tr>
      <w:tr w:rsidR="00365104" w:rsidRPr="006B7650" w:rsidTr="00FD7FDC">
        <w:tc>
          <w:tcPr>
            <w:tcW w:w="5082" w:type="dxa"/>
          </w:tcPr>
          <w:p w:rsidR="00365104" w:rsidRPr="009D4381" w:rsidRDefault="00365104" w:rsidP="009D4381">
            <w:pPr>
              <w:autoSpaceDE w:val="0"/>
              <w:autoSpaceDN w:val="0"/>
              <w:spacing w:line="240" w:lineRule="auto"/>
              <w:ind w:firstLine="0"/>
              <w:jc w:val="righ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Разом за 8  семестр:</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38</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26</w:t>
            </w:r>
          </w:p>
          <w:p w:rsidR="00365104" w:rsidRPr="009D4381" w:rsidRDefault="00365104" w:rsidP="009D4381">
            <w:pPr>
              <w:autoSpaceDE w:val="0"/>
              <w:autoSpaceDN w:val="0"/>
              <w:spacing w:line="240" w:lineRule="auto"/>
              <w:ind w:firstLine="0"/>
              <w:rPr>
                <w:rFonts w:ascii="Times New Roman" w:hAnsi="Times New Roman"/>
                <w:color w:val="auto"/>
                <w:sz w:val="6"/>
                <w:szCs w:val="6"/>
                <w:lang w:val="uk-UA" w:eastAsia="ru-RU"/>
              </w:rPr>
            </w:pP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100</w:t>
            </w:r>
          </w:p>
        </w:tc>
      </w:tr>
    </w:tbl>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4"/>
          <w:szCs w:val="4"/>
          <w:lang w:val="uk-UA" w:eastAsia="ru-RU"/>
        </w:rPr>
      </w:pPr>
    </w:p>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spacing w:line="240" w:lineRule="auto"/>
        <w:ind w:firstLine="0"/>
        <w:jc w:val="center"/>
        <w:rPr>
          <w:rFonts w:ascii="Times New Roman" w:hAnsi="Times New Roman"/>
          <w:b/>
          <w:bCs/>
          <w:color w:val="auto"/>
          <w:sz w:val="28"/>
          <w:szCs w:val="28"/>
          <w:lang w:val="uk-UA" w:eastAsia="ru-RU"/>
        </w:rPr>
      </w:pPr>
      <w:r w:rsidRPr="009D4381">
        <w:rPr>
          <w:rFonts w:ascii="Times New Roman" w:hAnsi="Times New Roman"/>
          <w:b/>
          <w:bCs/>
          <w:color w:val="auto"/>
          <w:sz w:val="28"/>
          <w:szCs w:val="28"/>
          <w:lang w:val="uk-UA" w:eastAsia="ru-RU"/>
        </w:rPr>
        <w:t>Зміст лекційного курсу</w:t>
      </w:r>
    </w:p>
    <w:p w:rsidR="00365104" w:rsidRPr="009D4381" w:rsidRDefault="00365104" w:rsidP="009D4381">
      <w:pPr>
        <w:keepNext/>
        <w:tabs>
          <w:tab w:val="left" w:pos="1260"/>
          <w:tab w:val="left" w:pos="1440"/>
          <w:tab w:val="left" w:pos="1620"/>
          <w:tab w:val="left" w:pos="1800"/>
          <w:tab w:val="left" w:pos="5700"/>
          <w:tab w:val="left" w:pos="6260"/>
          <w:tab w:val="left" w:pos="6660"/>
          <w:tab w:val="left" w:pos="7580"/>
        </w:tabs>
        <w:autoSpaceDE w:val="0"/>
        <w:autoSpaceDN w:val="0"/>
        <w:spacing w:line="240" w:lineRule="auto"/>
        <w:ind w:firstLine="0"/>
        <w:jc w:val="center"/>
        <w:outlineLvl w:val="0"/>
        <w:rPr>
          <w:rFonts w:ascii="Times New Roman" w:hAnsi="Times New Roman"/>
          <w:b/>
          <w:bCs/>
          <w:color w:val="auto"/>
          <w:sz w:val="24"/>
          <w:szCs w:val="24"/>
          <w:lang w:val="uk-UA" w:eastAsia="ru-RU"/>
        </w:rPr>
      </w:pPr>
      <w:r w:rsidRPr="009D4381">
        <w:rPr>
          <w:rFonts w:ascii="Times New Roman" w:hAnsi="Times New Roman"/>
          <w:b/>
          <w:bCs/>
          <w:color w:val="auto"/>
          <w:sz w:val="24"/>
          <w:szCs w:val="24"/>
          <w:lang w:val="uk-UA" w:eastAsia="ru-RU"/>
        </w:rPr>
        <w:t>8 семестр 4 курсу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6"/>
        <w:gridCol w:w="7938"/>
        <w:gridCol w:w="992"/>
      </w:tblGrid>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w:t>
            </w:r>
          </w:p>
        </w:tc>
        <w:tc>
          <w:tcPr>
            <w:tcW w:w="793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Перелік тем лекцій, їх анотацій </w:t>
            </w:r>
          </w:p>
        </w:tc>
        <w:tc>
          <w:tcPr>
            <w:tcW w:w="992"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spacing w:line="240" w:lineRule="auto"/>
              <w:ind w:left="-108" w:right="-108"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Кількість годин</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c>
          <w:tcPr>
            <w:tcW w:w="7938" w:type="dxa"/>
          </w:tcPr>
          <w:p w:rsidR="00365104" w:rsidRPr="009D4381" w:rsidRDefault="00365104" w:rsidP="009D4381">
            <w:pPr>
              <w:autoSpaceDE w:val="0"/>
              <w:autoSpaceDN w:val="0"/>
              <w:spacing w:line="240" w:lineRule="auto"/>
              <w:ind w:left="-108" w:firstLine="0"/>
              <w:rPr>
                <w:rFonts w:ascii="Times New Roman" w:hAnsi="Times New Roman"/>
                <w:color w:val="auto"/>
                <w:sz w:val="24"/>
                <w:szCs w:val="24"/>
                <w:lang w:val="uk-UA" w:eastAsia="ru-RU"/>
              </w:rPr>
            </w:pPr>
            <w:r w:rsidRPr="009D4381">
              <w:rPr>
                <w:rFonts w:ascii="Times New Roman" w:hAnsi="Times New Roman"/>
                <w:b/>
                <w:bCs/>
                <w:color w:val="auto"/>
                <w:sz w:val="24"/>
                <w:szCs w:val="24"/>
                <w:lang w:val="uk-UA" w:eastAsia="ru-RU"/>
              </w:rPr>
              <w:t xml:space="preserve">Тема 1 – </w:t>
            </w:r>
            <w:r w:rsidRPr="009D4381">
              <w:rPr>
                <w:rFonts w:ascii="Times New Roman" w:hAnsi="Times New Roman"/>
                <w:b/>
                <w:bCs/>
                <w:i/>
                <w:iCs/>
                <w:color w:val="auto"/>
                <w:sz w:val="24"/>
                <w:szCs w:val="24"/>
                <w:lang w:val="uk-UA" w:eastAsia="ru-RU"/>
              </w:rPr>
              <w:t xml:space="preserve">Професійна надійність як міждисциплінарна категорія  </w:t>
            </w:r>
          </w:p>
          <w:p w:rsidR="00365104" w:rsidRPr="009D4381" w:rsidRDefault="00365104" w:rsidP="002424A3">
            <w:pPr>
              <w:numPr>
                <w:ilvl w:val="0"/>
                <w:numId w:val="3"/>
              </w:numPr>
              <w:autoSpaceDE w:val="0"/>
              <w:autoSpaceDN w:val="0"/>
              <w:spacing w:line="240" w:lineRule="auto"/>
              <w:ind w:hanging="219"/>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Основні визначення і поняття</w:t>
            </w:r>
          </w:p>
          <w:p w:rsidR="00365104" w:rsidRPr="009D4381" w:rsidRDefault="00365104" w:rsidP="002424A3">
            <w:pPr>
              <w:numPr>
                <w:ilvl w:val="0"/>
                <w:numId w:val="3"/>
              </w:numPr>
              <w:autoSpaceDE w:val="0"/>
              <w:autoSpaceDN w:val="0"/>
              <w:spacing w:line="240" w:lineRule="auto"/>
              <w:ind w:hanging="219"/>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Використання терміну «надійність» в різних сферах життєдіяльності людини.</w:t>
            </w:r>
          </w:p>
          <w:p w:rsidR="00365104" w:rsidRPr="009D4381" w:rsidRDefault="00365104" w:rsidP="002424A3">
            <w:pPr>
              <w:numPr>
                <w:ilvl w:val="0"/>
                <w:numId w:val="3"/>
              </w:numPr>
              <w:autoSpaceDE w:val="0"/>
              <w:autoSpaceDN w:val="0"/>
              <w:spacing w:line="240" w:lineRule="auto"/>
              <w:ind w:hanging="219"/>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Вживання надійності у фізичній культурі, спорті, освітянській сфері</w:t>
            </w:r>
          </w:p>
          <w:p w:rsidR="00365104" w:rsidRPr="009D4381" w:rsidRDefault="00365104" w:rsidP="009D4381">
            <w:pPr>
              <w:autoSpaceDE w:val="0"/>
              <w:autoSpaceDN w:val="0"/>
              <w:spacing w:line="240" w:lineRule="auto"/>
              <w:ind w:left="-108" w:hanging="219"/>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Література: [1, 7]</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7938" w:type="dxa"/>
          </w:tcPr>
          <w:p w:rsidR="00365104" w:rsidRPr="009D4381" w:rsidRDefault="00365104" w:rsidP="009D4381">
            <w:pPr>
              <w:autoSpaceDE w:val="0"/>
              <w:autoSpaceDN w:val="0"/>
              <w:spacing w:line="240" w:lineRule="auto"/>
              <w:ind w:left="-108" w:firstLine="0"/>
              <w:rPr>
                <w:rFonts w:ascii="Times New Roman" w:hAnsi="Times New Roman"/>
                <w:b/>
                <w:bCs/>
                <w:i/>
                <w:iCs/>
                <w:color w:val="auto"/>
                <w:sz w:val="24"/>
                <w:szCs w:val="24"/>
                <w:lang w:val="uk-UA" w:eastAsia="ru-RU"/>
              </w:rPr>
            </w:pPr>
            <w:r w:rsidRPr="009D4381">
              <w:rPr>
                <w:rFonts w:ascii="Times New Roman" w:hAnsi="Times New Roman"/>
                <w:b/>
                <w:bCs/>
                <w:color w:val="auto"/>
                <w:sz w:val="24"/>
                <w:szCs w:val="24"/>
                <w:lang w:val="uk-UA" w:eastAsia="ru-RU"/>
              </w:rPr>
              <w:t xml:space="preserve">Тема 2 – </w:t>
            </w:r>
            <w:r w:rsidRPr="009D4381">
              <w:rPr>
                <w:rFonts w:ascii="Times New Roman" w:hAnsi="Times New Roman"/>
                <w:b/>
                <w:bCs/>
                <w:i/>
                <w:iCs/>
                <w:color w:val="auto"/>
                <w:sz w:val="24"/>
                <w:szCs w:val="24"/>
                <w:lang w:val="uk-UA" w:eastAsia="ru-RU"/>
              </w:rPr>
              <w:t>Професійна підготовка майбутніх вчителів фізичної культури.</w:t>
            </w:r>
          </w:p>
          <w:p w:rsidR="00365104" w:rsidRPr="009D4381" w:rsidRDefault="00365104" w:rsidP="002424A3">
            <w:pPr>
              <w:numPr>
                <w:ilvl w:val="0"/>
                <w:numId w:val="4"/>
              </w:numPr>
              <w:autoSpaceDE w:val="0"/>
              <w:autoSpaceDN w:val="0"/>
              <w:spacing w:line="240" w:lineRule="auto"/>
              <w:ind w:hanging="252"/>
              <w:jc w:val="left"/>
              <w:rPr>
                <w:rFonts w:ascii="Times New Roman" w:hAnsi="Times New Roman"/>
                <w:i/>
                <w:iCs/>
                <w:color w:val="auto"/>
                <w:sz w:val="24"/>
                <w:szCs w:val="24"/>
                <w:lang w:val="uk-UA" w:eastAsia="ru-RU"/>
              </w:rPr>
            </w:pPr>
            <w:r w:rsidRPr="009D4381">
              <w:rPr>
                <w:rFonts w:ascii="Times New Roman" w:hAnsi="Times New Roman"/>
                <w:iCs/>
                <w:color w:val="auto"/>
                <w:sz w:val="24"/>
                <w:szCs w:val="24"/>
                <w:lang w:val="uk-UA" w:eastAsia="ru-RU"/>
              </w:rPr>
              <w:t>Роль професійної підготовки у процесі професійного становлення фахівця</w:t>
            </w:r>
          </w:p>
          <w:p w:rsidR="00365104" w:rsidRPr="009D4381" w:rsidRDefault="00365104" w:rsidP="002424A3">
            <w:pPr>
              <w:numPr>
                <w:ilvl w:val="0"/>
                <w:numId w:val="4"/>
              </w:numPr>
              <w:autoSpaceDE w:val="0"/>
              <w:autoSpaceDN w:val="0"/>
              <w:spacing w:line="240" w:lineRule="auto"/>
              <w:ind w:hanging="252"/>
              <w:jc w:val="left"/>
              <w:rPr>
                <w:rFonts w:ascii="Times New Roman" w:hAnsi="Times New Roman"/>
                <w:i/>
                <w:iCs/>
                <w:color w:val="auto"/>
                <w:sz w:val="24"/>
                <w:szCs w:val="24"/>
                <w:lang w:val="uk-UA" w:eastAsia="ru-RU"/>
              </w:rPr>
            </w:pPr>
            <w:r w:rsidRPr="009D4381">
              <w:rPr>
                <w:rFonts w:ascii="Times New Roman" w:hAnsi="Times New Roman"/>
                <w:iCs/>
                <w:color w:val="auto"/>
                <w:sz w:val="24"/>
                <w:szCs w:val="24"/>
                <w:lang w:val="uk-UA" w:eastAsia="ru-RU"/>
              </w:rPr>
              <w:t>Зміст професійної підготовки.</w:t>
            </w:r>
          </w:p>
          <w:p w:rsidR="00365104" w:rsidRPr="009D4381" w:rsidRDefault="00365104" w:rsidP="002424A3">
            <w:pPr>
              <w:numPr>
                <w:ilvl w:val="0"/>
                <w:numId w:val="4"/>
              </w:numPr>
              <w:autoSpaceDE w:val="0"/>
              <w:autoSpaceDN w:val="0"/>
              <w:spacing w:line="240" w:lineRule="auto"/>
              <w:ind w:hanging="252"/>
              <w:jc w:val="left"/>
              <w:rPr>
                <w:rFonts w:ascii="Times New Roman" w:hAnsi="Times New Roman"/>
                <w:i/>
                <w:iCs/>
                <w:color w:val="auto"/>
                <w:sz w:val="24"/>
                <w:szCs w:val="24"/>
                <w:lang w:val="uk-UA" w:eastAsia="ru-RU"/>
              </w:rPr>
            </w:pPr>
            <w:r w:rsidRPr="009D4381">
              <w:rPr>
                <w:rFonts w:ascii="Times New Roman" w:hAnsi="Times New Roman"/>
                <w:iCs/>
                <w:color w:val="auto"/>
                <w:sz w:val="24"/>
                <w:szCs w:val="24"/>
                <w:lang w:val="uk-UA" w:eastAsia="ru-RU"/>
              </w:rPr>
              <w:t>Основні нормативні документи, що регламентують професійну підготовку.</w:t>
            </w:r>
          </w:p>
          <w:p w:rsidR="00365104" w:rsidRPr="009D4381" w:rsidRDefault="00365104" w:rsidP="009D4381">
            <w:pPr>
              <w:autoSpaceDE w:val="0"/>
              <w:autoSpaceDN w:val="0"/>
              <w:spacing w:line="240" w:lineRule="auto"/>
              <w:ind w:left="-108" w:hanging="252"/>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Література: [1, 3, 5, 6]</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3</w:t>
            </w:r>
          </w:p>
        </w:tc>
        <w:tc>
          <w:tcPr>
            <w:tcW w:w="7938" w:type="dxa"/>
          </w:tcPr>
          <w:p w:rsidR="00365104" w:rsidRPr="009D4381" w:rsidRDefault="00365104" w:rsidP="009D4381">
            <w:pPr>
              <w:autoSpaceDE w:val="0"/>
              <w:autoSpaceDN w:val="0"/>
              <w:spacing w:line="240" w:lineRule="auto"/>
              <w:ind w:left="-108" w:firstLine="0"/>
              <w:rPr>
                <w:rFonts w:ascii="Times New Roman" w:hAnsi="Times New Roman"/>
                <w:color w:val="auto"/>
                <w:sz w:val="24"/>
                <w:szCs w:val="24"/>
                <w:lang w:val="uk-UA" w:eastAsia="ru-RU"/>
              </w:rPr>
            </w:pPr>
            <w:r w:rsidRPr="009D4381">
              <w:rPr>
                <w:rFonts w:ascii="Times New Roman" w:hAnsi="Times New Roman"/>
                <w:b/>
                <w:bCs/>
                <w:color w:val="auto"/>
                <w:sz w:val="24"/>
                <w:szCs w:val="24"/>
                <w:lang w:val="uk-UA" w:eastAsia="ru-RU"/>
              </w:rPr>
              <w:t>Тема 3</w:t>
            </w:r>
            <w:r w:rsidRPr="009D4381">
              <w:rPr>
                <w:rFonts w:ascii="Times New Roman" w:hAnsi="Times New Roman"/>
                <w:color w:val="auto"/>
                <w:sz w:val="24"/>
                <w:szCs w:val="24"/>
                <w:lang w:val="uk-UA" w:eastAsia="ru-RU"/>
              </w:rPr>
              <w:t xml:space="preserve"> – </w:t>
            </w:r>
            <w:r w:rsidRPr="009D4381">
              <w:rPr>
                <w:rFonts w:ascii="Times New Roman" w:hAnsi="Times New Roman"/>
                <w:b/>
                <w:bCs/>
                <w:i/>
                <w:iCs/>
                <w:color w:val="auto"/>
                <w:sz w:val="24"/>
                <w:szCs w:val="24"/>
                <w:lang w:val="uk-UA" w:eastAsia="ru-RU"/>
              </w:rPr>
              <w:t>Професійна підготовка майбутніх вчителів фізичної культури у зарубіжному досвіді</w:t>
            </w:r>
          </w:p>
          <w:p w:rsidR="00365104" w:rsidRPr="009D4381" w:rsidRDefault="00365104" w:rsidP="002424A3">
            <w:pPr>
              <w:numPr>
                <w:ilvl w:val="0"/>
                <w:numId w:val="5"/>
              </w:numPr>
              <w:autoSpaceDE w:val="0"/>
              <w:autoSpaceDN w:val="0"/>
              <w:spacing w:line="240" w:lineRule="auto"/>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Роль фахівців сфери фізичної культури і спорту в зарубіжних країнах</w:t>
            </w:r>
          </w:p>
          <w:p w:rsidR="00365104" w:rsidRPr="009D4381" w:rsidRDefault="00365104" w:rsidP="002424A3">
            <w:pPr>
              <w:numPr>
                <w:ilvl w:val="0"/>
                <w:numId w:val="5"/>
              </w:numPr>
              <w:autoSpaceDE w:val="0"/>
              <w:autoSpaceDN w:val="0"/>
              <w:spacing w:line="240" w:lineRule="auto"/>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Особливості професійної підготовки у провідних країнах світу</w:t>
            </w:r>
          </w:p>
          <w:p w:rsidR="00365104" w:rsidRPr="009D4381" w:rsidRDefault="00365104" w:rsidP="009D4381">
            <w:pPr>
              <w:autoSpaceDE w:val="0"/>
              <w:autoSpaceDN w:val="0"/>
              <w:spacing w:line="240" w:lineRule="auto"/>
              <w:ind w:left="-108"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Література: [1, 8, 9]</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c>
          <w:tcPr>
            <w:tcW w:w="7938" w:type="dxa"/>
          </w:tcPr>
          <w:p w:rsidR="00365104" w:rsidRPr="009D4381" w:rsidRDefault="00365104" w:rsidP="009D4381">
            <w:pPr>
              <w:autoSpaceDE w:val="0"/>
              <w:autoSpaceDN w:val="0"/>
              <w:spacing w:line="240" w:lineRule="auto"/>
              <w:ind w:left="-108" w:firstLine="0"/>
              <w:rPr>
                <w:rFonts w:ascii="Times New Roman" w:hAnsi="Times New Roman"/>
                <w:color w:val="auto"/>
                <w:sz w:val="24"/>
                <w:szCs w:val="24"/>
                <w:lang w:val="uk-UA" w:eastAsia="ru-RU"/>
              </w:rPr>
            </w:pPr>
            <w:r w:rsidRPr="009D4381">
              <w:rPr>
                <w:rFonts w:ascii="Times New Roman" w:hAnsi="Times New Roman"/>
                <w:b/>
                <w:bCs/>
                <w:color w:val="auto"/>
                <w:sz w:val="24"/>
                <w:szCs w:val="24"/>
                <w:lang w:val="uk-UA" w:eastAsia="ru-RU"/>
              </w:rPr>
              <w:t>Тема 4</w:t>
            </w:r>
            <w:r w:rsidRPr="009D4381">
              <w:rPr>
                <w:rFonts w:ascii="Times New Roman" w:hAnsi="Times New Roman"/>
                <w:color w:val="auto"/>
                <w:sz w:val="24"/>
                <w:szCs w:val="24"/>
                <w:lang w:val="uk-UA" w:eastAsia="ru-RU"/>
              </w:rPr>
              <w:t xml:space="preserve"> – </w:t>
            </w:r>
            <w:r w:rsidRPr="009D4381">
              <w:rPr>
                <w:rFonts w:ascii="Times New Roman" w:hAnsi="Times New Roman"/>
                <w:b/>
                <w:i/>
                <w:iCs/>
                <w:color w:val="auto"/>
                <w:sz w:val="24"/>
                <w:szCs w:val="24"/>
                <w:lang w:val="uk-UA" w:eastAsia="ru-RU"/>
              </w:rPr>
              <w:t>Специфіка професійної діяльності вчителя фізичної культури</w:t>
            </w:r>
          </w:p>
          <w:p w:rsidR="00365104" w:rsidRPr="009D4381" w:rsidRDefault="00365104" w:rsidP="002424A3">
            <w:pPr>
              <w:numPr>
                <w:ilvl w:val="0"/>
                <w:numId w:val="6"/>
              </w:numPr>
              <w:autoSpaceDE w:val="0"/>
              <w:autoSpaceDN w:val="0"/>
              <w:spacing w:line="240" w:lineRule="auto"/>
              <w:ind w:hanging="219"/>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Спеціальність, спеціалізації, освітньо-кваліфікаційні рівні та посади фахівців фізичного виховання</w:t>
            </w:r>
          </w:p>
          <w:p w:rsidR="00365104" w:rsidRPr="009D4381" w:rsidRDefault="00365104" w:rsidP="002424A3">
            <w:pPr>
              <w:numPr>
                <w:ilvl w:val="0"/>
                <w:numId w:val="6"/>
              </w:numPr>
              <w:autoSpaceDE w:val="0"/>
              <w:autoSpaceDN w:val="0"/>
              <w:spacing w:line="240" w:lineRule="auto"/>
              <w:ind w:hanging="219"/>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Складники професійної майстерності та службові обов’язки вчителя фізичної культури</w:t>
            </w:r>
          </w:p>
          <w:p w:rsidR="00365104" w:rsidRPr="009D4381" w:rsidRDefault="00365104" w:rsidP="002424A3">
            <w:pPr>
              <w:numPr>
                <w:ilvl w:val="0"/>
                <w:numId w:val="6"/>
              </w:numPr>
              <w:autoSpaceDE w:val="0"/>
              <w:autoSpaceDN w:val="0"/>
              <w:spacing w:line="240" w:lineRule="auto"/>
              <w:ind w:hanging="219"/>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Умови освітнього середовища у професійній діяльності вчителя фізичної культури</w:t>
            </w:r>
          </w:p>
          <w:p w:rsidR="00365104" w:rsidRPr="009D4381" w:rsidRDefault="00365104" w:rsidP="009D4381">
            <w:pPr>
              <w:autoSpaceDE w:val="0"/>
              <w:autoSpaceDN w:val="0"/>
              <w:spacing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Література: [1, 4, 5, 6]</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5</w:t>
            </w:r>
          </w:p>
        </w:tc>
        <w:tc>
          <w:tcPr>
            <w:tcW w:w="7938" w:type="dxa"/>
          </w:tcPr>
          <w:p w:rsidR="00365104" w:rsidRPr="009D4381" w:rsidRDefault="00365104" w:rsidP="009D4381">
            <w:pPr>
              <w:shd w:val="clear" w:color="auto" w:fill="FFFFFF"/>
              <w:autoSpaceDE w:val="0"/>
              <w:autoSpaceDN w:val="0"/>
              <w:spacing w:line="240" w:lineRule="auto"/>
              <w:ind w:firstLine="0"/>
              <w:rPr>
                <w:rFonts w:ascii="Times New Roman" w:hAnsi="Times New Roman"/>
                <w:b/>
                <w:bCs/>
                <w:color w:val="auto"/>
                <w:sz w:val="24"/>
                <w:szCs w:val="24"/>
                <w:lang w:val="uk-UA" w:eastAsia="ru-RU"/>
              </w:rPr>
            </w:pPr>
            <w:r w:rsidRPr="009D4381">
              <w:rPr>
                <w:rFonts w:ascii="Times New Roman" w:hAnsi="Times New Roman"/>
                <w:b/>
                <w:bCs/>
                <w:color w:val="auto"/>
                <w:sz w:val="24"/>
                <w:szCs w:val="24"/>
                <w:lang w:val="uk-UA" w:eastAsia="ru-RU"/>
              </w:rPr>
              <w:t>Тема 5</w:t>
            </w:r>
            <w:r w:rsidRPr="009D4381">
              <w:rPr>
                <w:rFonts w:ascii="Times New Roman" w:hAnsi="Times New Roman"/>
                <w:color w:val="auto"/>
                <w:sz w:val="24"/>
                <w:szCs w:val="24"/>
                <w:lang w:val="uk-UA" w:eastAsia="ru-RU"/>
              </w:rPr>
              <w:t xml:space="preserve"> –</w:t>
            </w:r>
            <w:r w:rsidRPr="009D4381">
              <w:rPr>
                <w:rFonts w:ascii="Times New Roman" w:hAnsi="Times New Roman"/>
                <w:b/>
                <w:bCs/>
                <w:i/>
                <w:sz w:val="24"/>
                <w:szCs w:val="24"/>
                <w:lang w:val="uk-UA" w:eastAsia="ru-RU"/>
              </w:rPr>
              <w:t>Структура професійної надійності майбутніх вчителів фізичної культури</w:t>
            </w:r>
          </w:p>
          <w:p w:rsidR="00365104" w:rsidRPr="009D4381" w:rsidRDefault="00365104" w:rsidP="002424A3">
            <w:pPr>
              <w:numPr>
                <w:ilvl w:val="0"/>
                <w:numId w:val="8"/>
              </w:numPr>
              <w:shd w:val="clear" w:color="auto" w:fill="FFFFFF"/>
              <w:autoSpaceDE w:val="0"/>
              <w:autoSpaceDN w:val="0"/>
              <w:spacing w:line="240" w:lineRule="auto"/>
              <w:ind w:left="317" w:hanging="284"/>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Операціоналізація поняття професійної надійності вчителя фізичної культури.</w:t>
            </w:r>
          </w:p>
          <w:p w:rsidR="00365104" w:rsidRPr="009D4381" w:rsidRDefault="00365104" w:rsidP="002424A3">
            <w:pPr>
              <w:numPr>
                <w:ilvl w:val="0"/>
                <w:numId w:val="8"/>
              </w:numPr>
              <w:shd w:val="clear" w:color="auto" w:fill="FFFFFF"/>
              <w:autoSpaceDE w:val="0"/>
              <w:autoSpaceDN w:val="0"/>
              <w:spacing w:line="240" w:lineRule="auto"/>
              <w:ind w:left="317" w:hanging="284"/>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Визначення компонентів, критеріїв, показників професійної надійності вчителя фізичної культури.</w:t>
            </w:r>
          </w:p>
          <w:p w:rsidR="00365104" w:rsidRPr="009D4381" w:rsidRDefault="00365104" w:rsidP="009D4381">
            <w:pPr>
              <w:shd w:val="clear" w:color="auto" w:fill="FFFFFF"/>
              <w:autoSpaceDE w:val="0"/>
              <w:autoSpaceDN w:val="0"/>
              <w:spacing w:line="240" w:lineRule="auto"/>
              <w:ind w:firstLine="0"/>
              <w:rPr>
                <w:rFonts w:ascii="Times New Roman" w:hAnsi="Times New Roman"/>
                <w:bCs/>
                <w:color w:val="auto"/>
                <w:sz w:val="24"/>
                <w:szCs w:val="24"/>
                <w:lang w:val="uk-UA" w:eastAsia="ru-RU"/>
              </w:rPr>
            </w:pPr>
            <w:r w:rsidRPr="009D4381">
              <w:rPr>
                <w:rFonts w:ascii="Times New Roman" w:hAnsi="Times New Roman"/>
                <w:color w:val="auto"/>
                <w:sz w:val="24"/>
                <w:szCs w:val="24"/>
                <w:lang w:val="uk-UA" w:eastAsia="ru-RU"/>
              </w:rPr>
              <w:t>Література: [1, 7]</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6</w:t>
            </w:r>
          </w:p>
        </w:tc>
        <w:tc>
          <w:tcPr>
            <w:tcW w:w="7938" w:type="dxa"/>
          </w:tcPr>
          <w:p w:rsidR="00365104" w:rsidRPr="009D4381" w:rsidRDefault="00365104" w:rsidP="009D4381">
            <w:pPr>
              <w:shd w:val="clear" w:color="auto" w:fill="FFFFFF"/>
              <w:autoSpaceDE w:val="0"/>
              <w:autoSpaceDN w:val="0"/>
              <w:spacing w:line="240" w:lineRule="auto"/>
              <w:ind w:firstLine="0"/>
              <w:rPr>
                <w:rFonts w:ascii="Times New Roman" w:hAnsi="Times New Roman"/>
                <w:i/>
                <w:iCs/>
                <w:sz w:val="24"/>
                <w:szCs w:val="24"/>
                <w:lang w:val="uk-UA" w:eastAsia="ru-RU"/>
              </w:rPr>
            </w:pPr>
            <w:r w:rsidRPr="009D4381">
              <w:rPr>
                <w:rFonts w:ascii="Times New Roman" w:hAnsi="Times New Roman"/>
                <w:b/>
                <w:bCs/>
                <w:color w:val="auto"/>
                <w:sz w:val="24"/>
                <w:szCs w:val="24"/>
                <w:lang w:val="uk-UA" w:eastAsia="ru-RU"/>
              </w:rPr>
              <w:t>Тема 6</w:t>
            </w:r>
            <w:r w:rsidRPr="009D4381">
              <w:rPr>
                <w:rFonts w:ascii="Times New Roman" w:hAnsi="Times New Roman"/>
                <w:color w:val="auto"/>
                <w:sz w:val="24"/>
                <w:szCs w:val="24"/>
                <w:lang w:val="uk-UA" w:eastAsia="ru-RU"/>
              </w:rPr>
              <w:t xml:space="preserve"> –</w:t>
            </w:r>
            <w:r w:rsidRPr="009D4381">
              <w:rPr>
                <w:rFonts w:ascii="Times New Roman" w:hAnsi="Times New Roman"/>
                <w:b/>
                <w:bCs/>
                <w:iCs/>
                <w:sz w:val="24"/>
                <w:szCs w:val="24"/>
                <w:lang w:val="uk-UA" w:eastAsia="ru-RU"/>
              </w:rPr>
              <w:t>Модель професійно надійного  вчителя фізичної культури</w:t>
            </w:r>
          </w:p>
          <w:p w:rsidR="00365104" w:rsidRPr="009D4381" w:rsidRDefault="00365104" w:rsidP="002424A3">
            <w:pPr>
              <w:widowControl w:val="0"/>
              <w:numPr>
                <w:ilvl w:val="0"/>
                <w:numId w:val="7"/>
              </w:numPr>
              <w:shd w:val="clear" w:color="auto" w:fill="FFFFFF"/>
              <w:autoSpaceDE w:val="0"/>
              <w:autoSpaceDN w:val="0"/>
              <w:adjustRightInd w:val="0"/>
              <w:spacing w:line="240" w:lineRule="auto"/>
              <w:ind w:hanging="252"/>
              <w:jc w:val="left"/>
              <w:rPr>
                <w:rFonts w:ascii="Times New Roman" w:hAnsi="Times New Roman"/>
                <w:sz w:val="24"/>
                <w:szCs w:val="24"/>
                <w:lang w:val="uk-UA" w:eastAsia="ru-RU"/>
              </w:rPr>
            </w:pPr>
            <w:r w:rsidRPr="009D4381">
              <w:rPr>
                <w:rFonts w:ascii="Times New Roman" w:hAnsi="Times New Roman"/>
                <w:sz w:val="24"/>
                <w:szCs w:val="24"/>
                <w:lang w:val="uk-UA" w:eastAsia="ru-RU"/>
              </w:rPr>
              <w:t>Використання методу моделювання у педагогіці.</w:t>
            </w:r>
          </w:p>
          <w:p w:rsidR="00365104" w:rsidRPr="009D4381" w:rsidRDefault="00365104" w:rsidP="002424A3">
            <w:pPr>
              <w:widowControl w:val="0"/>
              <w:numPr>
                <w:ilvl w:val="0"/>
                <w:numId w:val="7"/>
              </w:numPr>
              <w:shd w:val="clear" w:color="auto" w:fill="FFFFFF"/>
              <w:autoSpaceDE w:val="0"/>
              <w:autoSpaceDN w:val="0"/>
              <w:adjustRightInd w:val="0"/>
              <w:spacing w:line="240" w:lineRule="auto"/>
              <w:ind w:hanging="252"/>
              <w:jc w:val="left"/>
              <w:rPr>
                <w:rFonts w:ascii="Times New Roman" w:hAnsi="Times New Roman"/>
                <w:sz w:val="24"/>
                <w:szCs w:val="24"/>
                <w:lang w:val="uk-UA" w:eastAsia="ru-RU"/>
              </w:rPr>
            </w:pPr>
            <w:r w:rsidRPr="009D4381">
              <w:rPr>
                <w:rFonts w:ascii="Times New Roman" w:hAnsi="Times New Roman"/>
                <w:sz w:val="24"/>
                <w:szCs w:val="24"/>
                <w:lang w:val="uk-UA" w:eastAsia="ru-RU"/>
              </w:rPr>
              <w:t>Побудова моделі професійно надійного вчителя фізичної культури.</w:t>
            </w:r>
          </w:p>
          <w:p w:rsidR="00365104" w:rsidRPr="009D4381" w:rsidRDefault="00365104" w:rsidP="002424A3">
            <w:pPr>
              <w:widowControl w:val="0"/>
              <w:numPr>
                <w:ilvl w:val="0"/>
                <w:numId w:val="7"/>
              </w:numPr>
              <w:shd w:val="clear" w:color="auto" w:fill="FFFFFF"/>
              <w:autoSpaceDE w:val="0"/>
              <w:autoSpaceDN w:val="0"/>
              <w:adjustRightInd w:val="0"/>
              <w:spacing w:line="240" w:lineRule="auto"/>
              <w:ind w:hanging="252"/>
              <w:jc w:val="left"/>
              <w:rPr>
                <w:rFonts w:ascii="Times New Roman" w:hAnsi="Times New Roman"/>
                <w:sz w:val="24"/>
                <w:szCs w:val="24"/>
                <w:lang w:val="uk-UA" w:eastAsia="ru-RU"/>
              </w:rPr>
            </w:pPr>
            <w:r w:rsidRPr="009D4381">
              <w:rPr>
                <w:rFonts w:ascii="Times New Roman" w:hAnsi="Times New Roman"/>
                <w:sz w:val="24"/>
                <w:szCs w:val="24"/>
                <w:lang w:val="uk-UA" w:eastAsia="ru-RU"/>
              </w:rPr>
              <w:t>Актуальна і потенційна надійність вчителя фізичної культури.</w:t>
            </w:r>
          </w:p>
          <w:p w:rsidR="00365104" w:rsidRPr="009D4381" w:rsidRDefault="00365104" w:rsidP="002424A3">
            <w:pPr>
              <w:widowControl w:val="0"/>
              <w:numPr>
                <w:ilvl w:val="0"/>
                <w:numId w:val="7"/>
              </w:numPr>
              <w:shd w:val="clear" w:color="auto" w:fill="FFFFFF"/>
              <w:autoSpaceDE w:val="0"/>
              <w:autoSpaceDN w:val="0"/>
              <w:adjustRightInd w:val="0"/>
              <w:spacing w:line="240" w:lineRule="auto"/>
              <w:ind w:hanging="252"/>
              <w:jc w:val="left"/>
              <w:rPr>
                <w:rFonts w:ascii="Times New Roman" w:hAnsi="Times New Roman"/>
                <w:sz w:val="24"/>
                <w:szCs w:val="24"/>
                <w:lang w:val="uk-UA" w:eastAsia="ru-RU"/>
              </w:rPr>
            </w:pPr>
            <w:r w:rsidRPr="009D4381">
              <w:rPr>
                <w:rFonts w:ascii="Times New Roman" w:hAnsi="Times New Roman"/>
                <w:sz w:val="24"/>
                <w:szCs w:val="24"/>
                <w:lang w:val="uk-UA" w:eastAsia="ru-RU"/>
              </w:rPr>
              <w:t>Визначення шкали оцінювання стану сформованості професійної надійності вчителя фізичної культури.</w:t>
            </w:r>
          </w:p>
          <w:p w:rsidR="00365104" w:rsidRPr="009D4381" w:rsidRDefault="00365104" w:rsidP="009D4381">
            <w:pPr>
              <w:widowControl w:val="0"/>
              <w:shd w:val="clear" w:color="auto" w:fill="FFFFFF"/>
              <w:autoSpaceDE w:val="0"/>
              <w:autoSpaceDN w:val="0"/>
              <w:adjustRightInd w:val="0"/>
              <w:spacing w:line="240" w:lineRule="auto"/>
              <w:ind w:left="252" w:firstLine="0"/>
              <w:rPr>
                <w:rFonts w:ascii="Times New Roman" w:hAnsi="Times New Roman"/>
                <w:sz w:val="24"/>
                <w:szCs w:val="24"/>
                <w:lang w:val="uk-UA" w:eastAsia="ru-RU"/>
              </w:rPr>
            </w:pPr>
            <w:r w:rsidRPr="009D4381">
              <w:rPr>
                <w:rFonts w:ascii="Times New Roman" w:hAnsi="Times New Roman"/>
                <w:color w:val="auto"/>
                <w:sz w:val="24"/>
                <w:szCs w:val="24"/>
                <w:lang w:val="uk-UA" w:eastAsia="ru-RU"/>
              </w:rPr>
              <w:t>Література: [1]</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7</w:t>
            </w:r>
          </w:p>
        </w:tc>
        <w:tc>
          <w:tcPr>
            <w:tcW w:w="7938" w:type="dxa"/>
          </w:tcPr>
          <w:p w:rsidR="00365104" w:rsidRPr="009D4381" w:rsidRDefault="00365104" w:rsidP="009D4381">
            <w:pPr>
              <w:autoSpaceDE w:val="0"/>
              <w:autoSpaceDN w:val="0"/>
              <w:spacing w:line="240" w:lineRule="auto"/>
              <w:ind w:firstLine="0"/>
              <w:rPr>
                <w:rFonts w:ascii="Times New Roman" w:hAnsi="Times New Roman"/>
                <w:bCs/>
                <w:color w:val="auto"/>
                <w:sz w:val="24"/>
                <w:szCs w:val="24"/>
                <w:lang w:val="uk-UA" w:eastAsia="ru-RU"/>
              </w:rPr>
            </w:pPr>
            <w:r w:rsidRPr="009D4381">
              <w:rPr>
                <w:rFonts w:ascii="Times New Roman" w:hAnsi="Times New Roman"/>
                <w:b/>
                <w:bCs/>
                <w:color w:val="auto"/>
                <w:sz w:val="24"/>
                <w:szCs w:val="24"/>
                <w:lang w:val="uk-UA" w:eastAsia="ru-RU"/>
              </w:rPr>
              <w:t>Тема 7 – Діагностика стану сформованості професійної надійності вчителя фізичної культури</w:t>
            </w:r>
          </w:p>
          <w:p w:rsidR="00365104" w:rsidRPr="009D4381" w:rsidRDefault="00365104" w:rsidP="002424A3">
            <w:pPr>
              <w:numPr>
                <w:ilvl w:val="0"/>
                <w:numId w:val="13"/>
              </w:numPr>
              <w:autoSpaceDE w:val="0"/>
              <w:autoSpaceDN w:val="0"/>
              <w:spacing w:line="240" w:lineRule="auto"/>
              <w:ind w:hanging="252"/>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Характеристика методів діагностики стану сформованості професійної надійності вчителя фізичної культури.</w:t>
            </w:r>
          </w:p>
          <w:p w:rsidR="00365104" w:rsidRPr="009D4381" w:rsidRDefault="00365104" w:rsidP="002424A3">
            <w:pPr>
              <w:numPr>
                <w:ilvl w:val="0"/>
                <w:numId w:val="13"/>
              </w:numPr>
              <w:autoSpaceDE w:val="0"/>
              <w:autoSpaceDN w:val="0"/>
              <w:spacing w:line="240" w:lineRule="auto"/>
              <w:ind w:hanging="252"/>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Визначення самовіддачі вчителя фізичної культури.</w:t>
            </w:r>
          </w:p>
          <w:p w:rsidR="00365104" w:rsidRPr="009D4381" w:rsidRDefault="00365104" w:rsidP="002424A3">
            <w:pPr>
              <w:numPr>
                <w:ilvl w:val="0"/>
                <w:numId w:val="13"/>
              </w:numPr>
              <w:autoSpaceDE w:val="0"/>
              <w:autoSpaceDN w:val="0"/>
              <w:spacing w:line="240" w:lineRule="auto"/>
              <w:ind w:hanging="252"/>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Визначення безпомилковості у професійні діяльності вчителя фізичної культури.</w:t>
            </w:r>
          </w:p>
          <w:p w:rsidR="00365104" w:rsidRPr="009D4381" w:rsidRDefault="00365104" w:rsidP="002424A3">
            <w:pPr>
              <w:numPr>
                <w:ilvl w:val="0"/>
                <w:numId w:val="13"/>
              </w:numPr>
              <w:autoSpaceDE w:val="0"/>
              <w:autoSpaceDN w:val="0"/>
              <w:spacing w:line="240" w:lineRule="auto"/>
              <w:ind w:hanging="252"/>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Визначення ефективності професійної діяльності вчителя фізичної культури.</w:t>
            </w:r>
          </w:p>
          <w:p w:rsidR="00365104" w:rsidRPr="009D4381" w:rsidRDefault="00365104" w:rsidP="009D4381">
            <w:pPr>
              <w:autoSpaceDE w:val="0"/>
              <w:autoSpaceDN w:val="0"/>
              <w:spacing w:line="240" w:lineRule="auto"/>
              <w:ind w:left="252" w:firstLine="0"/>
              <w:rPr>
                <w:rFonts w:ascii="Times New Roman" w:hAnsi="Times New Roman"/>
                <w:bCs/>
                <w:color w:val="auto"/>
                <w:sz w:val="24"/>
                <w:szCs w:val="24"/>
                <w:lang w:val="uk-UA" w:eastAsia="ru-RU"/>
              </w:rPr>
            </w:pPr>
            <w:r w:rsidRPr="009D4381">
              <w:rPr>
                <w:rFonts w:ascii="Times New Roman" w:hAnsi="Times New Roman"/>
                <w:color w:val="auto"/>
                <w:sz w:val="24"/>
                <w:szCs w:val="24"/>
                <w:lang w:val="uk-UA" w:eastAsia="ru-RU"/>
              </w:rPr>
              <w:t>Література: [1, 6]</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6</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8</w:t>
            </w:r>
          </w:p>
        </w:tc>
        <w:tc>
          <w:tcPr>
            <w:tcW w:w="7938" w:type="dxa"/>
          </w:tcPr>
          <w:p w:rsidR="00365104" w:rsidRPr="009D4381" w:rsidRDefault="00365104" w:rsidP="009D4381">
            <w:pPr>
              <w:autoSpaceDE w:val="0"/>
              <w:autoSpaceDN w:val="0"/>
              <w:spacing w:line="240" w:lineRule="auto"/>
              <w:ind w:firstLine="0"/>
              <w:rPr>
                <w:rFonts w:ascii="Times New Roman" w:hAnsi="Times New Roman"/>
                <w:b/>
                <w:bCs/>
                <w:iCs/>
                <w:color w:val="auto"/>
                <w:sz w:val="24"/>
                <w:szCs w:val="24"/>
                <w:lang w:val="uk-UA" w:eastAsia="ru-RU"/>
              </w:rPr>
            </w:pPr>
            <w:r w:rsidRPr="009D4381">
              <w:rPr>
                <w:rFonts w:ascii="Times New Roman" w:hAnsi="Times New Roman"/>
                <w:b/>
                <w:bCs/>
                <w:color w:val="auto"/>
                <w:sz w:val="24"/>
                <w:szCs w:val="24"/>
                <w:lang w:val="uk-UA" w:eastAsia="ru-RU"/>
              </w:rPr>
              <w:t xml:space="preserve">Тема 8 – </w:t>
            </w:r>
            <w:r w:rsidRPr="009D4381">
              <w:rPr>
                <w:rFonts w:ascii="Times New Roman" w:hAnsi="Times New Roman"/>
                <w:b/>
                <w:bCs/>
                <w:iCs/>
                <w:color w:val="auto"/>
                <w:sz w:val="24"/>
                <w:szCs w:val="24"/>
                <w:lang w:val="uk-UA" w:eastAsia="ru-RU"/>
              </w:rPr>
              <w:t>Формування професійної надійності майбутніх вчителів фізичної культури</w:t>
            </w:r>
          </w:p>
          <w:p w:rsidR="00365104" w:rsidRPr="009D4381" w:rsidRDefault="00365104" w:rsidP="002424A3">
            <w:pPr>
              <w:numPr>
                <w:ilvl w:val="0"/>
                <w:numId w:val="9"/>
              </w:numPr>
              <w:autoSpaceDE w:val="0"/>
              <w:autoSpaceDN w:val="0"/>
              <w:spacing w:line="240" w:lineRule="auto"/>
              <w:ind w:left="317" w:hanging="317"/>
              <w:jc w:val="left"/>
              <w:rPr>
                <w:rFonts w:ascii="Times New Roman" w:hAnsi="Times New Roman"/>
                <w:bCs/>
                <w:iCs/>
                <w:color w:val="auto"/>
                <w:sz w:val="24"/>
                <w:szCs w:val="24"/>
                <w:lang w:val="uk-UA" w:eastAsia="ru-RU"/>
              </w:rPr>
            </w:pPr>
            <w:r w:rsidRPr="009D4381">
              <w:rPr>
                <w:rFonts w:ascii="Times New Roman" w:hAnsi="Times New Roman"/>
                <w:bCs/>
                <w:iCs/>
                <w:color w:val="auto"/>
                <w:sz w:val="24"/>
                <w:szCs w:val="24"/>
                <w:lang w:val="uk-UA" w:eastAsia="ru-RU"/>
              </w:rPr>
              <w:t>Міждисциплінарна інтеграція у змісті професійної підготовки майбутніх вчителів фізичної культури</w:t>
            </w:r>
          </w:p>
          <w:p w:rsidR="00365104" w:rsidRPr="009D4381" w:rsidRDefault="00365104" w:rsidP="002424A3">
            <w:pPr>
              <w:numPr>
                <w:ilvl w:val="0"/>
                <w:numId w:val="9"/>
              </w:numPr>
              <w:autoSpaceDE w:val="0"/>
              <w:autoSpaceDN w:val="0"/>
              <w:spacing w:line="240" w:lineRule="auto"/>
              <w:ind w:left="317" w:hanging="317"/>
              <w:jc w:val="left"/>
              <w:rPr>
                <w:rFonts w:ascii="Times New Roman" w:hAnsi="Times New Roman"/>
                <w:bCs/>
                <w:iCs/>
                <w:color w:val="auto"/>
                <w:sz w:val="24"/>
                <w:szCs w:val="24"/>
                <w:lang w:val="uk-UA" w:eastAsia="ru-RU"/>
              </w:rPr>
            </w:pPr>
            <w:r w:rsidRPr="009D4381">
              <w:rPr>
                <w:rFonts w:ascii="Times New Roman" w:hAnsi="Times New Roman"/>
                <w:bCs/>
                <w:iCs/>
                <w:color w:val="auto"/>
                <w:sz w:val="24"/>
                <w:szCs w:val="24"/>
                <w:lang w:val="uk-UA" w:eastAsia="ru-RU"/>
              </w:rPr>
              <w:t>Урахування індивідуально-психологічних особливостей студентів у формуванні професійної надійності</w:t>
            </w:r>
          </w:p>
          <w:p w:rsidR="00365104" w:rsidRPr="009D4381" w:rsidRDefault="00365104" w:rsidP="002424A3">
            <w:pPr>
              <w:numPr>
                <w:ilvl w:val="0"/>
                <w:numId w:val="9"/>
              </w:numPr>
              <w:autoSpaceDE w:val="0"/>
              <w:autoSpaceDN w:val="0"/>
              <w:spacing w:line="240" w:lineRule="auto"/>
              <w:ind w:left="317" w:hanging="317"/>
              <w:jc w:val="left"/>
              <w:rPr>
                <w:rFonts w:ascii="Times New Roman" w:hAnsi="Times New Roman"/>
                <w:bCs/>
                <w:iCs/>
                <w:color w:val="auto"/>
                <w:sz w:val="24"/>
                <w:szCs w:val="24"/>
                <w:lang w:val="uk-UA" w:eastAsia="ru-RU"/>
              </w:rPr>
            </w:pPr>
            <w:r w:rsidRPr="009D4381">
              <w:rPr>
                <w:rFonts w:ascii="Times New Roman" w:hAnsi="Times New Roman"/>
                <w:bCs/>
                <w:iCs/>
                <w:color w:val="auto"/>
                <w:sz w:val="24"/>
                <w:szCs w:val="24"/>
                <w:lang w:val="uk-UA" w:eastAsia="ru-RU"/>
              </w:rPr>
              <w:t>Створення освітнього середовища для формування професійної надійності майбутніх вчителів фізичної культури</w:t>
            </w:r>
          </w:p>
          <w:p w:rsidR="00365104" w:rsidRPr="009D4381" w:rsidRDefault="00365104" w:rsidP="002424A3">
            <w:pPr>
              <w:numPr>
                <w:ilvl w:val="0"/>
                <w:numId w:val="9"/>
              </w:numPr>
              <w:autoSpaceDE w:val="0"/>
              <w:autoSpaceDN w:val="0"/>
              <w:spacing w:line="240" w:lineRule="auto"/>
              <w:ind w:left="317" w:hanging="317"/>
              <w:jc w:val="left"/>
              <w:rPr>
                <w:rFonts w:ascii="Times New Roman" w:hAnsi="Times New Roman"/>
                <w:bCs/>
                <w:iCs/>
                <w:color w:val="auto"/>
                <w:sz w:val="24"/>
                <w:szCs w:val="24"/>
                <w:lang w:val="uk-UA" w:eastAsia="ru-RU"/>
              </w:rPr>
            </w:pPr>
            <w:r w:rsidRPr="009D4381">
              <w:rPr>
                <w:rFonts w:ascii="Times New Roman" w:hAnsi="Times New Roman"/>
                <w:bCs/>
                <w:iCs/>
                <w:color w:val="auto"/>
                <w:sz w:val="24"/>
                <w:szCs w:val="24"/>
                <w:lang w:val="uk-UA" w:eastAsia="ru-RU"/>
              </w:rPr>
              <w:t>Удосконалення фізичної підготовки майбутніх вчителів фізичної   культури на основі диверсифікації та збільшення арсеналу фізичних вправ</w:t>
            </w:r>
          </w:p>
          <w:p w:rsidR="00365104" w:rsidRPr="009D4381" w:rsidRDefault="00365104" w:rsidP="002424A3">
            <w:pPr>
              <w:numPr>
                <w:ilvl w:val="0"/>
                <w:numId w:val="9"/>
              </w:numPr>
              <w:autoSpaceDE w:val="0"/>
              <w:autoSpaceDN w:val="0"/>
              <w:spacing w:line="240" w:lineRule="auto"/>
              <w:ind w:left="317" w:hanging="317"/>
              <w:jc w:val="left"/>
              <w:rPr>
                <w:rFonts w:ascii="Times New Roman" w:hAnsi="Times New Roman"/>
                <w:bCs/>
                <w:iCs/>
                <w:color w:val="auto"/>
                <w:sz w:val="24"/>
                <w:szCs w:val="24"/>
                <w:lang w:val="uk-UA" w:eastAsia="ru-RU"/>
              </w:rPr>
            </w:pPr>
            <w:r w:rsidRPr="009D4381">
              <w:rPr>
                <w:rFonts w:ascii="Times New Roman" w:hAnsi="Times New Roman"/>
                <w:bCs/>
                <w:iCs/>
                <w:color w:val="auto"/>
                <w:sz w:val="24"/>
                <w:szCs w:val="24"/>
                <w:lang w:val="uk-UA" w:eastAsia="ru-RU"/>
              </w:rPr>
              <w:t>Використання інноваційних форм, методів і технологій навчання для формування професійної надійності майбутніх вчителів фізичної культури</w:t>
            </w:r>
          </w:p>
          <w:p w:rsidR="00365104" w:rsidRPr="009D4381" w:rsidRDefault="00365104" w:rsidP="002424A3">
            <w:pPr>
              <w:numPr>
                <w:ilvl w:val="0"/>
                <w:numId w:val="9"/>
              </w:numPr>
              <w:autoSpaceDE w:val="0"/>
              <w:autoSpaceDN w:val="0"/>
              <w:spacing w:line="240" w:lineRule="auto"/>
              <w:ind w:left="317" w:hanging="317"/>
              <w:jc w:val="left"/>
              <w:rPr>
                <w:rFonts w:ascii="Times New Roman" w:hAnsi="Times New Roman"/>
                <w:bCs/>
                <w:iCs/>
                <w:color w:val="auto"/>
                <w:sz w:val="24"/>
                <w:szCs w:val="24"/>
                <w:lang w:val="uk-UA" w:eastAsia="ru-RU"/>
              </w:rPr>
            </w:pPr>
            <w:r w:rsidRPr="009D4381">
              <w:rPr>
                <w:rFonts w:ascii="Times New Roman" w:hAnsi="Times New Roman"/>
                <w:bCs/>
                <w:iCs/>
                <w:color w:val="auto"/>
                <w:sz w:val="24"/>
                <w:szCs w:val="24"/>
                <w:lang w:val="uk-UA" w:eastAsia="ru-RU"/>
              </w:rPr>
              <w:t>Орієнтація практичної підготовки студентів на формування професійної надійності</w:t>
            </w:r>
            <w:r w:rsidRPr="009D4381">
              <w:rPr>
                <w:rFonts w:ascii="Times New Roman" w:hAnsi="Times New Roman"/>
                <w:bCs/>
                <w:iCs/>
                <w:color w:val="auto"/>
                <w:sz w:val="24"/>
                <w:szCs w:val="24"/>
                <w:lang w:val="uk-UA" w:eastAsia="ru-RU"/>
              </w:rPr>
              <w:tab/>
            </w:r>
          </w:p>
          <w:p w:rsidR="00365104" w:rsidRPr="009D4381" w:rsidRDefault="00365104" w:rsidP="002424A3">
            <w:pPr>
              <w:numPr>
                <w:ilvl w:val="0"/>
                <w:numId w:val="9"/>
              </w:numPr>
              <w:autoSpaceDE w:val="0"/>
              <w:autoSpaceDN w:val="0"/>
              <w:spacing w:line="240" w:lineRule="auto"/>
              <w:ind w:left="317" w:hanging="317"/>
              <w:jc w:val="left"/>
              <w:rPr>
                <w:rFonts w:ascii="Times New Roman" w:hAnsi="Times New Roman"/>
                <w:b/>
                <w:bCs/>
                <w:i/>
                <w:iCs/>
                <w:color w:val="auto"/>
                <w:sz w:val="24"/>
                <w:szCs w:val="24"/>
                <w:lang w:val="uk-UA" w:eastAsia="ru-RU"/>
              </w:rPr>
            </w:pPr>
            <w:r w:rsidRPr="009D4381">
              <w:rPr>
                <w:rFonts w:ascii="Times New Roman" w:hAnsi="Times New Roman"/>
                <w:bCs/>
                <w:iCs/>
                <w:color w:val="auto"/>
                <w:sz w:val="24"/>
                <w:szCs w:val="24"/>
                <w:lang w:val="uk-UA" w:eastAsia="ru-RU"/>
              </w:rPr>
              <w:t>Забезпечення суб’єкт-суб’єктної взаємодії науково-педагогічних працівників спрямованої на формування професійної надійності майбутніх вчителів фізичної культури</w:t>
            </w:r>
          </w:p>
          <w:p w:rsidR="00365104" w:rsidRPr="009D4381" w:rsidRDefault="00365104" w:rsidP="009D4381">
            <w:pPr>
              <w:autoSpaceDE w:val="0"/>
              <w:autoSpaceDN w:val="0"/>
              <w:spacing w:line="240" w:lineRule="auto"/>
              <w:ind w:left="360" w:firstLine="0"/>
              <w:rPr>
                <w:rFonts w:ascii="Times New Roman" w:hAnsi="Times New Roman"/>
                <w:b/>
                <w:bCs/>
                <w:i/>
                <w:iCs/>
                <w:color w:val="auto"/>
                <w:sz w:val="24"/>
                <w:szCs w:val="24"/>
                <w:lang w:val="uk-UA" w:eastAsia="ru-RU"/>
              </w:rPr>
            </w:pPr>
            <w:r w:rsidRPr="009D4381">
              <w:rPr>
                <w:rFonts w:ascii="Times New Roman" w:hAnsi="Times New Roman"/>
                <w:color w:val="auto"/>
                <w:sz w:val="24"/>
                <w:szCs w:val="24"/>
                <w:lang w:val="uk-UA" w:eastAsia="ru-RU"/>
              </w:rPr>
              <w:t>Література: [1, 2]</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8</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p>
        </w:tc>
        <w:tc>
          <w:tcPr>
            <w:tcW w:w="7938" w:type="dxa"/>
          </w:tcPr>
          <w:p w:rsidR="00365104" w:rsidRPr="009D4381" w:rsidRDefault="00365104" w:rsidP="009D4381">
            <w:pPr>
              <w:autoSpaceDE w:val="0"/>
              <w:autoSpaceDN w:val="0"/>
              <w:spacing w:line="240" w:lineRule="auto"/>
              <w:ind w:left="-108" w:firstLine="0"/>
              <w:rPr>
                <w:rFonts w:ascii="Times New Roman" w:hAnsi="Times New Roman"/>
                <w:b/>
                <w:bCs/>
                <w:iCs/>
                <w:color w:val="auto"/>
                <w:sz w:val="24"/>
                <w:szCs w:val="24"/>
                <w:lang w:val="uk-UA" w:eastAsia="ru-RU"/>
              </w:rPr>
            </w:pPr>
            <w:r w:rsidRPr="009D4381">
              <w:rPr>
                <w:rFonts w:ascii="Times New Roman" w:hAnsi="Times New Roman"/>
                <w:b/>
                <w:bCs/>
                <w:color w:val="auto"/>
                <w:sz w:val="24"/>
                <w:szCs w:val="24"/>
                <w:lang w:val="uk-UA" w:eastAsia="ru-RU"/>
              </w:rPr>
              <w:t>Тема 9 – Розвиток професійної надійності у процесі професійної діяльності</w:t>
            </w:r>
          </w:p>
          <w:p w:rsidR="00365104" w:rsidRPr="009D4381" w:rsidRDefault="00365104" w:rsidP="002424A3">
            <w:pPr>
              <w:numPr>
                <w:ilvl w:val="0"/>
                <w:numId w:val="10"/>
              </w:numPr>
              <w:autoSpaceDE w:val="0"/>
              <w:autoSpaceDN w:val="0"/>
              <w:spacing w:line="240" w:lineRule="auto"/>
              <w:ind w:hanging="252"/>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Мотиваційно-ціннісні орієнтири вчителя фізичного виховання</w:t>
            </w:r>
          </w:p>
          <w:p w:rsidR="00365104" w:rsidRPr="009D4381" w:rsidRDefault="00365104" w:rsidP="002424A3">
            <w:pPr>
              <w:numPr>
                <w:ilvl w:val="0"/>
                <w:numId w:val="10"/>
              </w:numPr>
              <w:autoSpaceDE w:val="0"/>
              <w:autoSpaceDN w:val="0"/>
              <w:spacing w:line="240" w:lineRule="auto"/>
              <w:ind w:hanging="252"/>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Сутність, зміст, засоби професійного самовиховання вчителя фізичного виховання.</w:t>
            </w:r>
          </w:p>
          <w:p w:rsidR="00365104" w:rsidRPr="009D4381" w:rsidRDefault="00365104" w:rsidP="002424A3">
            <w:pPr>
              <w:numPr>
                <w:ilvl w:val="0"/>
                <w:numId w:val="10"/>
              </w:numPr>
              <w:autoSpaceDE w:val="0"/>
              <w:autoSpaceDN w:val="0"/>
              <w:spacing w:line="240" w:lineRule="auto"/>
              <w:ind w:hanging="252"/>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Фізичне самовдосконалення у професійній діяльності вчителя фізичної культури.</w:t>
            </w:r>
          </w:p>
          <w:p w:rsidR="00365104" w:rsidRPr="009D4381" w:rsidRDefault="00365104" w:rsidP="002424A3">
            <w:pPr>
              <w:numPr>
                <w:ilvl w:val="0"/>
                <w:numId w:val="10"/>
              </w:numPr>
              <w:autoSpaceDE w:val="0"/>
              <w:autoSpaceDN w:val="0"/>
              <w:spacing w:line="240" w:lineRule="auto"/>
              <w:ind w:hanging="252"/>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Профілактика травматизму у професійній діяльності вчителя фізичної культури.</w:t>
            </w:r>
          </w:p>
          <w:p w:rsidR="00365104" w:rsidRPr="009D4381" w:rsidRDefault="00365104" w:rsidP="009D4381">
            <w:pPr>
              <w:autoSpaceDE w:val="0"/>
              <w:autoSpaceDN w:val="0"/>
              <w:spacing w:line="240" w:lineRule="auto"/>
              <w:ind w:left="252"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Література: [1]</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r>
      <w:tr w:rsidR="00365104" w:rsidRPr="006B7650" w:rsidTr="00FD7FDC">
        <w:tc>
          <w:tcPr>
            <w:tcW w:w="8364" w:type="dxa"/>
            <w:gridSpan w:val="2"/>
          </w:tcPr>
          <w:p w:rsidR="00365104" w:rsidRPr="009D4381" w:rsidRDefault="00365104" w:rsidP="009D4381">
            <w:pPr>
              <w:autoSpaceDE w:val="0"/>
              <w:autoSpaceDN w:val="0"/>
              <w:spacing w:line="240" w:lineRule="auto"/>
              <w:ind w:left="-108" w:firstLine="0"/>
              <w:jc w:val="right"/>
              <w:rPr>
                <w:rFonts w:ascii="Times New Roman" w:hAnsi="Times New Roman"/>
                <w:b/>
                <w:bCs/>
                <w:color w:val="auto"/>
                <w:sz w:val="24"/>
                <w:szCs w:val="24"/>
                <w:lang w:val="uk-UA" w:eastAsia="ru-RU"/>
              </w:rPr>
            </w:pPr>
            <w:r w:rsidRPr="009D4381">
              <w:rPr>
                <w:rFonts w:ascii="Times New Roman" w:hAnsi="Times New Roman"/>
                <w:b/>
                <w:bCs/>
                <w:color w:val="auto"/>
                <w:sz w:val="24"/>
                <w:szCs w:val="24"/>
                <w:lang w:val="uk-UA" w:eastAsia="ru-RU"/>
              </w:rPr>
              <w:t>Разом за семестр</w:t>
            </w:r>
          </w:p>
        </w:tc>
        <w:tc>
          <w:tcPr>
            <w:tcW w:w="992"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38</w:t>
            </w:r>
          </w:p>
        </w:tc>
      </w:tr>
    </w:tbl>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spacing w:line="240" w:lineRule="auto"/>
        <w:ind w:firstLine="0"/>
        <w:jc w:val="center"/>
        <w:rPr>
          <w:rFonts w:ascii="Times New Roman" w:hAnsi="Times New Roman"/>
          <w:b/>
          <w:bCs/>
          <w:color w:val="auto"/>
          <w:sz w:val="28"/>
          <w:szCs w:val="28"/>
          <w:lang w:val="uk-UA" w:eastAsia="ru-RU"/>
        </w:rPr>
      </w:pPr>
    </w:p>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spacing w:line="240" w:lineRule="auto"/>
        <w:ind w:firstLine="0"/>
        <w:jc w:val="center"/>
        <w:rPr>
          <w:rFonts w:ascii="Times New Roman" w:hAnsi="Times New Roman"/>
          <w:b/>
          <w:bCs/>
          <w:color w:val="auto"/>
          <w:sz w:val="28"/>
          <w:szCs w:val="28"/>
          <w:lang w:val="uk-UA" w:eastAsia="ru-RU"/>
        </w:rPr>
      </w:pPr>
      <w:r w:rsidRPr="009D4381">
        <w:rPr>
          <w:rFonts w:ascii="Times New Roman" w:hAnsi="Times New Roman"/>
          <w:b/>
          <w:bCs/>
          <w:color w:val="auto"/>
          <w:sz w:val="28"/>
          <w:szCs w:val="28"/>
          <w:lang w:val="uk-UA" w:eastAsia="ru-RU"/>
        </w:rPr>
        <w:t>Перелік практичних занять</w:t>
      </w:r>
    </w:p>
    <w:p w:rsidR="00365104" w:rsidRPr="009D4381" w:rsidRDefault="00365104" w:rsidP="009D4381">
      <w:pPr>
        <w:keepNext/>
        <w:tabs>
          <w:tab w:val="left" w:pos="1260"/>
          <w:tab w:val="left" w:pos="1440"/>
          <w:tab w:val="left" w:pos="1620"/>
          <w:tab w:val="left" w:pos="1800"/>
          <w:tab w:val="left" w:pos="5700"/>
          <w:tab w:val="left" w:pos="6260"/>
          <w:tab w:val="left" w:pos="6660"/>
          <w:tab w:val="left" w:pos="7580"/>
        </w:tabs>
        <w:autoSpaceDE w:val="0"/>
        <w:autoSpaceDN w:val="0"/>
        <w:spacing w:line="240" w:lineRule="auto"/>
        <w:ind w:firstLine="0"/>
        <w:jc w:val="center"/>
        <w:outlineLvl w:val="0"/>
        <w:rPr>
          <w:rFonts w:ascii="Times New Roman" w:hAnsi="Times New Roman"/>
          <w:b/>
          <w:bCs/>
          <w:color w:val="auto"/>
          <w:sz w:val="28"/>
          <w:szCs w:val="28"/>
          <w:lang w:val="uk-UA" w:eastAsia="ru-RU"/>
        </w:rPr>
      </w:pPr>
      <w:r w:rsidRPr="009D4381">
        <w:rPr>
          <w:rFonts w:ascii="Times New Roman" w:hAnsi="Times New Roman"/>
          <w:b/>
          <w:bCs/>
          <w:color w:val="auto"/>
          <w:sz w:val="28"/>
          <w:szCs w:val="28"/>
          <w:lang w:val="uk-UA" w:eastAsia="ru-RU"/>
        </w:rPr>
        <w:t>8 семестр 4 курсу</w:t>
      </w:r>
    </w:p>
    <w:p w:rsidR="00365104" w:rsidRPr="009D4381" w:rsidRDefault="00365104" w:rsidP="009D4381">
      <w:pPr>
        <w:keepNext/>
        <w:tabs>
          <w:tab w:val="left" w:pos="1260"/>
          <w:tab w:val="left" w:pos="1440"/>
          <w:tab w:val="left" w:pos="1620"/>
          <w:tab w:val="left" w:pos="1800"/>
          <w:tab w:val="left" w:pos="5700"/>
          <w:tab w:val="left" w:pos="6260"/>
          <w:tab w:val="left" w:pos="6660"/>
          <w:tab w:val="left" w:pos="7580"/>
        </w:tabs>
        <w:autoSpaceDE w:val="0"/>
        <w:autoSpaceDN w:val="0"/>
        <w:spacing w:line="240" w:lineRule="auto"/>
        <w:ind w:firstLine="0"/>
        <w:jc w:val="center"/>
        <w:outlineLvl w:val="0"/>
        <w:rPr>
          <w:rFonts w:ascii="Times New Roman" w:hAnsi="Times New Roman"/>
          <w:b/>
          <w:bCs/>
          <w:color w:val="auto"/>
          <w:sz w:val="28"/>
          <w:szCs w:val="28"/>
          <w:lang w:val="uk-UA"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6"/>
        <w:gridCol w:w="7938"/>
        <w:gridCol w:w="992"/>
      </w:tblGrid>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w:t>
            </w:r>
          </w:p>
        </w:tc>
        <w:tc>
          <w:tcPr>
            <w:tcW w:w="793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Теми практичних занять </w:t>
            </w:r>
          </w:p>
        </w:tc>
        <w:tc>
          <w:tcPr>
            <w:tcW w:w="992"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spacing w:line="240" w:lineRule="auto"/>
              <w:ind w:left="-108" w:right="-108"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Кількість годин</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c>
          <w:tcPr>
            <w:tcW w:w="7938" w:type="dxa"/>
          </w:tcPr>
          <w:p w:rsidR="00365104" w:rsidRPr="009D4381" w:rsidRDefault="00365104" w:rsidP="009D4381">
            <w:pPr>
              <w:autoSpaceDE w:val="0"/>
              <w:autoSpaceDN w:val="0"/>
              <w:spacing w:line="240" w:lineRule="auto"/>
              <w:ind w:firstLine="0"/>
              <w:rPr>
                <w:rFonts w:ascii="Times New Roman" w:hAnsi="Times New Roman"/>
                <w:b/>
                <w:bCs/>
                <w:i/>
                <w:iCs/>
                <w:color w:val="auto"/>
                <w:sz w:val="24"/>
                <w:szCs w:val="24"/>
                <w:lang w:val="uk-UA" w:eastAsia="ru-RU"/>
              </w:rPr>
            </w:pPr>
            <w:r w:rsidRPr="009D4381">
              <w:rPr>
                <w:rFonts w:ascii="Times New Roman" w:hAnsi="Times New Roman"/>
                <w:b/>
                <w:bCs/>
                <w:color w:val="auto"/>
                <w:sz w:val="24"/>
                <w:szCs w:val="24"/>
                <w:lang w:val="uk-UA" w:eastAsia="ru-RU"/>
              </w:rPr>
              <w:t xml:space="preserve">Тема 2 – </w:t>
            </w:r>
            <w:r w:rsidRPr="009D4381">
              <w:rPr>
                <w:rFonts w:ascii="Times New Roman" w:hAnsi="Times New Roman"/>
                <w:b/>
                <w:bCs/>
                <w:i/>
                <w:iCs/>
                <w:color w:val="auto"/>
                <w:sz w:val="24"/>
                <w:szCs w:val="24"/>
                <w:lang w:val="uk-UA" w:eastAsia="ru-RU"/>
              </w:rPr>
              <w:t>Професійна підготовка майбутніх вчителів фізичної культури.</w:t>
            </w:r>
          </w:p>
          <w:p w:rsidR="00365104" w:rsidRPr="009D4381" w:rsidRDefault="00365104" w:rsidP="002424A3">
            <w:pPr>
              <w:numPr>
                <w:ilvl w:val="0"/>
                <w:numId w:val="18"/>
              </w:numPr>
              <w:autoSpaceDE w:val="0"/>
              <w:autoSpaceDN w:val="0"/>
              <w:spacing w:line="240" w:lineRule="auto"/>
              <w:ind w:left="317" w:hanging="284"/>
              <w:jc w:val="left"/>
              <w:rPr>
                <w:rFonts w:ascii="Times New Roman" w:hAnsi="Times New Roman"/>
                <w:iCs/>
                <w:color w:val="auto"/>
                <w:sz w:val="24"/>
                <w:szCs w:val="24"/>
                <w:lang w:val="uk-UA" w:eastAsia="ru-RU"/>
              </w:rPr>
            </w:pPr>
            <w:r w:rsidRPr="009D4381">
              <w:rPr>
                <w:rFonts w:ascii="Times New Roman" w:hAnsi="Times New Roman"/>
                <w:iCs/>
                <w:color w:val="auto"/>
                <w:sz w:val="24"/>
                <w:szCs w:val="24"/>
                <w:lang w:val="uk-UA" w:eastAsia="ru-RU"/>
              </w:rPr>
              <w:t>Знайомство з освітньою програмою, навчальним планом.</w:t>
            </w:r>
          </w:p>
          <w:p w:rsidR="00365104" w:rsidRPr="009D4381" w:rsidRDefault="00365104" w:rsidP="002424A3">
            <w:pPr>
              <w:numPr>
                <w:ilvl w:val="0"/>
                <w:numId w:val="18"/>
              </w:numPr>
              <w:autoSpaceDE w:val="0"/>
              <w:autoSpaceDN w:val="0"/>
              <w:spacing w:line="240" w:lineRule="auto"/>
              <w:ind w:left="317" w:hanging="284"/>
              <w:jc w:val="left"/>
              <w:rPr>
                <w:rFonts w:ascii="Times New Roman" w:hAnsi="Times New Roman"/>
                <w:iCs/>
                <w:color w:val="auto"/>
                <w:sz w:val="24"/>
                <w:szCs w:val="24"/>
                <w:lang w:val="uk-UA" w:eastAsia="ru-RU"/>
              </w:rPr>
            </w:pPr>
            <w:r w:rsidRPr="009D4381">
              <w:rPr>
                <w:rFonts w:ascii="Times New Roman" w:hAnsi="Times New Roman"/>
                <w:iCs/>
                <w:color w:val="auto"/>
                <w:sz w:val="24"/>
                <w:szCs w:val="24"/>
                <w:lang w:val="uk-UA" w:eastAsia="ru-RU"/>
              </w:rPr>
              <w:t>Визначення фахових компетентностей вчителя фізичної культури.</w:t>
            </w:r>
          </w:p>
          <w:p w:rsidR="00365104" w:rsidRPr="009D4381" w:rsidRDefault="00365104" w:rsidP="009D4381">
            <w:pPr>
              <w:autoSpaceDE w:val="0"/>
              <w:autoSpaceDN w:val="0"/>
              <w:spacing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Література: [1, 3, 5, 6]</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7938" w:type="dxa"/>
          </w:tcPr>
          <w:p w:rsidR="00365104" w:rsidRPr="009D4381" w:rsidRDefault="00365104" w:rsidP="009D4381">
            <w:pPr>
              <w:autoSpaceDE w:val="0"/>
              <w:autoSpaceDN w:val="0"/>
              <w:spacing w:line="240" w:lineRule="auto"/>
              <w:ind w:left="33" w:firstLine="0"/>
              <w:rPr>
                <w:rFonts w:ascii="Times New Roman" w:hAnsi="Times New Roman"/>
                <w:color w:val="auto"/>
                <w:sz w:val="24"/>
                <w:szCs w:val="24"/>
                <w:lang w:val="uk-UA" w:eastAsia="ru-RU"/>
              </w:rPr>
            </w:pPr>
            <w:r w:rsidRPr="009D4381">
              <w:rPr>
                <w:rFonts w:ascii="Times New Roman" w:hAnsi="Times New Roman"/>
                <w:b/>
                <w:bCs/>
                <w:color w:val="auto"/>
                <w:sz w:val="24"/>
                <w:szCs w:val="24"/>
                <w:lang w:val="uk-UA" w:eastAsia="ru-RU"/>
              </w:rPr>
              <w:t>Тема 3</w:t>
            </w:r>
            <w:r w:rsidRPr="009D4381">
              <w:rPr>
                <w:rFonts w:ascii="Times New Roman" w:hAnsi="Times New Roman"/>
                <w:color w:val="auto"/>
                <w:sz w:val="24"/>
                <w:szCs w:val="24"/>
                <w:lang w:val="uk-UA" w:eastAsia="ru-RU"/>
              </w:rPr>
              <w:t xml:space="preserve"> – </w:t>
            </w:r>
            <w:r w:rsidRPr="009D4381">
              <w:rPr>
                <w:rFonts w:ascii="Times New Roman" w:hAnsi="Times New Roman"/>
                <w:b/>
                <w:bCs/>
                <w:i/>
                <w:iCs/>
                <w:color w:val="auto"/>
                <w:sz w:val="24"/>
                <w:szCs w:val="24"/>
                <w:lang w:val="uk-UA" w:eastAsia="ru-RU"/>
              </w:rPr>
              <w:t>Професійна підготовка майбутніх вчителів фізичної культури у зарубіжному досвіді</w:t>
            </w:r>
          </w:p>
          <w:p w:rsidR="00365104" w:rsidRPr="009D4381" w:rsidRDefault="00365104" w:rsidP="002424A3">
            <w:pPr>
              <w:numPr>
                <w:ilvl w:val="0"/>
                <w:numId w:val="17"/>
              </w:numPr>
              <w:autoSpaceDE w:val="0"/>
              <w:autoSpaceDN w:val="0"/>
              <w:spacing w:line="240" w:lineRule="auto"/>
              <w:ind w:left="317" w:hanging="284"/>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Дослідження документів, що регламентують професійну підготовку вчителів фізичної культури у зарубіжному досвіді </w:t>
            </w:r>
          </w:p>
          <w:p w:rsidR="00365104" w:rsidRPr="009D4381" w:rsidRDefault="00365104" w:rsidP="009D4381">
            <w:pPr>
              <w:autoSpaceDE w:val="0"/>
              <w:autoSpaceDN w:val="0"/>
              <w:spacing w:line="240" w:lineRule="auto"/>
              <w:ind w:left="-108" w:firstLine="141"/>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Література: [8, 9]</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3</w:t>
            </w:r>
          </w:p>
        </w:tc>
        <w:tc>
          <w:tcPr>
            <w:tcW w:w="7938" w:type="dxa"/>
          </w:tcPr>
          <w:p w:rsidR="00365104" w:rsidRPr="009D4381" w:rsidRDefault="00365104" w:rsidP="009D4381">
            <w:pPr>
              <w:autoSpaceDE w:val="0"/>
              <w:autoSpaceDN w:val="0"/>
              <w:spacing w:line="240" w:lineRule="auto"/>
              <w:ind w:left="-108" w:firstLine="0"/>
              <w:rPr>
                <w:rFonts w:ascii="Times New Roman" w:hAnsi="Times New Roman"/>
                <w:color w:val="auto"/>
                <w:sz w:val="24"/>
                <w:szCs w:val="24"/>
                <w:lang w:val="uk-UA" w:eastAsia="ru-RU"/>
              </w:rPr>
            </w:pPr>
            <w:r w:rsidRPr="009D4381">
              <w:rPr>
                <w:rFonts w:ascii="Times New Roman" w:hAnsi="Times New Roman"/>
                <w:b/>
                <w:bCs/>
                <w:color w:val="auto"/>
                <w:sz w:val="24"/>
                <w:szCs w:val="24"/>
                <w:lang w:val="uk-UA" w:eastAsia="ru-RU"/>
              </w:rPr>
              <w:t>Тема 4</w:t>
            </w:r>
            <w:r w:rsidRPr="009D4381">
              <w:rPr>
                <w:rFonts w:ascii="Times New Roman" w:hAnsi="Times New Roman"/>
                <w:color w:val="auto"/>
                <w:sz w:val="24"/>
                <w:szCs w:val="24"/>
                <w:lang w:val="uk-UA" w:eastAsia="ru-RU"/>
              </w:rPr>
              <w:t xml:space="preserve"> – </w:t>
            </w:r>
            <w:r w:rsidRPr="009D4381">
              <w:rPr>
                <w:rFonts w:ascii="Times New Roman" w:hAnsi="Times New Roman"/>
                <w:b/>
                <w:i/>
                <w:iCs/>
                <w:color w:val="auto"/>
                <w:sz w:val="24"/>
                <w:szCs w:val="24"/>
                <w:lang w:val="uk-UA" w:eastAsia="ru-RU"/>
              </w:rPr>
              <w:t>Специфіка професійної діяльності вчителя фізичної культури</w:t>
            </w:r>
          </w:p>
          <w:p w:rsidR="00365104" w:rsidRPr="009D4381" w:rsidRDefault="00365104" w:rsidP="002424A3">
            <w:pPr>
              <w:numPr>
                <w:ilvl w:val="0"/>
                <w:numId w:val="16"/>
              </w:numPr>
              <w:autoSpaceDE w:val="0"/>
              <w:autoSpaceDN w:val="0"/>
              <w:spacing w:line="240" w:lineRule="auto"/>
              <w:ind w:left="317" w:hanging="284"/>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Аналіз посадових інструкцій у професії вчителя фізичної культури.</w:t>
            </w:r>
          </w:p>
          <w:p w:rsidR="00365104" w:rsidRPr="009D4381" w:rsidRDefault="00365104" w:rsidP="002424A3">
            <w:pPr>
              <w:numPr>
                <w:ilvl w:val="0"/>
                <w:numId w:val="16"/>
              </w:numPr>
              <w:autoSpaceDE w:val="0"/>
              <w:autoSpaceDN w:val="0"/>
              <w:spacing w:line="240" w:lineRule="auto"/>
              <w:ind w:left="317" w:hanging="284"/>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Характеристика спортивних споруд, спортивного інвентарю і обладнання.</w:t>
            </w:r>
          </w:p>
          <w:p w:rsidR="00365104" w:rsidRPr="009D4381" w:rsidRDefault="00365104" w:rsidP="009D4381">
            <w:pPr>
              <w:autoSpaceDE w:val="0"/>
              <w:autoSpaceDN w:val="0"/>
              <w:spacing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Література: [1]</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c>
          <w:tcPr>
            <w:tcW w:w="7938" w:type="dxa"/>
          </w:tcPr>
          <w:p w:rsidR="00365104" w:rsidRPr="009D4381" w:rsidRDefault="00365104" w:rsidP="009D4381">
            <w:pPr>
              <w:shd w:val="clear" w:color="auto" w:fill="FFFFFF"/>
              <w:autoSpaceDE w:val="0"/>
              <w:autoSpaceDN w:val="0"/>
              <w:spacing w:line="240" w:lineRule="auto"/>
              <w:ind w:firstLine="0"/>
              <w:rPr>
                <w:rFonts w:ascii="Times New Roman" w:hAnsi="Times New Roman"/>
                <w:b/>
                <w:bCs/>
                <w:color w:val="auto"/>
                <w:sz w:val="24"/>
                <w:szCs w:val="24"/>
                <w:lang w:val="uk-UA" w:eastAsia="ru-RU"/>
              </w:rPr>
            </w:pPr>
            <w:r w:rsidRPr="009D4381">
              <w:rPr>
                <w:rFonts w:ascii="Times New Roman" w:hAnsi="Times New Roman"/>
                <w:b/>
                <w:bCs/>
                <w:color w:val="auto"/>
                <w:sz w:val="24"/>
                <w:szCs w:val="24"/>
                <w:lang w:val="uk-UA" w:eastAsia="ru-RU"/>
              </w:rPr>
              <w:t>Тема 5</w:t>
            </w:r>
            <w:r w:rsidRPr="009D4381">
              <w:rPr>
                <w:rFonts w:ascii="Times New Roman" w:hAnsi="Times New Roman"/>
                <w:color w:val="auto"/>
                <w:sz w:val="24"/>
                <w:szCs w:val="24"/>
                <w:lang w:val="uk-UA" w:eastAsia="ru-RU"/>
              </w:rPr>
              <w:t xml:space="preserve"> –</w:t>
            </w:r>
            <w:r w:rsidRPr="009D4381">
              <w:rPr>
                <w:rFonts w:ascii="Times New Roman" w:hAnsi="Times New Roman"/>
                <w:b/>
                <w:bCs/>
                <w:i/>
                <w:sz w:val="24"/>
                <w:szCs w:val="24"/>
                <w:lang w:val="uk-UA" w:eastAsia="ru-RU"/>
              </w:rPr>
              <w:t>Структура професійної надійності майбутніх вчителів фізичної культури</w:t>
            </w:r>
          </w:p>
          <w:p w:rsidR="00365104" w:rsidRPr="009D4381" w:rsidRDefault="00365104" w:rsidP="002424A3">
            <w:pPr>
              <w:numPr>
                <w:ilvl w:val="0"/>
                <w:numId w:val="15"/>
              </w:numPr>
              <w:shd w:val="clear" w:color="auto" w:fill="FFFFFF"/>
              <w:autoSpaceDE w:val="0"/>
              <w:autoSpaceDN w:val="0"/>
              <w:spacing w:line="240" w:lineRule="auto"/>
              <w:ind w:left="317" w:hanging="284"/>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Контент-аналіз термінів і понять, пов’язаних із професійною надійністю вчителя фізичної культури.</w:t>
            </w:r>
          </w:p>
          <w:p w:rsidR="00365104" w:rsidRPr="009D4381" w:rsidRDefault="00365104" w:rsidP="002424A3">
            <w:pPr>
              <w:numPr>
                <w:ilvl w:val="0"/>
                <w:numId w:val="15"/>
              </w:numPr>
              <w:shd w:val="clear" w:color="auto" w:fill="FFFFFF"/>
              <w:autoSpaceDE w:val="0"/>
              <w:autoSpaceDN w:val="0"/>
              <w:spacing w:line="240" w:lineRule="auto"/>
              <w:ind w:left="317" w:hanging="284"/>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Характеристика критеріїв і показників професійної надійності вчителя фізичної культури.</w:t>
            </w:r>
          </w:p>
          <w:p w:rsidR="00365104" w:rsidRPr="009D4381" w:rsidRDefault="00365104" w:rsidP="009D4381">
            <w:pPr>
              <w:shd w:val="clear" w:color="auto" w:fill="FFFFFF"/>
              <w:autoSpaceDE w:val="0"/>
              <w:autoSpaceDN w:val="0"/>
              <w:spacing w:line="240" w:lineRule="auto"/>
              <w:ind w:firstLine="0"/>
              <w:rPr>
                <w:rFonts w:ascii="Times New Roman" w:hAnsi="Times New Roman"/>
                <w:bCs/>
                <w:color w:val="auto"/>
                <w:sz w:val="24"/>
                <w:szCs w:val="24"/>
                <w:lang w:val="uk-UA" w:eastAsia="ru-RU"/>
              </w:rPr>
            </w:pPr>
            <w:r w:rsidRPr="009D4381">
              <w:rPr>
                <w:rFonts w:ascii="Times New Roman" w:hAnsi="Times New Roman"/>
                <w:color w:val="auto"/>
                <w:sz w:val="24"/>
                <w:szCs w:val="24"/>
                <w:lang w:val="uk-UA" w:eastAsia="ru-RU"/>
              </w:rPr>
              <w:t>Література: [1, 9]</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5</w:t>
            </w:r>
          </w:p>
        </w:tc>
        <w:tc>
          <w:tcPr>
            <w:tcW w:w="7938" w:type="dxa"/>
          </w:tcPr>
          <w:p w:rsidR="00365104" w:rsidRPr="009D4381" w:rsidRDefault="00365104" w:rsidP="009D4381">
            <w:pPr>
              <w:shd w:val="clear" w:color="auto" w:fill="FFFFFF"/>
              <w:autoSpaceDE w:val="0"/>
              <w:autoSpaceDN w:val="0"/>
              <w:spacing w:line="240" w:lineRule="auto"/>
              <w:ind w:firstLine="0"/>
              <w:rPr>
                <w:rFonts w:ascii="Times New Roman" w:hAnsi="Times New Roman"/>
                <w:i/>
                <w:iCs/>
                <w:sz w:val="24"/>
                <w:szCs w:val="24"/>
                <w:lang w:val="uk-UA" w:eastAsia="ru-RU"/>
              </w:rPr>
            </w:pPr>
            <w:r w:rsidRPr="009D4381">
              <w:rPr>
                <w:rFonts w:ascii="Times New Roman" w:hAnsi="Times New Roman"/>
                <w:b/>
                <w:bCs/>
                <w:color w:val="auto"/>
                <w:sz w:val="24"/>
                <w:szCs w:val="24"/>
                <w:lang w:val="uk-UA" w:eastAsia="ru-RU"/>
              </w:rPr>
              <w:t>Тема 6</w:t>
            </w:r>
            <w:r w:rsidRPr="009D4381">
              <w:rPr>
                <w:rFonts w:ascii="Times New Roman" w:hAnsi="Times New Roman"/>
                <w:color w:val="auto"/>
                <w:sz w:val="24"/>
                <w:szCs w:val="24"/>
                <w:lang w:val="uk-UA" w:eastAsia="ru-RU"/>
              </w:rPr>
              <w:t xml:space="preserve"> –</w:t>
            </w:r>
            <w:r w:rsidRPr="009D4381">
              <w:rPr>
                <w:rFonts w:ascii="Times New Roman" w:hAnsi="Times New Roman"/>
                <w:b/>
                <w:bCs/>
                <w:iCs/>
                <w:sz w:val="24"/>
                <w:szCs w:val="24"/>
                <w:lang w:val="uk-UA" w:eastAsia="ru-RU"/>
              </w:rPr>
              <w:t>Модель професійно надійного  вчителя фізичної культури</w:t>
            </w:r>
          </w:p>
          <w:p w:rsidR="00365104" w:rsidRPr="009D4381" w:rsidRDefault="00365104" w:rsidP="002424A3">
            <w:pPr>
              <w:widowControl w:val="0"/>
              <w:numPr>
                <w:ilvl w:val="0"/>
                <w:numId w:val="14"/>
              </w:numPr>
              <w:shd w:val="clear" w:color="auto" w:fill="FFFFFF"/>
              <w:autoSpaceDE w:val="0"/>
              <w:autoSpaceDN w:val="0"/>
              <w:adjustRightInd w:val="0"/>
              <w:spacing w:line="240" w:lineRule="auto"/>
              <w:ind w:left="317" w:hanging="284"/>
              <w:jc w:val="left"/>
              <w:rPr>
                <w:rFonts w:ascii="Times New Roman" w:hAnsi="Times New Roman"/>
                <w:sz w:val="24"/>
                <w:szCs w:val="24"/>
                <w:lang w:val="uk-UA" w:eastAsia="ru-RU"/>
              </w:rPr>
            </w:pPr>
            <w:r w:rsidRPr="009D4381">
              <w:rPr>
                <w:rFonts w:ascii="Times New Roman" w:hAnsi="Times New Roman"/>
                <w:sz w:val="24"/>
                <w:szCs w:val="24"/>
                <w:lang w:val="uk-UA" w:eastAsia="ru-RU"/>
              </w:rPr>
              <w:t>Визначення рівнів показників професійної надійності вчителів фізичної культури</w:t>
            </w:r>
          </w:p>
          <w:p w:rsidR="00365104" w:rsidRPr="009D4381" w:rsidRDefault="00365104" w:rsidP="002424A3">
            <w:pPr>
              <w:widowControl w:val="0"/>
              <w:numPr>
                <w:ilvl w:val="0"/>
                <w:numId w:val="14"/>
              </w:numPr>
              <w:shd w:val="clear" w:color="auto" w:fill="FFFFFF"/>
              <w:autoSpaceDE w:val="0"/>
              <w:autoSpaceDN w:val="0"/>
              <w:adjustRightInd w:val="0"/>
              <w:spacing w:line="240" w:lineRule="auto"/>
              <w:ind w:left="317" w:hanging="284"/>
              <w:jc w:val="left"/>
              <w:rPr>
                <w:rFonts w:ascii="Times New Roman" w:hAnsi="Times New Roman"/>
                <w:sz w:val="24"/>
                <w:szCs w:val="24"/>
                <w:lang w:val="uk-UA" w:eastAsia="ru-RU"/>
              </w:rPr>
            </w:pPr>
            <w:r w:rsidRPr="009D4381">
              <w:rPr>
                <w:rFonts w:ascii="Times New Roman" w:hAnsi="Times New Roman"/>
                <w:sz w:val="24"/>
                <w:szCs w:val="24"/>
                <w:lang w:val="uk-UA" w:eastAsia="ru-RU"/>
              </w:rPr>
              <w:t>Визначення загального рівня професійної надійності вчителя фізичної культури</w:t>
            </w:r>
          </w:p>
          <w:p w:rsidR="00365104" w:rsidRPr="009D4381" w:rsidRDefault="00365104" w:rsidP="009D4381">
            <w:pPr>
              <w:widowControl w:val="0"/>
              <w:shd w:val="clear" w:color="auto" w:fill="FFFFFF"/>
              <w:autoSpaceDE w:val="0"/>
              <w:autoSpaceDN w:val="0"/>
              <w:adjustRightInd w:val="0"/>
              <w:spacing w:line="240" w:lineRule="auto"/>
              <w:ind w:left="252" w:firstLine="0"/>
              <w:rPr>
                <w:rFonts w:ascii="Times New Roman" w:hAnsi="Times New Roman"/>
                <w:sz w:val="24"/>
                <w:szCs w:val="24"/>
                <w:lang w:val="uk-UA" w:eastAsia="ru-RU"/>
              </w:rPr>
            </w:pPr>
            <w:r w:rsidRPr="009D4381">
              <w:rPr>
                <w:rFonts w:ascii="Times New Roman" w:hAnsi="Times New Roman"/>
                <w:color w:val="auto"/>
                <w:sz w:val="24"/>
                <w:szCs w:val="24"/>
                <w:lang w:val="uk-UA" w:eastAsia="ru-RU"/>
              </w:rPr>
              <w:t>Література: [1, 10]</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6</w:t>
            </w:r>
          </w:p>
        </w:tc>
        <w:tc>
          <w:tcPr>
            <w:tcW w:w="7938" w:type="dxa"/>
          </w:tcPr>
          <w:p w:rsidR="00365104" w:rsidRPr="009D4381" w:rsidRDefault="00365104" w:rsidP="009D4381">
            <w:pPr>
              <w:autoSpaceDE w:val="0"/>
              <w:autoSpaceDN w:val="0"/>
              <w:spacing w:line="240" w:lineRule="auto"/>
              <w:ind w:firstLine="0"/>
              <w:rPr>
                <w:rFonts w:ascii="Times New Roman" w:hAnsi="Times New Roman"/>
                <w:bCs/>
                <w:color w:val="auto"/>
                <w:sz w:val="24"/>
                <w:szCs w:val="24"/>
                <w:lang w:val="uk-UA" w:eastAsia="ru-RU"/>
              </w:rPr>
            </w:pPr>
            <w:r w:rsidRPr="009D4381">
              <w:rPr>
                <w:rFonts w:ascii="Times New Roman" w:hAnsi="Times New Roman"/>
                <w:b/>
                <w:bCs/>
                <w:color w:val="auto"/>
                <w:sz w:val="24"/>
                <w:szCs w:val="24"/>
                <w:lang w:val="uk-UA" w:eastAsia="ru-RU"/>
              </w:rPr>
              <w:t>Тема 7 – Діагностика стану сформованості професійної надійності вчителя фізичної культури</w:t>
            </w:r>
          </w:p>
          <w:p w:rsidR="00365104" w:rsidRPr="009D4381" w:rsidRDefault="00365104" w:rsidP="002424A3">
            <w:pPr>
              <w:numPr>
                <w:ilvl w:val="0"/>
                <w:numId w:val="19"/>
              </w:numPr>
              <w:autoSpaceDE w:val="0"/>
              <w:autoSpaceDN w:val="0"/>
              <w:spacing w:line="240" w:lineRule="auto"/>
              <w:ind w:left="317" w:hanging="317"/>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Характеристика методів діагностики стану сформованості професійної надійності вчителя фізичної культури.</w:t>
            </w:r>
          </w:p>
          <w:p w:rsidR="00365104" w:rsidRPr="009D4381" w:rsidRDefault="00365104" w:rsidP="002424A3">
            <w:pPr>
              <w:numPr>
                <w:ilvl w:val="0"/>
                <w:numId w:val="19"/>
              </w:numPr>
              <w:autoSpaceDE w:val="0"/>
              <w:autoSpaceDN w:val="0"/>
              <w:spacing w:line="240" w:lineRule="auto"/>
              <w:ind w:left="317" w:hanging="317"/>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Визначення самовіддачі вчителя фізичної культури.</w:t>
            </w:r>
          </w:p>
          <w:p w:rsidR="00365104" w:rsidRPr="009D4381" w:rsidRDefault="00365104" w:rsidP="002424A3">
            <w:pPr>
              <w:numPr>
                <w:ilvl w:val="0"/>
                <w:numId w:val="19"/>
              </w:numPr>
              <w:autoSpaceDE w:val="0"/>
              <w:autoSpaceDN w:val="0"/>
              <w:spacing w:line="240" w:lineRule="auto"/>
              <w:ind w:left="317" w:hanging="317"/>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Визначення безпомилковості у професійні діяльності вчителя фізичної культури.</w:t>
            </w:r>
          </w:p>
          <w:p w:rsidR="00365104" w:rsidRPr="009D4381" w:rsidRDefault="00365104" w:rsidP="002424A3">
            <w:pPr>
              <w:numPr>
                <w:ilvl w:val="0"/>
                <w:numId w:val="19"/>
              </w:numPr>
              <w:autoSpaceDE w:val="0"/>
              <w:autoSpaceDN w:val="0"/>
              <w:spacing w:line="240" w:lineRule="auto"/>
              <w:ind w:left="317" w:hanging="317"/>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Визначення ефективності професійної діяльності вчителя фізичної культури.</w:t>
            </w:r>
          </w:p>
          <w:p w:rsidR="00365104" w:rsidRPr="009D4381" w:rsidRDefault="00365104" w:rsidP="009D4381">
            <w:pPr>
              <w:autoSpaceDE w:val="0"/>
              <w:autoSpaceDN w:val="0"/>
              <w:spacing w:line="240" w:lineRule="auto"/>
              <w:ind w:left="252" w:firstLine="0"/>
              <w:rPr>
                <w:rFonts w:ascii="Times New Roman" w:hAnsi="Times New Roman"/>
                <w:bCs/>
                <w:color w:val="auto"/>
                <w:sz w:val="24"/>
                <w:szCs w:val="24"/>
                <w:lang w:val="uk-UA" w:eastAsia="ru-RU"/>
              </w:rPr>
            </w:pPr>
            <w:r w:rsidRPr="009D4381">
              <w:rPr>
                <w:rFonts w:ascii="Times New Roman" w:hAnsi="Times New Roman"/>
                <w:color w:val="auto"/>
                <w:sz w:val="24"/>
                <w:szCs w:val="24"/>
                <w:lang w:val="uk-UA" w:eastAsia="ru-RU"/>
              </w:rPr>
              <w:t>Література: [1]</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7</w:t>
            </w:r>
          </w:p>
        </w:tc>
        <w:tc>
          <w:tcPr>
            <w:tcW w:w="7938" w:type="dxa"/>
          </w:tcPr>
          <w:p w:rsidR="00365104" w:rsidRPr="009D4381" w:rsidRDefault="00365104" w:rsidP="009D4381">
            <w:pPr>
              <w:autoSpaceDE w:val="0"/>
              <w:autoSpaceDN w:val="0"/>
              <w:spacing w:line="240" w:lineRule="auto"/>
              <w:ind w:firstLine="0"/>
              <w:rPr>
                <w:rFonts w:ascii="Times New Roman" w:hAnsi="Times New Roman"/>
                <w:b/>
                <w:bCs/>
                <w:iCs/>
                <w:color w:val="auto"/>
                <w:sz w:val="24"/>
                <w:szCs w:val="24"/>
                <w:lang w:val="uk-UA" w:eastAsia="ru-RU"/>
              </w:rPr>
            </w:pPr>
            <w:r w:rsidRPr="009D4381">
              <w:rPr>
                <w:rFonts w:ascii="Times New Roman" w:hAnsi="Times New Roman"/>
                <w:b/>
                <w:bCs/>
                <w:color w:val="auto"/>
                <w:sz w:val="24"/>
                <w:szCs w:val="24"/>
                <w:lang w:val="uk-UA" w:eastAsia="ru-RU"/>
              </w:rPr>
              <w:t xml:space="preserve">Тема 8 – </w:t>
            </w:r>
            <w:r w:rsidRPr="009D4381">
              <w:rPr>
                <w:rFonts w:ascii="Times New Roman" w:hAnsi="Times New Roman"/>
                <w:b/>
                <w:bCs/>
                <w:iCs/>
                <w:color w:val="auto"/>
                <w:sz w:val="24"/>
                <w:szCs w:val="24"/>
                <w:lang w:val="uk-UA" w:eastAsia="ru-RU"/>
              </w:rPr>
              <w:t>Формування професійної надійності майбутніх вчителів фізичної культури</w:t>
            </w:r>
          </w:p>
          <w:p w:rsidR="00365104" w:rsidRPr="009D4381" w:rsidRDefault="00365104" w:rsidP="002424A3">
            <w:pPr>
              <w:numPr>
                <w:ilvl w:val="0"/>
                <w:numId w:val="20"/>
              </w:numPr>
              <w:autoSpaceDE w:val="0"/>
              <w:autoSpaceDN w:val="0"/>
              <w:spacing w:line="240" w:lineRule="auto"/>
              <w:jc w:val="left"/>
              <w:rPr>
                <w:rFonts w:ascii="Times New Roman" w:hAnsi="Times New Roman"/>
                <w:bCs/>
                <w:iCs/>
                <w:color w:val="auto"/>
                <w:sz w:val="24"/>
                <w:szCs w:val="24"/>
                <w:lang w:val="uk-UA" w:eastAsia="ru-RU"/>
              </w:rPr>
            </w:pPr>
            <w:r w:rsidRPr="009D4381">
              <w:rPr>
                <w:rFonts w:ascii="Times New Roman" w:hAnsi="Times New Roman"/>
                <w:bCs/>
                <w:iCs/>
                <w:color w:val="auto"/>
                <w:sz w:val="24"/>
                <w:szCs w:val="24"/>
                <w:lang w:val="uk-UA" w:eastAsia="ru-RU"/>
              </w:rPr>
              <w:t>Міждисциплінарна інтеграція у змісті професійної підготовки майбутніх вчителів фізичної культури</w:t>
            </w:r>
          </w:p>
          <w:p w:rsidR="00365104" w:rsidRPr="009D4381" w:rsidRDefault="00365104" w:rsidP="002424A3">
            <w:pPr>
              <w:numPr>
                <w:ilvl w:val="0"/>
                <w:numId w:val="20"/>
              </w:numPr>
              <w:autoSpaceDE w:val="0"/>
              <w:autoSpaceDN w:val="0"/>
              <w:spacing w:line="240" w:lineRule="auto"/>
              <w:ind w:left="317" w:hanging="317"/>
              <w:jc w:val="left"/>
              <w:rPr>
                <w:rFonts w:ascii="Times New Roman" w:hAnsi="Times New Roman"/>
                <w:bCs/>
                <w:iCs/>
                <w:color w:val="auto"/>
                <w:sz w:val="24"/>
                <w:szCs w:val="24"/>
                <w:lang w:val="uk-UA" w:eastAsia="ru-RU"/>
              </w:rPr>
            </w:pPr>
            <w:r w:rsidRPr="009D4381">
              <w:rPr>
                <w:rFonts w:ascii="Times New Roman" w:hAnsi="Times New Roman"/>
                <w:bCs/>
                <w:iCs/>
                <w:color w:val="auto"/>
                <w:sz w:val="24"/>
                <w:szCs w:val="24"/>
                <w:lang w:val="uk-UA" w:eastAsia="ru-RU"/>
              </w:rPr>
              <w:t>Урахування індивідуально-психологічних особливостей студентів у формуванні професійної надійності</w:t>
            </w:r>
          </w:p>
          <w:p w:rsidR="00365104" w:rsidRPr="009D4381" w:rsidRDefault="00365104" w:rsidP="002424A3">
            <w:pPr>
              <w:numPr>
                <w:ilvl w:val="0"/>
                <w:numId w:val="20"/>
              </w:numPr>
              <w:autoSpaceDE w:val="0"/>
              <w:autoSpaceDN w:val="0"/>
              <w:spacing w:line="240" w:lineRule="auto"/>
              <w:ind w:left="317" w:hanging="317"/>
              <w:jc w:val="left"/>
              <w:rPr>
                <w:rFonts w:ascii="Times New Roman" w:hAnsi="Times New Roman"/>
                <w:bCs/>
                <w:iCs/>
                <w:color w:val="auto"/>
                <w:sz w:val="24"/>
                <w:szCs w:val="24"/>
                <w:lang w:val="uk-UA" w:eastAsia="ru-RU"/>
              </w:rPr>
            </w:pPr>
            <w:r w:rsidRPr="009D4381">
              <w:rPr>
                <w:rFonts w:ascii="Times New Roman" w:hAnsi="Times New Roman"/>
                <w:bCs/>
                <w:iCs/>
                <w:color w:val="auto"/>
                <w:sz w:val="24"/>
                <w:szCs w:val="24"/>
                <w:lang w:val="uk-UA" w:eastAsia="ru-RU"/>
              </w:rPr>
              <w:t>Створення освітнього середовища для формування професійної надійності майбутніх вчителів фізичної культури</w:t>
            </w:r>
          </w:p>
          <w:p w:rsidR="00365104" w:rsidRPr="009D4381" w:rsidRDefault="00365104" w:rsidP="002424A3">
            <w:pPr>
              <w:numPr>
                <w:ilvl w:val="0"/>
                <w:numId w:val="20"/>
              </w:numPr>
              <w:autoSpaceDE w:val="0"/>
              <w:autoSpaceDN w:val="0"/>
              <w:spacing w:line="240" w:lineRule="auto"/>
              <w:ind w:left="317" w:hanging="317"/>
              <w:jc w:val="left"/>
              <w:rPr>
                <w:rFonts w:ascii="Times New Roman" w:hAnsi="Times New Roman"/>
                <w:bCs/>
                <w:iCs/>
                <w:color w:val="auto"/>
                <w:sz w:val="24"/>
                <w:szCs w:val="24"/>
                <w:lang w:val="uk-UA" w:eastAsia="ru-RU"/>
              </w:rPr>
            </w:pPr>
            <w:r w:rsidRPr="009D4381">
              <w:rPr>
                <w:rFonts w:ascii="Times New Roman" w:hAnsi="Times New Roman"/>
                <w:bCs/>
                <w:iCs/>
                <w:color w:val="auto"/>
                <w:sz w:val="24"/>
                <w:szCs w:val="24"/>
                <w:lang w:val="uk-UA" w:eastAsia="ru-RU"/>
              </w:rPr>
              <w:t>Удосконалення фізичної підготовки майбутніх вчителів фізичної   культури на основі диверсифікації та збільшення арсеналу фізичних вправ</w:t>
            </w:r>
          </w:p>
          <w:p w:rsidR="00365104" w:rsidRPr="009D4381" w:rsidRDefault="00365104" w:rsidP="002424A3">
            <w:pPr>
              <w:numPr>
                <w:ilvl w:val="0"/>
                <w:numId w:val="20"/>
              </w:numPr>
              <w:autoSpaceDE w:val="0"/>
              <w:autoSpaceDN w:val="0"/>
              <w:spacing w:line="240" w:lineRule="auto"/>
              <w:ind w:left="317" w:hanging="317"/>
              <w:jc w:val="left"/>
              <w:rPr>
                <w:rFonts w:ascii="Times New Roman" w:hAnsi="Times New Roman"/>
                <w:bCs/>
                <w:iCs/>
                <w:color w:val="auto"/>
                <w:sz w:val="24"/>
                <w:szCs w:val="24"/>
                <w:lang w:val="uk-UA" w:eastAsia="ru-RU"/>
              </w:rPr>
            </w:pPr>
            <w:r w:rsidRPr="009D4381">
              <w:rPr>
                <w:rFonts w:ascii="Times New Roman" w:hAnsi="Times New Roman"/>
                <w:bCs/>
                <w:iCs/>
                <w:color w:val="auto"/>
                <w:sz w:val="24"/>
                <w:szCs w:val="24"/>
                <w:lang w:val="uk-UA" w:eastAsia="ru-RU"/>
              </w:rPr>
              <w:t>Використання інноваційних форм, методів і технологій навчання для формування професійної надійності майбутніх вчителів фізичної культури</w:t>
            </w:r>
          </w:p>
          <w:p w:rsidR="00365104" w:rsidRPr="009D4381" w:rsidRDefault="00365104" w:rsidP="002424A3">
            <w:pPr>
              <w:numPr>
                <w:ilvl w:val="0"/>
                <w:numId w:val="20"/>
              </w:numPr>
              <w:autoSpaceDE w:val="0"/>
              <w:autoSpaceDN w:val="0"/>
              <w:spacing w:line="240" w:lineRule="auto"/>
              <w:ind w:left="317" w:hanging="317"/>
              <w:jc w:val="left"/>
              <w:rPr>
                <w:rFonts w:ascii="Times New Roman" w:hAnsi="Times New Roman"/>
                <w:bCs/>
                <w:iCs/>
                <w:color w:val="auto"/>
                <w:sz w:val="24"/>
                <w:szCs w:val="24"/>
                <w:lang w:val="uk-UA" w:eastAsia="ru-RU"/>
              </w:rPr>
            </w:pPr>
            <w:r w:rsidRPr="009D4381">
              <w:rPr>
                <w:rFonts w:ascii="Times New Roman" w:hAnsi="Times New Roman"/>
                <w:bCs/>
                <w:iCs/>
                <w:color w:val="auto"/>
                <w:sz w:val="24"/>
                <w:szCs w:val="24"/>
                <w:lang w:val="uk-UA" w:eastAsia="ru-RU"/>
              </w:rPr>
              <w:t>Орієнтація практичної підготовки студентів на формування професійної надійності</w:t>
            </w:r>
            <w:r w:rsidRPr="009D4381">
              <w:rPr>
                <w:rFonts w:ascii="Times New Roman" w:hAnsi="Times New Roman"/>
                <w:bCs/>
                <w:iCs/>
                <w:color w:val="auto"/>
                <w:sz w:val="24"/>
                <w:szCs w:val="24"/>
                <w:lang w:val="uk-UA" w:eastAsia="ru-RU"/>
              </w:rPr>
              <w:tab/>
            </w:r>
          </w:p>
          <w:p w:rsidR="00365104" w:rsidRPr="009D4381" w:rsidRDefault="00365104" w:rsidP="002424A3">
            <w:pPr>
              <w:numPr>
                <w:ilvl w:val="0"/>
                <w:numId w:val="20"/>
              </w:numPr>
              <w:autoSpaceDE w:val="0"/>
              <w:autoSpaceDN w:val="0"/>
              <w:spacing w:line="240" w:lineRule="auto"/>
              <w:ind w:left="317" w:hanging="317"/>
              <w:jc w:val="left"/>
              <w:rPr>
                <w:rFonts w:ascii="Times New Roman" w:hAnsi="Times New Roman"/>
                <w:b/>
                <w:bCs/>
                <w:i/>
                <w:iCs/>
                <w:color w:val="auto"/>
                <w:sz w:val="24"/>
                <w:szCs w:val="24"/>
                <w:lang w:val="uk-UA" w:eastAsia="ru-RU"/>
              </w:rPr>
            </w:pPr>
            <w:r w:rsidRPr="009D4381">
              <w:rPr>
                <w:rFonts w:ascii="Times New Roman" w:hAnsi="Times New Roman"/>
                <w:bCs/>
                <w:iCs/>
                <w:color w:val="auto"/>
                <w:sz w:val="24"/>
                <w:szCs w:val="24"/>
                <w:lang w:val="uk-UA" w:eastAsia="ru-RU"/>
              </w:rPr>
              <w:t>Забезпечення суб’єкт-суб’єктної взаємодії науково-педагогічних працівників спрямованої на формування професійної надійності майбутніх вчителів фізичної культури</w:t>
            </w:r>
          </w:p>
          <w:p w:rsidR="00365104" w:rsidRPr="009D4381" w:rsidRDefault="00365104" w:rsidP="009D4381">
            <w:pPr>
              <w:autoSpaceDE w:val="0"/>
              <w:autoSpaceDN w:val="0"/>
              <w:spacing w:line="240" w:lineRule="auto"/>
              <w:ind w:left="360" w:hanging="43"/>
              <w:rPr>
                <w:rFonts w:ascii="Times New Roman" w:hAnsi="Times New Roman"/>
                <w:b/>
                <w:bCs/>
                <w:i/>
                <w:iCs/>
                <w:color w:val="auto"/>
                <w:sz w:val="24"/>
                <w:szCs w:val="24"/>
                <w:lang w:val="uk-UA" w:eastAsia="ru-RU"/>
              </w:rPr>
            </w:pPr>
            <w:r w:rsidRPr="009D4381">
              <w:rPr>
                <w:rFonts w:ascii="Times New Roman" w:hAnsi="Times New Roman"/>
                <w:color w:val="auto"/>
                <w:sz w:val="24"/>
                <w:szCs w:val="24"/>
                <w:lang w:val="uk-UA" w:eastAsia="ru-RU"/>
              </w:rPr>
              <w:t>Література: [1, 2]</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8</w:t>
            </w:r>
          </w:p>
        </w:tc>
      </w:tr>
      <w:tr w:rsidR="00365104" w:rsidRPr="006B7650" w:rsidTr="00FD7FDC">
        <w:tc>
          <w:tcPr>
            <w:tcW w:w="8364" w:type="dxa"/>
            <w:gridSpan w:val="2"/>
          </w:tcPr>
          <w:p w:rsidR="00365104" w:rsidRPr="009D4381" w:rsidRDefault="00365104" w:rsidP="009D4381">
            <w:pPr>
              <w:autoSpaceDE w:val="0"/>
              <w:autoSpaceDN w:val="0"/>
              <w:spacing w:line="240" w:lineRule="auto"/>
              <w:ind w:left="-108" w:firstLine="0"/>
              <w:jc w:val="right"/>
              <w:rPr>
                <w:rFonts w:ascii="Times New Roman" w:hAnsi="Times New Roman"/>
                <w:b/>
                <w:bCs/>
                <w:color w:val="auto"/>
                <w:sz w:val="24"/>
                <w:szCs w:val="24"/>
                <w:lang w:val="uk-UA" w:eastAsia="ru-RU"/>
              </w:rPr>
            </w:pPr>
            <w:r w:rsidRPr="009D4381">
              <w:rPr>
                <w:rFonts w:ascii="Times New Roman" w:hAnsi="Times New Roman"/>
                <w:b/>
                <w:bCs/>
                <w:color w:val="auto"/>
                <w:sz w:val="24"/>
                <w:szCs w:val="24"/>
                <w:lang w:val="uk-UA" w:eastAsia="ru-RU"/>
              </w:rPr>
              <w:t>Разом за семестр</w:t>
            </w:r>
          </w:p>
        </w:tc>
        <w:tc>
          <w:tcPr>
            <w:tcW w:w="992"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26</w:t>
            </w:r>
          </w:p>
        </w:tc>
      </w:tr>
    </w:tbl>
    <w:p w:rsidR="00365104" w:rsidRPr="009D4381" w:rsidRDefault="00365104" w:rsidP="009D4381">
      <w:pPr>
        <w:autoSpaceDE w:val="0"/>
        <w:autoSpaceDN w:val="0"/>
        <w:spacing w:line="240" w:lineRule="auto"/>
        <w:ind w:firstLine="0"/>
        <w:jc w:val="left"/>
        <w:rPr>
          <w:rFonts w:ascii="Times New Roman" w:hAnsi="Times New Roman"/>
          <w:color w:val="auto"/>
          <w:sz w:val="24"/>
          <w:szCs w:val="24"/>
          <w:lang w:val="uk-UA" w:eastAsia="ru-RU"/>
        </w:rPr>
      </w:pPr>
    </w:p>
    <w:p w:rsidR="00365104" w:rsidRPr="009D4381" w:rsidRDefault="00365104" w:rsidP="009D4381">
      <w:pPr>
        <w:tabs>
          <w:tab w:val="left" w:pos="4037"/>
        </w:tabs>
        <w:autoSpaceDE w:val="0"/>
        <w:autoSpaceDN w:val="0"/>
        <w:spacing w:line="240" w:lineRule="auto"/>
        <w:ind w:left="1797" w:hanging="1797"/>
        <w:jc w:val="center"/>
        <w:rPr>
          <w:rFonts w:ascii="Times New Roman" w:hAnsi="Times New Roman"/>
          <w:b/>
          <w:bCs/>
          <w:color w:val="auto"/>
          <w:sz w:val="28"/>
          <w:szCs w:val="28"/>
          <w:lang w:val="uk-UA" w:eastAsia="ru-RU"/>
        </w:rPr>
      </w:pPr>
      <w:r w:rsidRPr="009D4381">
        <w:rPr>
          <w:rFonts w:ascii="Times New Roman" w:hAnsi="Times New Roman"/>
          <w:b/>
          <w:bCs/>
          <w:color w:val="auto"/>
          <w:sz w:val="28"/>
          <w:szCs w:val="28"/>
          <w:lang w:val="uk-UA" w:eastAsia="ru-RU"/>
        </w:rPr>
        <w:t>Зміст самостійної роботи</w:t>
      </w:r>
    </w:p>
    <w:tbl>
      <w:tblPr>
        <w:tblW w:w="9342"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53"/>
        <w:gridCol w:w="7797"/>
        <w:gridCol w:w="992"/>
      </w:tblGrid>
      <w:tr w:rsidR="00365104" w:rsidRPr="006B7650" w:rsidTr="00FD7FDC">
        <w:tc>
          <w:tcPr>
            <w:tcW w:w="553" w:type="dxa"/>
            <w:vAlign w:val="center"/>
          </w:tcPr>
          <w:p w:rsidR="00365104" w:rsidRPr="009D4381" w:rsidRDefault="00365104" w:rsidP="009D4381">
            <w:pPr>
              <w:tabs>
                <w:tab w:val="left" w:pos="4037"/>
              </w:tabs>
              <w:autoSpaceDE w:val="0"/>
              <w:autoSpaceDN w:val="0"/>
              <w:spacing w:after="120" w:line="240" w:lineRule="auto"/>
              <w:ind w:left="-122" w:right="-108"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 теми        </w:t>
            </w:r>
          </w:p>
        </w:tc>
        <w:tc>
          <w:tcPr>
            <w:tcW w:w="7797" w:type="dxa"/>
            <w:vAlign w:val="center"/>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b/>
                <w:bCs/>
                <w:color w:val="auto"/>
                <w:sz w:val="28"/>
                <w:szCs w:val="28"/>
                <w:lang w:val="uk-UA" w:eastAsia="ru-RU"/>
              </w:rPr>
              <w:t>8 семестр</w:t>
            </w:r>
          </w:p>
        </w:tc>
        <w:tc>
          <w:tcPr>
            <w:tcW w:w="992" w:type="dxa"/>
            <w:vAlign w:val="center"/>
          </w:tcPr>
          <w:p w:rsidR="00365104" w:rsidRPr="009D4381" w:rsidRDefault="00365104" w:rsidP="009D4381">
            <w:pPr>
              <w:tabs>
                <w:tab w:val="left" w:pos="4037"/>
              </w:tabs>
              <w:autoSpaceDE w:val="0"/>
              <w:autoSpaceDN w:val="0"/>
              <w:spacing w:after="120" w:line="240" w:lineRule="auto"/>
              <w:ind w:left="-108" w:right="-108"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Кількість                  годин</w:t>
            </w:r>
          </w:p>
        </w:tc>
      </w:tr>
      <w:tr w:rsidR="00365104" w:rsidRPr="006B7650" w:rsidTr="00FD7FDC">
        <w:tc>
          <w:tcPr>
            <w:tcW w:w="553"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c>
          <w:tcPr>
            <w:tcW w:w="7797" w:type="dxa"/>
          </w:tcPr>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Опрацювання лекційного матеріалу теми 1,</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Вивчення нового лекційного матеріалу за темою «Характеристика надійності в операторських професіях»</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Вивчення нового лекційного матеріалу за темою «Характеристика надійності в військових і льотних професіях»</w:t>
            </w:r>
          </w:p>
        </w:tc>
        <w:tc>
          <w:tcPr>
            <w:tcW w:w="992"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r>
      <w:tr w:rsidR="00365104" w:rsidRPr="006B7650" w:rsidTr="00FD7FDC">
        <w:tc>
          <w:tcPr>
            <w:tcW w:w="553"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7797" w:type="dxa"/>
          </w:tcPr>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Опрацювання лекційного матеріалу теми 2, </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виконання практичної роботи №2.</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Вивчення нового лекційного матеріалу за темою «Компетентнісний підхід у професійній підготовці»</w:t>
            </w:r>
          </w:p>
        </w:tc>
        <w:tc>
          <w:tcPr>
            <w:tcW w:w="992"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6</w:t>
            </w:r>
          </w:p>
        </w:tc>
      </w:tr>
      <w:tr w:rsidR="00365104" w:rsidRPr="006B7650" w:rsidTr="00FD7FDC">
        <w:tc>
          <w:tcPr>
            <w:tcW w:w="553"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3</w:t>
            </w:r>
          </w:p>
        </w:tc>
        <w:tc>
          <w:tcPr>
            <w:tcW w:w="7797" w:type="dxa"/>
          </w:tcPr>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Опрацювання лекційного матеріалу теми 3, </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виконання практичної роботи №3.</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Вивчення нового лекційного матеріалу за темою «Аналіз зарубіжного досвіду професійної підготовки у США»</w:t>
            </w:r>
          </w:p>
        </w:tc>
        <w:tc>
          <w:tcPr>
            <w:tcW w:w="992"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6</w:t>
            </w:r>
          </w:p>
        </w:tc>
      </w:tr>
      <w:tr w:rsidR="00365104" w:rsidRPr="006B7650" w:rsidTr="00FD7FDC">
        <w:tc>
          <w:tcPr>
            <w:tcW w:w="553"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c>
          <w:tcPr>
            <w:tcW w:w="7797" w:type="dxa"/>
          </w:tcPr>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Опрацювання лекційного матеріалу теми 4. </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Підготовка до виконання практичної роботи №4. </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Вивчення нового лекційного матеріалу за темою «Методи підвищення професійної надійності майбутнього вчителя фізичної культури»</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тестового контролю №1</w:t>
            </w:r>
          </w:p>
        </w:tc>
        <w:tc>
          <w:tcPr>
            <w:tcW w:w="992"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r>
      <w:tr w:rsidR="00365104" w:rsidRPr="006B7650" w:rsidTr="00FD7FDC">
        <w:tc>
          <w:tcPr>
            <w:tcW w:w="553"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5</w:t>
            </w:r>
          </w:p>
        </w:tc>
        <w:tc>
          <w:tcPr>
            <w:tcW w:w="7797" w:type="dxa"/>
          </w:tcPr>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Опрацювання лекційного матеріалу теми 5.</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Підготовка до виконання практичної роботи №5. </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Вивчення нового лекційного матеріалу за темою «Взаємозв’язки у взаємодія компонентів професійної надійності вчителя фізичної культури »</w:t>
            </w:r>
          </w:p>
        </w:tc>
        <w:tc>
          <w:tcPr>
            <w:tcW w:w="992"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6</w:t>
            </w:r>
          </w:p>
        </w:tc>
      </w:tr>
      <w:tr w:rsidR="00365104" w:rsidRPr="006B7650" w:rsidTr="00FD7FDC">
        <w:trPr>
          <w:trHeight w:val="697"/>
        </w:trPr>
        <w:tc>
          <w:tcPr>
            <w:tcW w:w="553"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6</w:t>
            </w:r>
          </w:p>
        </w:tc>
        <w:tc>
          <w:tcPr>
            <w:tcW w:w="7797" w:type="dxa"/>
          </w:tcPr>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Опрацювання лекційного матеріалу теми 6.</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Підготовка до виконання практичної роботи №6. </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Вивчення нового лекційного матеріалу за темою «Моделювання у професійній діяльності вчителя фізичної культури»</w:t>
            </w:r>
          </w:p>
        </w:tc>
        <w:tc>
          <w:tcPr>
            <w:tcW w:w="992"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6</w:t>
            </w:r>
          </w:p>
        </w:tc>
      </w:tr>
      <w:tr w:rsidR="00365104" w:rsidRPr="006B7650" w:rsidTr="00FD7FDC">
        <w:tc>
          <w:tcPr>
            <w:tcW w:w="553"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7</w:t>
            </w:r>
          </w:p>
        </w:tc>
        <w:tc>
          <w:tcPr>
            <w:tcW w:w="7797" w:type="dxa"/>
          </w:tcPr>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Опрацювання лекційного матеріалу теми 7.</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Підготовка до виконання практичної роботи №7. </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Вивчення нового лекційного матеріалу за темою «Використання технічних засобів у професійній діяльності вчителя фізичної культури»</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тестового контролю ТК2</w:t>
            </w:r>
          </w:p>
        </w:tc>
        <w:tc>
          <w:tcPr>
            <w:tcW w:w="992"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r>
      <w:tr w:rsidR="00365104" w:rsidRPr="006B7650" w:rsidTr="00FD7FDC">
        <w:tc>
          <w:tcPr>
            <w:tcW w:w="553"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8</w:t>
            </w:r>
          </w:p>
        </w:tc>
        <w:tc>
          <w:tcPr>
            <w:tcW w:w="7797" w:type="dxa"/>
          </w:tcPr>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Опрацювання лекційного матеріалу теми 8.</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виконання практичної роботи №8.</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Вивчення нового лекційного матеріалу за темою «Роль та значення реалізації педагогічних умов у процесі професійної підготовки майбутніх фахівців»</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тестового контролю ТК3</w:t>
            </w:r>
          </w:p>
        </w:tc>
        <w:tc>
          <w:tcPr>
            <w:tcW w:w="992"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r>
      <w:tr w:rsidR="00365104" w:rsidRPr="006B7650" w:rsidTr="00FD7FDC">
        <w:tc>
          <w:tcPr>
            <w:tcW w:w="553"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9</w:t>
            </w:r>
          </w:p>
        </w:tc>
        <w:tc>
          <w:tcPr>
            <w:tcW w:w="7797" w:type="dxa"/>
          </w:tcPr>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Опрацювання лекційного матеріалу теми 9,</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виконання контрольної роботи</w:t>
            </w:r>
          </w:p>
        </w:tc>
        <w:tc>
          <w:tcPr>
            <w:tcW w:w="992"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10</w:t>
            </w:r>
          </w:p>
        </w:tc>
      </w:tr>
      <w:tr w:rsidR="00365104" w:rsidRPr="006B7650" w:rsidTr="00FD7FDC">
        <w:tc>
          <w:tcPr>
            <w:tcW w:w="8350" w:type="dxa"/>
            <w:gridSpan w:val="2"/>
          </w:tcPr>
          <w:p w:rsidR="00365104" w:rsidRPr="009D4381" w:rsidRDefault="00365104" w:rsidP="009D4381">
            <w:pPr>
              <w:tabs>
                <w:tab w:val="left" w:pos="4037"/>
              </w:tabs>
              <w:autoSpaceDE w:val="0"/>
              <w:autoSpaceDN w:val="0"/>
              <w:spacing w:after="120" w:line="240" w:lineRule="auto"/>
              <w:ind w:firstLine="0"/>
              <w:jc w:val="righ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Разом за </w:t>
            </w:r>
            <w:r w:rsidRPr="009D4381">
              <w:rPr>
                <w:rFonts w:ascii="Times New Roman" w:hAnsi="Times New Roman"/>
                <w:b/>
                <w:bCs/>
                <w:color w:val="auto"/>
                <w:sz w:val="24"/>
                <w:szCs w:val="24"/>
                <w:lang w:val="uk-UA" w:eastAsia="ru-RU"/>
              </w:rPr>
              <w:t>8</w:t>
            </w:r>
            <w:r w:rsidRPr="009D4381">
              <w:rPr>
                <w:rFonts w:ascii="Times New Roman" w:hAnsi="Times New Roman"/>
                <w:color w:val="auto"/>
                <w:sz w:val="24"/>
                <w:szCs w:val="24"/>
                <w:lang w:val="uk-UA" w:eastAsia="ru-RU"/>
              </w:rPr>
              <w:t xml:space="preserve"> семестр:</w:t>
            </w:r>
          </w:p>
        </w:tc>
        <w:tc>
          <w:tcPr>
            <w:tcW w:w="992"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100</w:t>
            </w:r>
          </w:p>
        </w:tc>
      </w:tr>
    </w:tbl>
    <w:p w:rsidR="00365104" w:rsidRPr="009D4381" w:rsidRDefault="00365104" w:rsidP="009D4381">
      <w:pPr>
        <w:autoSpaceDE w:val="0"/>
        <w:autoSpaceDN w:val="0"/>
        <w:spacing w:line="240" w:lineRule="auto"/>
        <w:ind w:firstLine="0"/>
        <w:jc w:val="center"/>
        <w:rPr>
          <w:rFonts w:ascii="Times New Roman" w:hAnsi="Times New Roman"/>
          <w:b/>
          <w:bCs/>
          <w:i/>
          <w:iCs/>
          <w:color w:val="auto"/>
          <w:sz w:val="24"/>
          <w:szCs w:val="24"/>
          <w:lang w:val="uk-UA" w:eastAsia="ru-RU"/>
        </w:rPr>
      </w:pP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b/>
          <w:bCs/>
          <w:i/>
          <w:iCs/>
          <w:color w:val="auto"/>
          <w:sz w:val="24"/>
          <w:szCs w:val="24"/>
          <w:lang w:val="uk-UA" w:eastAsia="ru-RU"/>
        </w:rPr>
        <w:t>Система поточного та підсумкового контролю</w:t>
      </w:r>
      <w:r w:rsidRPr="009D4381">
        <w:rPr>
          <w:rFonts w:ascii="Times New Roman" w:hAnsi="Times New Roman"/>
          <w:i/>
          <w:iCs/>
          <w:color w:val="auto"/>
          <w:sz w:val="24"/>
          <w:szCs w:val="24"/>
          <w:lang w:val="uk-UA" w:eastAsia="ru-RU"/>
        </w:rPr>
        <w:t>.</w:t>
      </w:r>
    </w:p>
    <w:p w:rsidR="00365104" w:rsidRPr="009D4381" w:rsidRDefault="00365104" w:rsidP="009D4381">
      <w:pPr>
        <w:spacing w:line="235" w:lineRule="auto"/>
        <w:ind w:firstLine="0"/>
        <w:jc w:val="center"/>
        <w:rPr>
          <w:rFonts w:ascii="Times New Roman" w:hAnsi="Times New Roman"/>
          <w:b/>
          <w:color w:val="auto"/>
          <w:sz w:val="24"/>
          <w:szCs w:val="24"/>
          <w:lang w:val="uk-UA" w:eastAsia="ru-RU"/>
        </w:rPr>
      </w:pPr>
    </w:p>
    <w:p w:rsidR="00365104" w:rsidRPr="009D4381" w:rsidRDefault="00365104" w:rsidP="009D4381">
      <w:pPr>
        <w:autoSpaceDE w:val="0"/>
        <w:autoSpaceDN w:val="0"/>
        <w:spacing w:line="240" w:lineRule="auto"/>
        <w:ind w:firstLine="708"/>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У 8 семестрі поточний контроль здійснюється під час проведення аудиторних занять. Форми проведення поточного контролю під час навчальних занять проходять у вигляді тестового. Під час контролю визначається рівень засвоєння теоретичного матеріалу дисципліни. Тестові контролі (ТК1, ТК2) проводиться на 5 і 11 тижнях і має на меті перевірку знань за темами 1-4, 5-9 відповідно. Окрім тестовий контроль ТК3 слугує для перевірки теоретичного матеріалу винесеного на самостійне вивчення.</w:t>
      </w:r>
    </w:p>
    <w:p w:rsidR="00365104" w:rsidRPr="009D4381" w:rsidRDefault="00365104" w:rsidP="009D4381">
      <w:pPr>
        <w:autoSpaceDE w:val="0"/>
        <w:autoSpaceDN w:val="0"/>
        <w:spacing w:line="264" w:lineRule="auto"/>
        <w:ind w:firstLine="708"/>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Підсумковий контроль проводиться з метою оцінювання стану оволодіння теоретичними знаннями та практичними навичками з дисципліни «професійна надійність вчителя фізичної культури», і проходить у вигляді контрольної роботи. Під час семестрового контролю враховуються результати здачі усіх видів робіт згідно із структурою залікових кредитів.</w:t>
      </w:r>
    </w:p>
    <w:p w:rsidR="00365104" w:rsidRPr="009D4381" w:rsidRDefault="00365104" w:rsidP="009D4381">
      <w:pPr>
        <w:spacing w:line="235" w:lineRule="auto"/>
        <w:ind w:firstLine="0"/>
        <w:jc w:val="center"/>
        <w:rPr>
          <w:rFonts w:ascii="Times New Roman" w:hAnsi="Times New Roman"/>
          <w:b/>
          <w:color w:val="auto"/>
          <w:sz w:val="28"/>
          <w:szCs w:val="28"/>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76"/>
        <w:gridCol w:w="1843"/>
        <w:gridCol w:w="1843"/>
        <w:gridCol w:w="3402"/>
      </w:tblGrid>
      <w:tr w:rsidR="00365104" w:rsidRPr="006B7650" w:rsidTr="006B7650">
        <w:tc>
          <w:tcPr>
            <w:tcW w:w="9464" w:type="dxa"/>
            <w:gridSpan w:val="4"/>
          </w:tcPr>
          <w:p w:rsidR="00365104" w:rsidRPr="006B7650" w:rsidRDefault="00365104" w:rsidP="006B7650">
            <w:pPr>
              <w:spacing w:line="235" w:lineRule="auto"/>
              <w:ind w:firstLine="0"/>
              <w:jc w:val="center"/>
              <w:rPr>
                <w:rFonts w:ascii="Times New Roman" w:hAnsi="Times New Roman"/>
                <w:b/>
                <w:color w:val="auto"/>
                <w:sz w:val="28"/>
                <w:szCs w:val="28"/>
                <w:lang w:val="uk-UA" w:eastAsia="ru-RU"/>
              </w:rPr>
            </w:pPr>
            <w:r w:rsidRPr="006B7650">
              <w:rPr>
                <w:rFonts w:ascii="Times New Roman" w:hAnsi="Times New Roman"/>
                <w:b/>
                <w:color w:val="auto"/>
                <w:sz w:val="28"/>
                <w:szCs w:val="28"/>
                <w:lang w:val="uk-UA" w:eastAsia="ru-RU"/>
              </w:rPr>
              <w:t>8 семестр</w:t>
            </w:r>
          </w:p>
        </w:tc>
      </w:tr>
      <w:tr w:rsidR="00365104" w:rsidRPr="006B7650" w:rsidTr="006B7650">
        <w:tc>
          <w:tcPr>
            <w:tcW w:w="6062" w:type="dxa"/>
            <w:gridSpan w:val="3"/>
          </w:tcPr>
          <w:p w:rsidR="00365104" w:rsidRPr="006B7650" w:rsidRDefault="00365104" w:rsidP="006B7650">
            <w:pPr>
              <w:spacing w:line="235" w:lineRule="auto"/>
              <w:ind w:firstLine="0"/>
              <w:jc w:val="center"/>
              <w:rPr>
                <w:rFonts w:ascii="Times New Roman" w:hAnsi="Times New Roman"/>
                <w:color w:val="auto"/>
                <w:sz w:val="28"/>
                <w:szCs w:val="28"/>
                <w:lang w:val="uk-UA" w:eastAsia="uk-UA"/>
              </w:rPr>
            </w:pPr>
            <w:r w:rsidRPr="006B7650">
              <w:rPr>
                <w:rFonts w:ascii="Times New Roman" w:hAnsi="Times New Roman"/>
                <w:color w:val="auto"/>
                <w:sz w:val="28"/>
                <w:szCs w:val="28"/>
                <w:lang w:val="uk-UA" w:eastAsia="uk-UA"/>
              </w:rPr>
              <w:t>Тестовий контроль</w:t>
            </w:r>
          </w:p>
        </w:tc>
        <w:tc>
          <w:tcPr>
            <w:tcW w:w="3402" w:type="dxa"/>
          </w:tcPr>
          <w:p w:rsidR="00365104" w:rsidRPr="006B7650" w:rsidRDefault="00365104" w:rsidP="006B7650">
            <w:pPr>
              <w:spacing w:line="235" w:lineRule="auto"/>
              <w:ind w:firstLine="0"/>
              <w:jc w:val="center"/>
              <w:rPr>
                <w:rFonts w:ascii="Times New Roman" w:hAnsi="Times New Roman"/>
                <w:b/>
                <w:color w:val="auto"/>
                <w:sz w:val="28"/>
                <w:szCs w:val="28"/>
                <w:lang w:val="uk-UA" w:eastAsia="ru-RU"/>
              </w:rPr>
            </w:pPr>
            <w:r w:rsidRPr="006B7650">
              <w:rPr>
                <w:rFonts w:ascii="Times New Roman" w:hAnsi="Times New Roman"/>
                <w:color w:val="auto"/>
                <w:sz w:val="28"/>
                <w:szCs w:val="28"/>
                <w:lang w:val="uk-UA" w:eastAsia="uk-UA"/>
              </w:rPr>
              <w:t>Семестровий контроль</w:t>
            </w:r>
          </w:p>
        </w:tc>
      </w:tr>
      <w:tr w:rsidR="00365104" w:rsidRPr="006B7650" w:rsidTr="006B7650">
        <w:tc>
          <w:tcPr>
            <w:tcW w:w="2376" w:type="dxa"/>
          </w:tcPr>
          <w:p w:rsidR="00365104" w:rsidRPr="006B7650" w:rsidRDefault="00365104" w:rsidP="006B7650">
            <w:pPr>
              <w:spacing w:line="235" w:lineRule="auto"/>
              <w:ind w:firstLine="0"/>
              <w:jc w:val="center"/>
              <w:rPr>
                <w:rFonts w:ascii="Times New Roman" w:hAnsi="Times New Roman"/>
                <w:color w:val="auto"/>
                <w:sz w:val="28"/>
                <w:szCs w:val="28"/>
                <w:lang w:val="uk-UA" w:eastAsia="ru-RU"/>
              </w:rPr>
            </w:pPr>
            <w:r w:rsidRPr="006B7650">
              <w:rPr>
                <w:rFonts w:ascii="Times New Roman" w:hAnsi="Times New Roman"/>
                <w:color w:val="auto"/>
                <w:sz w:val="28"/>
                <w:szCs w:val="28"/>
                <w:lang w:val="uk-UA" w:eastAsia="ru-RU"/>
              </w:rPr>
              <w:t>ТК1</w:t>
            </w:r>
          </w:p>
        </w:tc>
        <w:tc>
          <w:tcPr>
            <w:tcW w:w="1843" w:type="dxa"/>
          </w:tcPr>
          <w:p w:rsidR="00365104" w:rsidRPr="006B7650" w:rsidRDefault="00365104" w:rsidP="006B7650">
            <w:pPr>
              <w:spacing w:line="235" w:lineRule="auto"/>
              <w:ind w:firstLine="0"/>
              <w:jc w:val="center"/>
              <w:rPr>
                <w:rFonts w:ascii="Times New Roman" w:hAnsi="Times New Roman"/>
                <w:color w:val="auto"/>
                <w:sz w:val="28"/>
                <w:szCs w:val="28"/>
                <w:lang w:val="uk-UA" w:eastAsia="ru-RU"/>
              </w:rPr>
            </w:pPr>
            <w:r w:rsidRPr="006B7650">
              <w:rPr>
                <w:rFonts w:ascii="Times New Roman" w:hAnsi="Times New Roman"/>
                <w:color w:val="auto"/>
                <w:sz w:val="28"/>
                <w:szCs w:val="28"/>
                <w:lang w:val="uk-UA" w:eastAsia="ru-RU"/>
              </w:rPr>
              <w:t>ТК2</w:t>
            </w:r>
          </w:p>
        </w:tc>
        <w:tc>
          <w:tcPr>
            <w:tcW w:w="1843" w:type="dxa"/>
          </w:tcPr>
          <w:p w:rsidR="00365104" w:rsidRPr="006B7650" w:rsidRDefault="00365104" w:rsidP="006B7650">
            <w:pPr>
              <w:spacing w:line="235" w:lineRule="auto"/>
              <w:ind w:firstLine="0"/>
              <w:jc w:val="center"/>
              <w:rPr>
                <w:rFonts w:ascii="Times New Roman" w:hAnsi="Times New Roman"/>
                <w:color w:val="auto"/>
                <w:sz w:val="28"/>
                <w:szCs w:val="28"/>
                <w:lang w:val="uk-UA" w:eastAsia="ru-RU"/>
              </w:rPr>
            </w:pPr>
            <w:r w:rsidRPr="006B7650">
              <w:rPr>
                <w:rFonts w:ascii="Times New Roman" w:hAnsi="Times New Roman"/>
                <w:color w:val="auto"/>
                <w:sz w:val="28"/>
                <w:szCs w:val="28"/>
                <w:lang w:val="uk-UA" w:eastAsia="ru-RU"/>
              </w:rPr>
              <w:t>ТК3</w:t>
            </w:r>
          </w:p>
        </w:tc>
        <w:tc>
          <w:tcPr>
            <w:tcW w:w="3402" w:type="dxa"/>
          </w:tcPr>
          <w:p w:rsidR="00365104" w:rsidRPr="006B7650" w:rsidRDefault="00365104" w:rsidP="006B7650">
            <w:pPr>
              <w:spacing w:line="235" w:lineRule="auto"/>
              <w:ind w:firstLine="0"/>
              <w:jc w:val="center"/>
              <w:rPr>
                <w:rFonts w:ascii="Times New Roman" w:hAnsi="Times New Roman"/>
                <w:b/>
                <w:color w:val="auto"/>
                <w:sz w:val="28"/>
                <w:szCs w:val="28"/>
                <w:lang w:val="uk-UA" w:eastAsia="ru-RU"/>
              </w:rPr>
            </w:pPr>
            <w:r w:rsidRPr="006B7650">
              <w:rPr>
                <w:rFonts w:ascii="Times New Roman" w:hAnsi="Times New Roman"/>
                <w:color w:val="auto"/>
                <w:sz w:val="28"/>
                <w:szCs w:val="28"/>
                <w:lang w:val="uk-UA" w:eastAsia="uk-UA"/>
              </w:rPr>
              <w:t>Контрольна робота</w:t>
            </w:r>
          </w:p>
        </w:tc>
      </w:tr>
      <w:tr w:rsidR="00365104" w:rsidRPr="006B7650" w:rsidTr="006B7650">
        <w:tc>
          <w:tcPr>
            <w:tcW w:w="2376" w:type="dxa"/>
          </w:tcPr>
          <w:p w:rsidR="00365104" w:rsidRPr="006B7650" w:rsidRDefault="00365104" w:rsidP="006B7650">
            <w:pPr>
              <w:spacing w:line="235" w:lineRule="auto"/>
              <w:ind w:firstLine="0"/>
              <w:jc w:val="center"/>
              <w:rPr>
                <w:rFonts w:ascii="Times New Roman" w:hAnsi="Times New Roman"/>
                <w:b/>
                <w:color w:val="auto"/>
                <w:sz w:val="28"/>
                <w:szCs w:val="28"/>
                <w:lang w:val="uk-UA" w:eastAsia="ru-RU"/>
              </w:rPr>
            </w:pPr>
            <w:r w:rsidRPr="006B7650">
              <w:rPr>
                <w:rFonts w:ascii="Times New Roman" w:hAnsi="Times New Roman"/>
                <w:b/>
                <w:color w:val="auto"/>
                <w:sz w:val="28"/>
                <w:szCs w:val="28"/>
                <w:lang w:val="uk-UA" w:eastAsia="ru-RU"/>
              </w:rPr>
              <w:t>0,2</w:t>
            </w:r>
          </w:p>
        </w:tc>
        <w:tc>
          <w:tcPr>
            <w:tcW w:w="1843" w:type="dxa"/>
          </w:tcPr>
          <w:p w:rsidR="00365104" w:rsidRPr="006B7650" w:rsidRDefault="00365104" w:rsidP="006B7650">
            <w:pPr>
              <w:spacing w:line="235" w:lineRule="auto"/>
              <w:ind w:firstLine="0"/>
              <w:jc w:val="center"/>
              <w:rPr>
                <w:rFonts w:ascii="Times New Roman" w:hAnsi="Times New Roman"/>
                <w:b/>
                <w:color w:val="auto"/>
                <w:sz w:val="28"/>
                <w:szCs w:val="28"/>
                <w:lang w:val="uk-UA" w:eastAsia="ru-RU"/>
              </w:rPr>
            </w:pPr>
            <w:r w:rsidRPr="006B7650">
              <w:rPr>
                <w:rFonts w:ascii="Times New Roman" w:hAnsi="Times New Roman"/>
                <w:b/>
                <w:color w:val="auto"/>
                <w:sz w:val="28"/>
                <w:szCs w:val="28"/>
                <w:lang w:val="uk-UA" w:eastAsia="ru-RU"/>
              </w:rPr>
              <w:t>0,2</w:t>
            </w:r>
          </w:p>
        </w:tc>
        <w:tc>
          <w:tcPr>
            <w:tcW w:w="1843" w:type="dxa"/>
          </w:tcPr>
          <w:p w:rsidR="00365104" w:rsidRPr="006B7650" w:rsidRDefault="00365104" w:rsidP="006B7650">
            <w:pPr>
              <w:spacing w:line="235" w:lineRule="auto"/>
              <w:ind w:firstLine="0"/>
              <w:jc w:val="center"/>
              <w:rPr>
                <w:rFonts w:ascii="Times New Roman" w:hAnsi="Times New Roman"/>
                <w:b/>
                <w:color w:val="auto"/>
                <w:sz w:val="28"/>
                <w:szCs w:val="28"/>
                <w:lang w:val="uk-UA" w:eastAsia="ru-RU"/>
              </w:rPr>
            </w:pPr>
            <w:r w:rsidRPr="006B7650">
              <w:rPr>
                <w:rFonts w:ascii="Times New Roman" w:hAnsi="Times New Roman"/>
                <w:b/>
                <w:color w:val="auto"/>
                <w:sz w:val="28"/>
                <w:szCs w:val="28"/>
                <w:lang w:val="uk-UA" w:eastAsia="ru-RU"/>
              </w:rPr>
              <w:t>0,2</w:t>
            </w:r>
          </w:p>
        </w:tc>
        <w:tc>
          <w:tcPr>
            <w:tcW w:w="3402" w:type="dxa"/>
          </w:tcPr>
          <w:p w:rsidR="00365104" w:rsidRPr="006B7650" w:rsidRDefault="00365104" w:rsidP="006B7650">
            <w:pPr>
              <w:spacing w:line="235" w:lineRule="auto"/>
              <w:ind w:firstLine="0"/>
              <w:jc w:val="center"/>
              <w:rPr>
                <w:rFonts w:ascii="Times New Roman" w:hAnsi="Times New Roman"/>
                <w:b/>
                <w:color w:val="auto"/>
                <w:sz w:val="28"/>
                <w:szCs w:val="28"/>
                <w:lang w:val="uk-UA" w:eastAsia="ru-RU"/>
              </w:rPr>
            </w:pPr>
            <w:r w:rsidRPr="006B7650">
              <w:rPr>
                <w:rFonts w:ascii="Times New Roman" w:hAnsi="Times New Roman"/>
                <w:b/>
                <w:color w:val="auto"/>
                <w:sz w:val="28"/>
                <w:szCs w:val="28"/>
                <w:lang w:val="uk-UA" w:eastAsia="ru-RU"/>
              </w:rPr>
              <w:t>0,4</w:t>
            </w:r>
          </w:p>
        </w:tc>
      </w:tr>
    </w:tbl>
    <w:p w:rsidR="00365104" w:rsidRPr="009D4381" w:rsidRDefault="00365104" w:rsidP="009D4381">
      <w:pPr>
        <w:autoSpaceDE w:val="0"/>
        <w:autoSpaceDN w:val="0"/>
        <w:spacing w:line="240" w:lineRule="auto"/>
        <w:ind w:firstLine="708"/>
        <w:rPr>
          <w:rFonts w:ascii="Times New Roman" w:hAnsi="Times New Roman"/>
          <w:color w:val="auto"/>
          <w:sz w:val="28"/>
          <w:szCs w:val="28"/>
          <w:lang w:val="uk-UA" w:eastAsia="ru-RU"/>
        </w:rPr>
      </w:pPr>
    </w:p>
    <w:p w:rsidR="00365104" w:rsidRPr="009D4381" w:rsidRDefault="00365104" w:rsidP="009D4381">
      <w:pPr>
        <w:keepNext/>
        <w:tabs>
          <w:tab w:val="left" w:pos="1260"/>
          <w:tab w:val="left" w:pos="1440"/>
          <w:tab w:val="left" w:pos="1620"/>
          <w:tab w:val="left" w:pos="1800"/>
          <w:tab w:val="left" w:pos="5700"/>
          <w:tab w:val="left" w:pos="6260"/>
          <w:tab w:val="left" w:pos="6660"/>
          <w:tab w:val="left" w:pos="7580"/>
        </w:tabs>
        <w:autoSpaceDE w:val="0"/>
        <w:autoSpaceDN w:val="0"/>
        <w:ind w:firstLine="0"/>
        <w:jc w:val="center"/>
        <w:outlineLvl w:val="0"/>
        <w:rPr>
          <w:rFonts w:ascii="Times New Roman" w:hAnsi="Times New Roman"/>
          <w:b/>
          <w:bCs/>
          <w:color w:val="auto"/>
          <w:sz w:val="24"/>
          <w:szCs w:val="24"/>
          <w:lang w:val="uk-UA" w:eastAsia="ru-RU"/>
        </w:rPr>
      </w:pPr>
      <w:r w:rsidRPr="009D4381">
        <w:rPr>
          <w:rFonts w:ascii="Times New Roman" w:hAnsi="Times New Roman"/>
          <w:b/>
          <w:bCs/>
          <w:color w:val="auto"/>
          <w:sz w:val="24"/>
          <w:szCs w:val="24"/>
          <w:lang w:val="uk-UA" w:eastAsia="ru-RU"/>
        </w:rPr>
        <w:t>Рекомендована література</w:t>
      </w:r>
    </w:p>
    <w:p w:rsidR="00365104" w:rsidRPr="009D4381" w:rsidRDefault="00365104" w:rsidP="009D4381">
      <w:pPr>
        <w:autoSpaceDE w:val="0"/>
        <w:autoSpaceDN w:val="0"/>
        <w:spacing w:line="240" w:lineRule="auto"/>
        <w:ind w:firstLine="0"/>
        <w:jc w:val="center"/>
        <w:rPr>
          <w:rFonts w:ascii="Times New Roman" w:hAnsi="Times New Roman"/>
          <w:b/>
          <w:i/>
          <w:color w:val="auto"/>
          <w:sz w:val="24"/>
          <w:szCs w:val="24"/>
          <w:lang w:val="uk-UA" w:eastAsia="ru-RU"/>
        </w:rPr>
      </w:pPr>
      <w:r w:rsidRPr="009D4381">
        <w:rPr>
          <w:rFonts w:ascii="Times New Roman" w:hAnsi="Times New Roman"/>
          <w:b/>
          <w:i/>
          <w:color w:val="auto"/>
          <w:sz w:val="24"/>
          <w:szCs w:val="24"/>
          <w:lang w:val="uk-UA" w:eastAsia="ru-RU"/>
        </w:rPr>
        <w:t xml:space="preserve">Основна: </w:t>
      </w:r>
    </w:p>
    <w:p w:rsidR="00365104" w:rsidRPr="009D4381" w:rsidRDefault="00365104" w:rsidP="002424A3">
      <w:pPr>
        <w:numPr>
          <w:ilvl w:val="0"/>
          <w:numId w:val="11"/>
        </w:numPr>
        <w:shd w:val="clear" w:color="auto" w:fill="FFFFFF"/>
        <w:autoSpaceDE w:val="0"/>
        <w:autoSpaceDN w:val="0"/>
        <w:spacing w:line="240" w:lineRule="auto"/>
        <w:ind w:left="0" w:firstLine="461"/>
        <w:jc w:val="left"/>
        <w:rPr>
          <w:rFonts w:ascii="Times New Roman" w:hAnsi="Times New Roman"/>
          <w:spacing w:val="-2"/>
          <w:sz w:val="24"/>
          <w:szCs w:val="24"/>
          <w:lang w:val="uk-UA" w:eastAsia="ru-RU"/>
        </w:rPr>
      </w:pPr>
      <w:r w:rsidRPr="009D4381">
        <w:rPr>
          <w:rFonts w:ascii="Times New Roman" w:hAnsi="Times New Roman"/>
          <w:spacing w:val="-2"/>
          <w:sz w:val="24"/>
          <w:szCs w:val="24"/>
          <w:lang w:val="uk-UA" w:eastAsia="ru-RU"/>
        </w:rPr>
        <w:t>Солтик О.О. Формування професійної надійності майбутніх вчителів фізичної культури : теорія і практика</w:t>
      </w:r>
      <w:r w:rsidRPr="009D4381">
        <w:rPr>
          <w:rFonts w:ascii="Times New Roman" w:hAnsi="Times New Roman"/>
          <w:spacing w:val="-2"/>
          <w:sz w:val="24"/>
          <w:szCs w:val="24"/>
          <w:lang w:val="uk-UA" w:eastAsia="ru-RU"/>
        </w:rPr>
        <w:tab/>
        <w:t>/ О.О. Солтик // монографія</w:t>
      </w:r>
      <w:r w:rsidRPr="009D4381">
        <w:rPr>
          <w:rFonts w:ascii="Times New Roman" w:hAnsi="Times New Roman"/>
          <w:spacing w:val="-2"/>
          <w:sz w:val="24"/>
          <w:szCs w:val="24"/>
          <w:lang w:val="uk-UA" w:eastAsia="ru-RU"/>
        </w:rPr>
        <w:tab/>
        <w:t>– Хмельницький : ХНУ, 2018. – 371 с.</w:t>
      </w:r>
    </w:p>
    <w:p w:rsidR="00365104" w:rsidRPr="009D4381" w:rsidRDefault="00365104" w:rsidP="002424A3">
      <w:pPr>
        <w:numPr>
          <w:ilvl w:val="0"/>
          <w:numId w:val="11"/>
        </w:numPr>
        <w:shd w:val="clear" w:color="auto" w:fill="FFFFFF"/>
        <w:autoSpaceDE w:val="0"/>
        <w:autoSpaceDN w:val="0"/>
        <w:spacing w:line="240" w:lineRule="auto"/>
        <w:ind w:left="0" w:firstLine="461"/>
        <w:jc w:val="left"/>
        <w:rPr>
          <w:rFonts w:ascii="Times New Roman" w:hAnsi="Times New Roman"/>
          <w:spacing w:val="-2"/>
          <w:sz w:val="24"/>
          <w:szCs w:val="24"/>
          <w:lang w:val="uk-UA" w:eastAsia="ru-RU"/>
        </w:rPr>
      </w:pPr>
      <w:r w:rsidRPr="009D4381">
        <w:rPr>
          <w:rFonts w:ascii="Times New Roman" w:hAnsi="Times New Roman"/>
          <w:spacing w:val="-2"/>
          <w:sz w:val="24"/>
          <w:szCs w:val="24"/>
          <w:lang w:val="uk-UA" w:eastAsia="ru-RU"/>
        </w:rPr>
        <w:t>Солтик О.О. Професійна надійність вчителя фізичної культури / О.О. Солтик //</w:t>
      </w:r>
      <w:r w:rsidRPr="009D4381">
        <w:rPr>
          <w:rFonts w:ascii="Times New Roman" w:hAnsi="Times New Roman"/>
          <w:spacing w:val="-2"/>
          <w:sz w:val="24"/>
          <w:szCs w:val="24"/>
          <w:lang w:val="uk-UA" w:eastAsia="ru-RU"/>
        </w:rPr>
        <w:tab/>
        <w:t>методичні вказівки до практичних занять для студентів спеціальності «Середня освіта (фізична культура)» – Хмельницький : ХНУ, 2018. – 25 с.</w:t>
      </w:r>
    </w:p>
    <w:p w:rsidR="00365104" w:rsidRPr="009D4381" w:rsidRDefault="00365104" w:rsidP="002424A3">
      <w:pPr>
        <w:numPr>
          <w:ilvl w:val="0"/>
          <w:numId w:val="11"/>
        </w:numPr>
        <w:shd w:val="clear" w:color="auto" w:fill="FFFFFF"/>
        <w:autoSpaceDE w:val="0"/>
        <w:autoSpaceDN w:val="0"/>
        <w:spacing w:line="240" w:lineRule="auto"/>
        <w:ind w:left="0" w:firstLine="461"/>
        <w:jc w:val="left"/>
        <w:rPr>
          <w:rFonts w:ascii="Times New Roman" w:hAnsi="Times New Roman"/>
          <w:spacing w:val="-2"/>
          <w:sz w:val="24"/>
          <w:szCs w:val="24"/>
          <w:lang w:val="uk-UA" w:eastAsia="ru-RU"/>
        </w:rPr>
      </w:pPr>
      <w:r w:rsidRPr="009D4381">
        <w:rPr>
          <w:rFonts w:ascii="Times New Roman" w:hAnsi="Times New Roman"/>
          <w:spacing w:val="-2"/>
          <w:sz w:val="24"/>
          <w:szCs w:val="24"/>
          <w:lang w:val="uk-UA" w:eastAsia="ru-RU"/>
        </w:rPr>
        <w:t>Шиян Б.М., Папуша В.Г. Теорія фізичного виховання: Навчальний посібник для студентів факультетів фізичного виховання. – Тернопіль: Збруч, 2000. – 183 с.</w:t>
      </w:r>
    </w:p>
    <w:p w:rsidR="00365104" w:rsidRPr="009D4381" w:rsidRDefault="00365104" w:rsidP="002424A3">
      <w:pPr>
        <w:numPr>
          <w:ilvl w:val="0"/>
          <w:numId w:val="11"/>
        </w:numPr>
        <w:shd w:val="clear" w:color="auto" w:fill="FFFFFF"/>
        <w:autoSpaceDE w:val="0"/>
        <w:autoSpaceDN w:val="0"/>
        <w:spacing w:line="240" w:lineRule="auto"/>
        <w:ind w:left="0" w:firstLine="461"/>
        <w:jc w:val="left"/>
        <w:rPr>
          <w:rFonts w:ascii="Times New Roman" w:hAnsi="Times New Roman"/>
          <w:spacing w:val="-2"/>
          <w:sz w:val="24"/>
          <w:szCs w:val="24"/>
          <w:lang w:val="uk-UA" w:eastAsia="ru-RU"/>
        </w:rPr>
      </w:pPr>
      <w:r w:rsidRPr="009D4381">
        <w:rPr>
          <w:rFonts w:ascii="Times New Roman" w:hAnsi="Times New Roman"/>
          <w:spacing w:val="-2"/>
          <w:sz w:val="24"/>
          <w:szCs w:val="24"/>
          <w:lang w:val="uk-UA" w:eastAsia="ru-RU"/>
        </w:rPr>
        <w:t xml:space="preserve">Кулюткин Ю.Н., Сухобская Г.С. </w:t>
      </w:r>
      <w:r w:rsidRPr="009D4381">
        <w:rPr>
          <w:rFonts w:ascii="Times New Roman" w:hAnsi="Times New Roman"/>
          <w:spacing w:val="-2"/>
          <w:sz w:val="24"/>
          <w:szCs w:val="24"/>
          <w:lang w:eastAsia="ru-RU"/>
        </w:rPr>
        <w:t>Моделирование педагогических ситуаций</w:t>
      </w:r>
      <w:r w:rsidRPr="009D4381">
        <w:rPr>
          <w:rFonts w:ascii="Times New Roman" w:hAnsi="Times New Roman"/>
          <w:spacing w:val="-2"/>
          <w:sz w:val="24"/>
          <w:szCs w:val="24"/>
          <w:lang w:val="uk-UA" w:eastAsia="ru-RU"/>
        </w:rPr>
        <w:t>. – М., 1981.</w:t>
      </w:r>
    </w:p>
    <w:p w:rsidR="00365104" w:rsidRPr="009D4381" w:rsidRDefault="00365104" w:rsidP="002424A3">
      <w:pPr>
        <w:numPr>
          <w:ilvl w:val="0"/>
          <w:numId w:val="11"/>
        </w:numPr>
        <w:tabs>
          <w:tab w:val="num" w:pos="360"/>
        </w:tabs>
        <w:autoSpaceDE w:val="0"/>
        <w:autoSpaceDN w:val="0"/>
        <w:spacing w:line="240" w:lineRule="auto"/>
        <w:ind w:left="0" w:firstLine="461"/>
        <w:jc w:val="left"/>
        <w:rPr>
          <w:rFonts w:ascii="Times New Roman" w:hAnsi="Times New Roman"/>
          <w:spacing w:val="-2"/>
          <w:sz w:val="24"/>
          <w:szCs w:val="24"/>
          <w:lang w:val="uk-UA" w:eastAsia="ru-RU"/>
        </w:rPr>
      </w:pPr>
      <w:r w:rsidRPr="009D4381">
        <w:rPr>
          <w:rFonts w:ascii="Times New Roman" w:hAnsi="Times New Roman"/>
          <w:spacing w:val="-2"/>
          <w:sz w:val="24"/>
          <w:szCs w:val="24"/>
          <w:lang w:val="uk-UA" w:eastAsia="ru-RU"/>
        </w:rPr>
        <w:t>Педагогіка: навч. посібник. / Галузяк В.М., Сметанський М.І., Шахов В.І. – Вінниця, 2001.</w:t>
      </w:r>
    </w:p>
    <w:p w:rsidR="00365104" w:rsidRPr="009D4381" w:rsidRDefault="00365104" w:rsidP="002424A3">
      <w:pPr>
        <w:numPr>
          <w:ilvl w:val="0"/>
          <w:numId w:val="11"/>
        </w:numPr>
        <w:tabs>
          <w:tab w:val="num" w:pos="360"/>
        </w:tabs>
        <w:autoSpaceDE w:val="0"/>
        <w:autoSpaceDN w:val="0"/>
        <w:spacing w:line="240" w:lineRule="auto"/>
        <w:ind w:left="0" w:firstLine="461"/>
        <w:jc w:val="left"/>
        <w:rPr>
          <w:rFonts w:ascii="Times New Roman" w:hAnsi="Times New Roman"/>
          <w:spacing w:val="-2"/>
          <w:sz w:val="24"/>
          <w:szCs w:val="24"/>
          <w:lang w:val="uk-UA" w:eastAsia="ru-RU"/>
        </w:rPr>
      </w:pPr>
      <w:r w:rsidRPr="009D4381">
        <w:rPr>
          <w:rFonts w:ascii="Times New Roman" w:hAnsi="Times New Roman"/>
          <w:spacing w:val="-2"/>
          <w:sz w:val="24"/>
          <w:szCs w:val="24"/>
          <w:lang w:val="uk-UA" w:eastAsia="ru-RU"/>
        </w:rPr>
        <w:t>Бабич Н.Д. Основи культури мовлення. – Львів, 1992.</w:t>
      </w:r>
    </w:p>
    <w:p w:rsidR="00365104" w:rsidRPr="009D4381" w:rsidRDefault="00365104" w:rsidP="002424A3">
      <w:pPr>
        <w:numPr>
          <w:ilvl w:val="0"/>
          <w:numId w:val="11"/>
        </w:numPr>
        <w:tabs>
          <w:tab w:val="num" w:pos="360"/>
        </w:tabs>
        <w:autoSpaceDE w:val="0"/>
        <w:autoSpaceDN w:val="0"/>
        <w:spacing w:line="240" w:lineRule="auto"/>
        <w:ind w:left="0" w:firstLine="461"/>
        <w:jc w:val="left"/>
        <w:rPr>
          <w:rFonts w:ascii="Times New Roman" w:hAnsi="Times New Roman"/>
          <w:spacing w:val="-2"/>
          <w:sz w:val="24"/>
          <w:szCs w:val="24"/>
          <w:lang w:val="uk-UA" w:eastAsia="ru-RU"/>
        </w:rPr>
      </w:pPr>
      <w:r w:rsidRPr="009D4381">
        <w:rPr>
          <w:rFonts w:ascii="Times New Roman" w:hAnsi="Times New Roman"/>
          <w:spacing w:val="-2"/>
          <w:sz w:val="24"/>
          <w:szCs w:val="24"/>
          <w:lang w:val="uk-UA" w:eastAsia="ru-RU"/>
        </w:rPr>
        <w:t>Герцик М.С., Вацеба О.М. Вступ до спеціальностей галузі «фізичне виховання і спорт»: Навчальний посібник/2-е вид. – Львів: Українські технології, 2003. – 232с.</w:t>
      </w:r>
    </w:p>
    <w:p w:rsidR="00365104" w:rsidRPr="009D4381" w:rsidRDefault="00365104" w:rsidP="002424A3">
      <w:pPr>
        <w:numPr>
          <w:ilvl w:val="0"/>
          <w:numId w:val="11"/>
        </w:numPr>
        <w:tabs>
          <w:tab w:val="num" w:pos="360"/>
        </w:tabs>
        <w:autoSpaceDE w:val="0"/>
        <w:autoSpaceDN w:val="0"/>
        <w:spacing w:line="240" w:lineRule="auto"/>
        <w:ind w:left="0" w:firstLine="461"/>
        <w:jc w:val="left"/>
        <w:rPr>
          <w:rFonts w:ascii="Times New Roman" w:hAnsi="Times New Roman"/>
          <w:spacing w:val="-2"/>
          <w:sz w:val="24"/>
          <w:szCs w:val="24"/>
          <w:lang w:eastAsia="ru-RU"/>
        </w:rPr>
      </w:pPr>
      <w:r w:rsidRPr="009D4381">
        <w:rPr>
          <w:rFonts w:ascii="Times New Roman" w:hAnsi="Times New Roman"/>
          <w:spacing w:val="-2"/>
          <w:sz w:val="24"/>
          <w:szCs w:val="24"/>
          <w:lang w:eastAsia="ru-RU"/>
        </w:rPr>
        <w:t>Вульфсон Б.Л. Высшее образование на Западе на пороге ХХІ века: успехи и нерешенные проблемы // Педагогика. . 1999. . №2. . С.84-91.</w:t>
      </w:r>
    </w:p>
    <w:p w:rsidR="00365104" w:rsidRPr="009D4381" w:rsidRDefault="00365104" w:rsidP="002424A3">
      <w:pPr>
        <w:numPr>
          <w:ilvl w:val="0"/>
          <w:numId w:val="11"/>
        </w:numPr>
        <w:tabs>
          <w:tab w:val="num" w:pos="360"/>
        </w:tabs>
        <w:autoSpaceDE w:val="0"/>
        <w:autoSpaceDN w:val="0"/>
        <w:spacing w:line="240" w:lineRule="auto"/>
        <w:ind w:left="0" w:firstLine="461"/>
        <w:jc w:val="left"/>
        <w:rPr>
          <w:rFonts w:ascii="Times New Roman" w:hAnsi="Times New Roman"/>
          <w:spacing w:val="-2"/>
          <w:sz w:val="24"/>
          <w:szCs w:val="24"/>
          <w:lang w:eastAsia="ru-RU"/>
        </w:rPr>
      </w:pPr>
      <w:r w:rsidRPr="009D4381">
        <w:rPr>
          <w:rFonts w:ascii="Times New Roman" w:hAnsi="Times New Roman"/>
          <w:spacing w:val="-2"/>
          <w:sz w:val="24"/>
          <w:szCs w:val="24"/>
          <w:lang w:eastAsia="ru-RU"/>
        </w:rPr>
        <w:t>Болюбаш Я.Я., Василюк А.А. Украина, Польша, Европа. Интеграция педагогического образования // Персонал. - 1999. - №2. - С.19-22.</w:t>
      </w:r>
    </w:p>
    <w:p w:rsidR="00365104" w:rsidRPr="009D4381" w:rsidRDefault="00365104" w:rsidP="009D4381">
      <w:pPr>
        <w:autoSpaceDE w:val="0"/>
        <w:autoSpaceDN w:val="0"/>
        <w:spacing w:line="240" w:lineRule="auto"/>
        <w:ind w:firstLine="426"/>
        <w:rPr>
          <w:rFonts w:ascii="Times New Roman" w:hAnsi="Times New Roman"/>
          <w:color w:val="auto"/>
          <w:sz w:val="24"/>
          <w:szCs w:val="24"/>
          <w:lang w:val="uk-UA" w:eastAsia="ru-RU"/>
        </w:rPr>
      </w:pPr>
    </w:p>
    <w:p w:rsidR="00365104" w:rsidRPr="009D4381" w:rsidRDefault="00365104" w:rsidP="009D4381">
      <w:pPr>
        <w:autoSpaceDE w:val="0"/>
        <w:autoSpaceDN w:val="0"/>
        <w:spacing w:line="240" w:lineRule="auto"/>
        <w:ind w:left="360" w:firstLine="0"/>
        <w:jc w:val="center"/>
        <w:rPr>
          <w:rFonts w:ascii="Times New Roman" w:hAnsi="Times New Roman"/>
          <w:b/>
          <w:i/>
          <w:color w:val="auto"/>
          <w:sz w:val="24"/>
          <w:szCs w:val="24"/>
          <w:lang w:val="uk-UA" w:eastAsia="ru-RU"/>
        </w:rPr>
      </w:pPr>
      <w:r w:rsidRPr="009D4381">
        <w:rPr>
          <w:rFonts w:ascii="Times New Roman" w:hAnsi="Times New Roman"/>
          <w:b/>
          <w:i/>
          <w:color w:val="auto"/>
          <w:sz w:val="24"/>
          <w:szCs w:val="24"/>
          <w:lang w:val="uk-UA" w:eastAsia="ru-RU"/>
        </w:rPr>
        <w:t>Допоміжна:</w:t>
      </w:r>
    </w:p>
    <w:p w:rsidR="00365104" w:rsidRPr="009D4381" w:rsidRDefault="00365104" w:rsidP="002424A3">
      <w:pPr>
        <w:numPr>
          <w:ilvl w:val="0"/>
          <w:numId w:val="12"/>
        </w:numPr>
        <w:tabs>
          <w:tab w:val="num" w:pos="0"/>
        </w:tabs>
        <w:autoSpaceDE w:val="0"/>
        <w:autoSpaceDN w:val="0"/>
        <w:spacing w:line="240" w:lineRule="auto"/>
        <w:ind w:left="0" w:firstLine="426"/>
        <w:jc w:val="left"/>
        <w:rPr>
          <w:rFonts w:ascii="Times New Roman" w:hAnsi="Times New Roman"/>
          <w:color w:val="auto"/>
          <w:sz w:val="24"/>
          <w:szCs w:val="24"/>
          <w:lang w:eastAsia="ru-RU"/>
        </w:rPr>
      </w:pPr>
      <w:r w:rsidRPr="009D4381">
        <w:rPr>
          <w:rFonts w:ascii="Times New Roman" w:hAnsi="Times New Roman"/>
          <w:color w:val="auto"/>
          <w:sz w:val="24"/>
          <w:szCs w:val="24"/>
          <w:lang w:eastAsia="ru-RU"/>
        </w:rPr>
        <w:t>Занина Л.В., Меншикова</w:t>
      </w:r>
      <w:r>
        <w:rPr>
          <w:rFonts w:ascii="Times New Roman" w:hAnsi="Times New Roman"/>
          <w:color w:val="auto"/>
          <w:sz w:val="24"/>
          <w:szCs w:val="24"/>
          <w:lang w:eastAsia="ru-RU"/>
        </w:rPr>
        <w:t xml:space="preserve"> Н.П. Основы педагогического ма</w:t>
      </w:r>
      <w:r w:rsidRPr="009D4381">
        <w:rPr>
          <w:rFonts w:ascii="Times New Roman" w:hAnsi="Times New Roman"/>
          <w:color w:val="auto"/>
          <w:sz w:val="24"/>
          <w:szCs w:val="24"/>
          <w:lang w:eastAsia="ru-RU"/>
        </w:rPr>
        <w:t>стерства. – Ростов-на-Дону: Феникс, 2003. – 288с.</w:t>
      </w:r>
    </w:p>
    <w:p w:rsidR="00365104" w:rsidRPr="009D4381" w:rsidRDefault="00365104" w:rsidP="002424A3">
      <w:pPr>
        <w:numPr>
          <w:ilvl w:val="0"/>
          <w:numId w:val="12"/>
        </w:numPr>
        <w:tabs>
          <w:tab w:val="num" w:pos="0"/>
        </w:tabs>
        <w:autoSpaceDE w:val="0"/>
        <w:autoSpaceDN w:val="0"/>
        <w:spacing w:line="240" w:lineRule="auto"/>
        <w:ind w:left="0" w:firstLine="426"/>
        <w:jc w:val="left"/>
        <w:rPr>
          <w:rFonts w:ascii="Times New Roman" w:hAnsi="Times New Roman"/>
          <w:color w:val="auto"/>
          <w:sz w:val="24"/>
          <w:szCs w:val="24"/>
          <w:lang w:eastAsia="ru-RU"/>
        </w:rPr>
      </w:pPr>
      <w:r w:rsidRPr="009D4381">
        <w:rPr>
          <w:rFonts w:ascii="Times New Roman" w:hAnsi="Times New Roman"/>
          <w:color w:val="auto"/>
          <w:sz w:val="24"/>
          <w:szCs w:val="24"/>
          <w:lang w:eastAsia="ru-RU"/>
        </w:rPr>
        <w:t>Станкин М. И. Профессиональные способности педагога. Акмеология воспитания и обучения. – М.: Флинта. – 1998</w:t>
      </w:r>
    </w:p>
    <w:p w:rsidR="00365104" w:rsidRPr="009D4381" w:rsidRDefault="00365104" w:rsidP="002424A3">
      <w:pPr>
        <w:numPr>
          <w:ilvl w:val="0"/>
          <w:numId w:val="12"/>
        </w:numPr>
        <w:tabs>
          <w:tab w:val="num" w:pos="0"/>
        </w:tabs>
        <w:autoSpaceDE w:val="0"/>
        <w:autoSpaceDN w:val="0"/>
        <w:spacing w:line="240" w:lineRule="auto"/>
        <w:ind w:left="0" w:firstLine="426"/>
        <w:jc w:val="left"/>
        <w:rPr>
          <w:rFonts w:ascii="Times New Roman" w:hAnsi="Times New Roman"/>
          <w:color w:val="auto"/>
          <w:sz w:val="24"/>
          <w:szCs w:val="24"/>
          <w:lang w:eastAsia="ru-RU"/>
        </w:rPr>
      </w:pPr>
      <w:r w:rsidRPr="009D4381">
        <w:rPr>
          <w:rFonts w:ascii="Times New Roman" w:hAnsi="Times New Roman"/>
          <w:spacing w:val="-2"/>
          <w:sz w:val="24"/>
          <w:szCs w:val="24"/>
          <w:lang w:eastAsia="ru-RU"/>
        </w:rPr>
        <w:t>Кулюткин Ю.Н., Сухобская Г.С. Моделирование педагогических ситуаций. - М., 1981</w:t>
      </w:r>
    </w:p>
    <w:p w:rsidR="00365104" w:rsidRPr="009D4381" w:rsidRDefault="00365104" w:rsidP="002424A3">
      <w:pPr>
        <w:numPr>
          <w:ilvl w:val="0"/>
          <w:numId w:val="12"/>
        </w:numPr>
        <w:tabs>
          <w:tab w:val="num" w:pos="0"/>
        </w:tabs>
        <w:autoSpaceDE w:val="0"/>
        <w:autoSpaceDN w:val="0"/>
        <w:spacing w:line="240" w:lineRule="auto"/>
        <w:ind w:left="0" w:firstLine="426"/>
        <w:jc w:val="left"/>
        <w:rPr>
          <w:rFonts w:ascii="Times New Roman" w:hAnsi="Times New Roman"/>
          <w:color w:val="auto"/>
          <w:sz w:val="24"/>
          <w:szCs w:val="24"/>
          <w:lang w:eastAsia="ru-RU"/>
        </w:rPr>
      </w:pPr>
      <w:r w:rsidRPr="009D4381">
        <w:rPr>
          <w:rFonts w:ascii="Times New Roman" w:hAnsi="Times New Roman"/>
          <w:spacing w:val="-2"/>
          <w:sz w:val="24"/>
          <w:szCs w:val="24"/>
          <w:lang w:eastAsia="ru-RU"/>
        </w:rPr>
        <w:t>Грехнев В.С. Культура педагогического общения.: Кн. для учителя. – М.: Просвещение, 1990.</w:t>
      </w:r>
    </w:p>
    <w:p w:rsidR="00365104" w:rsidRPr="009D4381" w:rsidRDefault="00365104" w:rsidP="002424A3">
      <w:pPr>
        <w:numPr>
          <w:ilvl w:val="0"/>
          <w:numId w:val="12"/>
        </w:numPr>
        <w:tabs>
          <w:tab w:val="num" w:pos="0"/>
        </w:tabs>
        <w:autoSpaceDE w:val="0"/>
        <w:autoSpaceDN w:val="0"/>
        <w:spacing w:line="240" w:lineRule="auto"/>
        <w:ind w:left="0" w:firstLine="426"/>
        <w:jc w:val="left"/>
        <w:rPr>
          <w:rFonts w:ascii="Times New Roman" w:hAnsi="Times New Roman"/>
          <w:color w:val="auto"/>
          <w:sz w:val="24"/>
          <w:szCs w:val="24"/>
          <w:lang w:val="uk-UA" w:eastAsia="ru-RU"/>
        </w:rPr>
      </w:pPr>
      <w:r w:rsidRPr="009D4381">
        <w:rPr>
          <w:rFonts w:ascii="Times New Roman" w:hAnsi="Times New Roman"/>
          <w:spacing w:val="-2"/>
          <w:sz w:val="24"/>
          <w:szCs w:val="24"/>
          <w:lang w:val="uk-UA" w:eastAsia="ru-RU"/>
        </w:rPr>
        <w:t>Педагогічна майстерність: Підручник / За ред. І.А.Зязюна. – К.: Вища шк., 1997.</w:t>
      </w:r>
    </w:p>
    <w:p w:rsidR="00365104" w:rsidRPr="009D4381" w:rsidRDefault="00365104" w:rsidP="009D4381">
      <w:pPr>
        <w:autoSpaceDE w:val="0"/>
        <w:autoSpaceDN w:val="0"/>
        <w:spacing w:line="240" w:lineRule="auto"/>
        <w:ind w:left="426" w:firstLine="0"/>
        <w:jc w:val="left"/>
        <w:rPr>
          <w:rFonts w:ascii="Times New Roman" w:hAnsi="Times New Roman"/>
          <w:color w:val="auto"/>
          <w:sz w:val="28"/>
          <w:szCs w:val="28"/>
          <w:lang w:val="uk-UA" w:eastAsia="ru-RU"/>
        </w:rPr>
        <w:sectPr w:rsidR="00365104" w:rsidRPr="009D4381" w:rsidSect="00FD7FDC">
          <w:pgSz w:w="11906" w:h="16838"/>
          <w:pgMar w:top="1134" w:right="567" w:bottom="1134" w:left="1418" w:header="709" w:footer="709" w:gutter="0"/>
          <w:cols w:space="708"/>
          <w:docGrid w:linePitch="360"/>
        </w:sectPr>
      </w:pPr>
    </w:p>
    <w:p w:rsidR="00365104" w:rsidRPr="009D4381" w:rsidRDefault="00365104" w:rsidP="009D4381">
      <w:pPr>
        <w:autoSpaceDE w:val="0"/>
        <w:autoSpaceDN w:val="0"/>
        <w:spacing w:line="240" w:lineRule="auto"/>
        <w:ind w:firstLine="0"/>
        <w:jc w:val="center"/>
        <w:rPr>
          <w:rFonts w:ascii="Times New Roman" w:hAnsi="Times New Roman"/>
          <w:b/>
          <w:bCs/>
          <w:color w:val="auto"/>
          <w:sz w:val="24"/>
          <w:szCs w:val="24"/>
          <w:lang w:val="uk-UA" w:eastAsia="ru-RU"/>
        </w:rPr>
      </w:pPr>
      <w:r w:rsidRPr="006B7650">
        <w:rPr>
          <w:rFonts w:ascii="Times New Roman" w:hAnsi="Times New Roman"/>
          <w:b/>
          <w:noProof/>
          <w:color w:val="auto"/>
          <w:sz w:val="24"/>
          <w:szCs w:val="24"/>
          <w:lang w:eastAsia="ru-RU"/>
        </w:rPr>
        <w:pict>
          <v:shape id="Рисунок 252" o:spid="_x0000_i1210" type="#_x0000_t75" style="width:486.75pt;height:688.5pt;visibility:visible">
            <v:imagedata r:id="rId113" o:title=""/>
          </v:shape>
        </w:pict>
      </w:r>
      <w:r w:rsidRPr="009D4381">
        <w:rPr>
          <w:rFonts w:ascii="Times New Roman" w:hAnsi="Times New Roman"/>
          <w:b/>
          <w:bCs/>
          <w:color w:val="auto"/>
          <w:sz w:val="24"/>
          <w:szCs w:val="24"/>
          <w:lang w:val="uk-UA" w:eastAsia="ru-RU"/>
        </w:rPr>
        <w:br w:type="page"/>
        <w:t>ВСТУП</w:t>
      </w:r>
    </w:p>
    <w:p w:rsidR="00365104" w:rsidRPr="009D4381" w:rsidRDefault="00365104" w:rsidP="009D4381">
      <w:pPr>
        <w:autoSpaceDE w:val="0"/>
        <w:autoSpaceDN w:val="0"/>
        <w:spacing w:line="240" w:lineRule="auto"/>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Робоча програма з «</w:t>
      </w:r>
      <w:r>
        <w:rPr>
          <w:rFonts w:ascii="Times New Roman" w:hAnsi="Times New Roman"/>
          <w:color w:val="auto"/>
          <w:sz w:val="24"/>
          <w:szCs w:val="24"/>
          <w:lang w:val="uk-UA" w:eastAsia="ru-RU"/>
        </w:rPr>
        <w:t>П</w:t>
      </w:r>
      <w:r w:rsidRPr="009D4381">
        <w:rPr>
          <w:rFonts w:ascii="Times New Roman" w:hAnsi="Times New Roman"/>
          <w:color w:val="auto"/>
          <w:sz w:val="24"/>
          <w:szCs w:val="24"/>
          <w:lang w:val="uk-UA" w:eastAsia="ru-RU"/>
        </w:rPr>
        <w:t xml:space="preserve">рофесійної майстерності </w:t>
      </w:r>
      <w:r>
        <w:rPr>
          <w:rFonts w:ascii="Times New Roman" w:hAnsi="Times New Roman"/>
          <w:color w:val="auto"/>
          <w:sz w:val="24"/>
          <w:szCs w:val="24"/>
          <w:lang w:val="uk-UA" w:eastAsia="ru-RU"/>
        </w:rPr>
        <w:t>вчителя фізичної культури</w:t>
      </w:r>
      <w:r w:rsidRPr="009D4381">
        <w:rPr>
          <w:rFonts w:ascii="Times New Roman" w:hAnsi="Times New Roman"/>
          <w:color w:val="auto"/>
          <w:sz w:val="24"/>
          <w:szCs w:val="24"/>
          <w:lang w:val="uk-UA" w:eastAsia="ru-RU"/>
        </w:rPr>
        <w:t xml:space="preserve">» містить теоретичні розділи і практичні завдання. Програма визначає обсяги знань, які повинен опанувати студент відповідно до вимог освітньої програми, алгоритму вивчення навчального матеріалу дисципліни, необхідне методичне забезпечення, складові та технологію оцінювання навчальних досягнень студентів. </w:t>
      </w:r>
    </w:p>
    <w:p w:rsidR="00365104" w:rsidRPr="009D4381" w:rsidRDefault="00365104" w:rsidP="009D4381">
      <w:pPr>
        <w:autoSpaceDE w:val="0"/>
        <w:autoSpaceDN w:val="0"/>
        <w:spacing w:line="240" w:lineRule="auto"/>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Вивчення дисципліни «</w:t>
      </w:r>
      <w:r>
        <w:rPr>
          <w:rFonts w:ascii="Times New Roman" w:hAnsi="Times New Roman"/>
          <w:color w:val="auto"/>
          <w:sz w:val="24"/>
          <w:szCs w:val="24"/>
          <w:lang w:val="uk-UA" w:eastAsia="ru-RU"/>
        </w:rPr>
        <w:t>П</w:t>
      </w:r>
      <w:r w:rsidRPr="009D4381">
        <w:rPr>
          <w:rFonts w:ascii="Times New Roman" w:hAnsi="Times New Roman"/>
          <w:color w:val="auto"/>
          <w:sz w:val="24"/>
          <w:szCs w:val="24"/>
          <w:lang w:val="uk-UA" w:eastAsia="ru-RU"/>
        </w:rPr>
        <w:t>рофесійної майстерності вчителя фізичної культури</w:t>
      </w:r>
      <w:r>
        <w:rPr>
          <w:rFonts w:ascii="Times New Roman" w:hAnsi="Times New Roman"/>
          <w:color w:val="auto"/>
          <w:sz w:val="24"/>
          <w:szCs w:val="24"/>
          <w:lang w:val="uk-UA" w:eastAsia="ru-RU"/>
        </w:rPr>
        <w:t>»</w:t>
      </w:r>
      <w:r w:rsidRPr="009D4381">
        <w:rPr>
          <w:rFonts w:ascii="Times New Roman" w:hAnsi="Times New Roman"/>
          <w:color w:val="auto"/>
          <w:sz w:val="24"/>
          <w:szCs w:val="24"/>
          <w:lang w:val="uk-UA" w:eastAsia="ru-RU"/>
        </w:rPr>
        <w:t xml:space="preserve"> у процесі професійної підготовки фахівців має важливе соціальне, педагогічне значення. </w:t>
      </w:r>
    </w:p>
    <w:p w:rsidR="00365104" w:rsidRPr="009D4381" w:rsidRDefault="00365104" w:rsidP="009D4381">
      <w:pPr>
        <w:autoSpaceDE w:val="0"/>
        <w:autoSpaceDN w:val="0"/>
        <w:spacing w:line="240" w:lineRule="auto"/>
        <w:rPr>
          <w:rFonts w:ascii="Times New Roman" w:hAnsi="Times New Roman"/>
          <w:color w:val="auto"/>
          <w:sz w:val="24"/>
          <w:szCs w:val="24"/>
          <w:lang w:val="uk-UA" w:eastAsia="ru-RU"/>
        </w:rPr>
      </w:pPr>
      <w:r w:rsidRPr="009D4381">
        <w:rPr>
          <w:rFonts w:ascii="Times New Roman" w:hAnsi="Times New Roman"/>
          <w:b/>
          <w:color w:val="auto"/>
          <w:sz w:val="24"/>
          <w:szCs w:val="24"/>
          <w:lang w:val="uk-UA" w:eastAsia="ru-RU"/>
        </w:rPr>
        <w:t>Мета</w:t>
      </w:r>
      <w:r w:rsidRPr="009D4381">
        <w:rPr>
          <w:rFonts w:ascii="Times New Roman" w:hAnsi="Times New Roman"/>
          <w:color w:val="auto"/>
          <w:sz w:val="24"/>
          <w:szCs w:val="24"/>
          <w:lang w:val="uk-UA" w:eastAsia="ru-RU"/>
        </w:rPr>
        <w:t xml:space="preserve"> – формування професійних знань, вмінь та навичок професійної майстерності, що мають забезпечити теоретичну та практичну підготовку бакалаврів спеціальності 014.11 Середня освіта (Фізична культура) </w:t>
      </w:r>
    </w:p>
    <w:p w:rsidR="00365104" w:rsidRPr="009D4381" w:rsidRDefault="00365104" w:rsidP="009D4381">
      <w:pPr>
        <w:autoSpaceDE w:val="0"/>
        <w:autoSpaceDN w:val="0"/>
        <w:spacing w:line="240" w:lineRule="auto"/>
        <w:rPr>
          <w:rFonts w:ascii="Times New Roman" w:hAnsi="Times New Roman"/>
          <w:color w:val="auto"/>
          <w:sz w:val="24"/>
          <w:szCs w:val="24"/>
          <w:lang w:val="uk-UA" w:eastAsia="ru-RU"/>
        </w:rPr>
      </w:pPr>
      <w:r w:rsidRPr="009D4381">
        <w:rPr>
          <w:rFonts w:ascii="Times New Roman" w:hAnsi="Times New Roman"/>
          <w:b/>
          <w:color w:val="auto"/>
          <w:sz w:val="24"/>
          <w:szCs w:val="24"/>
          <w:lang w:val="uk-UA" w:eastAsia="ru-RU"/>
        </w:rPr>
        <w:t>Завдання:</w:t>
      </w:r>
    </w:p>
    <w:p w:rsidR="00365104" w:rsidRPr="009D4381" w:rsidRDefault="00365104" w:rsidP="009D4381">
      <w:pPr>
        <w:autoSpaceDE w:val="0"/>
        <w:autoSpaceDN w:val="0"/>
        <w:spacing w:line="240" w:lineRule="auto"/>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1. Сформувати цілісне уявлення про професійне становлення фахівця. </w:t>
      </w:r>
    </w:p>
    <w:p w:rsidR="00365104" w:rsidRPr="009D4381" w:rsidRDefault="00365104" w:rsidP="009D4381">
      <w:pPr>
        <w:autoSpaceDE w:val="0"/>
        <w:autoSpaceDN w:val="0"/>
        <w:spacing w:line="240" w:lineRule="auto"/>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2. Ознайомити з основними складовими професійної майстерності. </w:t>
      </w:r>
    </w:p>
    <w:p w:rsidR="00365104" w:rsidRPr="009D4381" w:rsidRDefault="00365104" w:rsidP="009D4381">
      <w:pPr>
        <w:autoSpaceDE w:val="0"/>
        <w:autoSpaceDN w:val="0"/>
        <w:spacing w:line="240" w:lineRule="auto"/>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3. Надати знання про педагогічну майстерність. </w:t>
      </w:r>
    </w:p>
    <w:p w:rsidR="00365104" w:rsidRPr="009D4381" w:rsidRDefault="00365104" w:rsidP="009D4381">
      <w:pPr>
        <w:autoSpaceDE w:val="0"/>
        <w:autoSpaceDN w:val="0"/>
        <w:spacing w:line="240" w:lineRule="auto"/>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4. Навчити користуватися основними методиками діагностики стану окремих складових професійної майстерності. </w:t>
      </w:r>
    </w:p>
    <w:p w:rsidR="00365104" w:rsidRPr="009D4381" w:rsidRDefault="00365104" w:rsidP="009D4381">
      <w:pPr>
        <w:autoSpaceDE w:val="0"/>
        <w:autoSpaceDN w:val="0"/>
        <w:spacing w:line="240" w:lineRule="auto"/>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5. Надати відомості про професійну майстерність вчителя фізичної культури, тренера викладача, фахівця фізичної реабілітації. </w:t>
      </w:r>
    </w:p>
    <w:p w:rsidR="00365104" w:rsidRPr="009D4381" w:rsidRDefault="00365104" w:rsidP="009D4381">
      <w:pPr>
        <w:autoSpaceDE w:val="0"/>
        <w:autoSpaceDN w:val="0"/>
        <w:spacing w:line="240" w:lineRule="auto"/>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Результатом успішного вивчення дисципліни мають бути сформовані компетентності:</w:t>
      </w:r>
    </w:p>
    <w:p w:rsidR="00365104" w:rsidRPr="009D4381" w:rsidRDefault="00365104" w:rsidP="002424A3">
      <w:pPr>
        <w:numPr>
          <w:ilvl w:val="0"/>
          <w:numId w:val="22"/>
        </w:numPr>
        <w:shd w:val="clear" w:color="auto" w:fill="FFFFFF"/>
        <w:autoSpaceDE w:val="0"/>
        <w:autoSpaceDN w:val="0"/>
        <w:spacing w:line="292" w:lineRule="exact"/>
        <w:jc w:val="left"/>
        <w:rPr>
          <w:rFonts w:ascii="Times New Roman" w:hAnsi="Times New Roman"/>
          <w:spacing w:val="-2"/>
          <w:sz w:val="24"/>
          <w:szCs w:val="24"/>
          <w:lang w:val="uk-UA" w:eastAsia="ru-RU"/>
        </w:rPr>
      </w:pPr>
      <w:r w:rsidRPr="009D4381">
        <w:rPr>
          <w:rFonts w:ascii="Times New Roman" w:hAnsi="Times New Roman"/>
          <w:b/>
          <w:spacing w:val="-2"/>
          <w:sz w:val="24"/>
          <w:szCs w:val="24"/>
          <w:lang w:val="uk-UA" w:eastAsia="ru-RU"/>
        </w:rPr>
        <w:t>уміти</w:t>
      </w:r>
      <w:r w:rsidRPr="009D4381">
        <w:rPr>
          <w:rFonts w:ascii="Times New Roman" w:hAnsi="Times New Roman"/>
          <w:spacing w:val="-2"/>
          <w:sz w:val="24"/>
          <w:szCs w:val="24"/>
          <w:lang w:val="uk-UA" w:eastAsia="ru-RU"/>
        </w:rPr>
        <w:t>: аналізувати обсяг, постійно зростаючих професійних знань та умінь. Знати особливості професійної діяльності в сфері фізичної культури і спорту, структуру та рівні підготовленості тренера. Уміти впливати засобами спорту на особистість, налагоджувати взаємовідносини між спортсменами в команді, уникати і вирішувати конфліктні ситуації. Уміти досягати спортивну мету найраціональнішим чином за рахунок професійних знань та інтуїції.</w:t>
      </w:r>
    </w:p>
    <w:p w:rsidR="00365104" w:rsidRPr="009D4381" w:rsidRDefault="00365104" w:rsidP="002424A3">
      <w:pPr>
        <w:numPr>
          <w:ilvl w:val="0"/>
          <w:numId w:val="22"/>
        </w:numPr>
        <w:shd w:val="clear" w:color="auto" w:fill="FFFFFF"/>
        <w:autoSpaceDE w:val="0"/>
        <w:autoSpaceDN w:val="0"/>
        <w:spacing w:line="292" w:lineRule="exact"/>
        <w:jc w:val="left"/>
        <w:rPr>
          <w:rFonts w:ascii="Times New Roman" w:hAnsi="Times New Roman"/>
          <w:spacing w:val="-2"/>
          <w:sz w:val="24"/>
          <w:szCs w:val="24"/>
          <w:lang w:val="uk-UA" w:eastAsia="ru-RU"/>
        </w:rPr>
      </w:pPr>
      <w:r w:rsidRPr="009D4381">
        <w:rPr>
          <w:rFonts w:ascii="Times New Roman" w:hAnsi="Times New Roman"/>
          <w:b/>
          <w:spacing w:val="-2"/>
          <w:sz w:val="24"/>
          <w:szCs w:val="24"/>
          <w:lang w:val="uk-UA" w:eastAsia="ru-RU"/>
        </w:rPr>
        <w:t>володіти</w:t>
      </w:r>
      <w:r w:rsidRPr="009D4381">
        <w:rPr>
          <w:rFonts w:ascii="Times New Roman" w:hAnsi="Times New Roman"/>
          <w:spacing w:val="-2"/>
          <w:sz w:val="24"/>
          <w:szCs w:val="24"/>
          <w:lang w:val="uk-UA" w:eastAsia="ru-RU"/>
        </w:rPr>
        <w:t xml:space="preserve">: навиками практичного застосування одержаних знань, використання адекватних засобів і методик підготовки та контролю, вміннями формування мотивації спортсменів, здібностями розвитку професійно значимих якостей.   </w:t>
      </w:r>
    </w:p>
    <w:p w:rsidR="00365104" w:rsidRPr="009D4381" w:rsidRDefault="00365104" w:rsidP="009D4381">
      <w:pPr>
        <w:shd w:val="clear" w:color="auto" w:fill="FFFFFF"/>
        <w:autoSpaceDE w:val="0"/>
        <w:autoSpaceDN w:val="0"/>
        <w:spacing w:line="292" w:lineRule="exact"/>
        <w:ind w:left="7" w:firstLine="637"/>
        <w:rPr>
          <w:rFonts w:ascii="Times New Roman" w:hAnsi="Times New Roman"/>
          <w:b/>
          <w:spacing w:val="-2"/>
          <w:sz w:val="24"/>
          <w:szCs w:val="24"/>
          <w:lang w:val="uk-UA" w:eastAsia="ru-RU"/>
        </w:rPr>
      </w:pPr>
      <w:r w:rsidRPr="009D4381">
        <w:rPr>
          <w:rFonts w:ascii="Times New Roman" w:hAnsi="Times New Roman"/>
          <w:b/>
          <w:spacing w:val="-2"/>
          <w:sz w:val="24"/>
          <w:szCs w:val="24"/>
          <w:lang w:val="uk-UA" w:eastAsia="ru-RU"/>
        </w:rPr>
        <w:t>Необхідні обов’язкові попередні та супутні дисципліни</w:t>
      </w:r>
      <w:r w:rsidRPr="009D4381">
        <w:rPr>
          <w:rFonts w:ascii="Times New Roman" w:hAnsi="Times New Roman"/>
          <w:spacing w:val="-2"/>
          <w:sz w:val="24"/>
          <w:szCs w:val="24"/>
          <w:lang w:val="uk-UA" w:eastAsia="ru-RU"/>
        </w:rPr>
        <w:t>:</w:t>
      </w:r>
    </w:p>
    <w:p w:rsidR="00365104" w:rsidRPr="009D4381" w:rsidRDefault="00365104" w:rsidP="009D4381">
      <w:pPr>
        <w:shd w:val="clear" w:color="auto" w:fill="FFFFFF"/>
        <w:autoSpaceDE w:val="0"/>
        <w:autoSpaceDN w:val="0"/>
        <w:spacing w:line="292" w:lineRule="exact"/>
        <w:ind w:left="7" w:firstLine="637"/>
        <w:rPr>
          <w:rFonts w:ascii="Times New Roman" w:hAnsi="Times New Roman"/>
          <w:spacing w:val="-2"/>
          <w:sz w:val="24"/>
          <w:szCs w:val="24"/>
          <w:lang w:val="uk-UA" w:eastAsia="ru-RU"/>
        </w:rPr>
      </w:pPr>
      <w:r w:rsidRPr="009D4381">
        <w:rPr>
          <w:rFonts w:ascii="Times New Roman" w:hAnsi="Times New Roman"/>
          <w:b/>
          <w:spacing w:val="-2"/>
          <w:sz w:val="24"/>
          <w:szCs w:val="24"/>
          <w:lang w:val="uk-UA" w:eastAsia="ru-RU"/>
        </w:rPr>
        <w:t>Зміст навчальної дисципліни</w:t>
      </w:r>
      <w:r w:rsidRPr="009D4381">
        <w:rPr>
          <w:rFonts w:ascii="Times New Roman" w:hAnsi="Times New Roman"/>
          <w:spacing w:val="-2"/>
          <w:sz w:val="24"/>
          <w:szCs w:val="24"/>
          <w:lang w:val="uk-UA" w:eastAsia="ru-RU"/>
        </w:rPr>
        <w:t>:основні поняття педагогічної майстерності, складники професійної майстерності та структура діяльності тренера, особливості вербальних і невербальних форм викладання в тренувальному процесі, тренерський талант, компетентність тренера-викладача, особистісні відносини тренера зі спортсменами, конфлікти у спортивній діяльності.</w:t>
      </w:r>
    </w:p>
    <w:p w:rsidR="00365104" w:rsidRPr="009D4381" w:rsidRDefault="00365104" w:rsidP="009D4381">
      <w:pPr>
        <w:shd w:val="clear" w:color="auto" w:fill="FFFFFF"/>
        <w:autoSpaceDE w:val="0"/>
        <w:autoSpaceDN w:val="0"/>
        <w:spacing w:line="292" w:lineRule="exact"/>
        <w:ind w:left="7" w:firstLine="637"/>
        <w:rPr>
          <w:rFonts w:ascii="Times New Roman" w:hAnsi="Times New Roman"/>
          <w:spacing w:val="-2"/>
          <w:sz w:val="24"/>
          <w:szCs w:val="24"/>
          <w:lang w:val="uk-UA" w:eastAsia="ru-RU"/>
        </w:rPr>
      </w:pPr>
      <w:r w:rsidRPr="009D4381">
        <w:rPr>
          <w:rFonts w:ascii="Times New Roman" w:hAnsi="Times New Roman"/>
          <w:b/>
          <w:spacing w:val="-2"/>
          <w:sz w:val="24"/>
          <w:szCs w:val="24"/>
          <w:lang w:val="uk-UA" w:eastAsia="ru-RU"/>
        </w:rPr>
        <w:t>Методи викладання</w:t>
      </w:r>
      <w:r w:rsidRPr="009D4381">
        <w:rPr>
          <w:rFonts w:ascii="Times New Roman" w:hAnsi="Times New Roman"/>
          <w:spacing w:val="-2"/>
          <w:sz w:val="24"/>
          <w:szCs w:val="24"/>
          <w:lang w:val="uk-UA" w:eastAsia="ru-RU"/>
        </w:rPr>
        <w:t xml:space="preserve"> словесні (розповідь, бесіда, пояснення); практичні (дискусії, навчальні ігри); наочні (ілюстрування навчального матеріалу, показ слайдів).</w:t>
      </w:r>
    </w:p>
    <w:p w:rsidR="00365104" w:rsidRPr="009D4381" w:rsidRDefault="00365104" w:rsidP="009D4381">
      <w:pPr>
        <w:shd w:val="clear" w:color="auto" w:fill="FFFFFF"/>
        <w:autoSpaceDE w:val="0"/>
        <w:autoSpaceDN w:val="0"/>
        <w:spacing w:line="292" w:lineRule="exact"/>
        <w:ind w:left="7" w:firstLine="637"/>
        <w:rPr>
          <w:rFonts w:ascii="Times New Roman" w:hAnsi="Times New Roman"/>
          <w:spacing w:val="-2"/>
          <w:sz w:val="24"/>
          <w:szCs w:val="24"/>
          <w:lang w:val="uk-UA" w:eastAsia="ru-RU"/>
        </w:rPr>
      </w:pPr>
      <w:r w:rsidRPr="009D4381">
        <w:rPr>
          <w:rFonts w:ascii="Times New Roman" w:hAnsi="Times New Roman"/>
          <w:b/>
          <w:spacing w:val="-2"/>
          <w:sz w:val="24"/>
          <w:szCs w:val="24"/>
          <w:lang w:val="uk-UA" w:eastAsia="ru-RU"/>
        </w:rPr>
        <w:t>Методи контролю і оцінювання навчальних досягнень</w:t>
      </w:r>
      <w:r w:rsidRPr="009D4381">
        <w:rPr>
          <w:rFonts w:ascii="Times New Roman" w:hAnsi="Times New Roman"/>
          <w:spacing w:val="-2"/>
          <w:sz w:val="24"/>
          <w:szCs w:val="24"/>
          <w:lang w:val="uk-UA" w:eastAsia="ru-RU"/>
        </w:rPr>
        <w:t xml:space="preserve"> усне опитування, письмове  опитування (тестування) , самоконтроль</w:t>
      </w:r>
    </w:p>
    <w:p w:rsidR="00365104" w:rsidRPr="009D4381" w:rsidRDefault="00365104" w:rsidP="009D4381">
      <w:pPr>
        <w:autoSpaceDE w:val="0"/>
        <w:autoSpaceDN w:val="0"/>
        <w:spacing w:line="240" w:lineRule="auto"/>
        <w:ind w:firstLine="644"/>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Навчальна робота проводиться у формі лекцій, практичних занять та самостійної роботи. На лекціях подається основний програмний матеріал, який становить основу підготовки майбутнього спеціаліста. Даються головні відомості та рекомендації щодо виконання практичних завдань.</w:t>
      </w:r>
    </w:p>
    <w:p w:rsidR="00365104" w:rsidRPr="009D4381" w:rsidRDefault="00365104" w:rsidP="009D4381">
      <w:pPr>
        <w:autoSpaceDE w:val="0"/>
        <w:autoSpaceDN w:val="0"/>
        <w:spacing w:line="240" w:lineRule="auto"/>
        <w:ind w:firstLine="644"/>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На практичних заняттях поглиблюються знання з основних питань, висвітлених на лекціях, і перевіряються знання студентів, отриманих на лекціях та в процесі самостійної роботи студента.</w:t>
      </w:r>
    </w:p>
    <w:p w:rsidR="00365104" w:rsidRPr="009D4381" w:rsidRDefault="00365104" w:rsidP="009D4381">
      <w:pPr>
        <w:autoSpaceDE w:val="0"/>
        <w:autoSpaceDN w:val="0"/>
        <w:spacing w:line="240" w:lineRule="auto"/>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Самостійна робота студентів складається: закріплення пройденого матеріалу, з опрацювання рекомендованої літератури, виконання додаткових розрахункових завдань.</w:t>
      </w:r>
    </w:p>
    <w:p w:rsidR="00365104" w:rsidRPr="009D4381" w:rsidRDefault="00365104" w:rsidP="009D4381">
      <w:pPr>
        <w:autoSpaceDE w:val="0"/>
        <w:autoSpaceDN w:val="0"/>
        <w:spacing w:line="240" w:lineRule="auto"/>
        <w:rPr>
          <w:rFonts w:ascii="Times New Roman" w:hAnsi="Times New Roman"/>
          <w:i/>
          <w:iCs/>
          <w:color w:val="auto"/>
          <w:sz w:val="24"/>
          <w:szCs w:val="24"/>
          <w:lang w:val="uk-UA" w:eastAsia="ru-RU"/>
        </w:rPr>
      </w:pPr>
    </w:p>
    <w:p w:rsidR="00365104" w:rsidRPr="009D4381" w:rsidRDefault="00365104" w:rsidP="009D4381">
      <w:pPr>
        <w:autoSpaceDE w:val="0"/>
        <w:autoSpaceDN w:val="0"/>
        <w:spacing w:line="240" w:lineRule="auto"/>
        <w:rPr>
          <w:rFonts w:ascii="Times New Roman" w:hAnsi="Times New Roman"/>
          <w:i/>
          <w:iCs/>
          <w:color w:val="auto"/>
          <w:sz w:val="24"/>
          <w:szCs w:val="24"/>
          <w:lang w:val="uk-UA" w:eastAsia="ru-RU"/>
        </w:rPr>
      </w:pPr>
      <w:r w:rsidRPr="009D4381">
        <w:rPr>
          <w:rFonts w:ascii="Times New Roman" w:hAnsi="Times New Roman"/>
          <w:i/>
          <w:iCs/>
          <w:color w:val="auto"/>
          <w:sz w:val="24"/>
          <w:szCs w:val="24"/>
          <w:lang w:val="uk-UA" w:eastAsia="ru-RU"/>
        </w:rPr>
        <w:t xml:space="preserve">Місце у структурно-логічній схемі: </w:t>
      </w:r>
      <w:r w:rsidRPr="009D4381">
        <w:rPr>
          <w:rFonts w:ascii="Times New Roman" w:hAnsi="Times New Roman"/>
          <w:iCs/>
          <w:color w:val="auto"/>
          <w:sz w:val="24"/>
          <w:szCs w:val="24"/>
          <w:lang w:val="uk-UA" w:eastAsia="ru-RU"/>
        </w:rPr>
        <w:t>після вивчення «</w:t>
      </w:r>
      <w:r w:rsidRPr="009D4381">
        <w:rPr>
          <w:rFonts w:ascii="Times New Roman" w:hAnsi="Times New Roman"/>
          <w:spacing w:val="-2"/>
          <w:sz w:val="24"/>
          <w:szCs w:val="24"/>
          <w:lang w:val="uk-UA" w:eastAsia="ru-RU"/>
        </w:rPr>
        <w:t>теорія і методика фізичного виховання», «зміст і види професійної діяльність у сфері фізичної культури  і спорту», «теорія і методика дитячого та юнацького спорту», «психологія фізичного виховання і спорту».</w:t>
      </w:r>
    </w:p>
    <w:p w:rsidR="00365104" w:rsidRPr="009D4381" w:rsidRDefault="00365104" w:rsidP="009D4381">
      <w:pPr>
        <w:autoSpaceDE w:val="0"/>
        <w:autoSpaceDN w:val="0"/>
        <w:spacing w:line="240" w:lineRule="auto"/>
        <w:ind w:firstLine="0"/>
        <w:jc w:val="center"/>
        <w:rPr>
          <w:rFonts w:ascii="Times New Roman" w:hAnsi="Times New Roman"/>
          <w:b/>
          <w:bCs/>
          <w:color w:val="auto"/>
          <w:sz w:val="28"/>
          <w:szCs w:val="28"/>
          <w:lang w:val="uk-UA" w:eastAsia="ru-RU"/>
        </w:rPr>
      </w:pPr>
      <w:r w:rsidRPr="009D4381">
        <w:rPr>
          <w:rFonts w:ascii="Times New Roman" w:hAnsi="Times New Roman"/>
          <w:b/>
          <w:bCs/>
          <w:color w:val="auto"/>
          <w:sz w:val="28"/>
          <w:szCs w:val="28"/>
          <w:lang w:val="uk-UA" w:eastAsia="ru-RU"/>
        </w:rPr>
        <w:t>Структура залікових кредитів дисципліни</w:t>
      </w:r>
    </w:p>
    <w:tbl>
      <w:tblPr>
        <w:tblW w:w="0" w:type="auto"/>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082"/>
        <w:gridCol w:w="1224"/>
        <w:gridCol w:w="1709"/>
        <w:gridCol w:w="1397"/>
      </w:tblGrid>
      <w:tr w:rsidR="00365104" w:rsidRPr="006B7650" w:rsidTr="00FD7FDC">
        <w:trPr>
          <w:cantSplit/>
        </w:trPr>
        <w:tc>
          <w:tcPr>
            <w:tcW w:w="5082" w:type="dxa"/>
            <w:vMerge w:val="restart"/>
            <w:vAlign w:val="center"/>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Назва теми</w:t>
            </w:r>
          </w:p>
        </w:tc>
        <w:tc>
          <w:tcPr>
            <w:tcW w:w="4330" w:type="dxa"/>
            <w:gridSpan w:val="3"/>
            <w:vAlign w:val="center"/>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Кількість годин, відведених на:</w:t>
            </w:r>
          </w:p>
        </w:tc>
      </w:tr>
      <w:tr w:rsidR="00365104" w:rsidRPr="006B7650" w:rsidTr="00FD7FDC">
        <w:trPr>
          <w:cantSplit/>
        </w:trPr>
        <w:tc>
          <w:tcPr>
            <w:tcW w:w="5082" w:type="dxa"/>
            <w:vMerge/>
            <w:vAlign w:val="center"/>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p>
        </w:tc>
        <w:tc>
          <w:tcPr>
            <w:tcW w:w="1224" w:type="dxa"/>
            <w:vAlign w:val="center"/>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лекції</w:t>
            </w:r>
          </w:p>
        </w:tc>
        <w:tc>
          <w:tcPr>
            <w:tcW w:w="1709" w:type="dxa"/>
            <w:vAlign w:val="center"/>
          </w:tcPr>
          <w:p w:rsidR="00365104" w:rsidRPr="009D4381" w:rsidRDefault="00365104" w:rsidP="009D4381">
            <w:pPr>
              <w:autoSpaceDE w:val="0"/>
              <w:autoSpaceDN w:val="0"/>
              <w:spacing w:line="240" w:lineRule="auto"/>
              <w:ind w:left="-105"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практичні</w:t>
            </w:r>
          </w:p>
          <w:p w:rsidR="00365104" w:rsidRPr="009D4381" w:rsidRDefault="00365104" w:rsidP="009D4381">
            <w:pPr>
              <w:autoSpaceDE w:val="0"/>
              <w:autoSpaceDN w:val="0"/>
              <w:spacing w:line="240" w:lineRule="auto"/>
              <w:ind w:left="-105"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заняття</w:t>
            </w:r>
          </w:p>
        </w:tc>
        <w:tc>
          <w:tcPr>
            <w:tcW w:w="1397" w:type="dxa"/>
            <w:vAlign w:val="center"/>
          </w:tcPr>
          <w:p w:rsidR="00365104" w:rsidRPr="009D4381" w:rsidRDefault="00365104" w:rsidP="009D4381">
            <w:pPr>
              <w:autoSpaceDE w:val="0"/>
              <w:autoSpaceDN w:val="0"/>
              <w:spacing w:line="240" w:lineRule="auto"/>
              <w:ind w:left="-143" w:right="-105"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самостійну</w:t>
            </w:r>
          </w:p>
          <w:p w:rsidR="00365104" w:rsidRPr="009D4381" w:rsidRDefault="00365104" w:rsidP="009D4381">
            <w:pPr>
              <w:autoSpaceDE w:val="0"/>
              <w:autoSpaceDN w:val="0"/>
              <w:spacing w:line="240" w:lineRule="auto"/>
              <w:ind w:left="-143" w:right="-105"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роботу</w:t>
            </w:r>
          </w:p>
        </w:tc>
      </w:tr>
      <w:tr w:rsidR="00365104" w:rsidRPr="006B7650" w:rsidTr="00FD7FDC">
        <w:tc>
          <w:tcPr>
            <w:tcW w:w="9412" w:type="dxa"/>
            <w:gridSpan w:val="4"/>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b/>
                <w:bCs/>
                <w:i/>
                <w:iCs/>
                <w:color w:val="auto"/>
                <w:sz w:val="24"/>
                <w:szCs w:val="24"/>
                <w:lang w:val="uk-UA" w:eastAsia="ru-RU"/>
              </w:rPr>
              <w:t>8 семестр</w:t>
            </w:r>
          </w:p>
        </w:tc>
      </w:tr>
      <w:tr w:rsidR="00365104" w:rsidRPr="006B7650" w:rsidTr="00FD7FDC">
        <w:trPr>
          <w:cantSplit/>
        </w:trPr>
        <w:tc>
          <w:tcPr>
            <w:tcW w:w="5082" w:type="dxa"/>
          </w:tcPr>
          <w:p w:rsidR="00365104" w:rsidRPr="009D4381" w:rsidRDefault="00365104" w:rsidP="009D4381">
            <w:pPr>
              <w:autoSpaceDE w:val="0"/>
              <w:autoSpaceDN w:val="0"/>
              <w:spacing w:line="240" w:lineRule="auto"/>
              <w:ind w:firstLine="0"/>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1. </w:t>
            </w:r>
            <w:r w:rsidRPr="009D4381">
              <w:rPr>
                <w:rFonts w:ascii="Times New Roman" w:hAnsi="Times New Roman"/>
                <w:b/>
                <w:bCs/>
                <w:color w:val="auto"/>
                <w:sz w:val="24"/>
                <w:szCs w:val="24"/>
                <w:lang w:val="uk-UA" w:eastAsia="ru-RU"/>
              </w:rPr>
              <w:t xml:space="preserve">Основи професійної майстерності  </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r>
      <w:tr w:rsidR="00365104" w:rsidRPr="006B7650" w:rsidTr="00FD7FDC">
        <w:trPr>
          <w:cantSplit/>
        </w:trPr>
        <w:tc>
          <w:tcPr>
            <w:tcW w:w="5082" w:type="dxa"/>
          </w:tcPr>
          <w:p w:rsidR="00365104" w:rsidRPr="009D4381" w:rsidRDefault="00365104" w:rsidP="009D4381">
            <w:pPr>
              <w:autoSpaceDE w:val="0"/>
              <w:autoSpaceDN w:val="0"/>
              <w:spacing w:line="240" w:lineRule="auto"/>
              <w:ind w:firstLine="0"/>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2. </w:t>
            </w:r>
            <w:r w:rsidRPr="009D4381">
              <w:rPr>
                <w:rFonts w:ascii="Times New Roman" w:hAnsi="Times New Roman"/>
                <w:b/>
                <w:bCs/>
                <w:color w:val="auto"/>
                <w:sz w:val="24"/>
                <w:szCs w:val="24"/>
                <w:lang w:val="uk-UA" w:eastAsia="ru-RU"/>
              </w:rPr>
              <w:t>Професійне становлення фахівця.</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r>
      <w:tr w:rsidR="00365104" w:rsidRPr="006B7650" w:rsidTr="00FD7FDC">
        <w:trPr>
          <w:cantSplit/>
        </w:trPr>
        <w:tc>
          <w:tcPr>
            <w:tcW w:w="5082" w:type="dxa"/>
          </w:tcPr>
          <w:p w:rsidR="00365104" w:rsidRPr="009D4381" w:rsidRDefault="00365104" w:rsidP="009D4381">
            <w:pPr>
              <w:autoSpaceDE w:val="0"/>
              <w:autoSpaceDN w:val="0"/>
              <w:spacing w:line="240" w:lineRule="auto"/>
              <w:ind w:firstLine="0"/>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3. </w:t>
            </w:r>
            <w:r w:rsidRPr="009D4381">
              <w:rPr>
                <w:rFonts w:ascii="Times New Roman" w:hAnsi="Times New Roman"/>
                <w:b/>
                <w:color w:val="auto"/>
                <w:sz w:val="24"/>
                <w:szCs w:val="24"/>
                <w:lang w:val="uk-UA" w:eastAsia="ru-RU"/>
              </w:rPr>
              <w:t>Труднощі на шляху професійного становлення</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r>
      <w:tr w:rsidR="00365104" w:rsidRPr="006B7650" w:rsidTr="00FD7FDC">
        <w:trPr>
          <w:cantSplit/>
        </w:trPr>
        <w:tc>
          <w:tcPr>
            <w:tcW w:w="5082" w:type="dxa"/>
          </w:tcPr>
          <w:p w:rsidR="00365104" w:rsidRPr="009D4381" w:rsidRDefault="00365104" w:rsidP="009D4381">
            <w:pPr>
              <w:autoSpaceDE w:val="0"/>
              <w:autoSpaceDN w:val="0"/>
              <w:spacing w:line="240" w:lineRule="auto"/>
              <w:ind w:left="48" w:hanging="48"/>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4. </w:t>
            </w:r>
            <w:r w:rsidRPr="009D4381">
              <w:rPr>
                <w:rFonts w:ascii="Times New Roman" w:hAnsi="Times New Roman"/>
                <w:b/>
                <w:iCs/>
                <w:color w:val="auto"/>
                <w:sz w:val="24"/>
                <w:szCs w:val="24"/>
                <w:lang w:val="uk-UA" w:eastAsia="ru-RU"/>
              </w:rPr>
              <w:t>Особистість вчителя і педагогічна діяльність</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r>
      <w:tr w:rsidR="00365104" w:rsidRPr="006B7650" w:rsidTr="00FD7FDC">
        <w:trPr>
          <w:cantSplit/>
        </w:trPr>
        <w:tc>
          <w:tcPr>
            <w:tcW w:w="5082" w:type="dxa"/>
          </w:tcPr>
          <w:p w:rsidR="00365104" w:rsidRPr="009D4381" w:rsidRDefault="00365104" w:rsidP="009D4381">
            <w:pPr>
              <w:autoSpaceDE w:val="0"/>
              <w:autoSpaceDN w:val="0"/>
              <w:spacing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5. </w:t>
            </w:r>
            <w:r w:rsidRPr="009D4381">
              <w:rPr>
                <w:rFonts w:ascii="Times New Roman" w:hAnsi="Times New Roman"/>
                <w:b/>
                <w:bCs/>
                <w:sz w:val="24"/>
                <w:szCs w:val="24"/>
                <w:lang w:val="uk-UA" w:eastAsia="ru-RU"/>
              </w:rPr>
              <w:t>Надійність професійної діяльності вчителя фізичної культури</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r>
      <w:tr w:rsidR="00365104" w:rsidRPr="006B7650" w:rsidTr="00FD7FDC">
        <w:trPr>
          <w:cantSplit/>
        </w:trPr>
        <w:tc>
          <w:tcPr>
            <w:tcW w:w="5082" w:type="dxa"/>
          </w:tcPr>
          <w:p w:rsidR="00365104" w:rsidRPr="009D4381" w:rsidRDefault="00365104" w:rsidP="009D4381">
            <w:pPr>
              <w:autoSpaceDE w:val="0"/>
              <w:autoSpaceDN w:val="0"/>
              <w:spacing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6. </w:t>
            </w:r>
            <w:r w:rsidRPr="009D4381">
              <w:rPr>
                <w:rFonts w:ascii="Times New Roman" w:hAnsi="Times New Roman"/>
                <w:b/>
                <w:bCs/>
                <w:iCs/>
                <w:color w:val="auto"/>
                <w:sz w:val="24"/>
                <w:szCs w:val="24"/>
                <w:lang w:val="uk-UA" w:eastAsia="ru-RU"/>
              </w:rPr>
              <w:t>Мовлення вчителя основний засіб педагогічної діяльності</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r>
      <w:tr w:rsidR="00365104" w:rsidRPr="006B7650" w:rsidTr="00FD7FDC">
        <w:trPr>
          <w:cantSplit/>
        </w:trPr>
        <w:tc>
          <w:tcPr>
            <w:tcW w:w="5082" w:type="dxa"/>
          </w:tcPr>
          <w:p w:rsidR="00365104" w:rsidRPr="009D4381" w:rsidRDefault="00365104" w:rsidP="009D4381">
            <w:pPr>
              <w:autoSpaceDE w:val="0"/>
              <w:autoSpaceDN w:val="0"/>
              <w:spacing w:line="240" w:lineRule="auto"/>
              <w:ind w:firstLine="0"/>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7. </w:t>
            </w:r>
            <w:r w:rsidRPr="009D4381">
              <w:rPr>
                <w:rFonts w:ascii="Times New Roman" w:hAnsi="Times New Roman"/>
                <w:b/>
                <w:bCs/>
                <w:color w:val="auto"/>
                <w:sz w:val="24"/>
                <w:szCs w:val="24"/>
                <w:lang w:val="uk-UA" w:eastAsia="ru-RU"/>
              </w:rPr>
              <w:t>Педагогічна техніка учителя</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12</w:t>
            </w:r>
          </w:p>
        </w:tc>
      </w:tr>
      <w:tr w:rsidR="00365104" w:rsidRPr="006B7650" w:rsidTr="00FD7FDC">
        <w:tc>
          <w:tcPr>
            <w:tcW w:w="5082" w:type="dxa"/>
          </w:tcPr>
          <w:p w:rsidR="00365104" w:rsidRPr="009D4381" w:rsidRDefault="00365104" w:rsidP="009D4381">
            <w:pPr>
              <w:autoSpaceDE w:val="0"/>
              <w:autoSpaceDN w:val="0"/>
              <w:spacing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8. </w:t>
            </w:r>
            <w:r w:rsidRPr="009D4381">
              <w:rPr>
                <w:rFonts w:ascii="Times New Roman" w:hAnsi="Times New Roman"/>
                <w:b/>
                <w:bCs/>
                <w:iCs/>
                <w:color w:val="auto"/>
                <w:sz w:val="24"/>
                <w:szCs w:val="24"/>
                <w:lang w:val="uk-UA" w:eastAsia="ru-RU"/>
              </w:rPr>
              <w:t>Майстерність педагогічного спілкування</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r>
      <w:tr w:rsidR="00365104" w:rsidRPr="006B7650" w:rsidTr="00FD7FDC">
        <w:tc>
          <w:tcPr>
            <w:tcW w:w="5082" w:type="dxa"/>
          </w:tcPr>
          <w:p w:rsidR="00365104" w:rsidRPr="009D4381" w:rsidRDefault="00365104" w:rsidP="009D4381">
            <w:pPr>
              <w:autoSpaceDE w:val="0"/>
              <w:autoSpaceDN w:val="0"/>
              <w:spacing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9. </w:t>
            </w:r>
            <w:r w:rsidRPr="009D4381">
              <w:rPr>
                <w:rFonts w:ascii="Times New Roman" w:hAnsi="Times New Roman"/>
                <w:b/>
                <w:bCs/>
                <w:color w:val="auto"/>
                <w:sz w:val="24"/>
                <w:szCs w:val="24"/>
                <w:lang w:val="uk-UA" w:eastAsia="ru-RU"/>
              </w:rPr>
              <w:t>П</w:t>
            </w:r>
            <w:r w:rsidRPr="009D4381">
              <w:rPr>
                <w:rFonts w:ascii="Times New Roman" w:hAnsi="Times New Roman"/>
                <w:b/>
                <w:bCs/>
                <w:iCs/>
                <w:color w:val="auto"/>
                <w:sz w:val="24"/>
                <w:szCs w:val="24"/>
                <w:lang w:val="uk-UA" w:eastAsia="ru-RU"/>
              </w:rPr>
              <w:t>едагогічний вплив як основа педагогічної взаємодії</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r>
      <w:tr w:rsidR="00365104" w:rsidRPr="006B7650" w:rsidTr="00FD7FDC">
        <w:tc>
          <w:tcPr>
            <w:tcW w:w="5082" w:type="dxa"/>
          </w:tcPr>
          <w:p w:rsidR="00365104" w:rsidRPr="009D4381" w:rsidRDefault="00365104" w:rsidP="009D4381">
            <w:pPr>
              <w:autoSpaceDE w:val="0"/>
              <w:autoSpaceDN w:val="0"/>
              <w:spacing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10. </w:t>
            </w:r>
            <w:r w:rsidRPr="009D4381">
              <w:rPr>
                <w:rFonts w:ascii="Times New Roman" w:hAnsi="Times New Roman"/>
                <w:b/>
                <w:bCs/>
                <w:iCs/>
                <w:color w:val="auto"/>
                <w:sz w:val="24"/>
                <w:szCs w:val="24"/>
                <w:lang w:val="uk-UA" w:eastAsia="ru-RU"/>
              </w:rPr>
              <w:t>Майстерність постановки педагогічних вимог та педагогічного оцінювання</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p>
        </w:tc>
      </w:tr>
      <w:tr w:rsidR="00365104" w:rsidRPr="006B7650" w:rsidTr="00FD7FDC">
        <w:tc>
          <w:tcPr>
            <w:tcW w:w="5082" w:type="dxa"/>
          </w:tcPr>
          <w:p w:rsidR="00365104" w:rsidRPr="009D4381" w:rsidRDefault="00365104" w:rsidP="009D4381">
            <w:pPr>
              <w:autoSpaceDE w:val="0"/>
              <w:autoSpaceDN w:val="0"/>
              <w:spacing w:line="240" w:lineRule="auto"/>
              <w:ind w:firstLine="0"/>
              <w:rPr>
                <w:rFonts w:ascii="Times New Roman" w:hAnsi="Times New Roman"/>
                <w:b/>
                <w:bCs/>
                <w:color w:val="auto"/>
                <w:sz w:val="24"/>
                <w:szCs w:val="24"/>
                <w:lang w:val="uk-UA" w:eastAsia="ru-RU"/>
              </w:rPr>
            </w:pPr>
            <w:r w:rsidRPr="009D4381">
              <w:rPr>
                <w:rFonts w:ascii="Times New Roman" w:hAnsi="Times New Roman"/>
                <w:color w:val="auto"/>
                <w:sz w:val="24"/>
                <w:szCs w:val="24"/>
                <w:lang w:val="uk-UA" w:eastAsia="ru-RU"/>
              </w:rPr>
              <w:t xml:space="preserve">Тема 11. </w:t>
            </w:r>
            <w:r w:rsidRPr="009D4381">
              <w:rPr>
                <w:rFonts w:ascii="Times New Roman" w:hAnsi="Times New Roman"/>
                <w:b/>
                <w:bCs/>
                <w:color w:val="auto"/>
                <w:sz w:val="24"/>
                <w:szCs w:val="24"/>
                <w:lang w:val="uk-UA" w:eastAsia="ru-RU"/>
              </w:rPr>
              <w:t>Майстерність розв’язування педагогічних задач</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r>
      <w:tr w:rsidR="00365104" w:rsidRPr="006B7650" w:rsidTr="00FD7FDC">
        <w:tc>
          <w:tcPr>
            <w:tcW w:w="5082" w:type="dxa"/>
          </w:tcPr>
          <w:p w:rsidR="00365104" w:rsidRPr="009D4381" w:rsidRDefault="00365104" w:rsidP="009D4381">
            <w:pPr>
              <w:autoSpaceDE w:val="0"/>
              <w:autoSpaceDN w:val="0"/>
              <w:spacing w:line="240" w:lineRule="auto"/>
              <w:ind w:left="48" w:hanging="48"/>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12. </w:t>
            </w:r>
            <w:r w:rsidRPr="009D4381">
              <w:rPr>
                <w:rFonts w:ascii="Times New Roman" w:hAnsi="Times New Roman"/>
                <w:b/>
                <w:bCs/>
                <w:color w:val="auto"/>
                <w:sz w:val="24"/>
                <w:szCs w:val="24"/>
                <w:lang w:val="uk-UA" w:eastAsia="ru-RU"/>
              </w:rPr>
              <w:t>Професійна діяльність учителя фізичної  культури.</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r>
      <w:tr w:rsidR="00365104" w:rsidRPr="006B7650" w:rsidTr="00FD7FDC">
        <w:tc>
          <w:tcPr>
            <w:tcW w:w="5082" w:type="dxa"/>
          </w:tcPr>
          <w:p w:rsidR="00365104" w:rsidRPr="009D4381" w:rsidRDefault="00365104" w:rsidP="009D4381">
            <w:pPr>
              <w:autoSpaceDE w:val="0"/>
              <w:autoSpaceDN w:val="0"/>
              <w:spacing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13. </w:t>
            </w:r>
            <w:r w:rsidRPr="009D4381">
              <w:rPr>
                <w:rFonts w:ascii="Times New Roman" w:hAnsi="Times New Roman"/>
                <w:b/>
                <w:bCs/>
                <w:sz w:val="24"/>
                <w:szCs w:val="24"/>
                <w:lang w:val="uk-UA" w:eastAsia="ru-RU"/>
              </w:rPr>
              <w:t>Формування особистісних та професійних якостей вчителя фізичної культури</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r>
      <w:tr w:rsidR="00365104" w:rsidRPr="006B7650" w:rsidTr="00FD7FDC">
        <w:tc>
          <w:tcPr>
            <w:tcW w:w="5082" w:type="dxa"/>
          </w:tcPr>
          <w:p w:rsidR="00365104" w:rsidRPr="009D4381" w:rsidRDefault="00365104" w:rsidP="009D4381">
            <w:pPr>
              <w:autoSpaceDE w:val="0"/>
              <w:autoSpaceDN w:val="0"/>
              <w:spacing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14. </w:t>
            </w:r>
            <w:r w:rsidRPr="009D4381">
              <w:rPr>
                <w:rFonts w:ascii="Times New Roman" w:hAnsi="Times New Roman"/>
                <w:b/>
                <w:bCs/>
                <w:color w:val="auto"/>
                <w:sz w:val="24"/>
                <w:szCs w:val="24"/>
                <w:lang w:val="uk-UA" w:eastAsia="ru-RU"/>
              </w:rPr>
              <w:t>Роль самовиховання в підвищенні професійної майстерності вчителя фізичного виховання.</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r>
      <w:tr w:rsidR="00365104" w:rsidRPr="006B7650" w:rsidTr="00FD7FDC">
        <w:tc>
          <w:tcPr>
            <w:tcW w:w="5082" w:type="dxa"/>
          </w:tcPr>
          <w:p w:rsidR="00365104" w:rsidRPr="009D4381" w:rsidRDefault="00365104" w:rsidP="009D4381">
            <w:pPr>
              <w:autoSpaceDE w:val="0"/>
              <w:autoSpaceDN w:val="0"/>
              <w:spacing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15. </w:t>
            </w:r>
            <w:r w:rsidRPr="009D4381">
              <w:rPr>
                <w:rFonts w:ascii="Times New Roman" w:hAnsi="Times New Roman"/>
                <w:b/>
                <w:bCs/>
                <w:color w:val="auto"/>
                <w:sz w:val="24"/>
                <w:szCs w:val="24"/>
                <w:lang w:val="uk-UA" w:eastAsia="ru-RU"/>
              </w:rPr>
              <w:t>Професійна діяльність тренера-викладача</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r>
      <w:tr w:rsidR="00365104" w:rsidRPr="006B7650" w:rsidTr="00FD7FDC">
        <w:tc>
          <w:tcPr>
            <w:tcW w:w="5082" w:type="dxa"/>
          </w:tcPr>
          <w:p w:rsidR="00365104" w:rsidRPr="009D4381" w:rsidRDefault="00365104" w:rsidP="009D4381">
            <w:pPr>
              <w:autoSpaceDE w:val="0"/>
              <w:autoSpaceDN w:val="0"/>
              <w:spacing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16. </w:t>
            </w:r>
            <w:r w:rsidRPr="009D4381">
              <w:rPr>
                <w:rFonts w:ascii="Times New Roman" w:hAnsi="Times New Roman"/>
                <w:b/>
                <w:bCs/>
                <w:color w:val="auto"/>
                <w:sz w:val="24"/>
                <w:szCs w:val="24"/>
                <w:lang w:val="uk-UA" w:eastAsia="ru-RU"/>
              </w:rPr>
              <w:t>Професійна діяльність фахівця з фізичної реабілітації</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r>
      <w:tr w:rsidR="00365104" w:rsidRPr="006B7650" w:rsidTr="00FD7FDC">
        <w:tc>
          <w:tcPr>
            <w:tcW w:w="5082" w:type="dxa"/>
          </w:tcPr>
          <w:p w:rsidR="00365104" w:rsidRPr="009D4381" w:rsidRDefault="00365104" w:rsidP="009D4381">
            <w:pPr>
              <w:autoSpaceDE w:val="0"/>
              <w:autoSpaceDN w:val="0"/>
              <w:spacing w:line="240" w:lineRule="auto"/>
              <w:ind w:left="48" w:hanging="48"/>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17. </w:t>
            </w:r>
            <w:r w:rsidRPr="009D4381">
              <w:rPr>
                <w:rFonts w:ascii="Times New Roman" w:hAnsi="Times New Roman"/>
                <w:b/>
                <w:bCs/>
                <w:color w:val="auto"/>
                <w:sz w:val="24"/>
                <w:szCs w:val="24"/>
                <w:lang w:val="uk-UA" w:eastAsia="ru-RU"/>
              </w:rPr>
              <w:t>Структура професійної підготовки фахівців фізичного виховання та спорту в зарубіжних країнах</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12</w:t>
            </w:r>
          </w:p>
        </w:tc>
      </w:tr>
      <w:tr w:rsidR="00365104" w:rsidRPr="006B7650" w:rsidTr="00FD7FDC">
        <w:tc>
          <w:tcPr>
            <w:tcW w:w="5082" w:type="dxa"/>
          </w:tcPr>
          <w:p w:rsidR="00365104" w:rsidRPr="009D4381" w:rsidRDefault="00365104" w:rsidP="009D4381">
            <w:pPr>
              <w:autoSpaceDE w:val="0"/>
              <w:autoSpaceDN w:val="0"/>
              <w:spacing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18. </w:t>
            </w:r>
            <w:r w:rsidRPr="009D4381">
              <w:rPr>
                <w:rFonts w:ascii="Times New Roman" w:hAnsi="Times New Roman"/>
                <w:b/>
                <w:color w:val="auto"/>
                <w:sz w:val="24"/>
                <w:szCs w:val="24"/>
                <w:lang w:val="uk-UA" w:eastAsia="ru-RU"/>
              </w:rPr>
              <w:t>Педагогічна етика</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6</w:t>
            </w:r>
          </w:p>
        </w:tc>
      </w:tr>
      <w:tr w:rsidR="00365104" w:rsidRPr="006B7650" w:rsidTr="00FD7FDC">
        <w:tc>
          <w:tcPr>
            <w:tcW w:w="5082" w:type="dxa"/>
          </w:tcPr>
          <w:p w:rsidR="00365104" w:rsidRPr="009D4381" w:rsidRDefault="00365104" w:rsidP="009D4381">
            <w:pPr>
              <w:autoSpaceDE w:val="0"/>
              <w:autoSpaceDN w:val="0"/>
              <w:spacing w:line="240" w:lineRule="auto"/>
              <w:ind w:firstLine="0"/>
              <w:jc w:val="righ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Разом за 8  семестр:</w:t>
            </w:r>
          </w:p>
        </w:tc>
        <w:tc>
          <w:tcPr>
            <w:tcW w:w="1224"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36</w:t>
            </w:r>
          </w:p>
        </w:tc>
        <w:tc>
          <w:tcPr>
            <w:tcW w:w="1709"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24</w:t>
            </w:r>
          </w:p>
          <w:p w:rsidR="00365104" w:rsidRPr="009D4381" w:rsidRDefault="00365104" w:rsidP="009D4381">
            <w:pPr>
              <w:autoSpaceDE w:val="0"/>
              <w:autoSpaceDN w:val="0"/>
              <w:spacing w:line="240" w:lineRule="auto"/>
              <w:ind w:firstLine="0"/>
              <w:rPr>
                <w:rFonts w:ascii="Times New Roman" w:hAnsi="Times New Roman"/>
                <w:color w:val="auto"/>
                <w:sz w:val="6"/>
                <w:szCs w:val="6"/>
                <w:lang w:val="uk-UA" w:eastAsia="ru-RU"/>
              </w:rPr>
            </w:pPr>
          </w:p>
        </w:tc>
        <w:tc>
          <w:tcPr>
            <w:tcW w:w="1397"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90</w:t>
            </w:r>
          </w:p>
        </w:tc>
      </w:tr>
    </w:tbl>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4"/>
          <w:szCs w:val="4"/>
          <w:lang w:val="uk-UA" w:eastAsia="ru-RU"/>
        </w:rPr>
      </w:pPr>
    </w:p>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spacing w:line="240" w:lineRule="auto"/>
        <w:ind w:firstLine="0"/>
        <w:jc w:val="center"/>
        <w:rPr>
          <w:rFonts w:ascii="Times New Roman" w:hAnsi="Times New Roman"/>
          <w:b/>
          <w:bCs/>
          <w:color w:val="auto"/>
          <w:sz w:val="28"/>
          <w:szCs w:val="28"/>
          <w:lang w:val="uk-UA" w:eastAsia="ru-RU"/>
        </w:rPr>
      </w:pPr>
      <w:r w:rsidRPr="009D4381">
        <w:rPr>
          <w:rFonts w:ascii="Times New Roman" w:hAnsi="Times New Roman"/>
          <w:b/>
          <w:bCs/>
          <w:color w:val="auto"/>
          <w:sz w:val="28"/>
          <w:szCs w:val="28"/>
          <w:lang w:val="uk-UA" w:eastAsia="ru-RU"/>
        </w:rPr>
        <w:t>Зміст лекційного курсу</w:t>
      </w:r>
    </w:p>
    <w:p w:rsidR="00365104" w:rsidRPr="009D4381" w:rsidRDefault="00365104" w:rsidP="009D4381">
      <w:pPr>
        <w:keepNext/>
        <w:tabs>
          <w:tab w:val="left" w:pos="1260"/>
          <w:tab w:val="left" w:pos="1440"/>
          <w:tab w:val="left" w:pos="1620"/>
          <w:tab w:val="left" w:pos="1800"/>
          <w:tab w:val="left" w:pos="5700"/>
          <w:tab w:val="left" w:pos="6260"/>
          <w:tab w:val="left" w:pos="6660"/>
          <w:tab w:val="left" w:pos="7580"/>
        </w:tabs>
        <w:autoSpaceDE w:val="0"/>
        <w:autoSpaceDN w:val="0"/>
        <w:spacing w:line="240" w:lineRule="auto"/>
        <w:ind w:firstLine="0"/>
        <w:jc w:val="center"/>
        <w:outlineLvl w:val="0"/>
        <w:rPr>
          <w:rFonts w:ascii="Times New Roman" w:hAnsi="Times New Roman"/>
          <w:b/>
          <w:bCs/>
          <w:color w:val="auto"/>
          <w:sz w:val="24"/>
          <w:szCs w:val="24"/>
          <w:lang w:val="uk-UA" w:eastAsia="ru-RU"/>
        </w:rPr>
      </w:pPr>
      <w:r w:rsidRPr="009D4381">
        <w:rPr>
          <w:rFonts w:ascii="Times New Roman" w:hAnsi="Times New Roman"/>
          <w:b/>
          <w:bCs/>
          <w:color w:val="auto"/>
          <w:sz w:val="24"/>
          <w:szCs w:val="24"/>
          <w:lang w:val="uk-UA" w:eastAsia="ru-RU"/>
        </w:rPr>
        <w:t>8 семестр 4 курсу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6"/>
        <w:gridCol w:w="7938"/>
        <w:gridCol w:w="992"/>
      </w:tblGrid>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w:t>
            </w:r>
          </w:p>
        </w:tc>
        <w:tc>
          <w:tcPr>
            <w:tcW w:w="793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Перелік тем лекцій, їх анотацій </w:t>
            </w:r>
          </w:p>
        </w:tc>
        <w:tc>
          <w:tcPr>
            <w:tcW w:w="992"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spacing w:line="240" w:lineRule="auto"/>
              <w:ind w:left="-108" w:right="-108"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Кількість годин</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c>
          <w:tcPr>
            <w:tcW w:w="7938" w:type="dxa"/>
          </w:tcPr>
          <w:p w:rsidR="00365104" w:rsidRPr="009D4381" w:rsidRDefault="00365104" w:rsidP="009D4381">
            <w:pPr>
              <w:autoSpaceDE w:val="0"/>
              <w:autoSpaceDN w:val="0"/>
              <w:spacing w:line="240" w:lineRule="auto"/>
              <w:ind w:left="-108" w:firstLine="0"/>
              <w:rPr>
                <w:rFonts w:ascii="Times New Roman" w:hAnsi="Times New Roman"/>
                <w:color w:val="auto"/>
                <w:sz w:val="24"/>
                <w:szCs w:val="24"/>
                <w:lang w:val="uk-UA" w:eastAsia="ru-RU"/>
              </w:rPr>
            </w:pPr>
            <w:r w:rsidRPr="009D4381">
              <w:rPr>
                <w:rFonts w:ascii="Times New Roman" w:hAnsi="Times New Roman"/>
                <w:b/>
                <w:bCs/>
                <w:color w:val="auto"/>
                <w:sz w:val="24"/>
                <w:szCs w:val="24"/>
                <w:lang w:val="uk-UA" w:eastAsia="ru-RU"/>
              </w:rPr>
              <w:t xml:space="preserve">Тема 1 – </w:t>
            </w:r>
            <w:r w:rsidRPr="009D4381">
              <w:rPr>
                <w:rFonts w:ascii="Times New Roman" w:hAnsi="Times New Roman"/>
                <w:b/>
                <w:bCs/>
                <w:i/>
                <w:iCs/>
                <w:color w:val="auto"/>
                <w:sz w:val="24"/>
                <w:szCs w:val="24"/>
                <w:lang w:val="uk-UA" w:eastAsia="ru-RU"/>
              </w:rPr>
              <w:t xml:space="preserve">Основи професійної майстерності  </w:t>
            </w:r>
          </w:p>
          <w:p w:rsidR="00365104" w:rsidRPr="009D4381" w:rsidRDefault="00365104" w:rsidP="002424A3">
            <w:pPr>
              <w:numPr>
                <w:ilvl w:val="0"/>
                <w:numId w:val="3"/>
              </w:numPr>
              <w:autoSpaceDE w:val="0"/>
              <w:autoSpaceDN w:val="0"/>
              <w:spacing w:line="240" w:lineRule="auto"/>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Основні визначення і поняття</w:t>
            </w:r>
          </w:p>
          <w:p w:rsidR="00365104" w:rsidRPr="009D4381" w:rsidRDefault="00365104" w:rsidP="002424A3">
            <w:pPr>
              <w:numPr>
                <w:ilvl w:val="0"/>
                <w:numId w:val="3"/>
              </w:numPr>
              <w:autoSpaceDE w:val="0"/>
              <w:autoSpaceDN w:val="0"/>
              <w:spacing w:line="240" w:lineRule="auto"/>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Визнання професійної майстерності</w:t>
            </w:r>
          </w:p>
          <w:p w:rsidR="00365104" w:rsidRPr="009D4381" w:rsidRDefault="00365104" w:rsidP="002424A3">
            <w:pPr>
              <w:numPr>
                <w:ilvl w:val="0"/>
                <w:numId w:val="3"/>
              </w:numPr>
              <w:autoSpaceDE w:val="0"/>
              <w:autoSpaceDN w:val="0"/>
              <w:spacing w:line="240" w:lineRule="auto"/>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Стимулювання за професійну майстерність</w:t>
            </w:r>
          </w:p>
          <w:p w:rsidR="00365104" w:rsidRPr="009D4381" w:rsidRDefault="00365104" w:rsidP="009D4381">
            <w:pPr>
              <w:autoSpaceDE w:val="0"/>
              <w:autoSpaceDN w:val="0"/>
              <w:spacing w:line="240" w:lineRule="auto"/>
              <w:ind w:left="-108"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Література: [1]</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7938" w:type="dxa"/>
          </w:tcPr>
          <w:p w:rsidR="00365104" w:rsidRPr="009D4381" w:rsidRDefault="00365104" w:rsidP="009D4381">
            <w:pPr>
              <w:autoSpaceDE w:val="0"/>
              <w:autoSpaceDN w:val="0"/>
              <w:spacing w:line="240" w:lineRule="auto"/>
              <w:ind w:left="-108" w:firstLine="0"/>
              <w:rPr>
                <w:rFonts w:ascii="Times New Roman" w:hAnsi="Times New Roman"/>
                <w:b/>
                <w:bCs/>
                <w:i/>
                <w:iCs/>
                <w:color w:val="auto"/>
                <w:sz w:val="24"/>
                <w:szCs w:val="24"/>
                <w:lang w:val="uk-UA" w:eastAsia="ru-RU"/>
              </w:rPr>
            </w:pPr>
            <w:r w:rsidRPr="009D4381">
              <w:rPr>
                <w:rFonts w:ascii="Times New Roman" w:hAnsi="Times New Roman"/>
                <w:b/>
                <w:bCs/>
                <w:color w:val="auto"/>
                <w:sz w:val="24"/>
                <w:szCs w:val="24"/>
                <w:lang w:val="uk-UA" w:eastAsia="ru-RU"/>
              </w:rPr>
              <w:t xml:space="preserve">Тема 2 – </w:t>
            </w:r>
            <w:r w:rsidRPr="009D4381">
              <w:rPr>
                <w:rFonts w:ascii="Times New Roman" w:hAnsi="Times New Roman"/>
                <w:b/>
                <w:bCs/>
                <w:i/>
                <w:iCs/>
                <w:color w:val="auto"/>
                <w:sz w:val="24"/>
                <w:szCs w:val="24"/>
                <w:lang w:val="uk-UA" w:eastAsia="ru-RU"/>
              </w:rPr>
              <w:t>Професійне становлення фахівця.</w:t>
            </w:r>
          </w:p>
          <w:p w:rsidR="00365104" w:rsidRPr="009D4381" w:rsidRDefault="00365104" w:rsidP="002424A3">
            <w:pPr>
              <w:numPr>
                <w:ilvl w:val="0"/>
                <w:numId w:val="4"/>
              </w:numPr>
              <w:autoSpaceDE w:val="0"/>
              <w:autoSpaceDN w:val="0"/>
              <w:spacing w:line="240" w:lineRule="auto"/>
              <w:jc w:val="left"/>
              <w:rPr>
                <w:rFonts w:ascii="Times New Roman" w:hAnsi="Times New Roman"/>
                <w:i/>
                <w:iCs/>
                <w:color w:val="auto"/>
                <w:sz w:val="24"/>
                <w:szCs w:val="24"/>
                <w:lang w:val="uk-UA" w:eastAsia="ru-RU"/>
              </w:rPr>
            </w:pPr>
            <w:r w:rsidRPr="009D4381">
              <w:rPr>
                <w:rFonts w:ascii="Times New Roman" w:hAnsi="Times New Roman"/>
                <w:iCs/>
                <w:color w:val="auto"/>
                <w:sz w:val="24"/>
                <w:szCs w:val="24"/>
                <w:lang w:val="uk-UA" w:eastAsia="ru-RU"/>
              </w:rPr>
              <w:t>Визначення професійного становлення</w:t>
            </w:r>
          </w:p>
          <w:p w:rsidR="00365104" w:rsidRPr="009D4381" w:rsidRDefault="00365104" w:rsidP="002424A3">
            <w:pPr>
              <w:numPr>
                <w:ilvl w:val="0"/>
                <w:numId w:val="4"/>
              </w:numPr>
              <w:autoSpaceDE w:val="0"/>
              <w:autoSpaceDN w:val="0"/>
              <w:spacing w:line="240" w:lineRule="auto"/>
              <w:jc w:val="left"/>
              <w:rPr>
                <w:rFonts w:ascii="Times New Roman" w:hAnsi="Times New Roman"/>
                <w:iCs/>
                <w:color w:val="auto"/>
                <w:sz w:val="24"/>
                <w:szCs w:val="24"/>
                <w:lang w:val="uk-UA" w:eastAsia="ru-RU"/>
              </w:rPr>
            </w:pPr>
            <w:r w:rsidRPr="009D4381">
              <w:rPr>
                <w:rFonts w:ascii="Times New Roman" w:hAnsi="Times New Roman"/>
                <w:iCs/>
                <w:color w:val="auto"/>
                <w:sz w:val="24"/>
                <w:szCs w:val="24"/>
                <w:lang w:val="uk-UA" w:eastAsia="ru-RU"/>
              </w:rPr>
              <w:t>Основні етапи професійного становлення фахівця</w:t>
            </w:r>
          </w:p>
          <w:p w:rsidR="00365104" w:rsidRPr="009D4381" w:rsidRDefault="00365104" w:rsidP="002424A3">
            <w:pPr>
              <w:numPr>
                <w:ilvl w:val="0"/>
                <w:numId w:val="4"/>
              </w:numPr>
              <w:autoSpaceDE w:val="0"/>
              <w:autoSpaceDN w:val="0"/>
              <w:spacing w:line="240" w:lineRule="auto"/>
              <w:jc w:val="left"/>
              <w:rPr>
                <w:rFonts w:ascii="Times New Roman" w:hAnsi="Times New Roman"/>
                <w:iCs/>
                <w:color w:val="auto"/>
                <w:sz w:val="24"/>
                <w:szCs w:val="24"/>
                <w:lang w:val="uk-UA" w:eastAsia="ru-RU"/>
              </w:rPr>
            </w:pPr>
            <w:r w:rsidRPr="009D4381">
              <w:rPr>
                <w:rFonts w:ascii="Times New Roman" w:hAnsi="Times New Roman"/>
                <w:iCs/>
                <w:color w:val="auto"/>
                <w:sz w:val="24"/>
                <w:szCs w:val="24"/>
                <w:lang w:val="uk-UA" w:eastAsia="ru-RU"/>
              </w:rPr>
              <w:t>Періодизація професійного становлення фахівця у сфері фізичної культури і спорту.</w:t>
            </w:r>
          </w:p>
          <w:p w:rsidR="00365104" w:rsidRPr="009D4381" w:rsidRDefault="00365104" w:rsidP="009D4381">
            <w:pPr>
              <w:autoSpaceDE w:val="0"/>
              <w:autoSpaceDN w:val="0"/>
              <w:spacing w:line="240" w:lineRule="auto"/>
              <w:ind w:left="-108"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Література: [1]</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3</w:t>
            </w:r>
          </w:p>
        </w:tc>
        <w:tc>
          <w:tcPr>
            <w:tcW w:w="7938" w:type="dxa"/>
          </w:tcPr>
          <w:p w:rsidR="00365104" w:rsidRPr="009D4381" w:rsidRDefault="00365104" w:rsidP="009D4381">
            <w:pPr>
              <w:autoSpaceDE w:val="0"/>
              <w:autoSpaceDN w:val="0"/>
              <w:spacing w:line="240" w:lineRule="auto"/>
              <w:ind w:left="-108" w:firstLine="0"/>
              <w:rPr>
                <w:rFonts w:ascii="Times New Roman" w:hAnsi="Times New Roman"/>
                <w:color w:val="auto"/>
                <w:sz w:val="24"/>
                <w:szCs w:val="24"/>
                <w:lang w:val="uk-UA" w:eastAsia="ru-RU"/>
              </w:rPr>
            </w:pPr>
            <w:r w:rsidRPr="009D4381">
              <w:rPr>
                <w:rFonts w:ascii="Times New Roman" w:hAnsi="Times New Roman"/>
                <w:b/>
                <w:bCs/>
                <w:color w:val="auto"/>
                <w:sz w:val="24"/>
                <w:szCs w:val="24"/>
                <w:lang w:val="uk-UA" w:eastAsia="ru-RU"/>
              </w:rPr>
              <w:t>Тема 3</w:t>
            </w:r>
            <w:r w:rsidRPr="009D4381">
              <w:rPr>
                <w:rFonts w:ascii="Times New Roman" w:hAnsi="Times New Roman"/>
                <w:color w:val="auto"/>
                <w:sz w:val="24"/>
                <w:szCs w:val="24"/>
                <w:lang w:val="uk-UA" w:eastAsia="ru-RU"/>
              </w:rPr>
              <w:t xml:space="preserve"> – </w:t>
            </w:r>
            <w:r w:rsidRPr="009D4381">
              <w:rPr>
                <w:rFonts w:ascii="Times New Roman" w:hAnsi="Times New Roman"/>
                <w:b/>
                <w:bCs/>
                <w:i/>
                <w:iCs/>
                <w:color w:val="auto"/>
                <w:sz w:val="24"/>
                <w:szCs w:val="24"/>
                <w:lang w:val="uk-UA" w:eastAsia="ru-RU"/>
              </w:rPr>
              <w:t>Труднощі на шляху професійного становлення</w:t>
            </w:r>
          </w:p>
          <w:p w:rsidR="00365104" w:rsidRPr="009D4381" w:rsidRDefault="00365104" w:rsidP="002424A3">
            <w:pPr>
              <w:numPr>
                <w:ilvl w:val="0"/>
                <w:numId w:val="5"/>
              </w:numPr>
              <w:autoSpaceDE w:val="0"/>
              <w:autoSpaceDN w:val="0"/>
              <w:spacing w:line="240" w:lineRule="auto"/>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Кризи професійного становлення та їх подолання.</w:t>
            </w:r>
          </w:p>
          <w:p w:rsidR="00365104" w:rsidRPr="009D4381" w:rsidRDefault="00365104" w:rsidP="002424A3">
            <w:pPr>
              <w:numPr>
                <w:ilvl w:val="0"/>
                <w:numId w:val="5"/>
              </w:numPr>
              <w:autoSpaceDE w:val="0"/>
              <w:autoSpaceDN w:val="0"/>
              <w:spacing w:line="240" w:lineRule="auto"/>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Професійні деструкції та шляхи їх подолання.</w:t>
            </w:r>
          </w:p>
          <w:p w:rsidR="00365104" w:rsidRPr="009D4381" w:rsidRDefault="00365104" w:rsidP="002424A3">
            <w:pPr>
              <w:numPr>
                <w:ilvl w:val="0"/>
                <w:numId w:val="5"/>
              </w:numPr>
              <w:autoSpaceDE w:val="0"/>
              <w:autoSpaceDN w:val="0"/>
              <w:spacing w:line="240" w:lineRule="auto"/>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Феномен психічного (професійного) вигорання.</w:t>
            </w:r>
          </w:p>
          <w:p w:rsidR="00365104" w:rsidRPr="009D4381" w:rsidRDefault="00365104" w:rsidP="009D4381">
            <w:pPr>
              <w:autoSpaceDE w:val="0"/>
              <w:autoSpaceDN w:val="0"/>
              <w:spacing w:line="240" w:lineRule="auto"/>
              <w:ind w:left="-108"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Література: [8]</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c>
          <w:tcPr>
            <w:tcW w:w="7938" w:type="dxa"/>
          </w:tcPr>
          <w:p w:rsidR="00365104" w:rsidRPr="009D4381" w:rsidRDefault="00365104" w:rsidP="009D4381">
            <w:pPr>
              <w:autoSpaceDE w:val="0"/>
              <w:autoSpaceDN w:val="0"/>
              <w:spacing w:line="240" w:lineRule="auto"/>
              <w:ind w:left="-108" w:firstLine="0"/>
              <w:rPr>
                <w:rFonts w:ascii="Times New Roman" w:hAnsi="Times New Roman"/>
                <w:color w:val="auto"/>
                <w:sz w:val="24"/>
                <w:szCs w:val="24"/>
                <w:lang w:val="uk-UA" w:eastAsia="ru-RU"/>
              </w:rPr>
            </w:pPr>
            <w:r w:rsidRPr="009D4381">
              <w:rPr>
                <w:rFonts w:ascii="Times New Roman" w:hAnsi="Times New Roman"/>
                <w:b/>
                <w:bCs/>
                <w:color w:val="auto"/>
                <w:sz w:val="24"/>
                <w:szCs w:val="24"/>
                <w:lang w:val="uk-UA" w:eastAsia="ru-RU"/>
              </w:rPr>
              <w:t>Тема 4</w:t>
            </w:r>
            <w:r w:rsidRPr="009D4381">
              <w:rPr>
                <w:rFonts w:ascii="Times New Roman" w:hAnsi="Times New Roman"/>
                <w:color w:val="auto"/>
                <w:sz w:val="24"/>
                <w:szCs w:val="24"/>
                <w:lang w:val="uk-UA" w:eastAsia="ru-RU"/>
              </w:rPr>
              <w:t xml:space="preserve"> – </w:t>
            </w:r>
            <w:r w:rsidRPr="009D4381">
              <w:rPr>
                <w:rFonts w:ascii="Times New Roman" w:hAnsi="Times New Roman"/>
                <w:b/>
                <w:i/>
                <w:iCs/>
                <w:color w:val="auto"/>
                <w:sz w:val="24"/>
                <w:szCs w:val="24"/>
                <w:lang w:val="uk-UA" w:eastAsia="ru-RU"/>
              </w:rPr>
              <w:t>Особистість вчителя і педагогічна діяльність</w:t>
            </w:r>
          </w:p>
          <w:p w:rsidR="00365104" w:rsidRPr="009D4381" w:rsidRDefault="00365104" w:rsidP="002424A3">
            <w:pPr>
              <w:numPr>
                <w:ilvl w:val="0"/>
                <w:numId w:val="6"/>
              </w:numPr>
              <w:autoSpaceDE w:val="0"/>
              <w:autoSpaceDN w:val="0"/>
              <w:spacing w:line="240" w:lineRule="auto"/>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Роль та функції педагога в суспільстві.</w:t>
            </w:r>
          </w:p>
          <w:p w:rsidR="00365104" w:rsidRPr="009D4381" w:rsidRDefault="00365104" w:rsidP="002424A3">
            <w:pPr>
              <w:numPr>
                <w:ilvl w:val="0"/>
                <w:numId w:val="6"/>
              </w:numPr>
              <w:autoSpaceDE w:val="0"/>
              <w:autoSpaceDN w:val="0"/>
              <w:spacing w:line="240" w:lineRule="auto"/>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Педагогічна діяльність як особливий вид суспільно-корисної діяльності</w:t>
            </w:r>
          </w:p>
          <w:p w:rsidR="00365104" w:rsidRPr="009D4381" w:rsidRDefault="00365104" w:rsidP="002424A3">
            <w:pPr>
              <w:numPr>
                <w:ilvl w:val="0"/>
                <w:numId w:val="6"/>
              </w:numPr>
              <w:autoSpaceDE w:val="0"/>
              <w:autoSpaceDN w:val="0"/>
              <w:spacing w:line="240" w:lineRule="auto"/>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Вимоги до особистості вчителя та класифікації якостей його особистості.</w:t>
            </w:r>
          </w:p>
          <w:p w:rsidR="00365104" w:rsidRPr="009D4381" w:rsidRDefault="00365104" w:rsidP="002424A3">
            <w:pPr>
              <w:numPr>
                <w:ilvl w:val="0"/>
                <w:numId w:val="6"/>
              </w:numPr>
              <w:autoSpaceDE w:val="0"/>
              <w:autoSpaceDN w:val="0"/>
              <w:spacing w:line="240" w:lineRule="auto"/>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Система самовиховання вчителя.</w:t>
            </w:r>
          </w:p>
          <w:p w:rsidR="00365104" w:rsidRPr="009D4381" w:rsidRDefault="00365104" w:rsidP="009D4381">
            <w:pPr>
              <w:autoSpaceDE w:val="0"/>
              <w:autoSpaceDN w:val="0"/>
              <w:spacing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Література: [1]</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5</w:t>
            </w:r>
          </w:p>
        </w:tc>
        <w:tc>
          <w:tcPr>
            <w:tcW w:w="7938" w:type="dxa"/>
          </w:tcPr>
          <w:p w:rsidR="00365104" w:rsidRPr="009D4381" w:rsidRDefault="00365104" w:rsidP="009D4381">
            <w:pPr>
              <w:shd w:val="clear" w:color="auto" w:fill="FFFFFF"/>
              <w:autoSpaceDE w:val="0"/>
              <w:autoSpaceDN w:val="0"/>
              <w:spacing w:line="240" w:lineRule="auto"/>
              <w:ind w:firstLine="0"/>
              <w:rPr>
                <w:rFonts w:ascii="Times New Roman" w:hAnsi="Times New Roman"/>
                <w:b/>
                <w:bCs/>
                <w:color w:val="auto"/>
                <w:sz w:val="24"/>
                <w:szCs w:val="24"/>
                <w:lang w:val="uk-UA" w:eastAsia="ru-RU"/>
              </w:rPr>
            </w:pPr>
            <w:r w:rsidRPr="009D4381">
              <w:rPr>
                <w:rFonts w:ascii="Times New Roman" w:hAnsi="Times New Roman"/>
                <w:b/>
                <w:bCs/>
                <w:color w:val="auto"/>
                <w:sz w:val="24"/>
                <w:szCs w:val="24"/>
                <w:lang w:val="uk-UA" w:eastAsia="ru-RU"/>
              </w:rPr>
              <w:t>Тема 5</w:t>
            </w:r>
            <w:r w:rsidRPr="009D4381">
              <w:rPr>
                <w:rFonts w:ascii="Times New Roman" w:hAnsi="Times New Roman"/>
                <w:color w:val="auto"/>
                <w:sz w:val="24"/>
                <w:szCs w:val="24"/>
                <w:lang w:val="uk-UA" w:eastAsia="ru-RU"/>
              </w:rPr>
              <w:t xml:space="preserve"> –</w:t>
            </w:r>
            <w:r w:rsidRPr="009D4381">
              <w:rPr>
                <w:rFonts w:ascii="Times New Roman" w:hAnsi="Times New Roman"/>
                <w:b/>
                <w:bCs/>
                <w:sz w:val="24"/>
                <w:szCs w:val="24"/>
                <w:lang w:val="uk-UA" w:eastAsia="ru-RU"/>
              </w:rPr>
              <w:t>Професійна надійність вчителя фізичної культури</w:t>
            </w:r>
          </w:p>
          <w:p w:rsidR="00365104" w:rsidRPr="009D4381" w:rsidRDefault="00365104" w:rsidP="002424A3">
            <w:pPr>
              <w:numPr>
                <w:ilvl w:val="0"/>
                <w:numId w:val="8"/>
              </w:numPr>
              <w:shd w:val="clear" w:color="auto" w:fill="FFFFFF"/>
              <w:autoSpaceDE w:val="0"/>
              <w:autoSpaceDN w:val="0"/>
              <w:spacing w:line="240" w:lineRule="auto"/>
              <w:ind w:left="317" w:hanging="425"/>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Професійна надійність, як міждисциплінарна категорія.</w:t>
            </w:r>
          </w:p>
          <w:p w:rsidR="00365104" w:rsidRPr="009D4381" w:rsidRDefault="00365104" w:rsidP="002424A3">
            <w:pPr>
              <w:numPr>
                <w:ilvl w:val="0"/>
                <w:numId w:val="8"/>
              </w:numPr>
              <w:shd w:val="clear" w:color="auto" w:fill="FFFFFF"/>
              <w:autoSpaceDE w:val="0"/>
              <w:autoSpaceDN w:val="0"/>
              <w:spacing w:line="240" w:lineRule="auto"/>
              <w:ind w:left="317" w:hanging="425"/>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Структура професійної надійності майбутніх вчителів фізичної культури.</w:t>
            </w:r>
          </w:p>
          <w:p w:rsidR="00365104" w:rsidRPr="009D4381" w:rsidRDefault="00365104" w:rsidP="002424A3">
            <w:pPr>
              <w:numPr>
                <w:ilvl w:val="0"/>
                <w:numId w:val="8"/>
              </w:numPr>
              <w:shd w:val="clear" w:color="auto" w:fill="FFFFFF"/>
              <w:autoSpaceDE w:val="0"/>
              <w:autoSpaceDN w:val="0"/>
              <w:spacing w:line="240" w:lineRule="auto"/>
              <w:ind w:left="317" w:hanging="425"/>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Діагностика стану сформованості професійної надійності вчителя фізичної культури.</w:t>
            </w:r>
          </w:p>
          <w:p w:rsidR="00365104" w:rsidRPr="009D4381" w:rsidRDefault="00365104" w:rsidP="002424A3">
            <w:pPr>
              <w:numPr>
                <w:ilvl w:val="0"/>
                <w:numId w:val="8"/>
              </w:numPr>
              <w:shd w:val="clear" w:color="auto" w:fill="FFFFFF"/>
              <w:autoSpaceDE w:val="0"/>
              <w:autoSpaceDN w:val="0"/>
              <w:spacing w:line="240" w:lineRule="auto"/>
              <w:ind w:left="317" w:hanging="425"/>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Формування професійної надійності майбутніх вчителів фізичної культури.</w:t>
            </w:r>
          </w:p>
          <w:p w:rsidR="00365104" w:rsidRPr="009D4381" w:rsidRDefault="00365104" w:rsidP="009D4381">
            <w:pPr>
              <w:shd w:val="clear" w:color="auto" w:fill="FFFFFF"/>
              <w:autoSpaceDE w:val="0"/>
              <w:autoSpaceDN w:val="0"/>
              <w:spacing w:line="240" w:lineRule="auto"/>
              <w:ind w:firstLine="0"/>
              <w:rPr>
                <w:rFonts w:ascii="Times New Roman" w:hAnsi="Times New Roman"/>
                <w:bCs/>
                <w:color w:val="auto"/>
                <w:sz w:val="24"/>
                <w:szCs w:val="24"/>
                <w:lang w:val="uk-UA" w:eastAsia="ru-RU"/>
              </w:rPr>
            </w:pPr>
            <w:r w:rsidRPr="009D4381">
              <w:rPr>
                <w:rFonts w:ascii="Times New Roman" w:hAnsi="Times New Roman"/>
                <w:color w:val="auto"/>
                <w:sz w:val="24"/>
                <w:szCs w:val="24"/>
                <w:lang w:val="uk-UA" w:eastAsia="ru-RU"/>
              </w:rPr>
              <w:t>Література: [1, 9]</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6</w:t>
            </w:r>
          </w:p>
        </w:tc>
        <w:tc>
          <w:tcPr>
            <w:tcW w:w="7938" w:type="dxa"/>
          </w:tcPr>
          <w:p w:rsidR="00365104" w:rsidRPr="009D4381" w:rsidRDefault="00365104" w:rsidP="009D4381">
            <w:pPr>
              <w:shd w:val="clear" w:color="auto" w:fill="FFFFFF"/>
              <w:autoSpaceDE w:val="0"/>
              <w:autoSpaceDN w:val="0"/>
              <w:spacing w:line="240" w:lineRule="auto"/>
              <w:ind w:firstLine="0"/>
              <w:rPr>
                <w:rFonts w:ascii="Times New Roman" w:hAnsi="Times New Roman"/>
                <w:i/>
                <w:iCs/>
                <w:sz w:val="24"/>
                <w:szCs w:val="24"/>
                <w:lang w:val="uk-UA" w:eastAsia="ru-RU"/>
              </w:rPr>
            </w:pPr>
            <w:r w:rsidRPr="009D4381">
              <w:rPr>
                <w:rFonts w:ascii="Times New Roman" w:hAnsi="Times New Roman"/>
                <w:b/>
                <w:bCs/>
                <w:color w:val="auto"/>
                <w:sz w:val="24"/>
                <w:szCs w:val="24"/>
                <w:lang w:val="uk-UA" w:eastAsia="ru-RU"/>
              </w:rPr>
              <w:t>Тема 6</w:t>
            </w:r>
            <w:r w:rsidRPr="009D4381">
              <w:rPr>
                <w:rFonts w:ascii="Times New Roman" w:hAnsi="Times New Roman"/>
                <w:color w:val="auto"/>
                <w:sz w:val="24"/>
                <w:szCs w:val="24"/>
                <w:lang w:val="uk-UA" w:eastAsia="ru-RU"/>
              </w:rPr>
              <w:t xml:space="preserve"> –</w:t>
            </w:r>
            <w:r w:rsidRPr="009D4381">
              <w:rPr>
                <w:rFonts w:ascii="Times New Roman" w:hAnsi="Times New Roman"/>
                <w:b/>
                <w:bCs/>
                <w:iCs/>
                <w:sz w:val="24"/>
                <w:szCs w:val="24"/>
                <w:lang w:val="uk-UA" w:eastAsia="ru-RU"/>
              </w:rPr>
              <w:t>Мовлення вчителя основний засіб педагогічної діяльності</w:t>
            </w:r>
          </w:p>
          <w:p w:rsidR="00365104" w:rsidRPr="009D4381" w:rsidRDefault="00365104" w:rsidP="002424A3">
            <w:pPr>
              <w:widowControl w:val="0"/>
              <w:numPr>
                <w:ilvl w:val="0"/>
                <w:numId w:val="7"/>
              </w:numPr>
              <w:shd w:val="clear" w:color="auto" w:fill="FFFFFF"/>
              <w:autoSpaceDE w:val="0"/>
              <w:autoSpaceDN w:val="0"/>
              <w:adjustRightInd w:val="0"/>
              <w:spacing w:line="240" w:lineRule="auto"/>
              <w:jc w:val="left"/>
              <w:rPr>
                <w:rFonts w:ascii="Times New Roman" w:hAnsi="Times New Roman"/>
                <w:sz w:val="24"/>
                <w:szCs w:val="24"/>
                <w:lang w:val="uk-UA" w:eastAsia="ru-RU"/>
              </w:rPr>
            </w:pPr>
            <w:r w:rsidRPr="009D4381">
              <w:rPr>
                <w:rFonts w:ascii="Times New Roman" w:hAnsi="Times New Roman"/>
                <w:sz w:val="24"/>
                <w:szCs w:val="24"/>
                <w:lang w:val="uk-UA" w:eastAsia="ru-RU"/>
              </w:rPr>
              <w:t xml:space="preserve">Мовлення і комунікативна поведінка вчителя. </w:t>
            </w:r>
          </w:p>
          <w:p w:rsidR="00365104" w:rsidRPr="009D4381" w:rsidRDefault="00365104" w:rsidP="002424A3">
            <w:pPr>
              <w:widowControl w:val="0"/>
              <w:numPr>
                <w:ilvl w:val="0"/>
                <w:numId w:val="7"/>
              </w:numPr>
              <w:shd w:val="clear" w:color="auto" w:fill="FFFFFF"/>
              <w:autoSpaceDE w:val="0"/>
              <w:autoSpaceDN w:val="0"/>
              <w:adjustRightInd w:val="0"/>
              <w:spacing w:line="240" w:lineRule="auto"/>
              <w:jc w:val="left"/>
              <w:rPr>
                <w:rFonts w:ascii="Times New Roman" w:hAnsi="Times New Roman"/>
                <w:sz w:val="24"/>
                <w:szCs w:val="24"/>
                <w:lang w:val="uk-UA" w:eastAsia="ru-RU"/>
              </w:rPr>
            </w:pPr>
            <w:r w:rsidRPr="009D4381">
              <w:rPr>
                <w:rFonts w:ascii="Times New Roman" w:hAnsi="Times New Roman"/>
                <w:sz w:val="24"/>
                <w:szCs w:val="24"/>
                <w:lang w:val="uk-UA" w:eastAsia="ru-RU"/>
              </w:rPr>
              <w:t>Методи професійної комунікації та функції мовлення вчителя у взаємодії з учнями.</w:t>
            </w:r>
          </w:p>
          <w:p w:rsidR="00365104" w:rsidRPr="009D4381" w:rsidRDefault="00365104" w:rsidP="002424A3">
            <w:pPr>
              <w:widowControl w:val="0"/>
              <w:numPr>
                <w:ilvl w:val="0"/>
                <w:numId w:val="7"/>
              </w:numPr>
              <w:shd w:val="clear" w:color="auto" w:fill="FFFFFF"/>
              <w:autoSpaceDE w:val="0"/>
              <w:autoSpaceDN w:val="0"/>
              <w:adjustRightInd w:val="0"/>
              <w:spacing w:line="240" w:lineRule="auto"/>
              <w:jc w:val="left"/>
              <w:rPr>
                <w:rFonts w:ascii="Times New Roman" w:hAnsi="Times New Roman"/>
                <w:sz w:val="24"/>
                <w:szCs w:val="24"/>
                <w:lang w:val="uk-UA" w:eastAsia="ru-RU"/>
              </w:rPr>
            </w:pPr>
            <w:r w:rsidRPr="009D4381">
              <w:rPr>
                <w:rFonts w:ascii="Times New Roman" w:hAnsi="Times New Roman"/>
                <w:sz w:val="24"/>
                <w:szCs w:val="24"/>
                <w:lang w:val="uk-UA" w:eastAsia="ru-RU"/>
              </w:rPr>
              <w:t>Вимоги до мовлєння педагога.</w:t>
            </w:r>
          </w:p>
          <w:p w:rsidR="00365104" w:rsidRPr="009D4381" w:rsidRDefault="00365104" w:rsidP="002424A3">
            <w:pPr>
              <w:widowControl w:val="0"/>
              <w:numPr>
                <w:ilvl w:val="0"/>
                <w:numId w:val="7"/>
              </w:numPr>
              <w:shd w:val="clear" w:color="auto" w:fill="FFFFFF"/>
              <w:autoSpaceDE w:val="0"/>
              <w:autoSpaceDN w:val="0"/>
              <w:adjustRightInd w:val="0"/>
              <w:spacing w:line="240" w:lineRule="auto"/>
              <w:jc w:val="left"/>
              <w:rPr>
                <w:rFonts w:ascii="Times New Roman" w:hAnsi="Times New Roman"/>
                <w:sz w:val="24"/>
                <w:szCs w:val="24"/>
                <w:lang w:val="uk-UA" w:eastAsia="ru-RU"/>
              </w:rPr>
            </w:pPr>
            <w:r w:rsidRPr="009D4381">
              <w:rPr>
                <w:rFonts w:ascii="Times New Roman" w:hAnsi="Times New Roman"/>
                <w:sz w:val="24"/>
                <w:szCs w:val="24"/>
                <w:lang w:val="uk-UA" w:eastAsia="ru-RU"/>
              </w:rPr>
              <w:t>Основи техніки мовлення педагога.</w:t>
            </w:r>
          </w:p>
          <w:p w:rsidR="00365104" w:rsidRPr="009D4381" w:rsidRDefault="00365104" w:rsidP="009D4381">
            <w:pPr>
              <w:widowControl w:val="0"/>
              <w:shd w:val="clear" w:color="auto" w:fill="FFFFFF"/>
              <w:tabs>
                <w:tab w:val="num" w:pos="-108"/>
              </w:tabs>
              <w:autoSpaceDE w:val="0"/>
              <w:autoSpaceDN w:val="0"/>
              <w:adjustRightInd w:val="0"/>
              <w:spacing w:line="240" w:lineRule="auto"/>
              <w:ind w:left="-108" w:firstLine="0"/>
              <w:rPr>
                <w:rFonts w:ascii="Times New Roman" w:hAnsi="Times New Roman"/>
                <w:sz w:val="24"/>
                <w:szCs w:val="24"/>
                <w:lang w:val="uk-UA" w:eastAsia="ru-RU"/>
              </w:rPr>
            </w:pPr>
            <w:r w:rsidRPr="009D4381">
              <w:rPr>
                <w:rFonts w:ascii="Times New Roman" w:hAnsi="Times New Roman"/>
                <w:color w:val="auto"/>
                <w:sz w:val="24"/>
                <w:szCs w:val="24"/>
                <w:lang w:val="uk-UA" w:eastAsia="ru-RU"/>
              </w:rPr>
              <w:t>Література: [1, 10]</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7</w:t>
            </w:r>
          </w:p>
        </w:tc>
        <w:tc>
          <w:tcPr>
            <w:tcW w:w="7938" w:type="dxa"/>
          </w:tcPr>
          <w:p w:rsidR="00365104" w:rsidRPr="009D4381" w:rsidRDefault="00365104" w:rsidP="009D4381">
            <w:pPr>
              <w:autoSpaceDE w:val="0"/>
              <w:autoSpaceDN w:val="0"/>
              <w:spacing w:line="240" w:lineRule="auto"/>
              <w:ind w:left="-108" w:firstLine="0"/>
              <w:rPr>
                <w:rFonts w:ascii="Times New Roman" w:hAnsi="Times New Roman"/>
                <w:bCs/>
                <w:color w:val="auto"/>
                <w:sz w:val="24"/>
                <w:szCs w:val="24"/>
                <w:lang w:val="uk-UA" w:eastAsia="ru-RU"/>
              </w:rPr>
            </w:pPr>
            <w:r w:rsidRPr="009D4381">
              <w:rPr>
                <w:rFonts w:ascii="Times New Roman" w:hAnsi="Times New Roman"/>
                <w:b/>
                <w:bCs/>
                <w:color w:val="auto"/>
                <w:sz w:val="24"/>
                <w:szCs w:val="24"/>
                <w:lang w:val="uk-UA" w:eastAsia="ru-RU"/>
              </w:rPr>
              <w:t>Тема 7 – Педагогічна техніка учителя</w:t>
            </w:r>
          </w:p>
          <w:p w:rsidR="00365104" w:rsidRPr="009D4381" w:rsidRDefault="00365104" w:rsidP="009D4381">
            <w:pPr>
              <w:autoSpaceDE w:val="0"/>
              <w:autoSpaceDN w:val="0"/>
              <w:spacing w:line="240" w:lineRule="auto"/>
              <w:ind w:left="-108" w:firstLine="0"/>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1. Підходи до проблеми педагогічної техніки в історії наукової думки і практики навчальних закладів.</w:t>
            </w:r>
          </w:p>
          <w:p w:rsidR="00365104" w:rsidRPr="009D4381" w:rsidRDefault="00365104" w:rsidP="009D4381">
            <w:pPr>
              <w:autoSpaceDE w:val="0"/>
              <w:autoSpaceDN w:val="0"/>
              <w:spacing w:line="240" w:lineRule="auto"/>
              <w:ind w:left="-108" w:firstLine="0"/>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2. Внутрішня техніка вчителя та її елементи.</w:t>
            </w:r>
          </w:p>
          <w:p w:rsidR="00365104" w:rsidRPr="009D4381" w:rsidRDefault="00365104" w:rsidP="009D4381">
            <w:pPr>
              <w:autoSpaceDE w:val="0"/>
              <w:autoSpaceDN w:val="0"/>
              <w:spacing w:line="240" w:lineRule="auto"/>
              <w:ind w:left="-108" w:firstLine="0"/>
              <w:rPr>
                <w:rFonts w:ascii="Times New Roman" w:hAnsi="Times New Roman"/>
                <w:color w:val="auto"/>
                <w:sz w:val="24"/>
                <w:szCs w:val="24"/>
                <w:lang w:val="uk-UA" w:eastAsia="ru-RU"/>
              </w:rPr>
            </w:pPr>
            <w:r w:rsidRPr="009D4381">
              <w:rPr>
                <w:rFonts w:ascii="Times New Roman" w:hAnsi="Times New Roman"/>
                <w:bCs/>
                <w:color w:val="auto"/>
                <w:sz w:val="24"/>
                <w:szCs w:val="24"/>
                <w:lang w:val="uk-UA" w:eastAsia="ru-RU"/>
              </w:rPr>
              <w:t>3. Зовнішня техніка вчителя та її елементи.</w:t>
            </w:r>
          </w:p>
          <w:p w:rsidR="00365104" w:rsidRPr="009D4381" w:rsidRDefault="00365104" w:rsidP="009D4381">
            <w:pPr>
              <w:autoSpaceDE w:val="0"/>
              <w:autoSpaceDN w:val="0"/>
              <w:spacing w:line="240" w:lineRule="auto"/>
              <w:ind w:left="-108" w:firstLine="0"/>
              <w:rPr>
                <w:rFonts w:ascii="Times New Roman" w:hAnsi="Times New Roman"/>
                <w:bCs/>
                <w:color w:val="auto"/>
                <w:sz w:val="24"/>
                <w:szCs w:val="24"/>
                <w:lang w:val="uk-UA" w:eastAsia="ru-RU"/>
              </w:rPr>
            </w:pPr>
            <w:r w:rsidRPr="009D4381">
              <w:rPr>
                <w:rFonts w:ascii="Times New Roman" w:hAnsi="Times New Roman"/>
                <w:color w:val="auto"/>
                <w:sz w:val="24"/>
                <w:szCs w:val="24"/>
                <w:lang w:val="uk-UA" w:eastAsia="ru-RU"/>
              </w:rPr>
              <w:t>Література: [1]</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8</w:t>
            </w:r>
          </w:p>
        </w:tc>
        <w:tc>
          <w:tcPr>
            <w:tcW w:w="7938" w:type="dxa"/>
          </w:tcPr>
          <w:p w:rsidR="00365104" w:rsidRPr="009D4381" w:rsidRDefault="00365104" w:rsidP="009D4381">
            <w:pPr>
              <w:autoSpaceDE w:val="0"/>
              <w:autoSpaceDN w:val="0"/>
              <w:spacing w:line="240" w:lineRule="auto"/>
              <w:ind w:left="-108" w:firstLine="0"/>
              <w:rPr>
                <w:rFonts w:ascii="Times New Roman" w:hAnsi="Times New Roman"/>
                <w:b/>
                <w:bCs/>
                <w:iCs/>
                <w:color w:val="auto"/>
                <w:sz w:val="24"/>
                <w:szCs w:val="24"/>
                <w:lang w:val="uk-UA" w:eastAsia="ru-RU"/>
              </w:rPr>
            </w:pPr>
            <w:r w:rsidRPr="009D4381">
              <w:rPr>
                <w:rFonts w:ascii="Times New Roman" w:hAnsi="Times New Roman"/>
                <w:b/>
                <w:bCs/>
                <w:color w:val="auto"/>
                <w:sz w:val="24"/>
                <w:szCs w:val="24"/>
                <w:lang w:val="uk-UA" w:eastAsia="ru-RU"/>
              </w:rPr>
              <w:t xml:space="preserve">Тема 8 – </w:t>
            </w:r>
            <w:r w:rsidRPr="009D4381">
              <w:rPr>
                <w:rFonts w:ascii="Times New Roman" w:hAnsi="Times New Roman"/>
                <w:b/>
                <w:bCs/>
                <w:iCs/>
                <w:color w:val="auto"/>
                <w:sz w:val="24"/>
                <w:szCs w:val="24"/>
                <w:lang w:val="uk-UA" w:eastAsia="ru-RU"/>
              </w:rPr>
              <w:t>Майстерність педагогічного спілкування</w:t>
            </w:r>
          </w:p>
          <w:p w:rsidR="00365104" w:rsidRPr="009D4381" w:rsidRDefault="00365104" w:rsidP="002424A3">
            <w:pPr>
              <w:numPr>
                <w:ilvl w:val="0"/>
                <w:numId w:val="9"/>
              </w:numPr>
              <w:autoSpaceDE w:val="0"/>
              <w:autoSpaceDN w:val="0"/>
              <w:spacing w:line="240" w:lineRule="auto"/>
              <w:jc w:val="left"/>
              <w:rPr>
                <w:rFonts w:ascii="Times New Roman" w:hAnsi="Times New Roman"/>
                <w:bCs/>
                <w:iCs/>
                <w:color w:val="auto"/>
                <w:sz w:val="24"/>
                <w:szCs w:val="24"/>
                <w:lang w:val="uk-UA" w:eastAsia="ru-RU"/>
              </w:rPr>
            </w:pPr>
            <w:r w:rsidRPr="009D4381">
              <w:rPr>
                <w:rFonts w:ascii="Times New Roman" w:hAnsi="Times New Roman"/>
                <w:bCs/>
                <w:iCs/>
                <w:color w:val="auto"/>
                <w:sz w:val="24"/>
                <w:szCs w:val="24"/>
                <w:lang w:val="uk-UA" w:eastAsia="ru-RU"/>
              </w:rPr>
              <w:t xml:space="preserve">Професійно-педагогічне спілкування, його особливості. </w:t>
            </w:r>
          </w:p>
          <w:p w:rsidR="00365104" w:rsidRPr="009D4381" w:rsidRDefault="00365104" w:rsidP="002424A3">
            <w:pPr>
              <w:numPr>
                <w:ilvl w:val="0"/>
                <w:numId w:val="9"/>
              </w:numPr>
              <w:autoSpaceDE w:val="0"/>
              <w:autoSpaceDN w:val="0"/>
              <w:spacing w:line="240" w:lineRule="auto"/>
              <w:jc w:val="left"/>
              <w:rPr>
                <w:rFonts w:ascii="Times New Roman" w:hAnsi="Times New Roman"/>
                <w:bCs/>
                <w:iCs/>
                <w:color w:val="auto"/>
                <w:sz w:val="24"/>
                <w:szCs w:val="24"/>
                <w:lang w:val="uk-UA" w:eastAsia="ru-RU"/>
              </w:rPr>
            </w:pPr>
            <w:r w:rsidRPr="009D4381">
              <w:rPr>
                <w:rFonts w:ascii="Times New Roman" w:hAnsi="Times New Roman"/>
                <w:bCs/>
                <w:iCs/>
                <w:color w:val="auto"/>
                <w:sz w:val="24"/>
                <w:szCs w:val="24"/>
                <w:lang w:val="uk-UA" w:eastAsia="ru-RU"/>
              </w:rPr>
              <w:t>Суб’єкт-суб’єктний характер спілкування.</w:t>
            </w:r>
          </w:p>
          <w:p w:rsidR="00365104" w:rsidRPr="009D4381" w:rsidRDefault="00365104" w:rsidP="002424A3">
            <w:pPr>
              <w:numPr>
                <w:ilvl w:val="0"/>
                <w:numId w:val="9"/>
              </w:numPr>
              <w:autoSpaceDE w:val="0"/>
              <w:autoSpaceDN w:val="0"/>
              <w:spacing w:line="240" w:lineRule="auto"/>
              <w:jc w:val="left"/>
              <w:rPr>
                <w:rFonts w:ascii="Times New Roman" w:hAnsi="Times New Roman"/>
                <w:bCs/>
                <w:iCs/>
                <w:color w:val="auto"/>
                <w:sz w:val="24"/>
                <w:szCs w:val="24"/>
                <w:lang w:val="uk-UA" w:eastAsia="ru-RU"/>
              </w:rPr>
            </w:pPr>
            <w:r w:rsidRPr="009D4381">
              <w:rPr>
                <w:rFonts w:ascii="Times New Roman" w:hAnsi="Times New Roman"/>
                <w:bCs/>
                <w:iCs/>
                <w:color w:val="auto"/>
                <w:sz w:val="24"/>
                <w:szCs w:val="24"/>
                <w:lang w:val="uk-UA" w:eastAsia="ru-RU"/>
              </w:rPr>
              <w:t xml:space="preserve">Функції педагогічного спілкування. </w:t>
            </w:r>
          </w:p>
          <w:p w:rsidR="00365104" w:rsidRPr="009D4381" w:rsidRDefault="00365104" w:rsidP="002424A3">
            <w:pPr>
              <w:numPr>
                <w:ilvl w:val="0"/>
                <w:numId w:val="9"/>
              </w:numPr>
              <w:autoSpaceDE w:val="0"/>
              <w:autoSpaceDN w:val="0"/>
              <w:spacing w:line="240" w:lineRule="auto"/>
              <w:jc w:val="left"/>
              <w:rPr>
                <w:rFonts w:ascii="Times New Roman" w:hAnsi="Times New Roman"/>
                <w:bCs/>
                <w:iCs/>
                <w:color w:val="auto"/>
                <w:sz w:val="24"/>
                <w:szCs w:val="24"/>
                <w:lang w:val="uk-UA" w:eastAsia="ru-RU"/>
              </w:rPr>
            </w:pPr>
            <w:r w:rsidRPr="009D4381">
              <w:rPr>
                <w:rFonts w:ascii="Times New Roman" w:hAnsi="Times New Roman"/>
                <w:bCs/>
                <w:iCs/>
                <w:color w:val="auto"/>
                <w:sz w:val="24"/>
                <w:szCs w:val="24"/>
                <w:lang w:val="uk-UA" w:eastAsia="ru-RU"/>
              </w:rPr>
              <w:t>Структура педагогічного спілкування.</w:t>
            </w:r>
          </w:p>
          <w:p w:rsidR="00365104" w:rsidRPr="009D4381" w:rsidRDefault="00365104" w:rsidP="002424A3">
            <w:pPr>
              <w:numPr>
                <w:ilvl w:val="0"/>
                <w:numId w:val="9"/>
              </w:numPr>
              <w:autoSpaceDE w:val="0"/>
              <w:autoSpaceDN w:val="0"/>
              <w:spacing w:line="240" w:lineRule="auto"/>
              <w:jc w:val="left"/>
              <w:rPr>
                <w:rFonts w:ascii="Times New Roman" w:hAnsi="Times New Roman"/>
                <w:bCs/>
                <w:iCs/>
                <w:color w:val="auto"/>
                <w:sz w:val="24"/>
                <w:szCs w:val="24"/>
                <w:lang w:val="uk-UA" w:eastAsia="ru-RU"/>
              </w:rPr>
            </w:pPr>
            <w:r w:rsidRPr="009D4381">
              <w:rPr>
                <w:rFonts w:ascii="Times New Roman" w:hAnsi="Times New Roman"/>
                <w:bCs/>
                <w:iCs/>
                <w:color w:val="auto"/>
                <w:sz w:val="24"/>
                <w:szCs w:val="24"/>
                <w:lang w:val="uk-UA" w:eastAsia="ru-RU"/>
              </w:rPr>
              <w:t>Бар’єри у спілкуванні.</w:t>
            </w:r>
          </w:p>
          <w:p w:rsidR="00365104" w:rsidRPr="009D4381" w:rsidRDefault="00365104" w:rsidP="002424A3">
            <w:pPr>
              <w:numPr>
                <w:ilvl w:val="0"/>
                <w:numId w:val="9"/>
              </w:numPr>
              <w:autoSpaceDE w:val="0"/>
              <w:autoSpaceDN w:val="0"/>
              <w:spacing w:line="240" w:lineRule="auto"/>
              <w:jc w:val="left"/>
              <w:rPr>
                <w:rFonts w:ascii="Times New Roman" w:hAnsi="Times New Roman"/>
                <w:bCs/>
                <w:iCs/>
                <w:color w:val="auto"/>
                <w:sz w:val="24"/>
                <w:szCs w:val="24"/>
                <w:lang w:val="uk-UA" w:eastAsia="ru-RU"/>
              </w:rPr>
            </w:pPr>
            <w:r w:rsidRPr="009D4381">
              <w:rPr>
                <w:rFonts w:ascii="Times New Roman" w:hAnsi="Times New Roman"/>
                <w:bCs/>
                <w:iCs/>
                <w:color w:val="auto"/>
                <w:sz w:val="24"/>
                <w:szCs w:val="24"/>
                <w:lang w:val="uk-UA" w:eastAsia="ru-RU"/>
              </w:rPr>
              <w:t>Стилі педагогічного спілкування.</w:t>
            </w:r>
          </w:p>
          <w:p w:rsidR="00365104" w:rsidRPr="009D4381" w:rsidRDefault="00365104" w:rsidP="002424A3">
            <w:pPr>
              <w:numPr>
                <w:ilvl w:val="0"/>
                <w:numId w:val="9"/>
              </w:numPr>
              <w:autoSpaceDE w:val="0"/>
              <w:autoSpaceDN w:val="0"/>
              <w:spacing w:line="240" w:lineRule="auto"/>
              <w:jc w:val="left"/>
              <w:rPr>
                <w:rFonts w:ascii="Times New Roman" w:hAnsi="Times New Roman"/>
                <w:bCs/>
                <w:iCs/>
                <w:color w:val="auto"/>
                <w:sz w:val="24"/>
                <w:szCs w:val="24"/>
                <w:lang w:val="uk-UA" w:eastAsia="ru-RU"/>
              </w:rPr>
            </w:pPr>
            <w:r w:rsidRPr="009D4381">
              <w:rPr>
                <w:rFonts w:ascii="Times New Roman" w:hAnsi="Times New Roman"/>
                <w:bCs/>
                <w:iCs/>
                <w:color w:val="auto"/>
                <w:sz w:val="24"/>
                <w:szCs w:val="24"/>
                <w:lang w:val="uk-UA" w:eastAsia="ru-RU"/>
              </w:rPr>
              <w:t xml:space="preserve">Педагогічне спілкування як діалог. </w:t>
            </w:r>
          </w:p>
          <w:p w:rsidR="00365104" w:rsidRPr="009D4381" w:rsidRDefault="00365104" w:rsidP="002424A3">
            <w:pPr>
              <w:numPr>
                <w:ilvl w:val="0"/>
                <w:numId w:val="9"/>
              </w:numPr>
              <w:autoSpaceDE w:val="0"/>
              <w:autoSpaceDN w:val="0"/>
              <w:spacing w:line="240" w:lineRule="auto"/>
              <w:jc w:val="left"/>
              <w:rPr>
                <w:rFonts w:ascii="Times New Roman" w:hAnsi="Times New Roman"/>
                <w:b/>
                <w:bCs/>
                <w:i/>
                <w:iCs/>
                <w:color w:val="auto"/>
                <w:sz w:val="24"/>
                <w:szCs w:val="24"/>
                <w:lang w:val="uk-UA" w:eastAsia="ru-RU"/>
              </w:rPr>
            </w:pPr>
            <w:r w:rsidRPr="009D4381">
              <w:rPr>
                <w:rFonts w:ascii="Times New Roman" w:hAnsi="Times New Roman"/>
                <w:bCs/>
                <w:iCs/>
                <w:color w:val="auto"/>
                <w:sz w:val="24"/>
                <w:szCs w:val="24"/>
                <w:lang w:val="uk-UA" w:eastAsia="ru-RU"/>
              </w:rPr>
              <w:t>Контакт у педагогічному діалозі.</w:t>
            </w:r>
          </w:p>
          <w:p w:rsidR="00365104" w:rsidRPr="009D4381" w:rsidRDefault="00365104" w:rsidP="009D4381">
            <w:pPr>
              <w:autoSpaceDE w:val="0"/>
              <w:autoSpaceDN w:val="0"/>
              <w:spacing w:line="240" w:lineRule="auto"/>
              <w:ind w:firstLine="0"/>
              <w:rPr>
                <w:rFonts w:ascii="Times New Roman" w:hAnsi="Times New Roman"/>
                <w:b/>
                <w:bCs/>
                <w:i/>
                <w:iCs/>
                <w:color w:val="auto"/>
                <w:sz w:val="24"/>
                <w:szCs w:val="24"/>
                <w:lang w:val="uk-UA" w:eastAsia="ru-RU"/>
              </w:rPr>
            </w:pPr>
            <w:r w:rsidRPr="009D4381">
              <w:rPr>
                <w:rFonts w:ascii="Times New Roman" w:hAnsi="Times New Roman"/>
                <w:color w:val="auto"/>
                <w:sz w:val="24"/>
                <w:szCs w:val="24"/>
                <w:lang w:val="uk-UA" w:eastAsia="ru-RU"/>
              </w:rPr>
              <w:t>Література: [11]</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p>
        </w:tc>
        <w:tc>
          <w:tcPr>
            <w:tcW w:w="7938" w:type="dxa"/>
          </w:tcPr>
          <w:p w:rsidR="00365104" w:rsidRPr="009D4381" w:rsidRDefault="00365104" w:rsidP="009D4381">
            <w:pPr>
              <w:autoSpaceDE w:val="0"/>
              <w:autoSpaceDN w:val="0"/>
              <w:spacing w:line="240" w:lineRule="auto"/>
              <w:ind w:left="-108" w:firstLine="0"/>
              <w:rPr>
                <w:rFonts w:ascii="Times New Roman" w:hAnsi="Times New Roman"/>
                <w:b/>
                <w:bCs/>
                <w:iCs/>
                <w:color w:val="auto"/>
                <w:sz w:val="24"/>
                <w:szCs w:val="24"/>
                <w:lang w:val="uk-UA" w:eastAsia="ru-RU"/>
              </w:rPr>
            </w:pPr>
            <w:r w:rsidRPr="009D4381">
              <w:rPr>
                <w:rFonts w:ascii="Times New Roman" w:hAnsi="Times New Roman"/>
                <w:b/>
                <w:bCs/>
                <w:color w:val="auto"/>
                <w:sz w:val="24"/>
                <w:szCs w:val="24"/>
                <w:lang w:val="uk-UA" w:eastAsia="ru-RU"/>
              </w:rPr>
              <w:t>Тема 9 – П</w:t>
            </w:r>
            <w:r w:rsidRPr="009D4381">
              <w:rPr>
                <w:rFonts w:ascii="Times New Roman" w:hAnsi="Times New Roman"/>
                <w:b/>
                <w:bCs/>
                <w:iCs/>
                <w:color w:val="auto"/>
                <w:sz w:val="24"/>
                <w:szCs w:val="24"/>
                <w:lang w:val="uk-UA" w:eastAsia="ru-RU"/>
              </w:rPr>
              <w:t>едагогічний вплив як основа педагогічної взаємодії</w:t>
            </w:r>
          </w:p>
          <w:p w:rsidR="00365104" w:rsidRPr="009D4381" w:rsidRDefault="00365104" w:rsidP="002424A3">
            <w:pPr>
              <w:numPr>
                <w:ilvl w:val="0"/>
                <w:numId w:val="10"/>
              </w:numPr>
              <w:autoSpaceDE w:val="0"/>
              <w:autoSpaceDN w:val="0"/>
              <w:spacing w:line="240" w:lineRule="auto"/>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Призначення і функції педагогічного пливу. Основні елементи педагогічного впливу.</w:t>
            </w:r>
          </w:p>
          <w:p w:rsidR="00365104" w:rsidRPr="009D4381" w:rsidRDefault="00365104" w:rsidP="002424A3">
            <w:pPr>
              <w:numPr>
                <w:ilvl w:val="0"/>
                <w:numId w:val="10"/>
              </w:numPr>
              <w:autoSpaceDE w:val="0"/>
              <w:autoSpaceDN w:val="0"/>
              <w:spacing w:line="240" w:lineRule="auto"/>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Прийоми педагогічного впливу.</w:t>
            </w:r>
          </w:p>
          <w:p w:rsidR="00365104" w:rsidRPr="009D4381" w:rsidRDefault="00365104" w:rsidP="002424A3">
            <w:pPr>
              <w:numPr>
                <w:ilvl w:val="0"/>
                <w:numId w:val="10"/>
              </w:numPr>
              <w:autoSpaceDE w:val="0"/>
              <w:autoSpaceDN w:val="0"/>
              <w:spacing w:line="240" w:lineRule="auto"/>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Ключові операції педагогічного впливу.</w:t>
            </w:r>
          </w:p>
          <w:p w:rsidR="00365104" w:rsidRPr="009D4381" w:rsidRDefault="00365104" w:rsidP="009D4381">
            <w:pPr>
              <w:autoSpaceDE w:val="0"/>
              <w:autoSpaceDN w:val="0"/>
              <w:spacing w:line="240" w:lineRule="auto"/>
              <w:ind w:left="-108"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Література: [12]</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p>
        </w:tc>
        <w:tc>
          <w:tcPr>
            <w:tcW w:w="7938" w:type="dxa"/>
          </w:tcPr>
          <w:p w:rsidR="00365104" w:rsidRPr="009D4381" w:rsidRDefault="00365104" w:rsidP="009D4381">
            <w:pPr>
              <w:autoSpaceDE w:val="0"/>
              <w:autoSpaceDN w:val="0"/>
              <w:spacing w:line="240" w:lineRule="auto"/>
              <w:ind w:left="-108" w:firstLine="0"/>
              <w:rPr>
                <w:rFonts w:ascii="Times New Roman" w:hAnsi="Times New Roman"/>
                <w:b/>
                <w:bCs/>
                <w:i/>
                <w:iCs/>
                <w:color w:val="auto"/>
                <w:sz w:val="24"/>
                <w:szCs w:val="24"/>
                <w:lang w:val="uk-UA" w:eastAsia="ru-RU"/>
              </w:rPr>
            </w:pPr>
            <w:r w:rsidRPr="009D4381">
              <w:rPr>
                <w:rFonts w:ascii="Times New Roman" w:hAnsi="Times New Roman"/>
                <w:b/>
                <w:bCs/>
                <w:color w:val="auto"/>
                <w:sz w:val="24"/>
                <w:szCs w:val="24"/>
                <w:lang w:val="uk-UA" w:eastAsia="ru-RU"/>
              </w:rPr>
              <w:t xml:space="preserve">Тема 10 – </w:t>
            </w:r>
            <w:r w:rsidRPr="009D4381">
              <w:rPr>
                <w:rFonts w:ascii="Times New Roman" w:hAnsi="Times New Roman"/>
                <w:b/>
                <w:bCs/>
                <w:iCs/>
                <w:color w:val="auto"/>
                <w:sz w:val="24"/>
                <w:szCs w:val="24"/>
                <w:lang w:val="uk-UA" w:eastAsia="ru-RU"/>
              </w:rPr>
              <w:t>Майстерність постановки педагогічних вимог та педагогічного оцінювання</w:t>
            </w:r>
          </w:p>
          <w:p w:rsidR="00365104" w:rsidRPr="009D4381" w:rsidRDefault="00365104" w:rsidP="002424A3">
            <w:pPr>
              <w:numPr>
                <w:ilvl w:val="0"/>
                <w:numId w:val="23"/>
              </w:numPr>
              <w:autoSpaceDE w:val="0"/>
              <w:autoSpaceDN w:val="0"/>
              <w:spacing w:line="240" w:lineRule="auto"/>
              <w:jc w:val="left"/>
              <w:rPr>
                <w:rFonts w:ascii="Times New Roman" w:hAnsi="Times New Roman"/>
                <w:iCs/>
                <w:color w:val="auto"/>
                <w:sz w:val="24"/>
                <w:szCs w:val="24"/>
                <w:lang w:val="uk-UA" w:eastAsia="ru-RU"/>
              </w:rPr>
            </w:pPr>
            <w:r w:rsidRPr="009D4381">
              <w:rPr>
                <w:rFonts w:ascii="Times New Roman" w:hAnsi="Times New Roman"/>
                <w:iCs/>
                <w:color w:val="auto"/>
                <w:sz w:val="24"/>
                <w:szCs w:val="24"/>
                <w:lang w:val="uk-UA" w:eastAsia="ru-RU"/>
              </w:rPr>
              <w:t>Зміст і форми постановки педагогічної вимоги.</w:t>
            </w:r>
          </w:p>
          <w:p w:rsidR="00365104" w:rsidRPr="009D4381" w:rsidRDefault="00365104" w:rsidP="002424A3">
            <w:pPr>
              <w:numPr>
                <w:ilvl w:val="0"/>
                <w:numId w:val="23"/>
              </w:numPr>
              <w:autoSpaceDE w:val="0"/>
              <w:autoSpaceDN w:val="0"/>
              <w:spacing w:line="240" w:lineRule="auto"/>
              <w:jc w:val="left"/>
              <w:rPr>
                <w:rFonts w:ascii="Times New Roman" w:hAnsi="Times New Roman"/>
                <w:iCs/>
                <w:color w:val="auto"/>
                <w:sz w:val="24"/>
                <w:szCs w:val="24"/>
                <w:lang w:val="uk-UA" w:eastAsia="ru-RU"/>
              </w:rPr>
            </w:pPr>
            <w:r w:rsidRPr="009D4381">
              <w:rPr>
                <w:rFonts w:ascii="Times New Roman" w:hAnsi="Times New Roman"/>
                <w:iCs/>
                <w:color w:val="auto"/>
                <w:sz w:val="24"/>
                <w:szCs w:val="24"/>
                <w:lang w:val="uk-UA" w:eastAsia="ru-RU"/>
              </w:rPr>
              <w:t>Умови ефективності педагогічної вимоги.</w:t>
            </w:r>
          </w:p>
          <w:p w:rsidR="00365104" w:rsidRPr="009D4381" w:rsidRDefault="00365104" w:rsidP="002424A3">
            <w:pPr>
              <w:numPr>
                <w:ilvl w:val="0"/>
                <w:numId w:val="23"/>
              </w:numPr>
              <w:autoSpaceDE w:val="0"/>
              <w:autoSpaceDN w:val="0"/>
              <w:spacing w:line="240" w:lineRule="auto"/>
              <w:jc w:val="left"/>
              <w:rPr>
                <w:rFonts w:ascii="Times New Roman" w:hAnsi="Times New Roman"/>
                <w:iCs/>
                <w:color w:val="auto"/>
                <w:sz w:val="24"/>
                <w:szCs w:val="24"/>
                <w:lang w:val="uk-UA" w:eastAsia="ru-RU"/>
              </w:rPr>
            </w:pPr>
            <w:r w:rsidRPr="009D4381">
              <w:rPr>
                <w:rFonts w:ascii="Times New Roman" w:hAnsi="Times New Roman"/>
                <w:iCs/>
                <w:color w:val="auto"/>
                <w:sz w:val="24"/>
                <w:szCs w:val="24"/>
                <w:lang w:val="uk-UA" w:eastAsia="ru-RU"/>
              </w:rPr>
              <w:t>Зміст та основні правила оцінювальної діяльності вчителя.</w:t>
            </w:r>
          </w:p>
          <w:p w:rsidR="00365104" w:rsidRPr="009D4381" w:rsidRDefault="00365104" w:rsidP="009D4381">
            <w:pPr>
              <w:autoSpaceDE w:val="0"/>
              <w:autoSpaceDN w:val="0"/>
              <w:spacing w:line="240" w:lineRule="auto"/>
              <w:ind w:left="-108"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Література: [1]</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p>
        </w:tc>
        <w:tc>
          <w:tcPr>
            <w:tcW w:w="7938" w:type="dxa"/>
          </w:tcPr>
          <w:p w:rsidR="00365104" w:rsidRPr="009D4381" w:rsidRDefault="00365104" w:rsidP="009D4381">
            <w:pPr>
              <w:autoSpaceDE w:val="0"/>
              <w:autoSpaceDN w:val="0"/>
              <w:spacing w:line="240" w:lineRule="auto"/>
              <w:ind w:left="-108" w:firstLine="0"/>
              <w:rPr>
                <w:rFonts w:ascii="Times New Roman" w:hAnsi="Times New Roman"/>
                <w:b/>
                <w:bCs/>
                <w:color w:val="auto"/>
                <w:sz w:val="24"/>
                <w:szCs w:val="24"/>
                <w:lang w:val="uk-UA" w:eastAsia="ru-RU"/>
              </w:rPr>
            </w:pPr>
            <w:r w:rsidRPr="009D4381">
              <w:rPr>
                <w:rFonts w:ascii="Times New Roman" w:hAnsi="Times New Roman"/>
                <w:b/>
                <w:bCs/>
                <w:color w:val="auto"/>
                <w:sz w:val="24"/>
                <w:szCs w:val="24"/>
                <w:lang w:val="uk-UA" w:eastAsia="ru-RU"/>
              </w:rPr>
              <w:t>Тема 11</w:t>
            </w:r>
            <w:r w:rsidRPr="009D4381">
              <w:rPr>
                <w:rFonts w:ascii="Times New Roman" w:hAnsi="Times New Roman"/>
                <w:bCs/>
                <w:color w:val="auto"/>
                <w:sz w:val="24"/>
                <w:szCs w:val="24"/>
                <w:lang w:val="uk-UA" w:eastAsia="ru-RU"/>
              </w:rPr>
              <w:t xml:space="preserve"> – </w:t>
            </w:r>
            <w:r w:rsidRPr="009D4381">
              <w:rPr>
                <w:rFonts w:ascii="Times New Roman" w:hAnsi="Times New Roman"/>
                <w:b/>
                <w:bCs/>
                <w:color w:val="auto"/>
                <w:sz w:val="24"/>
                <w:szCs w:val="24"/>
                <w:lang w:val="uk-UA" w:eastAsia="ru-RU"/>
              </w:rPr>
              <w:t>Майстерність розв’язування педагогічних задач</w:t>
            </w:r>
          </w:p>
          <w:p w:rsidR="00365104" w:rsidRPr="009D4381" w:rsidRDefault="00365104" w:rsidP="002424A3">
            <w:pPr>
              <w:numPr>
                <w:ilvl w:val="0"/>
                <w:numId w:val="24"/>
              </w:numPr>
              <w:autoSpaceDE w:val="0"/>
              <w:autoSpaceDN w:val="0"/>
              <w:spacing w:line="240" w:lineRule="auto"/>
              <w:ind w:hanging="252"/>
              <w:jc w:val="left"/>
              <w:rPr>
                <w:rFonts w:ascii="Times New Roman" w:hAnsi="Times New Roman"/>
                <w:bCs/>
                <w:iCs/>
                <w:color w:val="auto"/>
                <w:sz w:val="24"/>
                <w:szCs w:val="24"/>
                <w:lang w:val="uk-UA" w:eastAsia="ru-RU"/>
              </w:rPr>
            </w:pPr>
            <w:r w:rsidRPr="009D4381">
              <w:rPr>
                <w:rFonts w:ascii="Times New Roman" w:hAnsi="Times New Roman"/>
                <w:bCs/>
                <w:color w:val="auto"/>
                <w:sz w:val="24"/>
                <w:szCs w:val="24"/>
                <w:lang w:val="uk-UA" w:eastAsia="ru-RU"/>
              </w:rPr>
              <w:t>Педагогічна ситуація і педагогічна задача.</w:t>
            </w:r>
          </w:p>
          <w:p w:rsidR="00365104" w:rsidRPr="009D4381" w:rsidRDefault="00365104" w:rsidP="002424A3">
            <w:pPr>
              <w:numPr>
                <w:ilvl w:val="0"/>
                <w:numId w:val="24"/>
              </w:numPr>
              <w:autoSpaceDE w:val="0"/>
              <w:autoSpaceDN w:val="0"/>
              <w:spacing w:line="240" w:lineRule="auto"/>
              <w:ind w:hanging="252"/>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Етапи розв’язання педагогічної задачі.</w:t>
            </w:r>
          </w:p>
          <w:p w:rsidR="00365104" w:rsidRPr="009D4381" w:rsidRDefault="00365104" w:rsidP="002424A3">
            <w:pPr>
              <w:numPr>
                <w:ilvl w:val="0"/>
                <w:numId w:val="24"/>
              </w:numPr>
              <w:autoSpaceDE w:val="0"/>
              <w:autoSpaceDN w:val="0"/>
              <w:spacing w:line="240" w:lineRule="auto"/>
              <w:ind w:hanging="252"/>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 xml:space="preserve">Конфлікт у педагогічній взаємодії. </w:t>
            </w:r>
          </w:p>
          <w:p w:rsidR="00365104" w:rsidRPr="009D4381" w:rsidRDefault="00365104" w:rsidP="002424A3">
            <w:pPr>
              <w:numPr>
                <w:ilvl w:val="0"/>
                <w:numId w:val="24"/>
              </w:numPr>
              <w:autoSpaceDE w:val="0"/>
              <w:autoSpaceDN w:val="0"/>
              <w:spacing w:line="240" w:lineRule="auto"/>
              <w:ind w:hanging="252"/>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Рекомендації щодо попередження конфліктних ситуацій і усунення конфліктів в роботі педагогічного колективу.</w:t>
            </w:r>
          </w:p>
          <w:p w:rsidR="00365104" w:rsidRPr="009D4381" w:rsidRDefault="00365104" w:rsidP="009D4381">
            <w:pPr>
              <w:autoSpaceDE w:val="0"/>
              <w:autoSpaceDN w:val="0"/>
              <w:spacing w:line="240" w:lineRule="auto"/>
              <w:ind w:firstLine="0"/>
              <w:rPr>
                <w:rFonts w:ascii="Times New Roman" w:hAnsi="Times New Roman"/>
                <w:bCs/>
                <w:color w:val="auto"/>
                <w:sz w:val="24"/>
                <w:szCs w:val="24"/>
                <w:lang w:val="uk-UA" w:eastAsia="ru-RU"/>
              </w:rPr>
            </w:pPr>
            <w:r w:rsidRPr="009D4381">
              <w:rPr>
                <w:rFonts w:ascii="Times New Roman" w:hAnsi="Times New Roman"/>
                <w:color w:val="auto"/>
                <w:sz w:val="24"/>
                <w:szCs w:val="24"/>
                <w:lang w:val="uk-UA" w:eastAsia="ru-RU"/>
              </w:rPr>
              <w:t>Література: [1, 7, 13]</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p>
        </w:tc>
        <w:tc>
          <w:tcPr>
            <w:tcW w:w="7938" w:type="dxa"/>
          </w:tcPr>
          <w:p w:rsidR="00365104" w:rsidRPr="009D4381" w:rsidRDefault="00365104" w:rsidP="009D4381">
            <w:pPr>
              <w:autoSpaceDE w:val="0"/>
              <w:autoSpaceDN w:val="0"/>
              <w:spacing w:line="240" w:lineRule="auto"/>
              <w:ind w:left="-108" w:firstLine="0"/>
              <w:rPr>
                <w:rFonts w:ascii="Times New Roman" w:hAnsi="Times New Roman"/>
                <w:b/>
                <w:bCs/>
                <w:color w:val="auto"/>
                <w:sz w:val="24"/>
                <w:szCs w:val="24"/>
                <w:lang w:val="uk-UA" w:eastAsia="ru-RU"/>
              </w:rPr>
            </w:pPr>
            <w:r w:rsidRPr="009D4381">
              <w:rPr>
                <w:rFonts w:ascii="Times New Roman" w:hAnsi="Times New Roman"/>
                <w:b/>
                <w:bCs/>
                <w:color w:val="auto"/>
                <w:sz w:val="24"/>
                <w:szCs w:val="24"/>
                <w:lang w:val="uk-UA" w:eastAsia="ru-RU"/>
              </w:rPr>
              <w:t xml:space="preserve">Тема 12 </w:t>
            </w:r>
            <w:r w:rsidRPr="009D4381">
              <w:rPr>
                <w:rFonts w:ascii="Times New Roman" w:hAnsi="Times New Roman"/>
                <w:bCs/>
                <w:color w:val="auto"/>
                <w:sz w:val="24"/>
                <w:szCs w:val="24"/>
                <w:lang w:val="uk-UA" w:eastAsia="ru-RU"/>
              </w:rPr>
              <w:t xml:space="preserve">– </w:t>
            </w:r>
            <w:r w:rsidRPr="009D4381">
              <w:rPr>
                <w:rFonts w:ascii="Times New Roman" w:hAnsi="Times New Roman"/>
                <w:b/>
                <w:bCs/>
                <w:color w:val="auto"/>
                <w:sz w:val="24"/>
                <w:szCs w:val="24"/>
                <w:lang w:val="uk-UA" w:eastAsia="ru-RU"/>
              </w:rPr>
              <w:t>Професійна діяльність учителя фізичної  культури.</w:t>
            </w:r>
          </w:p>
          <w:p w:rsidR="00365104" w:rsidRPr="009D4381" w:rsidRDefault="00365104" w:rsidP="002424A3">
            <w:pPr>
              <w:numPr>
                <w:ilvl w:val="0"/>
                <w:numId w:val="25"/>
              </w:numPr>
              <w:tabs>
                <w:tab w:val="num" w:pos="0"/>
              </w:tabs>
              <w:autoSpaceDE w:val="0"/>
              <w:autoSpaceDN w:val="0"/>
              <w:spacing w:line="240" w:lineRule="auto"/>
              <w:ind w:left="317" w:hanging="317"/>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Спеціальність, спеціалізації, освітньо-кваліфікаційні рівні та посади фахівців фізичного виховання</w:t>
            </w:r>
          </w:p>
          <w:p w:rsidR="00365104" w:rsidRPr="009D4381" w:rsidRDefault="00365104" w:rsidP="002424A3">
            <w:pPr>
              <w:numPr>
                <w:ilvl w:val="0"/>
                <w:numId w:val="25"/>
              </w:numPr>
              <w:tabs>
                <w:tab w:val="num" w:pos="0"/>
              </w:tabs>
              <w:autoSpaceDE w:val="0"/>
              <w:autoSpaceDN w:val="0"/>
              <w:spacing w:line="240" w:lineRule="auto"/>
              <w:ind w:left="317" w:hanging="317"/>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Складники професійної майстерності та службові обов’язки вчителя фізичної культури</w:t>
            </w:r>
          </w:p>
          <w:p w:rsidR="00365104" w:rsidRPr="009D4381" w:rsidRDefault="00365104" w:rsidP="009D4381">
            <w:pPr>
              <w:autoSpaceDE w:val="0"/>
              <w:autoSpaceDN w:val="0"/>
              <w:spacing w:line="240" w:lineRule="auto"/>
              <w:ind w:firstLine="0"/>
              <w:rPr>
                <w:rFonts w:ascii="Times New Roman" w:hAnsi="Times New Roman"/>
                <w:bCs/>
                <w:color w:val="auto"/>
                <w:sz w:val="24"/>
                <w:szCs w:val="24"/>
                <w:lang w:val="uk-UA" w:eastAsia="ru-RU"/>
              </w:rPr>
            </w:pPr>
            <w:r w:rsidRPr="009D4381">
              <w:rPr>
                <w:rFonts w:ascii="Times New Roman" w:hAnsi="Times New Roman"/>
                <w:color w:val="auto"/>
                <w:sz w:val="24"/>
                <w:szCs w:val="24"/>
                <w:lang w:val="uk-UA" w:eastAsia="ru-RU"/>
              </w:rPr>
              <w:t>Література: [6, 14]</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p>
        </w:tc>
        <w:tc>
          <w:tcPr>
            <w:tcW w:w="7938" w:type="dxa"/>
          </w:tcPr>
          <w:p w:rsidR="00365104" w:rsidRPr="009D4381" w:rsidRDefault="00365104" w:rsidP="009D4381">
            <w:pPr>
              <w:spacing w:line="240" w:lineRule="auto"/>
              <w:ind w:firstLine="0"/>
              <w:rPr>
                <w:rFonts w:ascii="Times New Roman" w:hAnsi="Times New Roman"/>
                <w:color w:val="auto"/>
                <w:sz w:val="24"/>
                <w:szCs w:val="24"/>
                <w:lang w:val="uk-UA" w:eastAsia="ru-RU"/>
              </w:rPr>
            </w:pPr>
            <w:r w:rsidRPr="009D4381">
              <w:rPr>
                <w:rFonts w:ascii="Times New Roman" w:hAnsi="Times New Roman"/>
                <w:b/>
                <w:color w:val="auto"/>
                <w:sz w:val="24"/>
                <w:szCs w:val="24"/>
                <w:lang w:val="uk-UA" w:eastAsia="ru-RU"/>
              </w:rPr>
              <w:t>Тема 13</w:t>
            </w:r>
            <w:r w:rsidRPr="009D4381">
              <w:rPr>
                <w:rFonts w:ascii="Times New Roman" w:hAnsi="Times New Roman"/>
                <w:color w:val="auto"/>
                <w:sz w:val="24"/>
                <w:szCs w:val="24"/>
                <w:lang w:val="uk-UA" w:eastAsia="ru-RU"/>
              </w:rPr>
              <w:t xml:space="preserve"> – </w:t>
            </w:r>
            <w:r w:rsidRPr="009D4381">
              <w:rPr>
                <w:rFonts w:ascii="Times New Roman" w:hAnsi="Times New Roman"/>
                <w:b/>
                <w:color w:val="auto"/>
                <w:sz w:val="24"/>
                <w:szCs w:val="24"/>
                <w:lang w:val="uk-UA" w:eastAsia="ru-RU"/>
              </w:rPr>
              <w:t>Формування особистісних та професійних якостей вчителя фізичної культури</w:t>
            </w:r>
          </w:p>
          <w:p w:rsidR="00365104" w:rsidRPr="009D4381" w:rsidRDefault="00365104" w:rsidP="002424A3">
            <w:pPr>
              <w:numPr>
                <w:ilvl w:val="0"/>
                <w:numId w:val="28"/>
              </w:numPr>
              <w:autoSpaceDE w:val="0"/>
              <w:autoSpaceDN w:val="0"/>
              <w:spacing w:line="240" w:lineRule="auto"/>
              <w:ind w:left="317" w:hanging="317"/>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Мотиваційно-ціннісні орієнтири вчителя фізичного виховання</w:t>
            </w:r>
          </w:p>
          <w:p w:rsidR="00365104" w:rsidRPr="009D4381" w:rsidRDefault="00365104" w:rsidP="002424A3">
            <w:pPr>
              <w:numPr>
                <w:ilvl w:val="0"/>
                <w:numId w:val="28"/>
              </w:numPr>
              <w:autoSpaceDE w:val="0"/>
              <w:autoSpaceDN w:val="0"/>
              <w:spacing w:line="240" w:lineRule="auto"/>
              <w:ind w:left="317" w:hanging="317"/>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Фізична досконалість.</w:t>
            </w:r>
          </w:p>
          <w:p w:rsidR="00365104" w:rsidRPr="009D4381" w:rsidRDefault="00365104" w:rsidP="009D4381">
            <w:pPr>
              <w:spacing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Література: [6, 14]</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p>
        </w:tc>
        <w:tc>
          <w:tcPr>
            <w:tcW w:w="7938" w:type="dxa"/>
          </w:tcPr>
          <w:p w:rsidR="00365104" w:rsidRPr="009D4381" w:rsidRDefault="00365104" w:rsidP="009D4381">
            <w:pPr>
              <w:spacing w:line="240" w:lineRule="auto"/>
              <w:ind w:firstLine="0"/>
              <w:rPr>
                <w:rFonts w:ascii="Times New Roman" w:hAnsi="Times New Roman"/>
                <w:color w:val="auto"/>
                <w:sz w:val="24"/>
                <w:szCs w:val="24"/>
                <w:lang w:val="uk-UA" w:eastAsia="ru-RU"/>
              </w:rPr>
            </w:pPr>
            <w:r w:rsidRPr="009D4381">
              <w:rPr>
                <w:rFonts w:ascii="Times New Roman" w:hAnsi="Times New Roman"/>
                <w:b/>
                <w:color w:val="auto"/>
                <w:sz w:val="24"/>
                <w:szCs w:val="24"/>
                <w:lang w:val="uk-UA" w:eastAsia="ru-RU"/>
              </w:rPr>
              <w:t>Тема 14</w:t>
            </w:r>
            <w:r w:rsidRPr="009D4381">
              <w:rPr>
                <w:rFonts w:ascii="Times New Roman" w:hAnsi="Times New Roman"/>
                <w:color w:val="auto"/>
                <w:sz w:val="24"/>
                <w:szCs w:val="24"/>
                <w:lang w:val="uk-UA" w:eastAsia="ru-RU"/>
              </w:rPr>
              <w:t xml:space="preserve"> – </w:t>
            </w:r>
            <w:r w:rsidRPr="009D4381">
              <w:rPr>
                <w:rFonts w:ascii="Times New Roman" w:hAnsi="Times New Roman"/>
                <w:b/>
                <w:color w:val="auto"/>
                <w:sz w:val="24"/>
                <w:szCs w:val="24"/>
                <w:lang w:val="uk-UA" w:eastAsia="ru-RU"/>
              </w:rPr>
              <w:t>Роль самовиховання в підвищенні професійної майстерності вчителя фізичного виховання.</w:t>
            </w:r>
          </w:p>
          <w:p w:rsidR="00365104" w:rsidRPr="009D4381" w:rsidRDefault="00365104" w:rsidP="002424A3">
            <w:pPr>
              <w:numPr>
                <w:ilvl w:val="0"/>
                <w:numId w:val="29"/>
              </w:numPr>
              <w:autoSpaceDE w:val="0"/>
              <w:autoSpaceDN w:val="0"/>
              <w:spacing w:line="240" w:lineRule="auto"/>
              <w:ind w:left="317" w:hanging="284"/>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Сутність, зміст, засоби професійного самовиховання вчителя фізичного виховання.</w:t>
            </w:r>
          </w:p>
          <w:p w:rsidR="00365104" w:rsidRPr="009D4381" w:rsidRDefault="00365104" w:rsidP="002424A3">
            <w:pPr>
              <w:numPr>
                <w:ilvl w:val="0"/>
                <w:numId w:val="29"/>
              </w:numPr>
              <w:autoSpaceDE w:val="0"/>
              <w:autoSpaceDN w:val="0"/>
              <w:spacing w:line="240" w:lineRule="auto"/>
              <w:ind w:left="317" w:hanging="284"/>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Індивідуальні і психофізичні особливості майбутнього вчителя фізичної культури.</w:t>
            </w:r>
          </w:p>
          <w:p w:rsidR="00365104" w:rsidRPr="009D4381" w:rsidRDefault="00365104" w:rsidP="002424A3">
            <w:pPr>
              <w:numPr>
                <w:ilvl w:val="0"/>
                <w:numId w:val="29"/>
              </w:numPr>
              <w:autoSpaceDE w:val="0"/>
              <w:autoSpaceDN w:val="0"/>
              <w:spacing w:line="240" w:lineRule="auto"/>
              <w:ind w:left="317" w:hanging="284"/>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Управління процесом самовиховання</w:t>
            </w:r>
          </w:p>
          <w:p w:rsidR="00365104" w:rsidRPr="009D4381" w:rsidRDefault="00365104" w:rsidP="002424A3">
            <w:pPr>
              <w:numPr>
                <w:ilvl w:val="0"/>
                <w:numId w:val="29"/>
              </w:numPr>
              <w:autoSpaceDE w:val="0"/>
              <w:autoSpaceDN w:val="0"/>
              <w:spacing w:line="240" w:lineRule="auto"/>
              <w:ind w:left="317" w:hanging="284"/>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Поради майбутньому вчителю в процесі самовиховання.</w:t>
            </w:r>
          </w:p>
          <w:p w:rsidR="00365104" w:rsidRPr="009D4381" w:rsidRDefault="00365104" w:rsidP="009D4381">
            <w:pPr>
              <w:spacing w:line="240" w:lineRule="auto"/>
              <w:ind w:left="33"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Література: [14]</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p>
        </w:tc>
        <w:tc>
          <w:tcPr>
            <w:tcW w:w="7938" w:type="dxa"/>
          </w:tcPr>
          <w:p w:rsidR="00365104" w:rsidRPr="009D4381" w:rsidRDefault="00365104" w:rsidP="009D4381">
            <w:pPr>
              <w:widowControl w:val="0"/>
              <w:spacing w:line="240" w:lineRule="auto"/>
              <w:ind w:hanging="108"/>
              <w:rPr>
                <w:rFonts w:ascii="Times New Roman" w:hAnsi="Times New Roman"/>
                <w:b/>
                <w:bCs/>
                <w:color w:val="auto"/>
                <w:sz w:val="24"/>
                <w:szCs w:val="24"/>
                <w:lang w:val="uk-UA" w:eastAsia="ru-RU"/>
              </w:rPr>
            </w:pPr>
            <w:r w:rsidRPr="009D4381">
              <w:rPr>
                <w:rFonts w:ascii="Times New Roman" w:hAnsi="Times New Roman"/>
                <w:b/>
                <w:bCs/>
                <w:color w:val="auto"/>
                <w:sz w:val="24"/>
                <w:szCs w:val="24"/>
                <w:lang w:val="uk-UA" w:eastAsia="ru-RU"/>
              </w:rPr>
              <w:t>Тема 15</w:t>
            </w:r>
            <w:r w:rsidRPr="009D4381">
              <w:rPr>
                <w:rFonts w:ascii="Times New Roman" w:hAnsi="Times New Roman"/>
                <w:bCs/>
                <w:color w:val="auto"/>
                <w:sz w:val="24"/>
                <w:szCs w:val="24"/>
                <w:lang w:val="uk-UA" w:eastAsia="ru-RU"/>
              </w:rPr>
              <w:t xml:space="preserve"> - </w:t>
            </w:r>
            <w:r w:rsidRPr="009D4381">
              <w:rPr>
                <w:rFonts w:ascii="Times New Roman" w:hAnsi="Times New Roman"/>
                <w:b/>
                <w:bCs/>
                <w:color w:val="auto"/>
                <w:sz w:val="24"/>
                <w:szCs w:val="24"/>
                <w:lang w:val="uk-UA" w:eastAsia="ru-RU"/>
              </w:rPr>
              <w:t>Професійна діяльність тренера-викладача</w:t>
            </w:r>
          </w:p>
          <w:p w:rsidR="00365104" w:rsidRPr="009D4381" w:rsidRDefault="00365104" w:rsidP="002424A3">
            <w:pPr>
              <w:numPr>
                <w:ilvl w:val="0"/>
                <w:numId w:val="26"/>
              </w:numPr>
              <w:autoSpaceDE w:val="0"/>
              <w:autoSpaceDN w:val="0"/>
              <w:spacing w:line="240" w:lineRule="auto"/>
              <w:ind w:left="317" w:hanging="284"/>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Особа тренера в сучасному спорті і його функціональні обов’язки</w:t>
            </w:r>
          </w:p>
          <w:p w:rsidR="00365104" w:rsidRPr="009D4381" w:rsidRDefault="00365104" w:rsidP="002424A3">
            <w:pPr>
              <w:numPr>
                <w:ilvl w:val="0"/>
                <w:numId w:val="26"/>
              </w:numPr>
              <w:autoSpaceDE w:val="0"/>
              <w:autoSpaceDN w:val="0"/>
              <w:spacing w:line="240" w:lineRule="auto"/>
              <w:ind w:left="317" w:hanging="284"/>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Складники професійної майстерності та структура діяльності тренера</w:t>
            </w:r>
          </w:p>
          <w:p w:rsidR="00365104" w:rsidRPr="009D4381" w:rsidRDefault="00365104" w:rsidP="002424A3">
            <w:pPr>
              <w:numPr>
                <w:ilvl w:val="0"/>
                <w:numId w:val="26"/>
              </w:numPr>
              <w:autoSpaceDE w:val="0"/>
              <w:autoSpaceDN w:val="0"/>
              <w:spacing w:line="240" w:lineRule="auto"/>
              <w:ind w:left="317" w:hanging="284"/>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Організація тренувального процесу</w:t>
            </w:r>
          </w:p>
          <w:p w:rsidR="00365104" w:rsidRPr="009D4381" w:rsidRDefault="00365104" w:rsidP="002424A3">
            <w:pPr>
              <w:numPr>
                <w:ilvl w:val="0"/>
                <w:numId w:val="26"/>
              </w:numPr>
              <w:autoSpaceDE w:val="0"/>
              <w:autoSpaceDN w:val="0"/>
              <w:spacing w:line="240" w:lineRule="auto"/>
              <w:ind w:left="317" w:hanging="284"/>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спортсмена до змагань</w:t>
            </w:r>
          </w:p>
          <w:p w:rsidR="00365104" w:rsidRPr="009D4381" w:rsidRDefault="00365104" w:rsidP="009D4381">
            <w:pPr>
              <w:spacing w:line="240" w:lineRule="auto"/>
              <w:ind w:left="33"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Література: [2, 3, 4]</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p>
        </w:tc>
        <w:tc>
          <w:tcPr>
            <w:tcW w:w="7938" w:type="dxa"/>
          </w:tcPr>
          <w:p w:rsidR="00365104" w:rsidRPr="009D4381" w:rsidRDefault="00365104" w:rsidP="009D4381">
            <w:pPr>
              <w:widowControl w:val="0"/>
              <w:spacing w:line="240" w:lineRule="auto"/>
              <w:ind w:hanging="108"/>
              <w:rPr>
                <w:rFonts w:ascii="Times New Roman" w:hAnsi="Times New Roman"/>
                <w:bCs/>
                <w:color w:val="auto"/>
                <w:sz w:val="24"/>
                <w:szCs w:val="24"/>
                <w:lang w:val="uk-UA" w:eastAsia="ru-RU"/>
              </w:rPr>
            </w:pPr>
            <w:r w:rsidRPr="009D4381">
              <w:rPr>
                <w:rFonts w:ascii="Times New Roman" w:hAnsi="Times New Roman"/>
                <w:b/>
                <w:bCs/>
                <w:color w:val="auto"/>
                <w:sz w:val="24"/>
                <w:szCs w:val="24"/>
                <w:lang w:val="uk-UA" w:eastAsia="ru-RU"/>
              </w:rPr>
              <w:t>Тема 16</w:t>
            </w:r>
            <w:r w:rsidRPr="009D4381">
              <w:rPr>
                <w:rFonts w:ascii="Times New Roman" w:hAnsi="Times New Roman"/>
                <w:bCs/>
                <w:color w:val="auto"/>
                <w:sz w:val="24"/>
                <w:szCs w:val="24"/>
                <w:lang w:val="uk-UA" w:eastAsia="ru-RU"/>
              </w:rPr>
              <w:t xml:space="preserve"> -</w:t>
            </w:r>
            <w:r w:rsidRPr="009D4381">
              <w:rPr>
                <w:rFonts w:ascii="Times New Roman" w:hAnsi="Times New Roman"/>
                <w:b/>
                <w:bCs/>
                <w:color w:val="auto"/>
                <w:sz w:val="24"/>
                <w:szCs w:val="24"/>
                <w:lang w:val="uk-UA" w:eastAsia="ru-RU"/>
              </w:rPr>
              <w:t xml:space="preserve"> Професійна діяльність фахівця з фізичної реабілітації</w:t>
            </w:r>
          </w:p>
          <w:p w:rsidR="00365104" w:rsidRPr="009D4381" w:rsidRDefault="00365104" w:rsidP="002424A3">
            <w:pPr>
              <w:numPr>
                <w:ilvl w:val="0"/>
                <w:numId w:val="27"/>
              </w:numPr>
              <w:autoSpaceDE w:val="0"/>
              <w:autoSpaceDN w:val="0"/>
              <w:spacing w:line="240" w:lineRule="auto"/>
              <w:ind w:left="317" w:hanging="284"/>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Розвиток фізичної реабілітації в світі та в Україні</w:t>
            </w:r>
          </w:p>
          <w:p w:rsidR="00365104" w:rsidRPr="009D4381" w:rsidRDefault="00365104" w:rsidP="002424A3">
            <w:pPr>
              <w:numPr>
                <w:ilvl w:val="0"/>
                <w:numId w:val="27"/>
              </w:numPr>
              <w:autoSpaceDE w:val="0"/>
              <w:autoSpaceDN w:val="0"/>
              <w:spacing w:line="240" w:lineRule="auto"/>
              <w:ind w:left="317" w:hanging="284"/>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фахівців з фізичної реабілітації</w:t>
            </w:r>
          </w:p>
          <w:p w:rsidR="00365104" w:rsidRPr="009D4381" w:rsidRDefault="00365104" w:rsidP="009D4381">
            <w:pPr>
              <w:spacing w:line="240" w:lineRule="auto"/>
              <w:ind w:left="33"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Література: [5]</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p>
        </w:tc>
        <w:tc>
          <w:tcPr>
            <w:tcW w:w="7938" w:type="dxa"/>
          </w:tcPr>
          <w:p w:rsidR="00365104" w:rsidRPr="009D4381" w:rsidRDefault="00365104" w:rsidP="009D4381">
            <w:pPr>
              <w:widowControl w:val="0"/>
              <w:spacing w:line="240" w:lineRule="auto"/>
              <w:ind w:hanging="108"/>
              <w:rPr>
                <w:rFonts w:ascii="Times New Roman" w:hAnsi="Times New Roman"/>
                <w:b/>
                <w:bCs/>
                <w:color w:val="auto"/>
                <w:sz w:val="24"/>
                <w:szCs w:val="24"/>
                <w:lang w:val="uk-UA" w:eastAsia="ru-RU"/>
              </w:rPr>
            </w:pPr>
            <w:r w:rsidRPr="009D4381">
              <w:rPr>
                <w:rFonts w:ascii="Times New Roman" w:hAnsi="Times New Roman"/>
                <w:b/>
                <w:bCs/>
                <w:color w:val="auto"/>
                <w:sz w:val="24"/>
                <w:szCs w:val="24"/>
                <w:lang w:val="uk-UA" w:eastAsia="ru-RU"/>
              </w:rPr>
              <w:t>Тема 17</w:t>
            </w:r>
            <w:r w:rsidRPr="009D4381">
              <w:rPr>
                <w:rFonts w:ascii="Times New Roman" w:hAnsi="Times New Roman"/>
                <w:bCs/>
                <w:color w:val="auto"/>
                <w:sz w:val="24"/>
                <w:szCs w:val="24"/>
                <w:lang w:val="uk-UA" w:eastAsia="ru-RU"/>
              </w:rPr>
              <w:t xml:space="preserve"> - </w:t>
            </w:r>
            <w:r w:rsidRPr="009D4381">
              <w:rPr>
                <w:rFonts w:ascii="Times New Roman" w:hAnsi="Times New Roman"/>
                <w:b/>
                <w:bCs/>
                <w:color w:val="auto"/>
                <w:sz w:val="24"/>
                <w:szCs w:val="24"/>
                <w:lang w:val="uk-UA" w:eastAsia="ru-RU"/>
              </w:rPr>
              <w:t xml:space="preserve">Структура професійної підготовки фахівців фізичного виховання та спорту в зарубіжних країнах </w:t>
            </w:r>
          </w:p>
          <w:p w:rsidR="00365104" w:rsidRPr="009D4381" w:rsidRDefault="00365104" w:rsidP="009D4381">
            <w:pPr>
              <w:widowControl w:val="0"/>
              <w:spacing w:line="240" w:lineRule="auto"/>
              <w:ind w:hanging="108"/>
              <w:rPr>
                <w:rFonts w:ascii="Times New Roman" w:hAnsi="Times New Roman"/>
                <w:bCs/>
                <w:color w:val="auto"/>
                <w:sz w:val="24"/>
                <w:szCs w:val="24"/>
                <w:lang w:val="uk-UA" w:eastAsia="ru-RU"/>
              </w:rPr>
            </w:pPr>
            <w:r w:rsidRPr="009D4381">
              <w:rPr>
                <w:rFonts w:ascii="Times New Roman" w:hAnsi="Times New Roman"/>
                <w:color w:val="auto"/>
                <w:sz w:val="24"/>
                <w:szCs w:val="24"/>
                <w:lang w:val="uk-UA" w:eastAsia="ru-RU"/>
              </w:rPr>
              <w:t>Література: [15, 16]</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p>
        </w:tc>
        <w:tc>
          <w:tcPr>
            <w:tcW w:w="7938" w:type="dxa"/>
          </w:tcPr>
          <w:p w:rsidR="00365104" w:rsidRPr="009D4381" w:rsidRDefault="00365104" w:rsidP="009D4381">
            <w:pPr>
              <w:widowControl w:val="0"/>
              <w:spacing w:line="240" w:lineRule="auto"/>
              <w:ind w:hanging="108"/>
              <w:rPr>
                <w:rFonts w:ascii="Times New Roman" w:hAnsi="Times New Roman"/>
                <w:b/>
                <w:bCs/>
                <w:color w:val="auto"/>
                <w:sz w:val="24"/>
                <w:szCs w:val="24"/>
                <w:lang w:val="uk-UA" w:eastAsia="ru-RU"/>
              </w:rPr>
            </w:pPr>
            <w:r w:rsidRPr="009D4381">
              <w:rPr>
                <w:rFonts w:ascii="Times New Roman" w:hAnsi="Times New Roman"/>
                <w:b/>
                <w:bCs/>
                <w:color w:val="auto"/>
                <w:sz w:val="24"/>
                <w:szCs w:val="24"/>
                <w:lang w:val="uk-UA" w:eastAsia="ru-RU"/>
              </w:rPr>
              <w:t>Тема 18</w:t>
            </w:r>
            <w:r w:rsidRPr="009D4381">
              <w:rPr>
                <w:rFonts w:ascii="Times New Roman" w:hAnsi="Times New Roman"/>
                <w:bCs/>
                <w:color w:val="auto"/>
                <w:sz w:val="24"/>
                <w:szCs w:val="24"/>
                <w:lang w:val="uk-UA" w:eastAsia="ru-RU"/>
              </w:rPr>
              <w:t xml:space="preserve"> – </w:t>
            </w:r>
            <w:r w:rsidRPr="009D4381">
              <w:rPr>
                <w:rFonts w:ascii="Times New Roman" w:hAnsi="Times New Roman"/>
                <w:b/>
                <w:bCs/>
                <w:color w:val="auto"/>
                <w:sz w:val="24"/>
                <w:szCs w:val="24"/>
                <w:lang w:val="uk-UA" w:eastAsia="ru-RU"/>
              </w:rPr>
              <w:t>Педагогічна етика</w:t>
            </w:r>
          </w:p>
          <w:p w:rsidR="00365104" w:rsidRPr="009D4381" w:rsidRDefault="00365104" w:rsidP="002424A3">
            <w:pPr>
              <w:widowControl w:val="0"/>
              <w:numPr>
                <w:ilvl w:val="0"/>
                <w:numId w:val="30"/>
              </w:numPr>
              <w:autoSpaceDE w:val="0"/>
              <w:autoSpaceDN w:val="0"/>
              <w:spacing w:line="240" w:lineRule="auto"/>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Філософські аспекти педагогічної етики</w:t>
            </w:r>
          </w:p>
          <w:p w:rsidR="00365104" w:rsidRPr="009D4381" w:rsidRDefault="00365104" w:rsidP="002424A3">
            <w:pPr>
              <w:widowControl w:val="0"/>
              <w:numPr>
                <w:ilvl w:val="0"/>
                <w:numId w:val="30"/>
              </w:numPr>
              <w:autoSpaceDE w:val="0"/>
              <w:autoSpaceDN w:val="0"/>
              <w:spacing w:line="240" w:lineRule="auto"/>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Педагогічна культура у професійній діяльності учителя.</w:t>
            </w:r>
          </w:p>
          <w:p w:rsidR="00365104" w:rsidRPr="009D4381" w:rsidRDefault="00365104" w:rsidP="002424A3">
            <w:pPr>
              <w:widowControl w:val="0"/>
              <w:numPr>
                <w:ilvl w:val="0"/>
                <w:numId w:val="30"/>
              </w:numPr>
              <w:autoSpaceDE w:val="0"/>
              <w:autoSpaceDN w:val="0"/>
              <w:spacing w:line="240" w:lineRule="auto"/>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Педагогічний такт у діяльності учителя</w:t>
            </w:r>
          </w:p>
          <w:p w:rsidR="00365104" w:rsidRPr="009D4381" w:rsidRDefault="00365104" w:rsidP="009D4381">
            <w:pPr>
              <w:widowControl w:val="0"/>
              <w:spacing w:line="240" w:lineRule="auto"/>
              <w:ind w:left="-48" w:firstLine="0"/>
              <w:rPr>
                <w:rFonts w:ascii="Times New Roman" w:hAnsi="Times New Roman"/>
                <w:bCs/>
                <w:color w:val="auto"/>
                <w:sz w:val="24"/>
                <w:szCs w:val="24"/>
                <w:lang w:val="uk-UA" w:eastAsia="ru-RU"/>
              </w:rPr>
            </w:pPr>
            <w:r w:rsidRPr="009D4381">
              <w:rPr>
                <w:rFonts w:ascii="Times New Roman" w:hAnsi="Times New Roman"/>
                <w:color w:val="auto"/>
                <w:sz w:val="24"/>
                <w:szCs w:val="24"/>
                <w:lang w:val="uk-UA" w:eastAsia="ru-RU"/>
              </w:rPr>
              <w:t>Література: [1]</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8364" w:type="dxa"/>
            <w:gridSpan w:val="2"/>
          </w:tcPr>
          <w:p w:rsidR="00365104" w:rsidRPr="009D4381" w:rsidRDefault="00365104" w:rsidP="009D4381">
            <w:pPr>
              <w:autoSpaceDE w:val="0"/>
              <w:autoSpaceDN w:val="0"/>
              <w:spacing w:line="240" w:lineRule="auto"/>
              <w:ind w:left="-108" w:firstLine="0"/>
              <w:jc w:val="right"/>
              <w:rPr>
                <w:rFonts w:ascii="Times New Roman" w:hAnsi="Times New Roman"/>
                <w:b/>
                <w:bCs/>
                <w:color w:val="auto"/>
                <w:sz w:val="24"/>
                <w:szCs w:val="24"/>
                <w:lang w:val="uk-UA" w:eastAsia="ru-RU"/>
              </w:rPr>
            </w:pPr>
            <w:r w:rsidRPr="009D4381">
              <w:rPr>
                <w:rFonts w:ascii="Times New Roman" w:hAnsi="Times New Roman"/>
                <w:b/>
                <w:bCs/>
                <w:color w:val="auto"/>
                <w:sz w:val="24"/>
                <w:szCs w:val="24"/>
                <w:lang w:val="uk-UA" w:eastAsia="ru-RU"/>
              </w:rPr>
              <w:t>Разом за семестр</w:t>
            </w:r>
          </w:p>
        </w:tc>
        <w:tc>
          <w:tcPr>
            <w:tcW w:w="992"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36</w:t>
            </w:r>
          </w:p>
        </w:tc>
      </w:tr>
    </w:tbl>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spacing w:line="240" w:lineRule="auto"/>
        <w:ind w:firstLine="0"/>
        <w:jc w:val="center"/>
        <w:rPr>
          <w:rFonts w:ascii="Times New Roman" w:hAnsi="Times New Roman"/>
          <w:b/>
          <w:bCs/>
          <w:color w:val="auto"/>
          <w:sz w:val="28"/>
          <w:szCs w:val="28"/>
          <w:lang w:val="uk-UA" w:eastAsia="ru-RU"/>
        </w:rPr>
      </w:pPr>
    </w:p>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spacing w:line="240" w:lineRule="auto"/>
        <w:ind w:firstLine="0"/>
        <w:jc w:val="center"/>
        <w:rPr>
          <w:rFonts w:ascii="Times New Roman" w:hAnsi="Times New Roman"/>
          <w:b/>
          <w:bCs/>
          <w:color w:val="auto"/>
          <w:sz w:val="28"/>
          <w:szCs w:val="28"/>
          <w:lang w:val="uk-UA" w:eastAsia="ru-RU"/>
        </w:rPr>
      </w:pPr>
      <w:r w:rsidRPr="009D4381">
        <w:rPr>
          <w:rFonts w:ascii="Times New Roman" w:hAnsi="Times New Roman"/>
          <w:b/>
          <w:bCs/>
          <w:color w:val="auto"/>
          <w:sz w:val="28"/>
          <w:szCs w:val="28"/>
          <w:lang w:val="uk-UA" w:eastAsia="ru-RU"/>
        </w:rPr>
        <w:t>Перелік практичних занять</w:t>
      </w:r>
    </w:p>
    <w:p w:rsidR="00365104" w:rsidRPr="009D4381" w:rsidRDefault="00365104" w:rsidP="009D4381">
      <w:pPr>
        <w:keepNext/>
        <w:tabs>
          <w:tab w:val="left" w:pos="1260"/>
          <w:tab w:val="left" w:pos="1440"/>
          <w:tab w:val="left" w:pos="1620"/>
          <w:tab w:val="left" w:pos="1800"/>
          <w:tab w:val="left" w:pos="5700"/>
          <w:tab w:val="left" w:pos="6260"/>
          <w:tab w:val="left" w:pos="6660"/>
          <w:tab w:val="left" w:pos="7580"/>
        </w:tabs>
        <w:autoSpaceDE w:val="0"/>
        <w:autoSpaceDN w:val="0"/>
        <w:spacing w:line="240" w:lineRule="auto"/>
        <w:ind w:firstLine="0"/>
        <w:jc w:val="center"/>
        <w:outlineLvl w:val="0"/>
        <w:rPr>
          <w:rFonts w:ascii="Times New Roman" w:hAnsi="Times New Roman"/>
          <w:b/>
          <w:bCs/>
          <w:color w:val="auto"/>
          <w:sz w:val="28"/>
          <w:szCs w:val="28"/>
          <w:lang w:val="uk-UA" w:eastAsia="ru-RU"/>
        </w:rPr>
      </w:pPr>
      <w:r w:rsidRPr="009D4381">
        <w:rPr>
          <w:rFonts w:ascii="Times New Roman" w:hAnsi="Times New Roman"/>
          <w:b/>
          <w:bCs/>
          <w:color w:val="auto"/>
          <w:sz w:val="28"/>
          <w:szCs w:val="28"/>
          <w:lang w:val="uk-UA" w:eastAsia="ru-RU"/>
        </w:rPr>
        <w:t>8 семестр 4 курсу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6"/>
        <w:gridCol w:w="7938"/>
        <w:gridCol w:w="992"/>
      </w:tblGrid>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w:t>
            </w:r>
          </w:p>
        </w:tc>
        <w:tc>
          <w:tcPr>
            <w:tcW w:w="793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Теми практичних занять</w:t>
            </w:r>
          </w:p>
        </w:tc>
        <w:tc>
          <w:tcPr>
            <w:tcW w:w="992"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spacing w:line="240" w:lineRule="auto"/>
              <w:ind w:left="-108" w:right="-108"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Кількість годин</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c>
          <w:tcPr>
            <w:tcW w:w="7938" w:type="dxa"/>
          </w:tcPr>
          <w:p w:rsidR="00365104" w:rsidRPr="009D4381" w:rsidRDefault="00365104" w:rsidP="009D4381">
            <w:pPr>
              <w:autoSpaceDE w:val="0"/>
              <w:autoSpaceDN w:val="0"/>
              <w:spacing w:line="240" w:lineRule="auto"/>
              <w:ind w:left="-108" w:firstLine="0"/>
              <w:rPr>
                <w:rFonts w:ascii="Times New Roman" w:hAnsi="Times New Roman"/>
                <w:color w:val="auto"/>
                <w:sz w:val="24"/>
                <w:szCs w:val="24"/>
                <w:lang w:val="uk-UA" w:eastAsia="ru-RU"/>
              </w:rPr>
            </w:pPr>
            <w:r w:rsidRPr="009D4381">
              <w:rPr>
                <w:rFonts w:ascii="Times New Roman" w:hAnsi="Times New Roman"/>
                <w:b/>
                <w:bCs/>
                <w:color w:val="auto"/>
                <w:sz w:val="24"/>
                <w:szCs w:val="24"/>
                <w:lang w:val="uk-UA" w:eastAsia="ru-RU"/>
              </w:rPr>
              <w:t xml:space="preserve">Тема 1 – </w:t>
            </w:r>
            <w:r w:rsidRPr="009D4381">
              <w:rPr>
                <w:rFonts w:ascii="Times New Roman" w:hAnsi="Times New Roman"/>
                <w:b/>
                <w:bCs/>
                <w:i/>
                <w:iCs/>
                <w:color w:val="auto"/>
                <w:sz w:val="24"/>
                <w:szCs w:val="24"/>
                <w:lang w:val="uk-UA" w:eastAsia="ru-RU"/>
              </w:rPr>
              <w:t xml:space="preserve">Основи професійної майстерності  </w:t>
            </w:r>
          </w:p>
          <w:p w:rsidR="00365104" w:rsidRPr="009D4381" w:rsidRDefault="00365104" w:rsidP="009D4381">
            <w:pPr>
              <w:autoSpaceDE w:val="0"/>
              <w:autoSpaceDN w:val="0"/>
              <w:spacing w:line="240" w:lineRule="auto"/>
              <w:ind w:left="-108"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 Література: [1]</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c>
          <w:tcPr>
            <w:tcW w:w="7938" w:type="dxa"/>
          </w:tcPr>
          <w:p w:rsidR="00365104" w:rsidRPr="009D4381" w:rsidRDefault="00365104" w:rsidP="009D4381">
            <w:pPr>
              <w:autoSpaceDE w:val="0"/>
              <w:autoSpaceDN w:val="0"/>
              <w:spacing w:line="240" w:lineRule="auto"/>
              <w:ind w:left="-108" w:firstLine="0"/>
              <w:rPr>
                <w:rFonts w:ascii="Times New Roman" w:hAnsi="Times New Roman"/>
                <w:b/>
                <w:bCs/>
                <w:i/>
                <w:iCs/>
                <w:color w:val="auto"/>
                <w:sz w:val="24"/>
                <w:szCs w:val="24"/>
                <w:lang w:val="uk-UA" w:eastAsia="ru-RU"/>
              </w:rPr>
            </w:pPr>
            <w:r w:rsidRPr="009D4381">
              <w:rPr>
                <w:rFonts w:ascii="Times New Roman" w:hAnsi="Times New Roman"/>
                <w:b/>
                <w:bCs/>
                <w:color w:val="auto"/>
                <w:sz w:val="24"/>
                <w:szCs w:val="24"/>
                <w:lang w:val="uk-UA" w:eastAsia="ru-RU"/>
              </w:rPr>
              <w:t xml:space="preserve">Тема 2 – </w:t>
            </w:r>
            <w:r w:rsidRPr="009D4381">
              <w:rPr>
                <w:rFonts w:ascii="Times New Roman" w:hAnsi="Times New Roman"/>
                <w:b/>
                <w:bCs/>
                <w:i/>
                <w:iCs/>
                <w:color w:val="auto"/>
                <w:sz w:val="24"/>
                <w:szCs w:val="24"/>
                <w:lang w:val="uk-UA" w:eastAsia="ru-RU"/>
              </w:rPr>
              <w:t>Професійне становлення фахівця.</w:t>
            </w:r>
          </w:p>
          <w:p w:rsidR="00365104" w:rsidRPr="009D4381" w:rsidRDefault="00365104" w:rsidP="009D4381">
            <w:pPr>
              <w:autoSpaceDE w:val="0"/>
              <w:autoSpaceDN w:val="0"/>
              <w:spacing w:line="240" w:lineRule="auto"/>
              <w:ind w:left="-108"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 Література: [1]</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3</w:t>
            </w:r>
          </w:p>
        </w:tc>
        <w:tc>
          <w:tcPr>
            <w:tcW w:w="7938" w:type="dxa"/>
          </w:tcPr>
          <w:p w:rsidR="00365104" w:rsidRPr="009D4381" w:rsidRDefault="00365104" w:rsidP="009D4381">
            <w:pPr>
              <w:autoSpaceDE w:val="0"/>
              <w:autoSpaceDN w:val="0"/>
              <w:spacing w:line="240" w:lineRule="auto"/>
              <w:ind w:left="-108" w:firstLine="0"/>
              <w:rPr>
                <w:rFonts w:ascii="Times New Roman" w:hAnsi="Times New Roman"/>
                <w:color w:val="auto"/>
                <w:sz w:val="24"/>
                <w:szCs w:val="24"/>
                <w:lang w:val="uk-UA" w:eastAsia="ru-RU"/>
              </w:rPr>
            </w:pPr>
            <w:r w:rsidRPr="009D4381">
              <w:rPr>
                <w:rFonts w:ascii="Times New Roman" w:hAnsi="Times New Roman"/>
                <w:b/>
                <w:bCs/>
                <w:color w:val="auto"/>
                <w:sz w:val="24"/>
                <w:szCs w:val="24"/>
                <w:lang w:val="uk-UA" w:eastAsia="ru-RU"/>
              </w:rPr>
              <w:t>Тема 3</w:t>
            </w:r>
            <w:r w:rsidRPr="009D4381">
              <w:rPr>
                <w:rFonts w:ascii="Times New Roman" w:hAnsi="Times New Roman"/>
                <w:color w:val="auto"/>
                <w:sz w:val="24"/>
                <w:szCs w:val="24"/>
                <w:lang w:val="uk-UA" w:eastAsia="ru-RU"/>
              </w:rPr>
              <w:t xml:space="preserve"> – </w:t>
            </w:r>
            <w:r w:rsidRPr="009D4381">
              <w:rPr>
                <w:rFonts w:ascii="Times New Roman" w:hAnsi="Times New Roman"/>
                <w:b/>
                <w:bCs/>
                <w:i/>
                <w:iCs/>
                <w:color w:val="auto"/>
                <w:sz w:val="24"/>
                <w:szCs w:val="24"/>
                <w:lang w:val="uk-UA" w:eastAsia="ru-RU"/>
              </w:rPr>
              <w:t>Труднощі на шляху професійного становлення</w:t>
            </w:r>
          </w:p>
          <w:p w:rsidR="00365104" w:rsidRPr="009D4381" w:rsidRDefault="00365104" w:rsidP="009D4381">
            <w:pPr>
              <w:autoSpaceDE w:val="0"/>
              <w:autoSpaceDN w:val="0"/>
              <w:spacing w:line="240" w:lineRule="auto"/>
              <w:ind w:left="-108"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 Література: [8]</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c>
          <w:tcPr>
            <w:tcW w:w="7938" w:type="dxa"/>
          </w:tcPr>
          <w:p w:rsidR="00365104" w:rsidRPr="009D4381" w:rsidRDefault="00365104" w:rsidP="009D4381">
            <w:pPr>
              <w:autoSpaceDE w:val="0"/>
              <w:autoSpaceDN w:val="0"/>
              <w:spacing w:line="240" w:lineRule="auto"/>
              <w:ind w:left="-108" w:firstLine="0"/>
              <w:rPr>
                <w:rFonts w:ascii="Times New Roman" w:hAnsi="Times New Roman"/>
                <w:color w:val="auto"/>
                <w:sz w:val="24"/>
                <w:szCs w:val="24"/>
                <w:lang w:val="uk-UA" w:eastAsia="ru-RU"/>
              </w:rPr>
            </w:pPr>
            <w:r w:rsidRPr="009D4381">
              <w:rPr>
                <w:rFonts w:ascii="Times New Roman" w:hAnsi="Times New Roman"/>
                <w:b/>
                <w:bCs/>
                <w:color w:val="auto"/>
                <w:sz w:val="24"/>
                <w:szCs w:val="24"/>
                <w:lang w:val="uk-UA" w:eastAsia="ru-RU"/>
              </w:rPr>
              <w:t>Тема 4</w:t>
            </w:r>
            <w:r w:rsidRPr="009D4381">
              <w:rPr>
                <w:rFonts w:ascii="Times New Roman" w:hAnsi="Times New Roman"/>
                <w:color w:val="auto"/>
                <w:sz w:val="24"/>
                <w:szCs w:val="24"/>
                <w:lang w:val="uk-UA" w:eastAsia="ru-RU"/>
              </w:rPr>
              <w:t xml:space="preserve"> – </w:t>
            </w:r>
            <w:r w:rsidRPr="009D4381">
              <w:rPr>
                <w:rFonts w:ascii="Times New Roman" w:hAnsi="Times New Roman"/>
                <w:b/>
                <w:i/>
                <w:iCs/>
                <w:color w:val="auto"/>
                <w:sz w:val="24"/>
                <w:szCs w:val="24"/>
                <w:lang w:val="uk-UA" w:eastAsia="ru-RU"/>
              </w:rPr>
              <w:t>Особистість вчителя і педагогічна діяльність</w:t>
            </w:r>
          </w:p>
          <w:p w:rsidR="00365104" w:rsidRPr="009D4381" w:rsidRDefault="00365104" w:rsidP="009D4381">
            <w:pPr>
              <w:autoSpaceDE w:val="0"/>
              <w:autoSpaceDN w:val="0"/>
              <w:spacing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Література: [1]</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5</w:t>
            </w:r>
          </w:p>
        </w:tc>
        <w:tc>
          <w:tcPr>
            <w:tcW w:w="7938" w:type="dxa"/>
          </w:tcPr>
          <w:p w:rsidR="00365104" w:rsidRPr="009D4381" w:rsidRDefault="00365104" w:rsidP="009D4381">
            <w:pPr>
              <w:shd w:val="clear" w:color="auto" w:fill="FFFFFF"/>
              <w:autoSpaceDE w:val="0"/>
              <w:autoSpaceDN w:val="0"/>
              <w:spacing w:line="240" w:lineRule="auto"/>
              <w:ind w:firstLine="0"/>
              <w:rPr>
                <w:rFonts w:ascii="Times New Roman" w:hAnsi="Times New Roman"/>
                <w:b/>
                <w:bCs/>
                <w:color w:val="auto"/>
                <w:sz w:val="24"/>
                <w:szCs w:val="24"/>
                <w:lang w:val="uk-UA" w:eastAsia="ru-RU"/>
              </w:rPr>
            </w:pPr>
            <w:r w:rsidRPr="009D4381">
              <w:rPr>
                <w:rFonts w:ascii="Times New Roman" w:hAnsi="Times New Roman"/>
                <w:b/>
                <w:bCs/>
                <w:color w:val="auto"/>
                <w:sz w:val="24"/>
                <w:szCs w:val="24"/>
                <w:lang w:val="uk-UA" w:eastAsia="ru-RU"/>
              </w:rPr>
              <w:t>Тема 5</w:t>
            </w:r>
            <w:r w:rsidRPr="009D4381">
              <w:rPr>
                <w:rFonts w:ascii="Times New Roman" w:hAnsi="Times New Roman"/>
                <w:color w:val="auto"/>
                <w:sz w:val="24"/>
                <w:szCs w:val="24"/>
                <w:lang w:val="uk-UA" w:eastAsia="ru-RU"/>
              </w:rPr>
              <w:t xml:space="preserve"> –</w:t>
            </w:r>
            <w:r w:rsidRPr="009D4381">
              <w:rPr>
                <w:rFonts w:ascii="Times New Roman" w:hAnsi="Times New Roman"/>
                <w:b/>
                <w:bCs/>
                <w:sz w:val="24"/>
                <w:szCs w:val="24"/>
                <w:lang w:val="uk-UA" w:eastAsia="ru-RU"/>
              </w:rPr>
              <w:t>Надійність професійної діяльності вчителя фізичної культури</w:t>
            </w:r>
          </w:p>
          <w:p w:rsidR="00365104" w:rsidRPr="009D4381" w:rsidRDefault="00365104" w:rsidP="009D4381">
            <w:pPr>
              <w:shd w:val="clear" w:color="auto" w:fill="FFFFFF"/>
              <w:autoSpaceDE w:val="0"/>
              <w:autoSpaceDN w:val="0"/>
              <w:spacing w:line="240" w:lineRule="auto"/>
              <w:ind w:firstLine="0"/>
              <w:rPr>
                <w:rFonts w:ascii="Times New Roman" w:hAnsi="Times New Roman"/>
                <w:bCs/>
                <w:color w:val="auto"/>
                <w:sz w:val="24"/>
                <w:szCs w:val="24"/>
                <w:lang w:val="uk-UA" w:eastAsia="ru-RU"/>
              </w:rPr>
            </w:pPr>
            <w:r w:rsidRPr="009D4381">
              <w:rPr>
                <w:rFonts w:ascii="Times New Roman" w:hAnsi="Times New Roman"/>
                <w:color w:val="auto"/>
                <w:sz w:val="24"/>
                <w:szCs w:val="24"/>
                <w:lang w:val="uk-UA" w:eastAsia="ru-RU"/>
              </w:rPr>
              <w:t>Література: [1, 9]</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6</w:t>
            </w:r>
          </w:p>
        </w:tc>
        <w:tc>
          <w:tcPr>
            <w:tcW w:w="7938" w:type="dxa"/>
          </w:tcPr>
          <w:p w:rsidR="00365104" w:rsidRPr="009D4381" w:rsidRDefault="00365104" w:rsidP="009D4381">
            <w:pPr>
              <w:shd w:val="clear" w:color="auto" w:fill="FFFFFF"/>
              <w:autoSpaceDE w:val="0"/>
              <w:autoSpaceDN w:val="0"/>
              <w:spacing w:line="240" w:lineRule="auto"/>
              <w:ind w:firstLine="0"/>
              <w:rPr>
                <w:rFonts w:ascii="Times New Roman" w:hAnsi="Times New Roman"/>
                <w:i/>
                <w:iCs/>
                <w:sz w:val="24"/>
                <w:szCs w:val="24"/>
                <w:lang w:val="uk-UA" w:eastAsia="ru-RU"/>
              </w:rPr>
            </w:pPr>
            <w:r w:rsidRPr="009D4381">
              <w:rPr>
                <w:rFonts w:ascii="Times New Roman" w:hAnsi="Times New Roman"/>
                <w:b/>
                <w:bCs/>
                <w:color w:val="auto"/>
                <w:sz w:val="24"/>
                <w:szCs w:val="24"/>
                <w:lang w:val="uk-UA" w:eastAsia="ru-RU"/>
              </w:rPr>
              <w:t>Тема 6</w:t>
            </w:r>
            <w:r w:rsidRPr="009D4381">
              <w:rPr>
                <w:rFonts w:ascii="Times New Roman" w:hAnsi="Times New Roman"/>
                <w:color w:val="auto"/>
                <w:sz w:val="24"/>
                <w:szCs w:val="24"/>
                <w:lang w:val="uk-UA" w:eastAsia="ru-RU"/>
              </w:rPr>
              <w:t xml:space="preserve"> –</w:t>
            </w:r>
            <w:r w:rsidRPr="009D4381">
              <w:rPr>
                <w:rFonts w:ascii="Times New Roman" w:hAnsi="Times New Roman"/>
                <w:b/>
                <w:bCs/>
                <w:iCs/>
                <w:sz w:val="24"/>
                <w:szCs w:val="24"/>
                <w:lang w:val="uk-UA" w:eastAsia="ru-RU"/>
              </w:rPr>
              <w:t>Мовлення вчителя основний засіб педагогічної діяльності</w:t>
            </w:r>
          </w:p>
          <w:p w:rsidR="00365104" w:rsidRPr="009D4381" w:rsidRDefault="00365104" w:rsidP="009D4381">
            <w:pPr>
              <w:widowControl w:val="0"/>
              <w:shd w:val="clear" w:color="auto" w:fill="FFFFFF"/>
              <w:tabs>
                <w:tab w:val="num" w:pos="-108"/>
              </w:tabs>
              <w:autoSpaceDE w:val="0"/>
              <w:autoSpaceDN w:val="0"/>
              <w:adjustRightInd w:val="0"/>
              <w:spacing w:line="240" w:lineRule="auto"/>
              <w:ind w:left="-108" w:firstLine="0"/>
              <w:rPr>
                <w:rFonts w:ascii="Times New Roman" w:hAnsi="Times New Roman"/>
                <w:sz w:val="24"/>
                <w:szCs w:val="24"/>
                <w:lang w:val="uk-UA" w:eastAsia="ru-RU"/>
              </w:rPr>
            </w:pPr>
            <w:r w:rsidRPr="009D4381">
              <w:rPr>
                <w:rFonts w:ascii="Times New Roman" w:hAnsi="Times New Roman"/>
                <w:color w:val="auto"/>
                <w:sz w:val="24"/>
                <w:szCs w:val="24"/>
                <w:lang w:val="uk-UA" w:eastAsia="ru-RU"/>
              </w:rPr>
              <w:t xml:space="preserve"> Література: [1]</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7</w:t>
            </w:r>
          </w:p>
        </w:tc>
        <w:tc>
          <w:tcPr>
            <w:tcW w:w="7938" w:type="dxa"/>
          </w:tcPr>
          <w:p w:rsidR="00365104" w:rsidRPr="009D4381" w:rsidRDefault="00365104" w:rsidP="009D4381">
            <w:pPr>
              <w:autoSpaceDE w:val="0"/>
              <w:autoSpaceDN w:val="0"/>
              <w:spacing w:line="240" w:lineRule="auto"/>
              <w:ind w:left="-108" w:firstLine="0"/>
              <w:rPr>
                <w:rFonts w:ascii="Times New Roman" w:hAnsi="Times New Roman"/>
                <w:bCs/>
                <w:color w:val="auto"/>
                <w:sz w:val="24"/>
                <w:szCs w:val="24"/>
                <w:lang w:val="uk-UA" w:eastAsia="ru-RU"/>
              </w:rPr>
            </w:pPr>
            <w:r w:rsidRPr="009D4381">
              <w:rPr>
                <w:rFonts w:ascii="Times New Roman" w:hAnsi="Times New Roman"/>
                <w:b/>
                <w:bCs/>
                <w:color w:val="auto"/>
                <w:sz w:val="24"/>
                <w:szCs w:val="24"/>
                <w:lang w:val="uk-UA" w:eastAsia="ru-RU"/>
              </w:rPr>
              <w:t>Тема 7 – Педагогічна техніка учителя</w:t>
            </w:r>
          </w:p>
          <w:p w:rsidR="00365104" w:rsidRPr="009D4381" w:rsidRDefault="00365104" w:rsidP="009D4381">
            <w:pPr>
              <w:autoSpaceDE w:val="0"/>
              <w:autoSpaceDN w:val="0"/>
              <w:spacing w:line="240" w:lineRule="auto"/>
              <w:ind w:left="-108" w:firstLine="0"/>
              <w:rPr>
                <w:rFonts w:ascii="Times New Roman" w:hAnsi="Times New Roman"/>
                <w:bCs/>
                <w:color w:val="auto"/>
                <w:sz w:val="24"/>
                <w:szCs w:val="24"/>
                <w:lang w:val="uk-UA" w:eastAsia="ru-RU"/>
              </w:rPr>
            </w:pPr>
            <w:r w:rsidRPr="009D4381">
              <w:rPr>
                <w:rFonts w:ascii="Times New Roman" w:hAnsi="Times New Roman"/>
                <w:color w:val="auto"/>
                <w:sz w:val="24"/>
                <w:szCs w:val="24"/>
                <w:lang w:val="uk-UA" w:eastAsia="ru-RU"/>
              </w:rPr>
              <w:t xml:space="preserve"> Література: [10]</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8</w:t>
            </w:r>
          </w:p>
        </w:tc>
        <w:tc>
          <w:tcPr>
            <w:tcW w:w="7938" w:type="dxa"/>
          </w:tcPr>
          <w:p w:rsidR="00365104" w:rsidRPr="009D4381" w:rsidRDefault="00365104" w:rsidP="009D4381">
            <w:pPr>
              <w:autoSpaceDE w:val="0"/>
              <w:autoSpaceDN w:val="0"/>
              <w:spacing w:line="240" w:lineRule="auto"/>
              <w:ind w:left="-108" w:firstLine="0"/>
              <w:rPr>
                <w:rFonts w:ascii="Times New Roman" w:hAnsi="Times New Roman"/>
                <w:b/>
                <w:bCs/>
                <w:iCs/>
                <w:color w:val="auto"/>
                <w:sz w:val="24"/>
                <w:szCs w:val="24"/>
                <w:lang w:val="uk-UA" w:eastAsia="ru-RU"/>
              </w:rPr>
            </w:pPr>
            <w:r w:rsidRPr="009D4381">
              <w:rPr>
                <w:rFonts w:ascii="Times New Roman" w:hAnsi="Times New Roman"/>
                <w:b/>
                <w:bCs/>
                <w:color w:val="auto"/>
                <w:sz w:val="24"/>
                <w:szCs w:val="24"/>
                <w:lang w:val="uk-UA" w:eastAsia="ru-RU"/>
              </w:rPr>
              <w:t xml:space="preserve">Тема 8 – </w:t>
            </w:r>
            <w:r w:rsidRPr="009D4381">
              <w:rPr>
                <w:rFonts w:ascii="Times New Roman" w:hAnsi="Times New Roman"/>
                <w:b/>
                <w:bCs/>
                <w:iCs/>
                <w:color w:val="auto"/>
                <w:sz w:val="24"/>
                <w:szCs w:val="24"/>
                <w:lang w:val="uk-UA" w:eastAsia="ru-RU"/>
              </w:rPr>
              <w:t>Майстерність педагогічного спілкування</w:t>
            </w:r>
          </w:p>
          <w:p w:rsidR="00365104" w:rsidRPr="009D4381" w:rsidRDefault="00365104" w:rsidP="009D4381">
            <w:pPr>
              <w:autoSpaceDE w:val="0"/>
              <w:autoSpaceDN w:val="0"/>
              <w:spacing w:line="240" w:lineRule="auto"/>
              <w:ind w:left="-108" w:firstLine="0"/>
              <w:rPr>
                <w:rFonts w:ascii="Times New Roman" w:hAnsi="Times New Roman"/>
                <w:b/>
                <w:bCs/>
                <w:iCs/>
                <w:color w:val="auto"/>
                <w:sz w:val="24"/>
                <w:szCs w:val="24"/>
                <w:lang w:val="uk-UA" w:eastAsia="ru-RU"/>
              </w:rPr>
            </w:pPr>
            <w:r w:rsidRPr="009D4381">
              <w:rPr>
                <w:rFonts w:ascii="Times New Roman" w:hAnsi="Times New Roman"/>
                <w:color w:val="auto"/>
                <w:sz w:val="24"/>
                <w:szCs w:val="24"/>
                <w:lang w:val="uk-UA" w:eastAsia="ru-RU"/>
              </w:rPr>
              <w:t>Література: [1, 11]</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p>
        </w:tc>
        <w:tc>
          <w:tcPr>
            <w:tcW w:w="7938" w:type="dxa"/>
          </w:tcPr>
          <w:p w:rsidR="00365104" w:rsidRPr="009D4381" w:rsidRDefault="00365104" w:rsidP="009D4381">
            <w:pPr>
              <w:autoSpaceDE w:val="0"/>
              <w:autoSpaceDN w:val="0"/>
              <w:spacing w:line="240" w:lineRule="auto"/>
              <w:ind w:left="-108" w:firstLine="0"/>
              <w:rPr>
                <w:rFonts w:ascii="Times New Roman" w:hAnsi="Times New Roman"/>
                <w:b/>
                <w:bCs/>
                <w:iCs/>
                <w:color w:val="auto"/>
                <w:sz w:val="24"/>
                <w:szCs w:val="24"/>
                <w:lang w:val="uk-UA" w:eastAsia="ru-RU"/>
              </w:rPr>
            </w:pPr>
            <w:r w:rsidRPr="009D4381">
              <w:rPr>
                <w:rFonts w:ascii="Times New Roman" w:hAnsi="Times New Roman"/>
                <w:bCs/>
                <w:color w:val="auto"/>
                <w:sz w:val="24"/>
                <w:szCs w:val="24"/>
                <w:lang w:val="uk-UA" w:eastAsia="ru-RU"/>
              </w:rPr>
              <w:t>Тема 9</w:t>
            </w:r>
            <w:r w:rsidRPr="009D4381">
              <w:rPr>
                <w:rFonts w:ascii="Times New Roman" w:hAnsi="Times New Roman"/>
                <w:b/>
                <w:bCs/>
                <w:color w:val="auto"/>
                <w:sz w:val="24"/>
                <w:szCs w:val="24"/>
                <w:lang w:val="uk-UA" w:eastAsia="ru-RU"/>
              </w:rPr>
              <w:t xml:space="preserve"> – П</w:t>
            </w:r>
            <w:r w:rsidRPr="009D4381">
              <w:rPr>
                <w:rFonts w:ascii="Times New Roman" w:hAnsi="Times New Roman"/>
                <w:b/>
                <w:bCs/>
                <w:iCs/>
                <w:color w:val="auto"/>
                <w:sz w:val="24"/>
                <w:szCs w:val="24"/>
                <w:lang w:val="uk-UA" w:eastAsia="ru-RU"/>
              </w:rPr>
              <w:t>едагогічний вплив як основа педагогічної взаємодії</w:t>
            </w:r>
          </w:p>
          <w:p w:rsidR="00365104" w:rsidRPr="009D4381" w:rsidRDefault="00365104" w:rsidP="002424A3">
            <w:pPr>
              <w:numPr>
                <w:ilvl w:val="0"/>
                <w:numId w:val="10"/>
              </w:numPr>
              <w:autoSpaceDE w:val="0"/>
              <w:autoSpaceDN w:val="0"/>
              <w:spacing w:line="240" w:lineRule="auto"/>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Призначення і функції педагогічного пливу. Основні елементи педагогічного впливу.</w:t>
            </w:r>
          </w:p>
          <w:p w:rsidR="00365104" w:rsidRPr="009D4381" w:rsidRDefault="00365104" w:rsidP="002424A3">
            <w:pPr>
              <w:numPr>
                <w:ilvl w:val="0"/>
                <w:numId w:val="10"/>
              </w:numPr>
              <w:autoSpaceDE w:val="0"/>
              <w:autoSpaceDN w:val="0"/>
              <w:spacing w:line="240" w:lineRule="auto"/>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Прийоми педагогічного впливу.</w:t>
            </w:r>
          </w:p>
          <w:p w:rsidR="00365104" w:rsidRPr="009D4381" w:rsidRDefault="00365104" w:rsidP="002424A3">
            <w:pPr>
              <w:numPr>
                <w:ilvl w:val="0"/>
                <w:numId w:val="10"/>
              </w:numPr>
              <w:autoSpaceDE w:val="0"/>
              <w:autoSpaceDN w:val="0"/>
              <w:spacing w:line="240" w:lineRule="auto"/>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Ключові операції педагогічного впливу.</w:t>
            </w:r>
          </w:p>
          <w:p w:rsidR="00365104" w:rsidRPr="009D4381" w:rsidRDefault="00365104" w:rsidP="009D4381">
            <w:pPr>
              <w:autoSpaceDE w:val="0"/>
              <w:autoSpaceDN w:val="0"/>
              <w:spacing w:line="240" w:lineRule="auto"/>
              <w:ind w:left="-108"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Література: [12]</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p>
        </w:tc>
        <w:tc>
          <w:tcPr>
            <w:tcW w:w="7938" w:type="dxa"/>
          </w:tcPr>
          <w:p w:rsidR="00365104" w:rsidRPr="009D4381" w:rsidRDefault="00365104" w:rsidP="009D4381">
            <w:pPr>
              <w:autoSpaceDE w:val="0"/>
              <w:autoSpaceDN w:val="0"/>
              <w:spacing w:line="240" w:lineRule="auto"/>
              <w:ind w:left="-108" w:firstLine="0"/>
              <w:rPr>
                <w:rFonts w:ascii="Times New Roman" w:hAnsi="Times New Roman"/>
                <w:b/>
                <w:bCs/>
                <w:i/>
                <w:iCs/>
                <w:color w:val="auto"/>
                <w:sz w:val="24"/>
                <w:szCs w:val="24"/>
                <w:lang w:val="uk-UA" w:eastAsia="ru-RU"/>
              </w:rPr>
            </w:pPr>
            <w:r w:rsidRPr="009D4381">
              <w:rPr>
                <w:rFonts w:ascii="Times New Roman" w:hAnsi="Times New Roman"/>
                <w:bCs/>
                <w:color w:val="auto"/>
                <w:sz w:val="24"/>
                <w:szCs w:val="24"/>
                <w:lang w:val="uk-UA" w:eastAsia="ru-RU"/>
              </w:rPr>
              <w:t>Тема 10</w:t>
            </w:r>
            <w:r w:rsidRPr="009D4381">
              <w:rPr>
                <w:rFonts w:ascii="Times New Roman" w:hAnsi="Times New Roman"/>
                <w:b/>
                <w:bCs/>
                <w:color w:val="auto"/>
                <w:sz w:val="24"/>
                <w:szCs w:val="24"/>
                <w:lang w:val="uk-UA" w:eastAsia="ru-RU"/>
              </w:rPr>
              <w:t xml:space="preserve"> – </w:t>
            </w:r>
            <w:r w:rsidRPr="009D4381">
              <w:rPr>
                <w:rFonts w:ascii="Times New Roman" w:hAnsi="Times New Roman"/>
                <w:b/>
                <w:bCs/>
                <w:iCs/>
                <w:color w:val="auto"/>
                <w:sz w:val="24"/>
                <w:szCs w:val="24"/>
                <w:lang w:val="uk-UA" w:eastAsia="ru-RU"/>
              </w:rPr>
              <w:t>Майстерність постановки педагогічних вимог та педагогічного оцінювання</w:t>
            </w:r>
          </w:p>
          <w:p w:rsidR="00365104" w:rsidRPr="009D4381" w:rsidRDefault="00365104" w:rsidP="002424A3">
            <w:pPr>
              <w:numPr>
                <w:ilvl w:val="0"/>
                <w:numId w:val="23"/>
              </w:numPr>
              <w:autoSpaceDE w:val="0"/>
              <w:autoSpaceDN w:val="0"/>
              <w:spacing w:line="240" w:lineRule="auto"/>
              <w:jc w:val="left"/>
              <w:rPr>
                <w:rFonts w:ascii="Times New Roman" w:hAnsi="Times New Roman"/>
                <w:iCs/>
                <w:color w:val="auto"/>
                <w:sz w:val="24"/>
                <w:szCs w:val="24"/>
                <w:lang w:val="uk-UA" w:eastAsia="ru-RU"/>
              </w:rPr>
            </w:pPr>
            <w:r w:rsidRPr="009D4381">
              <w:rPr>
                <w:rFonts w:ascii="Times New Roman" w:hAnsi="Times New Roman"/>
                <w:iCs/>
                <w:color w:val="auto"/>
                <w:sz w:val="24"/>
                <w:szCs w:val="24"/>
                <w:lang w:val="uk-UA" w:eastAsia="ru-RU"/>
              </w:rPr>
              <w:t>Зміст і форми постановки педагогічної вимоги.</w:t>
            </w:r>
          </w:p>
          <w:p w:rsidR="00365104" w:rsidRPr="009D4381" w:rsidRDefault="00365104" w:rsidP="002424A3">
            <w:pPr>
              <w:numPr>
                <w:ilvl w:val="0"/>
                <w:numId w:val="23"/>
              </w:numPr>
              <w:autoSpaceDE w:val="0"/>
              <w:autoSpaceDN w:val="0"/>
              <w:spacing w:line="240" w:lineRule="auto"/>
              <w:jc w:val="left"/>
              <w:rPr>
                <w:rFonts w:ascii="Times New Roman" w:hAnsi="Times New Roman"/>
                <w:iCs/>
                <w:color w:val="auto"/>
                <w:sz w:val="24"/>
                <w:szCs w:val="24"/>
                <w:lang w:val="uk-UA" w:eastAsia="ru-RU"/>
              </w:rPr>
            </w:pPr>
            <w:r w:rsidRPr="009D4381">
              <w:rPr>
                <w:rFonts w:ascii="Times New Roman" w:hAnsi="Times New Roman"/>
                <w:iCs/>
                <w:color w:val="auto"/>
                <w:sz w:val="24"/>
                <w:szCs w:val="24"/>
                <w:lang w:val="uk-UA" w:eastAsia="ru-RU"/>
              </w:rPr>
              <w:t>Умови ефективності педагогічної вимоги.</w:t>
            </w:r>
          </w:p>
          <w:p w:rsidR="00365104" w:rsidRPr="009D4381" w:rsidRDefault="00365104" w:rsidP="002424A3">
            <w:pPr>
              <w:numPr>
                <w:ilvl w:val="0"/>
                <w:numId w:val="23"/>
              </w:numPr>
              <w:autoSpaceDE w:val="0"/>
              <w:autoSpaceDN w:val="0"/>
              <w:spacing w:line="240" w:lineRule="auto"/>
              <w:jc w:val="left"/>
              <w:rPr>
                <w:rFonts w:ascii="Times New Roman" w:hAnsi="Times New Roman"/>
                <w:iCs/>
                <w:color w:val="auto"/>
                <w:sz w:val="24"/>
                <w:szCs w:val="24"/>
                <w:lang w:val="uk-UA" w:eastAsia="ru-RU"/>
              </w:rPr>
            </w:pPr>
            <w:r w:rsidRPr="009D4381">
              <w:rPr>
                <w:rFonts w:ascii="Times New Roman" w:hAnsi="Times New Roman"/>
                <w:iCs/>
                <w:color w:val="auto"/>
                <w:sz w:val="24"/>
                <w:szCs w:val="24"/>
                <w:lang w:val="uk-UA" w:eastAsia="ru-RU"/>
              </w:rPr>
              <w:t>Зміст та основні правила оцінювальної діяльності вчителя.</w:t>
            </w:r>
          </w:p>
          <w:p w:rsidR="00365104" w:rsidRPr="009D4381" w:rsidRDefault="00365104" w:rsidP="009D4381">
            <w:pPr>
              <w:autoSpaceDE w:val="0"/>
              <w:autoSpaceDN w:val="0"/>
              <w:spacing w:line="240" w:lineRule="auto"/>
              <w:ind w:left="-108"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Література: [1]</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p>
        </w:tc>
        <w:tc>
          <w:tcPr>
            <w:tcW w:w="7938" w:type="dxa"/>
          </w:tcPr>
          <w:p w:rsidR="00365104" w:rsidRPr="009D4381" w:rsidRDefault="00365104" w:rsidP="009D4381">
            <w:pPr>
              <w:autoSpaceDE w:val="0"/>
              <w:autoSpaceDN w:val="0"/>
              <w:spacing w:line="240" w:lineRule="auto"/>
              <w:ind w:left="-108" w:firstLine="0"/>
              <w:rPr>
                <w:rFonts w:ascii="Times New Roman" w:hAnsi="Times New Roman"/>
                <w:b/>
                <w:bCs/>
                <w:color w:val="auto"/>
                <w:sz w:val="24"/>
                <w:szCs w:val="24"/>
                <w:lang w:val="uk-UA" w:eastAsia="ru-RU"/>
              </w:rPr>
            </w:pPr>
            <w:r w:rsidRPr="009D4381">
              <w:rPr>
                <w:rFonts w:ascii="Times New Roman" w:hAnsi="Times New Roman"/>
                <w:bCs/>
                <w:color w:val="auto"/>
                <w:sz w:val="24"/>
                <w:szCs w:val="24"/>
                <w:lang w:val="uk-UA" w:eastAsia="ru-RU"/>
              </w:rPr>
              <w:t xml:space="preserve">Тема 11 – </w:t>
            </w:r>
            <w:r w:rsidRPr="009D4381">
              <w:rPr>
                <w:rFonts w:ascii="Times New Roman" w:hAnsi="Times New Roman"/>
                <w:b/>
                <w:bCs/>
                <w:color w:val="auto"/>
                <w:sz w:val="24"/>
                <w:szCs w:val="24"/>
                <w:lang w:val="uk-UA" w:eastAsia="ru-RU"/>
              </w:rPr>
              <w:t>Майстерність розв’язування педагогічних задач</w:t>
            </w:r>
          </w:p>
          <w:p w:rsidR="00365104" w:rsidRPr="009D4381" w:rsidRDefault="00365104" w:rsidP="002424A3">
            <w:pPr>
              <w:numPr>
                <w:ilvl w:val="0"/>
                <w:numId w:val="24"/>
              </w:numPr>
              <w:autoSpaceDE w:val="0"/>
              <w:autoSpaceDN w:val="0"/>
              <w:spacing w:line="240" w:lineRule="auto"/>
              <w:ind w:hanging="252"/>
              <w:jc w:val="left"/>
              <w:rPr>
                <w:rFonts w:ascii="Times New Roman" w:hAnsi="Times New Roman"/>
                <w:bCs/>
                <w:iCs/>
                <w:color w:val="auto"/>
                <w:sz w:val="24"/>
                <w:szCs w:val="24"/>
                <w:lang w:val="uk-UA" w:eastAsia="ru-RU"/>
              </w:rPr>
            </w:pPr>
            <w:r w:rsidRPr="009D4381">
              <w:rPr>
                <w:rFonts w:ascii="Times New Roman" w:hAnsi="Times New Roman"/>
                <w:bCs/>
                <w:color w:val="auto"/>
                <w:sz w:val="24"/>
                <w:szCs w:val="24"/>
                <w:lang w:val="uk-UA" w:eastAsia="ru-RU"/>
              </w:rPr>
              <w:t>Педагогічна ситуація і педагогічна задача.</w:t>
            </w:r>
          </w:p>
          <w:p w:rsidR="00365104" w:rsidRPr="009D4381" w:rsidRDefault="00365104" w:rsidP="002424A3">
            <w:pPr>
              <w:numPr>
                <w:ilvl w:val="0"/>
                <w:numId w:val="24"/>
              </w:numPr>
              <w:autoSpaceDE w:val="0"/>
              <w:autoSpaceDN w:val="0"/>
              <w:spacing w:line="240" w:lineRule="auto"/>
              <w:ind w:hanging="252"/>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Етапи розв’язання педагогічної задачі.</w:t>
            </w:r>
          </w:p>
          <w:p w:rsidR="00365104" w:rsidRPr="009D4381" w:rsidRDefault="00365104" w:rsidP="002424A3">
            <w:pPr>
              <w:numPr>
                <w:ilvl w:val="0"/>
                <w:numId w:val="24"/>
              </w:numPr>
              <w:autoSpaceDE w:val="0"/>
              <w:autoSpaceDN w:val="0"/>
              <w:spacing w:line="240" w:lineRule="auto"/>
              <w:ind w:hanging="252"/>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 xml:space="preserve">Конфлікт у педагогічній взаємодії. </w:t>
            </w:r>
          </w:p>
          <w:p w:rsidR="00365104" w:rsidRPr="009D4381" w:rsidRDefault="00365104" w:rsidP="002424A3">
            <w:pPr>
              <w:numPr>
                <w:ilvl w:val="0"/>
                <w:numId w:val="24"/>
              </w:numPr>
              <w:autoSpaceDE w:val="0"/>
              <w:autoSpaceDN w:val="0"/>
              <w:spacing w:line="240" w:lineRule="auto"/>
              <w:ind w:hanging="252"/>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Рекомендації щодо попередження конфліктних ситуацій і усунення конфліктів в роботі педагогічного колективу.</w:t>
            </w:r>
          </w:p>
          <w:p w:rsidR="00365104" w:rsidRPr="009D4381" w:rsidRDefault="00365104" w:rsidP="009D4381">
            <w:pPr>
              <w:autoSpaceDE w:val="0"/>
              <w:autoSpaceDN w:val="0"/>
              <w:spacing w:line="240" w:lineRule="auto"/>
              <w:ind w:firstLine="0"/>
              <w:rPr>
                <w:rFonts w:ascii="Times New Roman" w:hAnsi="Times New Roman"/>
                <w:bCs/>
                <w:color w:val="auto"/>
                <w:sz w:val="24"/>
                <w:szCs w:val="24"/>
                <w:lang w:val="uk-UA" w:eastAsia="ru-RU"/>
              </w:rPr>
            </w:pPr>
            <w:r w:rsidRPr="009D4381">
              <w:rPr>
                <w:rFonts w:ascii="Times New Roman" w:hAnsi="Times New Roman"/>
                <w:color w:val="auto"/>
                <w:sz w:val="24"/>
                <w:szCs w:val="24"/>
                <w:lang w:val="uk-UA" w:eastAsia="ru-RU"/>
              </w:rPr>
              <w:t>Література: [1, 7, 13]</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p>
        </w:tc>
        <w:tc>
          <w:tcPr>
            <w:tcW w:w="7938" w:type="dxa"/>
          </w:tcPr>
          <w:p w:rsidR="00365104" w:rsidRPr="009D4381" w:rsidRDefault="00365104" w:rsidP="009D4381">
            <w:pPr>
              <w:autoSpaceDE w:val="0"/>
              <w:autoSpaceDN w:val="0"/>
              <w:spacing w:line="240" w:lineRule="auto"/>
              <w:ind w:left="-108" w:firstLine="0"/>
              <w:rPr>
                <w:rFonts w:ascii="Times New Roman" w:hAnsi="Times New Roman"/>
                <w:b/>
                <w:bCs/>
                <w:color w:val="auto"/>
                <w:sz w:val="24"/>
                <w:szCs w:val="24"/>
                <w:lang w:val="uk-UA" w:eastAsia="ru-RU"/>
              </w:rPr>
            </w:pPr>
            <w:r w:rsidRPr="009D4381">
              <w:rPr>
                <w:rFonts w:ascii="Times New Roman" w:hAnsi="Times New Roman"/>
                <w:bCs/>
                <w:color w:val="auto"/>
                <w:sz w:val="24"/>
                <w:szCs w:val="24"/>
                <w:lang w:val="uk-UA" w:eastAsia="ru-RU"/>
              </w:rPr>
              <w:t xml:space="preserve">Тема 12 – </w:t>
            </w:r>
            <w:r w:rsidRPr="009D4381">
              <w:rPr>
                <w:rFonts w:ascii="Times New Roman" w:hAnsi="Times New Roman"/>
                <w:b/>
                <w:bCs/>
                <w:color w:val="auto"/>
                <w:sz w:val="24"/>
                <w:szCs w:val="24"/>
                <w:lang w:val="uk-UA" w:eastAsia="ru-RU"/>
              </w:rPr>
              <w:t>Професійна діяльність учителя фізичної  культури.</w:t>
            </w:r>
          </w:p>
          <w:p w:rsidR="00365104" w:rsidRPr="009D4381" w:rsidRDefault="00365104" w:rsidP="002424A3">
            <w:pPr>
              <w:numPr>
                <w:ilvl w:val="0"/>
                <w:numId w:val="25"/>
              </w:numPr>
              <w:tabs>
                <w:tab w:val="num" w:pos="0"/>
              </w:tabs>
              <w:autoSpaceDE w:val="0"/>
              <w:autoSpaceDN w:val="0"/>
              <w:spacing w:line="240" w:lineRule="auto"/>
              <w:ind w:left="317" w:hanging="317"/>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Спеціальність, спеціалізації, освітньо-кваліфікаційні рівні та посади фахівців фізичного виховання</w:t>
            </w:r>
          </w:p>
          <w:p w:rsidR="00365104" w:rsidRPr="009D4381" w:rsidRDefault="00365104" w:rsidP="002424A3">
            <w:pPr>
              <w:numPr>
                <w:ilvl w:val="0"/>
                <w:numId w:val="25"/>
              </w:numPr>
              <w:tabs>
                <w:tab w:val="num" w:pos="0"/>
              </w:tabs>
              <w:autoSpaceDE w:val="0"/>
              <w:autoSpaceDN w:val="0"/>
              <w:spacing w:line="240" w:lineRule="auto"/>
              <w:ind w:left="317" w:hanging="317"/>
              <w:jc w:val="left"/>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Складники професійної майстерності та службові обов’язки вчителя фізичної культури</w:t>
            </w:r>
          </w:p>
          <w:p w:rsidR="00365104" w:rsidRPr="009D4381" w:rsidRDefault="00365104" w:rsidP="009D4381">
            <w:pPr>
              <w:autoSpaceDE w:val="0"/>
              <w:autoSpaceDN w:val="0"/>
              <w:spacing w:line="240" w:lineRule="auto"/>
              <w:ind w:firstLine="0"/>
              <w:rPr>
                <w:rFonts w:ascii="Times New Roman" w:hAnsi="Times New Roman"/>
                <w:bCs/>
                <w:color w:val="auto"/>
                <w:sz w:val="24"/>
                <w:szCs w:val="24"/>
                <w:lang w:val="uk-UA" w:eastAsia="ru-RU"/>
              </w:rPr>
            </w:pPr>
            <w:r w:rsidRPr="009D4381">
              <w:rPr>
                <w:rFonts w:ascii="Times New Roman" w:hAnsi="Times New Roman"/>
                <w:color w:val="auto"/>
                <w:sz w:val="24"/>
                <w:szCs w:val="24"/>
                <w:lang w:val="uk-UA" w:eastAsia="ru-RU"/>
              </w:rPr>
              <w:t>Література: [6, 14]</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p>
        </w:tc>
        <w:tc>
          <w:tcPr>
            <w:tcW w:w="7938" w:type="dxa"/>
          </w:tcPr>
          <w:p w:rsidR="00365104" w:rsidRPr="009D4381" w:rsidRDefault="00365104" w:rsidP="009D4381">
            <w:pPr>
              <w:spacing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13 – </w:t>
            </w:r>
            <w:r w:rsidRPr="009D4381">
              <w:rPr>
                <w:rFonts w:ascii="Times New Roman" w:hAnsi="Times New Roman"/>
                <w:b/>
                <w:color w:val="auto"/>
                <w:sz w:val="24"/>
                <w:szCs w:val="24"/>
                <w:lang w:val="uk-UA" w:eastAsia="ru-RU"/>
              </w:rPr>
              <w:t>Формування особистісних та професійних якостей вчителя фізичної культури</w:t>
            </w:r>
          </w:p>
          <w:p w:rsidR="00365104" w:rsidRPr="009D4381" w:rsidRDefault="00365104" w:rsidP="002424A3">
            <w:pPr>
              <w:numPr>
                <w:ilvl w:val="0"/>
                <w:numId w:val="28"/>
              </w:numPr>
              <w:autoSpaceDE w:val="0"/>
              <w:autoSpaceDN w:val="0"/>
              <w:spacing w:line="240" w:lineRule="auto"/>
              <w:ind w:left="317" w:hanging="317"/>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Мотиваційно-ціннісні орієнтири вчителя фізичного виховання</w:t>
            </w:r>
          </w:p>
          <w:p w:rsidR="00365104" w:rsidRPr="009D4381" w:rsidRDefault="00365104" w:rsidP="002424A3">
            <w:pPr>
              <w:numPr>
                <w:ilvl w:val="0"/>
                <w:numId w:val="28"/>
              </w:numPr>
              <w:autoSpaceDE w:val="0"/>
              <w:autoSpaceDN w:val="0"/>
              <w:spacing w:line="240" w:lineRule="auto"/>
              <w:ind w:left="317" w:hanging="317"/>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Фізична досконалість.</w:t>
            </w:r>
          </w:p>
          <w:p w:rsidR="00365104" w:rsidRPr="009D4381" w:rsidRDefault="00365104" w:rsidP="009D4381">
            <w:pPr>
              <w:spacing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Література: [6, 14]</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p>
        </w:tc>
        <w:tc>
          <w:tcPr>
            <w:tcW w:w="7938" w:type="dxa"/>
          </w:tcPr>
          <w:p w:rsidR="00365104" w:rsidRPr="009D4381" w:rsidRDefault="00365104" w:rsidP="009D4381">
            <w:pPr>
              <w:spacing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Тема 14 – </w:t>
            </w:r>
            <w:r w:rsidRPr="009D4381">
              <w:rPr>
                <w:rFonts w:ascii="Times New Roman" w:hAnsi="Times New Roman"/>
                <w:b/>
                <w:color w:val="auto"/>
                <w:sz w:val="24"/>
                <w:szCs w:val="24"/>
                <w:lang w:val="uk-UA" w:eastAsia="ru-RU"/>
              </w:rPr>
              <w:t>Роль самовиховання в підвищенні професійної майстерності вчителя фізичного виховання.</w:t>
            </w:r>
          </w:p>
          <w:p w:rsidR="00365104" w:rsidRPr="009D4381" w:rsidRDefault="00365104" w:rsidP="002424A3">
            <w:pPr>
              <w:numPr>
                <w:ilvl w:val="0"/>
                <w:numId w:val="29"/>
              </w:numPr>
              <w:autoSpaceDE w:val="0"/>
              <w:autoSpaceDN w:val="0"/>
              <w:spacing w:line="240" w:lineRule="auto"/>
              <w:ind w:left="317" w:hanging="284"/>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Сутність, зміст, засоби професійного самовиховання вчителя фізичного виховання.</w:t>
            </w:r>
          </w:p>
          <w:p w:rsidR="00365104" w:rsidRPr="009D4381" w:rsidRDefault="00365104" w:rsidP="002424A3">
            <w:pPr>
              <w:numPr>
                <w:ilvl w:val="0"/>
                <w:numId w:val="29"/>
              </w:numPr>
              <w:autoSpaceDE w:val="0"/>
              <w:autoSpaceDN w:val="0"/>
              <w:spacing w:line="240" w:lineRule="auto"/>
              <w:ind w:left="317" w:hanging="284"/>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Індивідуальні і психофізичні особливості майбутнього вчителя фізичної культури.</w:t>
            </w:r>
          </w:p>
          <w:p w:rsidR="00365104" w:rsidRPr="009D4381" w:rsidRDefault="00365104" w:rsidP="002424A3">
            <w:pPr>
              <w:numPr>
                <w:ilvl w:val="0"/>
                <w:numId w:val="29"/>
              </w:numPr>
              <w:autoSpaceDE w:val="0"/>
              <w:autoSpaceDN w:val="0"/>
              <w:spacing w:line="240" w:lineRule="auto"/>
              <w:ind w:left="317" w:hanging="284"/>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Управління процесом самовиховання</w:t>
            </w:r>
          </w:p>
          <w:p w:rsidR="00365104" w:rsidRPr="009D4381" w:rsidRDefault="00365104" w:rsidP="002424A3">
            <w:pPr>
              <w:numPr>
                <w:ilvl w:val="0"/>
                <w:numId w:val="29"/>
              </w:numPr>
              <w:autoSpaceDE w:val="0"/>
              <w:autoSpaceDN w:val="0"/>
              <w:spacing w:line="240" w:lineRule="auto"/>
              <w:ind w:left="317" w:hanging="284"/>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Поради майбутньому вчителю в процесі самовиховання.</w:t>
            </w:r>
          </w:p>
          <w:p w:rsidR="00365104" w:rsidRPr="009D4381" w:rsidRDefault="00365104" w:rsidP="009D4381">
            <w:pPr>
              <w:spacing w:line="240" w:lineRule="auto"/>
              <w:ind w:left="33"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Література: [14]</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p>
        </w:tc>
        <w:tc>
          <w:tcPr>
            <w:tcW w:w="7938" w:type="dxa"/>
          </w:tcPr>
          <w:p w:rsidR="00365104" w:rsidRPr="009D4381" w:rsidRDefault="00365104" w:rsidP="009D4381">
            <w:pPr>
              <w:widowControl w:val="0"/>
              <w:spacing w:line="240" w:lineRule="auto"/>
              <w:ind w:hanging="108"/>
              <w:rPr>
                <w:rFonts w:ascii="Times New Roman" w:hAnsi="Times New Roman"/>
                <w:b/>
                <w:bCs/>
                <w:color w:val="auto"/>
                <w:sz w:val="24"/>
                <w:szCs w:val="24"/>
                <w:lang w:val="uk-UA" w:eastAsia="ru-RU"/>
              </w:rPr>
            </w:pPr>
            <w:r w:rsidRPr="009D4381">
              <w:rPr>
                <w:rFonts w:ascii="Times New Roman" w:hAnsi="Times New Roman"/>
                <w:bCs/>
                <w:color w:val="auto"/>
                <w:sz w:val="24"/>
                <w:szCs w:val="24"/>
                <w:lang w:val="uk-UA" w:eastAsia="ru-RU"/>
              </w:rPr>
              <w:t xml:space="preserve">Тема 15 - </w:t>
            </w:r>
            <w:r w:rsidRPr="009D4381">
              <w:rPr>
                <w:rFonts w:ascii="Times New Roman" w:hAnsi="Times New Roman"/>
                <w:b/>
                <w:bCs/>
                <w:color w:val="auto"/>
                <w:sz w:val="24"/>
                <w:szCs w:val="24"/>
                <w:lang w:val="uk-UA" w:eastAsia="ru-RU"/>
              </w:rPr>
              <w:t>Професійна діяльність тренера-викладача</w:t>
            </w:r>
          </w:p>
          <w:p w:rsidR="00365104" w:rsidRPr="009D4381" w:rsidRDefault="00365104" w:rsidP="002424A3">
            <w:pPr>
              <w:numPr>
                <w:ilvl w:val="0"/>
                <w:numId w:val="26"/>
              </w:numPr>
              <w:autoSpaceDE w:val="0"/>
              <w:autoSpaceDN w:val="0"/>
              <w:spacing w:line="240" w:lineRule="auto"/>
              <w:ind w:left="317" w:hanging="284"/>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Особа тренера в сучасному спорті і його функціональні обов’язки</w:t>
            </w:r>
          </w:p>
          <w:p w:rsidR="00365104" w:rsidRPr="009D4381" w:rsidRDefault="00365104" w:rsidP="002424A3">
            <w:pPr>
              <w:numPr>
                <w:ilvl w:val="0"/>
                <w:numId w:val="26"/>
              </w:numPr>
              <w:autoSpaceDE w:val="0"/>
              <w:autoSpaceDN w:val="0"/>
              <w:spacing w:line="240" w:lineRule="auto"/>
              <w:ind w:left="317" w:hanging="284"/>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Складники професійної майстерності та структура діяльності тренера</w:t>
            </w:r>
          </w:p>
          <w:p w:rsidR="00365104" w:rsidRPr="009D4381" w:rsidRDefault="00365104" w:rsidP="002424A3">
            <w:pPr>
              <w:numPr>
                <w:ilvl w:val="0"/>
                <w:numId w:val="26"/>
              </w:numPr>
              <w:autoSpaceDE w:val="0"/>
              <w:autoSpaceDN w:val="0"/>
              <w:spacing w:line="240" w:lineRule="auto"/>
              <w:ind w:left="317" w:hanging="284"/>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Організація тренувального процесу</w:t>
            </w:r>
          </w:p>
          <w:p w:rsidR="00365104" w:rsidRPr="009D4381" w:rsidRDefault="00365104" w:rsidP="002424A3">
            <w:pPr>
              <w:numPr>
                <w:ilvl w:val="0"/>
                <w:numId w:val="26"/>
              </w:numPr>
              <w:autoSpaceDE w:val="0"/>
              <w:autoSpaceDN w:val="0"/>
              <w:spacing w:line="240" w:lineRule="auto"/>
              <w:ind w:left="317" w:hanging="284"/>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спортсмена до змагань</w:t>
            </w:r>
          </w:p>
          <w:p w:rsidR="00365104" w:rsidRPr="009D4381" w:rsidRDefault="00365104" w:rsidP="009D4381">
            <w:pPr>
              <w:spacing w:line="240" w:lineRule="auto"/>
              <w:ind w:left="33"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Література: [2, 3, 4]</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p>
        </w:tc>
        <w:tc>
          <w:tcPr>
            <w:tcW w:w="7938" w:type="dxa"/>
          </w:tcPr>
          <w:p w:rsidR="00365104" w:rsidRPr="009D4381" w:rsidRDefault="00365104" w:rsidP="009D4381">
            <w:pPr>
              <w:widowControl w:val="0"/>
              <w:spacing w:line="240" w:lineRule="auto"/>
              <w:ind w:hanging="108"/>
              <w:rPr>
                <w:rFonts w:ascii="Times New Roman" w:hAnsi="Times New Roman"/>
                <w:bCs/>
                <w:color w:val="auto"/>
                <w:sz w:val="24"/>
                <w:szCs w:val="24"/>
                <w:lang w:val="uk-UA" w:eastAsia="ru-RU"/>
              </w:rPr>
            </w:pPr>
            <w:r w:rsidRPr="009D4381">
              <w:rPr>
                <w:rFonts w:ascii="Times New Roman" w:hAnsi="Times New Roman"/>
                <w:bCs/>
                <w:color w:val="auto"/>
                <w:sz w:val="24"/>
                <w:szCs w:val="24"/>
                <w:lang w:val="uk-UA" w:eastAsia="ru-RU"/>
              </w:rPr>
              <w:t>Тема 16 -</w:t>
            </w:r>
            <w:r w:rsidRPr="009D4381">
              <w:rPr>
                <w:rFonts w:ascii="Times New Roman" w:hAnsi="Times New Roman"/>
                <w:b/>
                <w:bCs/>
                <w:color w:val="auto"/>
                <w:sz w:val="24"/>
                <w:szCs w:val="24"/>
                <w:lang w:val="uk-UA" w:eastAsia="ru-RU"/>
              </w:rPr>
              <w:t xml:space="preserve"> Професійна діяльність фахівця з фізичної реабілітації</w:t>
            </w:r>
          </w:p>
          <w:p w:rsidR="00365104" w:rsidRPr="009D4381" w:rsidRDefault="00365104" w:rsidP="002424A3">
            <w:pPr>
              <w:numPr>
                <w:ilvl w:val="0"/>
                <w:numId w:val="27"/>
              </w:numPr>
              <w:autoSpaceDE w:val="0"/>
              <w:autoSpaceDN w:val="0"/>
              <w:spacing w:line="240" w:lineRule="auto"/>
              <w:ind w:left="317" w:hanging="284"/>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Розвиток фізичної реабілітації в світі та в Україні</w:t>
            </w:r>
          </w:p>
          <w:p w:rsidR="00365104" w:rsidRPr="009D4381" w:rsidRDefault="00365104" w:rsidP="002424A3">
            <w:pPr>
              <w:numPr>
                <w:ilvl w:val="0"/>
                <w:numId w:val="27"/>
              </w:numPr>
              <w:autoSpaceDE w:val="0"/>
              <w:autoSpaceDN w:val="0"/>
              <w:spacing w:line="240" w:lineRule="auto"/>
              <w:ind w:left="317" w:hanging="284"/>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фахівців з фізичної реабілітації</w:t>
            </w:r>
          </w:p>
          <w:p w:rsidR="00365104" w:rsidRPr="009D4381" w:rsidRDefault="00365104" w:rsidP="009D4381">
            <w:pPr>
              <w:spacing w:line="240" w:lineRule="auto"/>
              <w:ind w:left="33"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Література: [5]</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p>
        </w:tc>
        <w:tc>
          <w:tcPr>
            <w:tcW w:w="7938" w:type="dxa"/>
          </w:tcPr>
          <w:p w:rsidR="00365104" w:rsidRPr="009D4381" w:rsidRDefault="00365104" w:rsidP="009D4381">
            <w:pPr>
              <w:widowControl w:val="0"/>
              <w:spacing w:line="240" w:lineRule="auto"/>
              <w:ind w:hanging="108"/>
              <w:rPr>
                <w:rFonts w:ascii="Times New Roman" w:hAnsi="Times New Roman"/>
                <w:b/>
                <w:bCs/>
                <w:color w:val="auto"/>
                <w:sz w:val="24"/>
                <w:szCs w:val="24"/>
                <w:lang w:val="uk-UA" w:eastAsia="ru-RU"/>
              </w:rPr>
            </w:pPr>
            <w:r w:rsidRPr="009D4381">
              <w:rPr>
                <w:rFonts w:ascii="Times New Roman" w:hAnsi="Times New Roman"/>
                <w:bCs/>
                <w:color w:val="auto"/>
                <w:sz w:val="24"/>
                <w:szCs w:val="24"/>
                <w:lang w:val="uk-UA" w:eastAsia="ru-RU"/>
              </w:rPr>
              <w:t xml:space="preserve">Тема 17 - </w:t>
            </w:r>
            <w:r w:rsidRPr="009D4381">
              <w:rPr>
                <w:rFonts w:ascii="Times New Roman" w:hAnsi="Times New Roman"/>
                <w:b/>
                <w:bCs/>
                <w:color w:val="auto"/>
                <w:sz w:val="24"/>
                <w:szCs w:val="24"/>
                <w:lang w:val="uk-UA" w:eastAsia="ru-RU"/>
              </w:rPr>
              <w:t xml:space="preserve">Структура професійної підготовки фахівців фізичного виховання та спорту в зарубіжних країнах </w:t>
            </w:r>
          </w:p>
          <w:p w:rsidR="00365104" w:rsidRPr="009D4381" w:rsidRDefault="00365104" w:rsidP="009D4381">
            <w:pPr>
              <w:widowControl w:val="0"/>
              <w:spacing w:line="240" w:lineRule="auto"/>
              <w:ind w:hanging="108"/>
              <w:rPr>
                <w:rFonts w:ascii="Times New Roman" w:hAnsi="Times New Roman"/>
                <w:bCs/>
                <w:color w:val="auto"/>
                <w:sz w:val="24"/>
                <w:szCs w:val="24"/>
                <w:lang w:val="uk-UA" w:eastAsia="ru-RU"/>
              </w:rPr>
            </w:pPr>
            <w:r w:rsidRPr="009D4381">
              <w:rPr>
                <w:rFonts w:ascii="Times New Roman" w:hAnsi="Times New Roman"/>
                <w:color w:val="auto"/>
                <w:sz w:val="24"/>
                <w:szCs w:val="24"/>
                <w:lang w:val="uk-UA" w:eastAsia="ru-RU"/>
              </w:rPr>
              <w:t>Література: [15, 16]</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r>
      <w:tr w:rsidR="00365104" w:rsidRPr="006B7650" w:rsidTr="00FD7FDC">
        <w:tc>
          <w:tcPr>
            <w:tcW w:w="42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p>
        </w:tc>
        <w:tc>
          <w:tcPr>
            <w:tcW w:w="7938" w:type="dxa"/>
          </w:tcPr>
          <w:p w:rsidR="00365104" w:rsidRPr="009D4381" w:rsidRDefault="00365104" w:rsidP="009D4381">
            <w:pPr>
              <w:widowControl w:val="0"/>
              <w:spacing w:line="240" w:lineRule="auto"/>
              <w:ind w:hanging="108"/>
              <w:rPr>
                <w:rFonts w:ascii="Times New Roman" w:hAnsi="Times New Roman"/>
                <w:b/>
                <w:bCs/>
                <w:color w:val="auto"/>
                <w:sz w:val="24"/>
                <w:szCs w:val="24"/>
                <w:lang w:val="uk-UA" w:eastAsia="ru-RU"/>
              </w:rPr>
            </w:pPr>
            <w:r w:rsidRPr="009D4381">
              <w:rPr>
                <w:rFonts w:ascii="Times New Roman" w:hAnsi="Times New Roman"/>
                <w:bCs/>
                <w:color w:val="auto"/>
                <w:sz w:val="24"/>
                <w:szCs w:val="24"/>
                <w:lang w:val="uk-UA" w:eastAsia="ru-RU"/>
              </w:rPr>
              <w:t xml:space="preserve">Тема 18 – </w:t>
            </w:r>
            <w:r w:rsidRPr="009D4381">
              <w:rPr>
                <w:rFonts w:ascii="Times New Roman" w:hAnsi="Times New Roman"/>
                <w:b/>
                <w:bCs/>
                <w:color w:val="auto"/>
                <w:sz w:val="24"/>
                <w:szCs w:val="24"/>
                <w:lang w:val="uk-UA" w:eastAsia="ru-RU"/>
              </w:rPr>
              <w:t>Педагогічна етика</w:t>
            </w:r>
          </w:p>
          <w:p w:rsidR="00365104" w:rsidRPr="009D4381" w:rsidRDefault="00365104" w:rsidP="009D4381">
            <w:pPr>
              <w:widowControl w:val="0"/>
              <w:spacing w:line="240" w:lineRule="auto"/>
              <w:ind w:hanging="108"/>
              <w:rPr>
                <w:rFonts w:ascii="Times New Roman" w:hAnsi="Times New Roman"/>
                <w:bCs/>
                <w:color w:val="auto"/>
                <w:sz w:val="24"/>
                <w:szCs w:val="24"/>
                <w:lang w:val="uk-UA" w:eastAsia="ru-RU"/>
              </w:rPr>
            </w:pPr>
            <w:r w:rsidRPr="009D4381">
              <w:rPr>
                <w:rFonts w:ascii="Times New Roman" w:hAnsi="Times New Roman"/>
                <w:color w:val="auto"/>
                <w:sz w:val="24"/>
                <w:szCs w:val="24"/>
                <w:lang w:val="uk-UA" w:eastAsia="ru-RU"/>
              </w:rPr>
              <w:t>Література: [1]</w:t>
            </w:r>
          </w:p>
        </w:tc>
        <w:tc>
          <w:tcPr>
            <w:tcW w:w="992" w:type="dxa"/>
            <w:vAlign w:val="center"/>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tc>
      </w:tr>
      <w:tr w:rsidR="00365104" w:rsidRPr="006B7650" w:rsidTr="00FD7FDC">
        <w:tc>
          <w:tcPr>
            <w:tcW w:w="8364" w:type="dxa"/>
            <w:gridSpan w:val="2"/>
          </w:tcPr>
          <w:p w:rsidR="00365104" w:rsidRPr="009D4381" w:rsidRDefault="00365104" w:rsidP="009D4381">
            <w:pPr>
              <w:autoSpaceDE w:val="0"/>
              <w:autoSpaceDN w:val="0"/>
              <w:spacing w:line="240" w:lineRule="auto"/>
              <w:ind w:left="-108" w:firstLine="0"/>
              <w:jc w:val="right"/>
              <w:rPr>
                <w:rFonts w:ascii="Times New Roman" w:hAnsi="Times New Roman"/>
                <w:b/>
                <w:bCs/>
                <w:color w:val="auto"/>
                <w:sz w:val="24"/>
                <w:szCs w:val="24"/>
                <w:lang w:val="uk-UA" w:eastAsia="ru-RU"/>
              </w:rPr>
            </w:pPr>
            <w:r w:rsidRPr="009D4381">
              <w:rPr>
                <w:rFonts w:ascii="Times New Roman" w:hAnsi="Times New Roman"/>
                <w:b/>
                <w:bCs/>
                <w:color w:val="auto"/>
                <w:sz w:val="24"/>
                <w:szCs w:val="24"/>
                <w:lang w:val="uk-UA" w:eastAsia="ru-RU"/>
              </w:rPr>
              <w:t>Разом за семестр</w:t>
            </w:r>
          </w:p>
        </w:tc>
        <w:tc>
          <w:tcPr>
            <w:tcW w:w="992"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autoSpaceDE w:val="0"/>
              <w:autoSpaceDN w:val="0"/>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24</w:t>
            </w:r>
          </w:p>
        </w:tc>
      </w:tr>
    </w:tbl>
    <w:p w:rsidR="00365104" w:rsidRPr="009D4381" w:rsidRDefault="00365104" w:rsidP="009D4381">
      <w:pPr>
        <w:keepNext/>
        <w:tabs>
          <w:tab w:val="left" w:pos="1260"/>
          <w:tab w:val="left" w:pos="1440"/>
          <w:tab w:val="left" w:pos="1620"/>
          <w:tab w:val="left" w:pos="1800"/>
          <w:tab w:val="left" w:pos="5700"/>
          <w:tab w:val="left" w:pos="6260"/>
          <w:tab w:val="left" w:pos="6660"/>
          <w:tab w:val="left" w:pos="7580"/>
        </w:tabs>
        <w:autoSpaceDE w:val="0"/>
        <w:autoSpaceDN w:val="0"/>
        <w:spacing w:line="240" w:lineRule="auto"/>
        <w:ind w:firstLine="0"/>
        <w:jc w:val="center"/>
        <w:outlineLvl w:val="0"/>
        <w:rPr>
          <w:rFonts w:ascii="Times New Roman" w:hAnsi="Times New Roman"/>
          <w:b/>
          <w:bCs/>
          <w:color w:val="auto"/>
          <w:sz w:val="28"/>
          <w:szCs w:val="28"/>
          <w:lang w:val="uk-UA" w:eastAsia="ru-RU"/>
        </w:rPr>
      </w:pPr>
    </w:p>
    <w:p w:rsidR="00365104" w:rsidRPr="009D4381" w:rsidRDefault="00365104" w:rsidP="009D4381">
      <w:pPr>
        <w:tabs>
          <w:tab w:val="left" w:pos="4037"/>
        </w:tabs>
        <w:autoSpaceDE w:val="0"/>
        <w:autoSpaceDN w:val="0"/>
        <w:spacing w:line="240" w:lineRule="auto"/>
        <w:ind w:left="1797" w:hanging="1797"/>
        <w:jc w:val="center"/>
        <w:rPr>
          <w:rFonts w:ascii="Times New Roman" w:hAnsi="Times New Roman"/>
          <w:b/>
          <w:bCs/>
          <w:color w:val="auto"/>
          <w:sz w:val="28"/>
          <w:szCs w:val="28"/>
          <w:lang w:val="uk-UA" w:eastAsia="ru-RU"/>
        </w:rPr>
      </w:pPr>
      <w:r w:rsidRPr="009D4381">
        <w:rPr>
          <w:rFonts w:ascii="Times New Roman" w:hAnsi="Times New Roman"/>
          <w:b/>
          <w:bCs/>
          <w:color w:val="auto"/>
          <w:sz w:val="28"/>
          <w:szCs w:val="28"/>
          <w:lang w:val="uk-UA" w:eastAsia="ru-RU"/>
        </w:rPr>
        <w:t>Зміст самостійної роботи</w:t>
      </w:r>
    </w:p>
    <w:tbl>
      <w:tblPr>
        <w:tblW w:w="9342"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20"/>
        <w:gridCol w:w="6946"/>
        <w:gridCol w:w="1276"/>
      </w:tblGrid>
      <w:tr w:rsidR="00365104" w:rsidRPr="006B7650" w:rsidTr="00FD7FDC">
        <w:tc>
          <w:tcPr>
            <w:tcW w:w="1120" w:type="dxa"/>
            <w:vAlign w:val="center"/>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Номер теми        </w:t>
            </w:r>
          </w:p>
        </w:tc>
        <w:tc>
          <w:tcPr>
            <w:tcW w:w="6946" w:type="dxa"/>
            <w:vAlign w:val="center"/>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b/>
                <w:bCs/>
                <w:color w:val="auto"/>
                <w:sz w:val="28"/>
                <w:szCs w:val="28"/>
                <w:lang w:val="uk-UA" w:eastAsia="ru-RU"/>
              </w:rPr>
              <w:t>8 семестр</w:t>
            </w:r>
          </w:p>
        </w:tc>
        <w:tc>
          <w:tcPr>
            <w:tcW w:w="1276" w:type="dxa"/>
            <w:vAlign w:val="center"/>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Кількість                  годин</w:t>
            </w:r>
          </w:p>
        </w:tc>
      </w:tr>
      <w:tr w:rsidR="00365104" w:rsidRPr="006B7650" w:rsidTr="00FD7FDC">
        <w:tc>
          <w:tcPr>
            <w:tcW w:w="1120"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Тема 1</w:t>
            </w:r>
          </w:p>
        </w:tc>
        <w:tc>
          <w:tcPr>
            <w:tcW w:w="6946" w:type="dxa"/>
          </w:tcPr>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Опрацювання лекційного матеріалу теми 1,</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виконання практичної роботи №1.</w:t>
            </w:r>
          </w:p>
        </w:tc>
        <w:tc>
          <w:tcPr>
            <w:tcW w:w="1276"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1120"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Тема 2</w:t>
            </w:r>
          </w:p>
        </w:tc>
        <w:tc>
          <w:tcPr>
            <w:tcW w:w="6946" w:type="dxa"/>
          </w:tcPr>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Опрацювання лекційного матеріалу теми 2, </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виконання практичної роботи №2.</w:t>
            </w:r>
          </w:p>
        </w:tc>
        <w:tc>
          <w:tcPr>
            <w:tcW w:w="1276"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1120"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Тема 3</w:t>
            </w:r>
          </w:p>
        </w:tc>
        <w:tc>
          <w:tcPr>
            <w:tcW w:w="6946" w:type="dxa"/>
          </w:tcPr>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Опрацювання лекційного матеріалу теми 3, </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виконання практичної роботи №3.</w:t>
            </w:r>
          </w:p>
        </w:tc>
        <w:tc>
          <w:tcPr>
            <w:tcW w:w="1276"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1120"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Тема 4</w:t>
            </w:r>
          </w:p>
        </w:tc>
        <w:tc>
          <w:tcPr>
            <w:tcW w:w="6946" w:type="dxa"/>
          </w:tcPr>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Опрацювання лекційного матеріалу теми 4. </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виконання практичної роботи №4.</w:t>
            </w:r>
          </w:p>
        </w:tc>
        <w:tc>
          <w:tcPr>
            <w:tcW w:w="1276"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1120"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Тема 5</w:t>
            </w:r>
          </w:p>
        </w:tc>
        <w:tc>
          <w:tcPr>
            <w:tcW w:w="6946" w:type="dxa"/>
          </w:tcPr>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Опрацювання лекційного матеріалу теми 5.</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виконання практичної роботи №5.</w:t>
            </w:r>
          </w:p>
        </w:tc>
        <w:tc>
          <w:tcPr>
            <w:tcW w:w="1276"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rPr>
          <w:trHeight w:val="697"/>
        </w:trPr>
        <w:tc>
          <w:tcPr>
            <w:tcW w:w="1120"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Тема 6</w:t>
            </w:r>
          </w:p>
        </w:tc>
        <w:tc>
          <w:tcPr>
            <w:tcW w:w="6946" w:type="dxa"/>
          </w:tcPr>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Опрацювання лекційного матеріалу теми 6.</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виконання практичної роботи №6.</w:t>
            </w:r>
          </w:p>
        </w:tc>
        <w:tc>
          <w:tcPr>
            <w:tcW w:w="1276"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1120"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Тема 7</w:t>
            </w:r>
          </w:p>
        </w:tc>
        <w:tc>
          <w:tcPr>
            <w:tcW w:w="6946" w:type="dxa"/>
          </w:tcPr>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Опрацювання лекційного матеріалу теми 7.</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виконання практичної роботи №7.</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тестового контролю ТК1</w:t>
            </w:r>
          </w:p>
        </w:tc>
        <w:tc>
          <w:tcPr>
            <w:tcW w:w="1276"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6</w:t>
            </w:r>
          </w:p>
        </w:tc>
      </w:tr>
      <w:tr w:rsidR="00365104" w:rsidRPr="006B7650" w:rsidTr="00FD7FDC">
        <w:tc>
          <w:tcPr>
            <w:tcW w:w="1120"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Тема 8</w:t>
            </w:r>
          </w:p>
        </w:tc>
        <w:tc>
          <w:tcPr>
            <w:tcW w:w="6946" w:type="dxa"/>
          </w:tcPr>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Опрацювання лекційного матеріалу теми 8.</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виконання практичної роботи №8.</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написання контрольної роботи</w:t>
            </w:r>
          </w:p>
        </w:tc>
        <w:tc>
          <w:tcPr>
            <w:tcW w:w="1276"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1120"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Тема 9</w:t>
            </w:r>
          </w:p>
        </w:tc>
        <w:tc>
          <w:tcPr>
            <w:tcW w:w="6946" w:type="dxa"/>
          </w:tcPr>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Опрацювання лекційного матеріалу теми 9,</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виконання практичної роботи №9.</w:t>
            </w:r>
          </w:p>
        </w:tc>
        <w:tc>
          <w:tcPr>
            <w:tcW w:w="1276"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1120"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Тема 10</w:t>
            </w:r>
          </w:p>
        </w:tc>
        <w:tc>
          <w:tcPr>
            <w:tcW w:w="6946" w:type="dxa"/>
          </w:tcPr>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Опрацювання лекційного матеріалу теми 10, </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виконання практичної роботи №10.</w:t>
            </w:r>
          </w:p>
        </w:tc>
        <w:tc>
          <w:tcPr>
            <w:tcW w:w="1276"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p>
        </w:tc>
      </w:tr>
      <w:tr w:rsidR="00365104" w:rsidRPr="006B7650" w:rsidTr="00FD7FDC">
        <w:tc>
          <w:tcPr>
            <w:tcW w:w="1120"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Тема 11</w:t>
            </w:r>
          </w:p>
        </w:tc>
        <w:tc>
          <w:tcPr>
            <w:tcW w:w="6946" w:type="dxa"/>
          </w:tcPr>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Опрацювання лекційного матеріалу теми 11, </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виконання практичної роботи №11.</w:t>
            </w:r>
          </w:p>
        </w:tc>
        <w:tc>
          <w:tcPr>
            <w:tcW w:w="1276"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1120"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Тема 12</w:t>
            </w:r>
          </w:p>
        </w:tc>
        <w:tc>
          <w:tcPr>
            <w:tcW w:w="6946" w:type="dxa"/>
          </w:tcPr>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Опрацювання лекційного матеріалу теми 12. </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Підготовка до виконання практичної роботи №12. </w:t>
            </w:r>
          </w:p>
        </w:tc>
        <w:tc>
          <w:tcPr>
            <w:tcW w:w="1276"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1120"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Тема 13</w:t>
            </w:r>
          </w:p>
        </w:tc>
        <w:tc>
          <w:tcPr>
            <w:tcW w:w="6946" w:type="dxa"/>
          </w:tcPr>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Опрацювання лекційного матеріалу теми 13.</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виконання практичної роботи №13.</w:t>
            </w:r>
          </w:p>
        </w:tc>
        <w:tc>
          <w:tcPr>
            <w:tcW w:w="1276"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1120"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Тема 14</w:t>
            </w:r>
          </w:p>
        </w:tc>
        <w:tc>
          <w:tcPr>
            <w:tcW w:w="6946" w:type="dxa"/>
          </w:tcPr>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Опрацювання лекційного матеріалу теми 14.</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виконання практичної роботи №14.</w:t>
            </w:r>
          </w:p>
        </w:tc>
        <w:tc>
          <w:tcPr>
            <w:tcW w:w="1276"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1120"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Тема 15</w:t>
            </w:r>
          </w:p>
        </w:tc>
        <w:tc>
          <w:tcPr>
            <w:tcW w:w="6946" w:type="dxa"/>
          </w:tcPr>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Опрацювання лекційного матеріалу теми 15.</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виконання практичної роботи №15.</w:t>
            </w:r>
          </w:p>
        </w:tc>
        <w:tc>
          <w:tcPr>
            <w:tcW w:w="1276"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1120"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Тема 16</w:t>
            </w:r>
          </w:p>
        </w:tc>
        <w:tc>
          <w:tcPr>
            <w:tcW w:w="6946" w:type="dxa"/>
          </w:tcPr>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Опрацювання лекційного матеріалу теми 16.</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виконання практичної роботи №16.</w:t>
            </w:r>
          </w:p>
        </w:tc>
        <w:tc>
          <w:tcPr>
            <w:tcW w:w="1276"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2</w:t>
            </w:r>
          </w:p>
        </w:tc>
      </w:tr>
      <w:tr w:rsidR="00365104" w:rsidRPr="006B7650" w:rsidTr="00FD7FDC">
        <w:tc>
          <w:tcPr>
            <w:tcW w:w="1120"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Тема 17</w:t>
            </w:r>
          </w:p>
        </w:tc>
        <w:tc>
          <w:tcPr>
            <w:tcW w:w="6946" w:type="dxa"/>
          </w:tcPr>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Опрацювання лекційного матеріалу теми 17.</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виконання практичної роботи №17.</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захисту практичних робіт</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тестового контролю ТК2</w:t>
            </w:r>
          </w:p>
        </w:tc>
        <w:tc>
          <w:tcPr>
            <w:tcW w:w="1276"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6</w:t>
            </w:r>
          </w:p>
        </w:tc>
      </w:tr>
      <w:tr w:rsidR="00365104" w:rsidRPr="006B7650" w:rsidTr="00FD7FDC">
        <w:tc>
          <w:tcPr>
            <w:tcW w:w="1120"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Тема 18</w:t>
            </w:r>
          </w:p>
        </w:tc>
        <w:tc>
          <w:tcPr>
            <w:tcW w:w="6946" w:type="dxa"/>
          </w:tcPr>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Опрацювання лекційного матеріалу теми 18.</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виконання практичної роботи №18.</w:t>
            </w:r>
          </w:p>
          <w:p w:rsidR="00365104" w:rsidRPr="009D4381" w:rsidRDefault="00365104" w:rsidP="009D4381">
            <w:pPr>
              <w:tabs>
                <w:tab w:val="left" w:pos="4037"/>
              </w:tabs>
              <w:autoSpaceDE w:val="0"/>
              <w:autoSpaceDN w:val="0"/>
              <w:spacing w:after="120"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Підготовка до написання контрольної роботи</w:t>
            </w:r>
          </w:p>
        </w:tc>
        <w:tc>
          <w:tcPr>
            <w:tcW w:w="1276" w:type="dxa"/>
          </w:tcPr>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1</w:t>
            </w:r>
          </w:p>
          <w:p w:rsidR="00365104" w:rsidRPr="009D4381" w:rsidRDefault="00365104" w:rsidP="009D4381">
            <w:pPr>
              <w:autoSpaceDE w:val="0"/>
              <w:autoSpaceDN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4</w:t>
            </w:r>
          </w:p>
        </w:tc>
      </w:tr>
      <w:tr w:rsidR="00365104" w:rsidRPr="006B7650" w:rsidTr="00FD7FDC">
        <w:tc>
          <w:tcPr>
            <w:tcW w:w="8066" w:type="dxa"/>
            <w:gridSpan w:val="2"/>
          </w:tcPr>
          <w:p w:rsidR="00365104" w:rsidRPr="009D4381" w:rsidRDefault="00365104" w:rsidP="009D4381">
            <w:pPr>
              <w:tabs>
                <w:tab w:val="left" w:pos="4037"/>
              </w:tabs>
              <w:autoSpaceDE w:val="0"/>
              <w:autoSpaceDN w:val="0"/>
              <w:spacing w:after="120" w:line="240" w:lineRule="auto"/>
              <w:ind w:firstLine="0"/>
              <w:jc w:val="righ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Разом за </w:t>
            </w:r>
            <w:r w:rsidRPr="009D4381">
              <w:rPr>
                <w:rFonts w:ascii="Times New Roman" w:hAnsi="Times New Roman"/>
                <w:b/>
                <w:bCs/>
                <w:color w:val="auto"/>
                <w:sz w:val="24"/>
                <w:szCs w:val="24"/>
                <w:lang w:val="uk-UA" w:eastAsia="ru-RU"/>
              </w:rPr>
              <w:t>8</w:t>
            </w:r>
            <w:r w:rsidRPr="009D4381">
              <w:rPr>
                <w:rFonts w:ascii="Times New Roman" w:hAnsi="Times New Roman"/>
                <w:color w:val="auto"/>
                <w:sz w:val="24"/>
                <w:szCs w:val="24"/>
                <w:lang w:val="uk-UA" w:eastAsia="ru-RU"/>
              </w:rPr>
              <w:t xml:space="preserve"> семестр:</w:t>
            </w:r>
          </w:p>
        </w:tc>
        <w:tc>
          <w:tcPr>
            <w:tcW w:w="1276" w:type="dxa"/>
          </w:tcPr>
          <w:p w:rsidR="00365104" w:rsidRPr="009D4381" w:rsidRDefault="00365104" w:rsidP="009D4381">
            <w:pPr>
              <w:tabs>
                <w:tab w:val="left" w:pos="4037"/>
              </w:tabs>
              <w:autoSpaceDE w:val="0"/>
              <w:autoSpaceDN w:val="0"/>
              <w:spacing w:after="120"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90</w:t>
            </w:r>
          </w:p>
        </w:tc>
      </w:tr>
    </w:tbl>
    <w:p w:rsidR="00365104" w:rsidRPr="009D4381" w:rsidRDefault="00365104" w:rsidP="009D4381">
      <w:pPr>
        <w:autoSpaceDE w:val="0"/>
        <w:autoSpaceDN w:val="0"/>
        <w:spacing w:line="240" w:lineRule="auto"/>
        <w:ind w:firstLine="0"/>
        <w:jc w:val="center"/>
        <w:rPr>
          <w:rFonts w:ascii="Times New Roman" w:hAnsi="Times New Roman"/>
          <w:b/>
          <w:bCs/>
          <w:i/>
          <w:iCs/>
          <w:color w:val="auto"/>
          <w:sz w:val="28"/>
          <w:szCs w:val="28"/>
          <w:lang w:val="uk-UA" w:eastAsia="ru-RU"/>
        </w:rPr>
      </w:pPr>
    </w:p>
    <w:p w:rsidR="00365104" w:rsidRPr="009D4381" w:rsidRDefault="00365104" w:rsidP="009D4381">
      <w:pPr>
        <w:autoSpaceDE w:val="0"/>
        <w:autoSpaceDN w:val="0"/>
        <w:spacing w:line="240" w:lineRule="auto"/>
        <w:ind w:firstLine="0"/>
        <w:jc w:val="center"/>
        <w:rPr>
          <w:rFonts w:ascii="Times New Roman" w:hAnsi="Times New Roman"/>
          <w:color w:val="auto"/>
          <w:sz w:val="28"/>
          <w:szCs w:val="28"/>
          <w:lang w:val="uk-UA" w:eastAsia="ru-RU"/>
        </w:rPr>
      </w:pPr>
      <w:r w:rsidRPr="009D4381">
        <w:rPr>
          <w:rFonts w:ascii="Times New Roman" w:hAnsi="Times New Roman"/>
          <w:b/>
          <w:bCs/>
          <w:i/>
          <w:iCs/>
          <w:color w:val="auto"/>
          <w:sz w:val="28"/>
          <w:szCs w:val="28"/>
          <w:lang w:val="uk-UA" w:eastAsia="ru-RU"/>
        </w:rPr>
        <w:t>Система поточного та підсумкового контролю</w:t>
      </w:r>
      <w:r w:rsidRPr="009D4381">
        <w:rPr>
          <w:rFonts w:ascii="Times New Roman" w:hAnsi="Times New Roman"/>
          <w:i/>
          <w:iCs/>
          <w:color w:val="auto"/>
          <w:sz w:val="28"/>
          <w:szCs w:val="28"/>
          <w:lang w:val="uk-UA" w:eastAsia="ru-RU"/>
        </w:rPr>
        <w:t>.</w:t>
      </w:r>
    </w:p>
    <w:p w:rsidR="00365104" w:rsidRPr="009D4381" w:rsidRDefault="00365104" w:rsidP="009D4381">
      <w:pPr>
        <w:spacing w:line="235" w:lineRule="auto"/>
        <w:ind w:firstLine="0"/>
        <w:jc w:val="center"/>
        <w:rPr>
          <w:rFonts w:ascii="Times New Roman" w:hAnsi="Times New Roman"/>
          <w:b/>
          <w:color w:val="auto"/>
          <w:sz w:val="28"/>
          <w:szCs w:val="28"/>
          <w:lang w:val="uk-UA" w:eastAsia="ru-RU"/>
        </w:rPr>
      </w:pPr>
    </w:p>
    <w:p w:rsidR="00365104" w:rsidRPr="009D4381" w:rsidRDefault="00365104" w:rsidP="009D4381">
      <w:pPr>
        <w:autoSpaceDE w:val="0"/>
        <w:autoSpaceDN w:val="0"/>
        <w:spacing w:line="240" w:lineRule="auto"/>
        <w:ind w:firstLine="708"/>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У 8 семестрі поточний контроль здійснюється під час проведення аудиторних занять. Форми проведення поточного контролю під час навчальних занять проходять у вигляді тестового. Під час контролю визначається рівень засвоєння теоретичного матеріалу дисципліни. Тестові контролі (ТК1, ТК2) проводиться на 5 і 11 тижнях і має на меті перевірку знань за темами 9-12, 13-18 відповідно. Окрім того студенти отримують оцінку (ЗПР) за виконання практичних робіт. Оцінку відмінно за практичну роботу студенти отримують за виконанні усі передбачені навчальною програмою навчальні завдання.</w:t>
      </w:r>
    </w:p>
    <w:p w:rsidR="00365104" w:rsidRPr="009D4381" w:rsidRDefault="00365104" w:rsidP="009D4381">
      <w:pPr>
        <w:autoSpaceDE w:val="0"/>
        <w:autoSpaceDN w:val="0"/>
        <w:spacing w:line="264" w:lineRule="auto"/>
        <w:ind w:firstLine="708"/>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Підсумковий контроль проводиться з метою оцінювання стану оволодіння теоретичними знаннями та практичними навичками з дисципліни «професійна майстерність (за професійним спрямуванням)», і проходить у вигляді іспиту. Під час семестрового контролю враховуються результати здачі усіх видів робіт згідно із структурою залікових кредитів.</w:t>
      </w:r>
    </w:p>
    <w:p w:rsidR="00365104" w:rsidRPr="009D4381" w:rsidRDefault="00365104" w:rsidP="009D4381">
      <w:pPr>
        <w:spacing w:line="235" w:lineRule="auto"/>
        <w:ind w:firstLine="0"/>
        <w:jc w:val="center"/>
        <w:rPr>
          <w:rFonts w:ascii="Times New Roman" w:hAnsi="Times New Roman"/>
          <w:b/>
          <w:color w:val="auto"/>
          <w:sz w:val="28"/>
          <w:szCs w:val="28"/>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76"/>
        <w:gridCol w:w="2410"/>
        <w:gridCol w:w="2835"/>
        <w:gridCol w:w="1843"/>
      </w:tblGrid>
      <w:tr w:rsidR="00365104" w:rsidRPr="006B7650" w:rsidTr="006B7650">
        <w:tc>
          <w:tcPr>
            <w:tcW w:w="9464" w:type="dxa"/>
            <w:gridSpan w:val="4"/>
          </w:tcPr>
          <w:p w:rsidR="00365104" w:rsidRPr="006B7650" w:rsidRDefault="00365104" w:rsidP="006B7650">
            <w:pPr>
              <w:spacing w:line="235" w:lineRule="auto"/>
              <w:ind w:firstLine="0"/>
              <w:jc w:val="center"/>
              <w:rPr>
                <w:rFonts w:ascii="Times New Roman" w:hAnsi="Times New Roman"/>
                <w:b/>
                <w:color w:val="auto"/>
                <w:sz w:val="28"/>
                <w:szCs w:val="28"/>
                <w:lang w:val="uk-UA" w:eastAsia="uk-UA"/>
              </w:rPr>
            </w:pPr>
            <w:r w:rsidRPr="006B7650">
              <w:rPr>
                <w:rFonts w:ascii="Times New Roman" w:hAnsi="Times New Roman"/>
                <w:b/>
                <w:color w:val="auto"/>
                <w:sz w:val="28"/>
                <w:szCs w:val="28"/>
                <w:lang w:val="uk-UA" w:eastAsia="uk-UA"/>
              </w:rPr>
              <w:t>8 семестр</w:t>
            </w:r>
          </w:p>
        </w:tc>
      </w:tr>
      <w:tr w:rsidR="00365104" w:rsidRPr="006B7650" w:rsidTr="006B7650">
        <w:tc>
          <w:tcPr>
            <w:tcW w:w="4786" w:type="dxa"/>
            <w:gridSpan w:val="2"/>
          </w:tcPr>
          <w:p w:rsidR="00365104" w:rsidRPr="006B7650" w:rsidRDefault="00365104" w:rsidP="006B7650">
            <w:pPr>
              <w:widowControl w:val="0"/>
              <w:autoSpaceDE w:val="0"/>
              <w:autoSpaceDN w:val="0"/>
              <w:adjustRightInd w:val="0"/>
              <w:spacing w:line="235" w:lineRule="auto"/>
              <w:ind w:firstLine="0"/>
              <w:jc w:val="center"/>
              <w:rPr>
                <w:rFonts w:ascii="Times New Roman" w:hAnsi="Times New Roman"/>
                <w:color w:val="auto"/>
                <w:sz w:val="28"/>
                <w:szCs w:val="28"/>
                <w:lang w:val="uk-UA" w:eastAsia="uk-UA"/>
              </w:rPr>
            </w:pPr>
            <w:r w:rsidRPr="006B7650">
              <w:rPr>
                <w:rFonts w:ascii="Times New Roman" w:hAnsi="Times New Roman"/>
                <w:color w:val="auto"/>
                <w:sz w:val="18"/>
                <w:szCs w:val="18"/>
                <w:lang w:val="uk-UA" w:eastAsia="uk-UA"/>
              </w:rPr>
              <w:t>Тестовий контроль</w:t>
            </w:r>
          </w:p>
        </w:tc>
        <w:tc>
          <w:tcPr>
            <w:tcW w:w="2835" w:type="dxa"/>
          </w:tcPr>
          <w:p w:rsidR="00365104" w:rsidRPr="006B7650" w:rsidRDefault="00365104" w:rsidP="006B7650">
            <w:pPr>
              <w:spacing w:line="235" w:lineRule="auto"/>
              <w:ind w:firstLine="0"/>
              <w:jc w:val="center"/>
              <w:rPr>
                <w:rFonts w:ascii="Times New Roman" w:hAnsi="Times New Roman"/>
                <w:color w:val="auto"/>
                <w:lang w:val="uk-UA" w:eastAsia="uk-UA"/>
              </w:rPr>
            </w:pPr>
            <w:r w:rsidRPr="006B7650">
              <w:rPr>
                <w:rFonts w:ascii="Times New Roman" w:hAnsi="Times New Roman"/>
                <w:color w:val="auto"/>
                <w:lang w:val="uk-UA" w:eastAsia="uk-UA"/>
              </w:rPr>
              <w:t>Захист практичної роботи</w:t>
            </w:r>
          </w:p>
        </w:tc>
        <w:tc>
          <w:tcPr>
            <w:tcW w:w="1843" w:type="dxa"/>
          </w:tcPr>
          <w:p w:rsidR="00365104" w:rsidRPr="006B7650" w:rsidRDefault="00365104" w:rsidP="006B7650">
            <w:pPr>
              <w:spacing w:line="235" w:lineRule="auto"/>
              <w:ind w:firstLine="0"/>
              <w:jc w:val="center"/>
              <w:rPr>
                <w:rFonts w:ascii="Times New Roman" w:hAnsi="Times New Roman"/>
                <w:b/>
                <w:color w:val="auto"/>
                <w:sz w:val="28"/>
                <w:szCs w:val="28"/>
                <w:lang w:val="uk-UA" w:eastAsia="uk-UA"/>
              </w:rPr>
            </w:pPr>
            <w:r w:rsidRPr="006B7650">
              <w:rPr>
                <w:rFonts w:ascii="Times New Roman" w:hAnsi="Times New Roman"/>
                <w:color w:val="auto"/>
                <w:sz w:val="18"/>
                <w:szCs w:val="18"/>
                <w:lang w:val="uk-UA" w:eastAsia="uk-UA"/>
              </w:rPr>
              <w:t>Семестровий контроль</w:t>
            </w:r>
          </w:p>
        </w:tc>
      </w:tr>
      <w:tr w:rsidR="00365104" w:rsidRPr="006B7650" w:rsidTr="006B7650">
        <w:tc>
          <w:tcPr>
            <w:tcW w:w="2376" w:type="dxa"/>
          </w:tcPr>
          <w:p w:rsidR="00365104" w:rsidRPr="006B7650" w:rsidRDefault="00365104" w:rsidP="006B7650">
            <w:pPr>
              <w:spacing w:line="235" w:lineRule="auto"/>
              <w:ind w:firstLine="0"/>
              <w:jc w:val="center"/>
              <w:rPr>
                <w:rFonts w:ascii="Times New Roman" w:hAnsi="Times New Roman"/>
                <w:color w:val="auto"/>
                <w:sz w:val="28"/>
                <w:szCs w:val="28"/>
                <w:lang w:val="uk-UA" w:eastAsia="uk-UA"/>
              </w:rPr>
            </w:pPr>
            <w:r w:rsidRPr="006B7650">
              <w:rPr>
                <w:rFonts w:ascii="Times New Roman" w:hAnsi="Times New Roman"/>
                <w:color w:val="auto"/>
                <w:sz w:val="28"/>
                <w:szCs w:val="28"/>
                <w:lang w:val="uk-UA" w:eastAsia="uk-UA"/>
              </w:rPr>
              <w:t>ТК1</w:t>
            </w:r>
          </w:p>
        </w:tc>
        <w:tc>
          <w:tcPr>
            <w:tcW w:w="2410" w:type="dxa"/>
          </w:tcPr>
          <w:p w:rsidR="00365104" w:rsidRPr="006B7650" w:rsidRDefault="00365104" w:rsidP="006B7650">
            <w:pPr>
              <w:spacing w:line="235" w:lineRule="auto"/>
              <w:ind w:firstLine="0"/>
              <w:jc w:val="center"/>
              <w:rPr>
                <w:rFonts w:ascii="Times New Roman" w:hAnsi="Times New Roman"/>
                <w:color w:val="auto"/>
                <w:sz w:val="28"/>
                <w:szCs w:val="28"/>
                <w:lang w:val="uk-UA" w:eastAsia="uk-UA"/>
              </w:rPr>
            </w:pPr>
            <w:r w:rsidRPr="006B7650">
              <w:rPr>
                <w:rFonts w:ascii="Times New Roman" w:hAnsi="Times New Roman"/>
                <w:color w:val="auto"/>
                <w:sz w:val="28"/>
                <w:szCs w:val="28"/>
                <w:lang w:val="uk-UA" w:eastAsia="uk-UA"/>
              </w:rPr>
              <w:t>ТК2</w:t>
            </w:r>
          </w:p>
        </w:tc>
        <w:tc>
          <w:tcPr>
            <w:tcW w:w="2835" w:type="dxa"/>
          </w:tcPr>
          <w:p w:rsidR="00365104" w:rsidRPr="006B7650" w:rsidRDefault="00365104" w:rsidP="006B7650">
            <w:pPr>
              <w:spacing w:line="235" w:lineRule="auto"/>
              <w:ind w:firstLine="0"/>
              <w:jc w:val="center"/>
              <w:rPr>
                <w:rFonts w:ascii="Times New Roman" w:hAnsi="Times New Roman"/>
                <w:color w:val="auto"/>
                <w:sz w:val="28"/>
                <w:szCs w:val="28"/>
                <w:lang w:val="uk-UA" w:eastAsia="uk-UA"/>
              </w:rPr>
            </w:pPr>
            <w:r w:rsidRPr="006B7650">
              <w:rPr>
                <w:rFonts w:ascii="Times New Roman" w:hAnsi="Times New Roman"/>
                <w:color w:val="auto"/>
                <w:sz w:val="28"/>
                <w:szCs w:val="28"/>
                <w:lang w:val="uk-UA" w:eastAsia="uk-UA"/>
              </w:rPr>
              <w:t>ЗПР1, ЗПР2</w:t>
            </w:r>
          </w:p>
        </w:tc>
        <w:tc>
          <w:tcPr>
            <w:tcW w:w="1843" w:type="dxa"/>
          </w:tcPr>
          <w:p w:rsidR="00365104" w:rsidRPr="006B7650" w:rsidRDefault="00365104" w:rsidP="006B7650">
            <w:pPr>
              <w:spacing w:line="235" w:lineRule="auto"/>
              <w:ind w:firstLine="0"/>
              <w:jc w:val="center"/>
              <w:rPr>
                <w:rFonts w:ascii="Times New Roman" w:hAnsi="Times New Roman"/>
                <w:b/>
                <w:color w:val="auto"/>
                <w:sz w:val="28"/>
                <w:szCs w:val="28"/>
                <w:lang w:val="uk-UA" w:eastAsia="uk-UA"/>
              </w:rPr>
            </w:pPr>
            <w:r w:rsidRPr="006B7650">
              <w:rPr>
                <w:rFonts w:ascii="Times New Roman" w:hAnsi="Times New Roman"/>
                <w:color w:val="auto"/>
                <w:sz w:val="18"/>
                <w:szCs w:val="18"/>
                <w:lang w:val="uk-UA" w:eastAsia="uk-UA"/>
              </w:rPr>
              <w:t>іспит</w:t>
            </w:r>
          </w:p>
        </w:tc>
      </w:tr>
      <w:tr w:rsidR="00365104" w:rsidRPr="006B7650" w:rsidTr="006B7650">
        <w:tc>
          <w:tcPr>
            <w:tcW w:w="2376" w:type="dxa"/>
          </w:tcPr>
          <w:p w:rsidR="00365104" w:rsidRPr="006B7650" w:rsidRDefault="00365104" w:rsidP="006B7650">
            <w:pPr>
              <w:spacing w:line="235" w:lineRule="auto"/>
              <w:ind w:firstLine="0"/>
              <w:jc w:val="center"/>
              <w:rPr>
                <w:rFonts w:ascii="Times New Roman" w:hAnsi="Times New Roman"/>
                <w:b/>
                <w:color w:val="auto"/>
                <w:sz w:val="18"/>
                <w:szCs w:val="18"/>
                <w:lang w:val="uk-UA" w:eastAsia="uk-UA"/>
              </w:rPr>
            </w:pPr>
            <w:r w:rsidRPr="006B7650">
              <w:rPr>
                <w:rFonts w:ascii="Times New Roman" w:hAnsi="Times New Roman"/>
                <w:b/>
                <w:color w:val="auto"/>
                <w:sz w:val="18"/>
                <w:szCs w:val="18"/>
                <w:lang w:val="uk-UA" w:eastAsia="uk-UA"/>
              </w:rPr>
              <w:t>0,2</w:t>
            </w:r>
          </w:p>
        </w:tc>
        <w:tc>
          <w:tcPr>
            <w:tcW w:w="2410" w:type="dxa"/>
          </w:tcPr>
          <w:p w:rsidR="00365104" w:rsidRPr="006B7650" w:rsidRDefault="00365104" w:rsidP="006B7650">
            <w:pPr>
              <w:spacing w:line="235" w:lineRule="auto"/>
              <w:ind w:firstLine="0"/>
              <w:jc w:val="center"/>
              <w:rPr>
                <w:rFonts w:ascii="Times New Roman" w:hAnsi="Times New Roman"/>
                <w:b/>
                <w:color w:val="auto"/>
                <w:sz w:val="18"/>
                <w:szCs w:val="18"/>
                <w:lang w:val="uk-UA" w:eastAsia="uk-UA"/>
              </w:rPr>
            </w:pPr>
            <w:r w:rsidRPr="006B7650">
              <w:rPr>
                <w:rFonts w:ascii="Times New Roman" w:hAnsi="Times New Roman"/>
                <w:b/>
                <w:color w:val="auto"/>
                <w:sz w:val="18"/>
                <w:szCs w:val="18"/>
                <w:lang w:val="uk-UA" w:eastAsia="uk-UA"/>
              </w:rPr>
              <w:t>0,2</w:t>
            </w:r>
          </w:p>
        </w:tc>
        <w:tc>
          <w:tcPr>
            <w:tcW w:w="2835" w:type="dxa"/>
          </w:tcPr>
          <w:p w:rsidR="00365104" w:rsidRPr="006B7650" w:rsidRDefault="00365104" w:rsidP="006B7650">
            <w:pPr>
              <w:spacing w:line="235" w:lineRule="auto"/>
              <w:ind w:firstLine="0"/>
              <w:jc w:val="center"/>
              <w:rPr>
                <w:rFonts w:ascii="Times New Roman" w:hAnsi="Times New Roman"/>
                <w:b/>
                <w:color w:val="auto"/>
                <w:sz w:val="18"/>
                <w:szCs w:val="18"/>
                <w:lang w:val="uk-UA" w:eastAsia="uk-UA"/>
              </w:rPr>
            </w:pPr>
            <w:r w:rsidRPr="006B7650">
              <w:rPr>
                <w:rFonts w:ascii="Times New Roman" w:hAnsi="Times New Roman"/>
                <w:b/>
                <w:color w:val="auto"/>
                <w:sz w:val="18"/>
                <w:szCs w:val="18"/>
                <w:lang w:val="uk-UA" w:eastAsia="uk-UA"/>
              </w:rPr>
              <w:t>0,2</w:t>
            </w:r>
          </w:p>
        </w:tc>
        <w:tc>
          <w:tcPr>
            <w:tcW w:w="1843" w:type="dxa"/>
          </w:tcPr>
          <w:p w:rsidR="00365104" w:rsidRPr="006B7650" w:rsidRDefault="00365104" w:rsidP="006B7650">
            <w:pPr>
              <w:spacing w:line="235" w:lineRule="auto"/>
              <w:ind w:firstLine="0"/>
              <w:jc w:val="center"/>
              <w:rPr>
                <w:rFonts w:ascii="Times New Roman" w:hAnsi="Times New Roman"/>
                <w:b/>
                <w:color w:val="auto"/>
                <w:sz w:val="18"/>
                <w:szCs w:val="18"/>
                <w:lang w:val="uk-UA" w:eastAsia="uk-UA"/>
              </w:rPr>
            </w:pPr>
            <w:r w:rsidRPr="006B7650">
              <w:rPr>
                <w:rFonts w:ascii="Times New Roman" w:hAnsi="Times New Roman"/>
                <w:b/>
                <w:color w:val="auto"/>
                <w:sz w:val="18"/>
                <w:szCs w:val="18"/>
                <w:lang w:val="uk-UA" w:eastAsia="uk-UA"/>
              </w:rPr>
              <w:t>0,4</w:t>
            </w:r>
          </w:p>
        </w:tc>
      </w:tr>
    </w:tbl>
    <w:p w:rsidR="00365104" w:rsidRPr="009D4381" w:rsidRDefault="00365104" w:rsidP="009D4381">
      <w:pPr>
        <w:autoSpaceDE w:val="0"/>
        <w:autoSpaceDN w:val="0"/>
        <w:spacing w:line="240" w:lineRule="auto"/>
        <w:ind w:firstLine="708"/>
        <w:rPr>
          <w:rFonts w:ascii="Times New Roman" w:hAnsi="Times New Roman"/>
          <w:color w:val="auto"/>
          <w:sz w:val="28"/>
          <w:szCs w:val="28"/>
          <w:lang w:val="uk-UA" w:eastAsia="ru-RU"/>
        </w:rPr>
      </w:pPr>
    </w:p>
    <w:p w:rsidR="00365104" w:rsidRPr="009D4381" w:rsidRDefault="00365104" w:rsidP="009D4381">
      <w:pPr>
        <w:keepNext/>
        <w:tabs>
          <w:tab w:val="left" w:pos="1260"/>
          <w:tab w:val="left" w:pos="1440"/>
          <w:tab w:val="left" w:pos="1620"/>
          <w:tab w:val="left" w:pos="1800"/>
          <w:tab w:val="left" w:pos="5700"/>
          <w:tab w:val="left" w:pos="6260"/>
          <w:tab w:val="left" w:pos="6660"/>
          <w:tab w:val="left" w:pos="7580"/>
        </w:tabs>
        <w:autoSpaceDE w:val="0"/>
        <w:autoSpaceDN w:val="0"/>
        <w:ind w:firstLine="0"/>
        <w:jc w:val="center"/>
        <w:outlineLvl w:val="0"/>
        <w:rPr>
          <w:rFonts w:ascii="Times New Roman" w:hAnsi="Times New Roman"/>
          <w:b/>
          <w:bCs/>
          <w:color w:val="auto"/>
          <w:sz w:val="24"/>
          <w:szCs w:val="24"/>
          <w:lang w:val="uk-UA" w:eastAsia="ru-RU"/>
        </w:rPr>
      </w:pPr>
      <w:r w:rsidRPr="009D4381">
        <w:rPr>
          <w:rFonts w:ascii="Times New Roman" w:hAnsi="Times New Roman"/>
          <w:b/>
          <w:bCs/>
          <w:color w:val="auto"/>
          <w:sz w:val="24"/>
          <w:szCs w:val="24"/>
          <w:lang w:val="uk-UA" w:eastAsia="ru-RU"/>
        </w:rPr>
        <w:t>Рекомендована література</w:t>
      </w:r>
    </w:p>
    <w:p w:rsidR="00365104" w:rsidRPr="009D4381" w:rsidRDefault="00365104" w:rsidP="009D4381">
      <w:pPr>
        <w:autoSpaceDE w:val="0"/>
        <w:autoSpaceDN w:val="0"/>
        <w:spacing w:line="240" w:lineRule="auto"/>
        <w:ind w:firstLine="0"/>
        <w:jc w:val="center"/>
        <w:rPr>
          <w:rFonts w:ascii="Times New Roman" w:hAnsi="Times New Roman"/>
          <w:b/>
          <w:i/>
          <w:color w:val="auto"/>
          <w:sz w:val="24"/>
          <w:szCs w:val="24"/>
          <w:lang w:val="uk-UA" w:eastAsia="ru-RU"/>
        </w:rPr>
      </w:pPr>
      <w:r w:rsidRPr="009D4381">
        <w:rPr>
          <w:rFonts w:ascii="Times New Roman" w:hAnsi="Times New Roman"/>
          <w:b/>
          <w:i/>
          <w:color w:val="auto"/>
          <w:sz w:val="24"/>
          <w:szCs w:val="24"/>
          <w:lang w:val="uk-UA" w:eastAsia="ru-RU"/>
        </w:rPr>
        <w:t xml:space="preserve">Основна: </w:t>
      </w:r>
    </w:p>
    <w:p w:rsidR="00365104" w:rsidRPr="009D4381" w:rsidRDefault="00365104" w:rsidP="002424A3">
      <w:pPr>
        <w:numPr>
          <w:ilvl w:val="0"/>
          <w:numId w:val="36"/>
        </w:numPr>
        <w:shd w:val="clear" w:color="auto" w:fill="FFFFFF"/>
        <w:autoSpaceDE w:val="0"/>
        <w:autoSpaceDN w:val="0"/>
        <w:spacing w:line="292" w:lineRule="exact"/>
        <w:ind w:left="709" w:hanging="283"/>
        <w:jc w:val="left"/>
        <w:rPr>
          <w:rFonts w:ascii="Times New Roman" w:hAnsi="Times New Roman"/>
          <w:spacing w:val="-2"/>
          <w:sz w:val="24"/>
          <w:szCs w:val="24"/>
          <w:lang w:val="uk-UA" w:eastAsia="ru-RU"/>
        </w:rPr>
      </w:pPr>
      <w:r w:rsidRPr="009D4381">
        <w:rPr>
          <w:rFonts w:ascii="Times New Roman" w:hAnsi="Times New Roman"/>
          <w:spacing w:val="-2"/>
          <w:sz w:val="24"/>
          <w:szCs w:val="24"/>
          <w:lang w:val="uk-UA" w:eastAsia="ru-RU"/>
        </w:rPr>
        <w:t>Педагогічна майстерність: Підручник / За ред. І.А.Зязюна. – К.: Вища шк., 1997. – С.</w:t>
      </w:r>
    </w:p>
    <w:p w:rsidR="00365104" w:rsidRPr="009D4381" w:rsidRDefault="00365104" w:rsidP="002424A3">
      <w:pPr>
        <w:numPr>
          <w:ilvl w:val="0"/>
          <w:numId w:val="36"/>
        </w:numPr>
        <w:shd w:val="clear" w:color="auto" w:fill="FFFFFF"/>
        <w:autoSpaceDE w:val="0"/>
        <w:autoSpaceDN w:val="0"/>
        <w:spacing w:line="292" w:lineRule="exact"/>
        <w:ind w:left="0" w:firstLine="426"/>
        <w:jc w:val="left"/>
        <w:rPr>
          <w:rFonts w:ascii="Times New Roman" w:hAnsi="Times New Roman"/>
          <w:spacing w:val="-2"/>
          <w:sz w:val="24"/>
          <w:szCs w:val="24"/>
          <w:lang w:eastAsia="ru-RU"/>
        </w:rPr>
      </w:pPr>
      <w:r w:rsidRPr="009D4381">
        <w:rPr>
          <w:rFonts w:ascii="Times New Roman" w:hAnsi="Times New Roman"/>
          <w:spacing w:val="-2"/>
          <w:sz w:val="24"/>
          <w:szCs w:val="24"/>
          <w:lang w:val="uk-UA" w:eastAsia="ru-RU"/>
        </w:rPr>
        <w:t xml:space="preserve">Деркач А.А., </w:t>
      </w:r>
      <w:r w:rsidRPr="009D4381">
        <w:rPr>
          <w:rFonts w:ascii="Times New Roman" w:hAnsi="Times New Roman"/>
          <w:spacing w:val="-2"/>
          <w:sz w:val="24"/>
          <w:szCs w:val="24"/>
          <w:lang w:eastAsia="ru-RU"/>
        </w:rPr>
        <w:t>Исаев А.А. Педагогическое мастерство тренера. Москва: Физкультура и спорт, 1981. – 375 с.</w:t>
      </w:r>
    </w:p>
    <w:p w:rsidR="00365104" w:rsidRPr="009D4381" w:rsidRDefault="00365104" w:rsidP="002424A3">
      <w:pPr>
        <w:numPr>
          <w:ilvl w:val="0"/>
          <w:numId w:val="36"/>
        </w:numPr>
        <w:shd w:val="clear" w:color="auto" w:fill="FFFFFF"/>
        <w:autoSpaceDE w:val="0"/>
        <w:autoSpaceDN w:val="0"/>
        <w:spacing w:line="292" w:lineRule="exact"/>
        <w:ind w:left="0" w:firstLine="426"/>
        <w:jc w:val="left"/>
        <w:rPr>
          <w:rFonts w:ascii="Times New Roman" w:hAnsi="Times New Roman"/>
          <w:spacing w:val="-2"/>
          <w:sz w:val="24"/>
          <w:szCs w:val="24"/>
          <w:lang w:eastAsia="ru-RU"/>
        </w:rPr>
      </w:pPr>
      <w:r w:rsidRPr="009D4381">
        <w:rPr>
          <w:rFonts w:ascii="Times New Roman" w:hAnsi="Times New Roman"/>
          <w:spacing w:val="-2"/>
          <w:sz w:val="24"/>
          <w:szCs w:val="24"/>
          <w:lang w:eastAsia="ru-RU"/>
        </w:rPr>
        <w:t>Жмарев Н.В. Управление деятельностью спортивной организации. – К.: Здоров'я, 1989. – 168 с.</w:t>
      </w:r>
    </w:p>
    <w:p w:rsidR="00365104" w:rsidRPr="009D4381" w:rsidRDefault="00365104" w:rsidP="002424A3">
      <w:pPr>
        <w:numPr>
          <w:ilvl w:val="0"/>
          <w:numId w:val="36"/>
        </w:numPr>
        <w:shd w:val="clear" w:color="auto" w:fill="FFFFFF"/>
        <w:autoSpaceDE w:val="0"/>
        <w:autoSpaceDN w:val="0"/>
        <w:spacing w:line="292" w:lineRule="exact"/>
        <w:ind w:left="0" w:firstLine="426"/>
        <w:jc w:val="left"/>
        <w:rPr>
          <w:rFonts w:ascii="Times New Roman" w:hAnsi="Times New Roman"/>
          <w:spacing w:val="-2"/>
          <w:sz w:val="24"/>
          <w:szCs w:val="24"/>
          <w:lang w:val="uk-UA" w:eastAsia="ru-RU"/>
        </w:rPr>
      </w:pPr>
      <w:r w:rsidRPr="009D4381">
        <w:rPr>
          <w:rFonts w:ascii="Times New Roman" w:hAnsi="Times New Roman"/>
          <w:spacing w:val="-2"/>
          <w:sz w:val="24"/>
          <w:szCs w:val="24"/>
          <w:lang w:val="uk-UA" w:eastAsia="ru-RU"/>
        </w:rPr>
        <w:t>Келлер В.С, Платонов В.М. Теоретико-методичні основи підготовки спортсменів. – Львів: УСА, 1993.</w:t>
      </w:r>
    </w:p>
    <w:p w:rsidR="00365104" w:rsidRPr="009D4381" w:rsidRDefault="00365104" w:rsidP="002424A3">
      <w:pPr>
        <w:numPr>
          <w:ilvl w:val="0"/>
          <w:numId w:val="36"/>
        </w:numPr>
        <w:shd w:val="clear" w:color="auto" w:fill="FFFFFF"/>
        <w:autoSpaceDE w:val="0"/>
        <w:autoSpaceDN w:val="0"/>
        <w:spacing w:line="292" w:lineRule="exact"/>
        <w:ind w:left="0" w:firstLine="426"/>
        <w:jc w:val="left"/>
        <w:rPr>
          <w:rFonts w:ascii="Times New Roman" w:hAnsi="Times New Roman"/>
          <w:spacing w:val="-2"/>
          <w:sz w:val="24"/>
          <w:szCs w:val="24"/>
          <w:lang w:val="uk-UA" w:eastAsia="ru-RU"/>
        </w:rPr>
      </w:pPr>
      <w:r w:rsidRPr="009D4381">
        <w:rPr>
          <w:rFonts w:ascii="Times New Roman" w:hAnsi="Times New Roman"/>
          <w:spacing w:val="-2"/>
          <w:sz w:val="24"/>
          <w:szCs w:val="24"/>
          <w:lang w:val="uk-UA" w:eastAsia="ru-RU"/>
        </w:rPr>
        <w:t>Мічуда Ю.П. Ринкові відносини та підприємництво у сфері фізичної культури і спорту: Навчальний посібник. – К.: Олімпійська література, 1995. – 152 с.</w:t>
      </w:r>
    </w:p>
    <w:p w:rsidR="00365104" w:rsidRPr="009D4381" w:rsidRDefault="00365104" w:rsidP="002424A3">
      <w:pPr>
        <w:numPr>
          <w:ilvl w:val="0"/>
          <w:numId w:val="36"/>
        </w:numPr>
        <w:shd w:val="clear" w:color="auto" w:fill="FFFFFF"/>
        <w:autoSpaceDE w:val="0"/>
        <w:autoSpaceDN w:val="0"/>
        <w:spacing w:line="292" w:lineRule="exact"/>
        <w:ind w:left="0" w:firstLine="426"/>
        <w:jc w:val="left"/>
        <w:rPr>
          <w:rFonts w:ascii="Times New Roman" w:hAnsi="Times New Roman"/>
          <w:spacing w:val="-2"/>
          <w:sz w:val="24"/>
          <w:szCs w:val="24"/>
          <w:lang w:val="uk-UA" w:eastAsia="ru-RU"/>
        </w:rPr>
      </w:pPr>
      <w:r w:rsidRPr="009D4381">
        <w:rPr>
          <w:rFonts w:ascii="Times New Roman" w:hAnsi="Times New Roman"/>
          <w:spacing w:val="-2"/>
          <w:sz w:val="24"/>
          <w:szCs w:val="24"/>
          <w:lang w:val="uk-UA" w:eastAsia="ru-RU"/>
        </w:rPr>
        <w:t>Шиян Б.М., Папуша В.Г. Теорія фізичного виховання: Навчальний посібник для студентів факультетів фізичного виховання. – Тернопіль: Збруч, 2000. – 183 с.</w:t>
      </w:r>
    </w:p>
    <w:p w:rsidR="00365104" w:rsidRPr="009D4381" w:rsidRDefault="00365104" w:rsidP="002424A3">
      <w:pPr>
        <w:numPr>
          <w:ilvl w:val="0"/>
          <w:numId w:val="36"/>
        </w:numPr>
        <w:autoSpaceDE w:val="0"/>
        <w:autoSpaceDN w:val="0"/>
        <w:spacing w:line="240" w:lineRule="auto"/>
        <w:ind w:left="0" w:firstLine="461"/>
        <w:jc w:val="left"/>
        <w:rPr>
          <w:rFonts w:ascii="Times New Roman" w:hAnsi="Times New Roman"/>
          <w:spacing w:val="-2"/>
          <w:sz w:val="24"/>
          <w:szCs w:val="24"/>
          <w:lang w:val="uk-UA" w:eastAsia="ru-RU"/>
        </w:rPr>
      </w:pPr>
      <w:r w:rsidRPr="009D4381">
        <w:rPr>
          <w:rFonts w:ascii="Times New Roman" w:hAnsi="Times New Roman"/>
          <w:spacing w:val="-2"/>
          <w:sz w:val="24"/>
          <w:szCs w:val="24"/>
          <w:lang w:eastAsia="ru-RU"/>
        </w:rPr>
        <w:t>Кулюткин Ю.Н., Сухобская Г.С. Моделирование педагогических ситуаций.</w:t>
      </w:r>
      <w:r w:rsidRPr="009D4381">
        <w:rPr>
          <w:rFonts w:ascii="Times New Roman" w:hAnsi="Times New Roman"/>
          <w:spacing w:val="-2"/>
          <w:sz w:val="24"/>
          <w:szCs w:val="24"/>
          <w:lang w:val="uk-UA" w:eastAsia="ru-RU"/>
        </w:rPr>
        <w:t xml:space="preserve"> – М., 1981</w:t>
      </w:r>
    </w:p>
    <w:p w:rsidR="00365104" w:rsidRPr="009D4381" w:rsidRDefault="00365104" w:rsidP="002424A3">
      <w:pPr>
        <w:numPr>
          <w:ilvl w:val="0"/>
          <w:numId w:val="36"/>
        </w:numPr>
        <w:autoSpaceDE w:val="0"/>
        <w:autoSpaceDN w:val="0"/>
        <w:spacing w:line="240" w:lineRule="auto"/>
        <w:jc w:val="left"/>
        <w:rPr>
          <w:rFonts w:ascii="Times New Roman" w:hAnsi="Times New Roman"/>
          <w:spacing w:val="-2"/>
          <w:sz w:val="24"/>
          <w:szCs w:val="24"/>
          <w:lang w:val="uk-UA" w:eastAsia="ru-RU"/>
        </w:rPr>
      </w:pPr>
      <w:r w:rsidRPr="009D4381">
        <w:rPr>
          <w:rFonts w:ascii="Times New Roman" w:hAnsi="Times New Roman"/>
          <w:color w:val="auto"/>
          <w:sz w:val="24"/>
          <w:szCs w:val="24"/>
          <w:lang w:val="uk-UA" w:eastAsia="ru-RU"/>
        </w:rPr>
        <w:t>Волянюк Н.Ю. Психологія професійного становлення тренера</w:t>
      </w:r>
    </w:p>
    <w:p w:rsidR="00365104" w:rsidRPr="009D4381" w:rsidRDefault="00365104" w:rsidP="002424A3">
      <w:pPr>
        <w:numPr>
          <w:ilvl w:val="0"/>
          <w:numId w:val="36"/>
        </w:numPr>
        <w:autoSpaceDE w:val="0"/>
        <w:autoSpaceDN w:val="0"/>
        <w:spacing w:line="240" w:lineRule="auto"/>
        <w:ind w:left="0" w:firstLine="461"/>
        <w:jc w:val="left"/>
        <w:rPr>
          <w:rFonts w:ascii="Times New Roman" w:hAnsi="Times New Roman"/>
          <w:spacing w:val="-2"/>
          <w:sz w:val="24"/>
          <w:szCs w:val="24"/>
          <w:lang w:val="uk-UA" w:eastAsia="ru-RU"/>
        </w:rPr>
      </w:pPr>
      <w:r w:rsidRPr="009D4381">
        <w:rPr>
          <w:rFonts w:ascii="Times New Roman" w:hAnsi="Times New Roman"/>
          <w:spacing w:val="-2"/>
          <w:sz w:val="24"/>
          <w:szCs w:val="24"/>
          <w:lang w:val="uk-UA" w:eastAsia="ru-RU"/>
        </w:rPr>
        <w:t>Педагогіка: навч. посібник. / Галузяк В.М., Сметанський М.І., Шахов В.І. – Вінниця, 2001.</w:t>
      </w:r>
    </w:p>
    <w:p w:rsidR="00365104" w:rsidRPr="009D4381" w:rsidRDefault="00365104" w:rsidP="002424A3">
      <w:pPr>
        <w:numPr>
          <w:ilvl w:val="0"/>
          <w:numId w:val="36"/>
        </w:numPr>
        <w:autoSpaceDE w:val="0"/>
        <w:autoSpaceDN w:val="0"/>
        <w:spacing w:line="240" w:lineRule="auto"/>
        <w:ind w:left="0" w:firstLine="426"/>
        <w:jc w:val="left"/>
        <w:rPr>
          <w:rFonts w:ascii="Times New Roman" w:hAnsi="Times New Roman"/>
          <w:spacing w:val="-2"/>
          <w:sz w:val="24"/>
          <w:szCs w:val="24"/>
          <w:lang w:val="uk-UA" w:eastAsia="ru-RU"/>
        </w:rPr>
      </w:pPr>
      <w:r w:rsidRPr="009D4381">
        <w:rPr>
          <w:rFonts w:ascii="Times New Roman" w:hAnsi="Times New Roman"/>
          <w:spacing w:val="-2"/>
          <w:sz w:val="24"/>
          <w:szCs w:val="24"/>
          <w:lang w:val="uk-UA" w:eastAsia="ru-RU"/>
        </w:rPr>
        <w:t>Бабич Н.Д. Основи культури мовлення. – Львів, 1992.</w:t>
      </w:r>
    </w:p>
    <w:p w:rsidR="00365104" w:rsidRPr="009D4381" w:rsidRDefault="00365104" w:rsidP="002424A3">
      <w:pPr>
        <w:numPr>
          <w:ilvl w:val="0"/>
          <w:numId w:val="36"/>
        </w:numPr>
        <w:autoSpaceDE w:val="0"/>
        <w:autoSpaceDN w:val="0"/>
        <w:spacing w:line="240" w:lineRule="auto"/>
        <w:ind w:left="0" w:firstLine="426"/>
        <w:jc w:val="left"/>
        <w:rPr>
          <w:rFonts w:ascii="Times New Roman" w:hAnsi="Times New Roman"/>
          <w:spacing w:val="-2"/>
          <w:sz w:val="24"/>
          <w:szCs w:val="24"/>
          <w:lang w:eastAsia="ru-RU"/>
        </w:rPr>
      </w:pPr>
      <w:r w:rsidRPr="009D4381">
        <w:rPr>
          <w:rFonts w:ascii="Times New Roman" w:hAnsi="Times New Roman"/>
          <w:spacing w:val="-2"/>
          <w:sz w:val="24"/>
          <w:szCs w:val="24"/>
          <w:lang w:eastAsia="ru-RU"/>
        </w:rPr>
        <w:t>Грехнев В.С. Культура педагогического общения.: Кн. для учителя. – М.: Просвещение, 1990.</w:t>
      </w:r>
    </w:p>
    <w:p w:rsidR="00365104" w:rsidRPr="009D4381" w:rsidRDefault="00365104" w:rsidP="002424A3">
      <w:pPr>
        <w:numPr>
          <w:ilvl w:val="0"/>
          <w:numId w:val="36"/>
        </w:numPr>
        <w:autoSpaceDE w:val="0"/>
        <w:autoSpaceDN w:val="0"/>
        <w:spacing w:line="240" w:lineRule="auto"/>
        <w:ind w:left="0" w:firstLine="426"/>
        <w:jc w:val="left"/>
        <w:rPr>
          <w:rFonts w:ascii="Times New Roman" w:hAnsi="Times New Roman"/>
          <w:spacing w:val="-2"/>
          <w:sz w:val="24"/>
          <w:szCs w:val="24"/>
          <w:lang w:eastAsia="ru-RU"/>
        </w:rPr>
      </w:pPr>
      <w:r w:rsidRPr="009D4381">
        <w:rPr>
          <w:rFonts w:ascii="Times New Roman" w:hAnsi="Times New Roman"/>
          <w:spacing w:val="-2"/>
          <w:sz w:val="24"/>
          <w:szCs w:val="24"/>
          <w:lang w:eastAsia="ru-RU"/>
        </w:rPr>
        <w:t>Натанзон З.Ш. Приемы педагогического воздействия.- М., 1972.</w:t>
      </w:r>
    </w:p>
    <w:p w:rsidR="00365104" w:rsidRPr="009D4381" w:rsidRDefault="00365104" w:rsidP="002424A3">
      <w:pPr>
        <w:numPr>
          <w:ilvl w:val="0"/>
          <w:numId w:val="36"/>
        </w:numPr>
        <w:autoSpaceDE w:val="0"/>
        <w:autoSpaceDN w:val="0"/>
        <w:spacing w:line="240" w:lineRule="auto"/>
        <w:ind w:left="0" w:firstLine="426"/>
        <w:jc w:val="left"/>
        <w:rPr>
          <w:rFonts w:ascii="Times New Roman" w:hAnsi="Times New Roman"/>
          <w:spacing w:val="-2"/>
          <w:sz w:val="24"/>
          <w:szCs w:val="24"/>
          <w:lang w:eastAsia="ru-RU"/>
        </w:rPr>
      </w:pPr>
      <w:r w:rsidRPr="009D4381">
        <w:rPr>
          <w:rFonts w:ascii="Times New Roman" w:hAnsi="Times New Roman"/>
          <w:spacing w:val="-2"/>
          <w:sz w:val="24"/>
          <w:szCs w:val="24"/>
          <w:lang w:eastAsia="ru-RU"/>
        </w:rPr>
        <w:t>Кулюткин Ю.Н., Сухобская Г.С. Моделирование педагогических ситуаций. - М., 1981</w:t>
      </w:r>
    </w:p>
    <w:p w:rsidR="00365104" w:rsidRPr="009D4381" w:rsidRDefault="00365104" w:rsidP="002424A3">
      <w:pPr>
        <w:numPr>
          <w:ilvl w:val="0"/>
          <w:numId w:val="36"/>
        </w:numPr>
        <w:autoSpaceDE w:val="0"/>
        <w:autoSpaceDN w:val="0"/>
        <w:spacing w:line="240" w:lineRule="auto"/>
        <w:ind w:left="0" w:firstLine="426"/>
        <w:jc w:val="left"/>
        <w:rPr>
          <w:rFonts w:ascii="Times New Roman" w:hAnsi="Times New Roman"/>
          <w:spacing w:val="-2"/>
          <w:sz w:val="24"/>
          <w:szCs w:val="24"/>
          <w:lang w:val="uk-UA" w:eastAsia="ru-RU"/>
        </w:rPr>
      </w:pPr>
      <w:r w:rsidRPr="009D4381">
        <w:rPr>
          <w:rFonts w:ascii="Times New Roman" w:hAnsi="Times New Roman"/>
          <w:spacing w:val="-2"/>
          <w:sz w:val="24"/>
          <w:szCs w:val="24"/>
          <w:lang w:val="uk-UA" w:eastAsia="ru-RU"/>
        </w:rPr>
        <w:t>Герцик М.С., Вацеба О.М. Вступ до спеціальностей галузі «фізичне виховання і спорт»: Навчальний посібник/2-е вид. – Львів: Українські технології, 2003. – 232с.</w:t>
      </w:r>
    </w:p>
    <w:p w:rsidR="00365104" w:rsidRPr="009D4381" w:rsidRDefault="00365104" w:rsidP="002424A3">
      <w:pPr>
        <w:numPr>
          <w:ilvl w:val="0"/>
          <w:numId w:val="36"/>
        </w:numPr>
        <w:autoSpaceDE w:val="0"/>
        <w:autoSpaceDN w:val="0"/>
        <w:spacing w:line="240" w:lineRule="auto"/>
        <w:ind w:left="0" w:firstLine="426"/>
        <w:jc w:val="left"/>
        <w:rPr>
          <w:rFonts w:ascii="Times New Roman" w:hAnsi="Times New Roman"/>
          <w:spacing w:val="-2"/>
          <w:sz w:val="24"/>
          <w:szCs w:val="24"/>
          <w:lang w:eastAsia="ru-RU"/>
        </w:rPr>
      </w:pPr>
      <w:r w:rsidRPr="009D4381">
        <w:rPr>
          <w:rFonts w:ascii="Times New Roman" w:hAnsi="Times New Roman"/>
          <w:spacing w:val="-2"/>
          <w:sz w:val="24"/>
          <w:szCs w:val="24"/>
          <w:lang w:eastAsia="ru-RU"/>
        </w:rPr>
        <w:t>Вульфсон Б.Л. Высшее образование на Западе на пороге ХХІ века: успехи и нерешенные проблемы // Педагогика. . 1999. . №2. . С.84-91.</w:t>
      </w:r>
    </w:p>
    <w:p w:rsidR="00365104" w:rsidRPr="009D4381" w:rsidRDefault="00365104" w:rsidP="002424A3">
      <w:pPr>
        <w:numPr>
          <w:ilvl w:val="0"/>
          <w:numId w:val="36"/>
        </w:numPr>
        <w:autoSpaceDE w:val="0"/>
        <w:autoSpaceDN w:val="0"/>
        <w:spacing w:line="240" w:lineRule="auto"/>
        <w:ind w:left="0" w:firstLine="426"/>
        <w:jc w:val="left"/>
        <w:rPr>
          <w:rFonts w:ascii="Times New Roman" w:hAnsi="Times New Roman"/>
          <w:spacing w:val="-2"/>
          <w:sz w:val="24"/>
          <w:szCs w:val="24"/>
          <w:lang w:eastAsia="ru-RU"/>
        </w:rPr>
      </w:pPr>
      <w:r w:rsidRPr="009D4381">
        <w:rPr>
          <w:rFonts w:ascii="Times New Roman" w:hAnsi="Times New Roman"/>
          <w:spacing w:val="-2"/>
          <w:sz w:val="24"/>
          <w:szCs w:val="24"/>
          <w:lang w:eastAsia="ru-RU"/>
        </w:rPr>
        <w:t xml:space="preserve"> Болюбаш Я.Я., Василюк А.А. Украина, Польша, Европа. Интеграция педагогического образования // Персонал. . 1999. . №2. . С.19-22.</w:t>
      </w:r>
    </w:p>
    <w:p w:rsidR="00365104" w:rsidRPr="009D4381" w:rsidRDefault="00365104" w:rsidP="009D4381">
      <w:pPr>
        <w:autoSpaceDE w:val="0"/>
        <w:autoSpaceDN w:val="0"/>
        <w:spacing w:line="240" w:lineRule="auto"/>
        <w:ind w:firstLine="426"/>
        <w:rPr>
          <w:rFonts w:ascii="Times New Roman" w:hAnsi="Times New Roman"/>
          <w:color w:val="auto"/>
          <w:sz w:val="24"/>
          <w:szCs w:val="24"/>
          <w:lang w:eastAsia="ru-RU"/>
        </w:rPr>
      </w:pPr>
    </w:p>
    <w:p w:rsidR="00365104" w:rsidRPr="009D4381" w:rsidRDefault="00365104" w:rsidP="009D4381">
      <w:pPr>
        <w:autoSpaceDE w:val="0"/>
        <w:autoSpaceDN w:val="0"/>
        <w:spacing w:line="240" w:lineRule="auto"/>
        <w:ind w:left="360" w:firstLine="0"/>
        <w:jc w:val="center"/>
        <w:rPr>
          <w:rFonts w:ascii="Times New Roman" w:hAnsi="Times New Roman"/>
          <w:b/>
          <w:i/>
          <w:color w:val="auto"/>
          <w:sz w:val="24"/>
          <w:szCs w:val="24"/>
          <w:lang w:eastAsia="ru-RU"/>
        </w:rPr>
      </w:pPr>
      <w:r w:rsidRPr="009D4381">
        <w:rPr>
          <w:rFonts w:ascii="Times New Roman" w:hAnsi="Times New Roman"/>
          <w:b/>
          <w:i/>
          <w:color w:val="auto"/>
          <w:sz w:val="24"/>
          <w:szCs w:val="24"/>
          <w:lang w:eastAsia="ru-RU"/>
        </w:rPr>
        <w:t>Допоміжна:</w:t>
      </w:r>
    </w:p>
    <w:p w:rsidR="00365104" w:rsidRPr="009D4381" w:rsidRDefault="00365104" w:rsidP="002424A3">
      <w:pPr>
        <w:numPr>
          <w:ilvl w:val="0"/>
          <w:numId w:val="37"/>
        </w:numPr>
        <w:autoSpaceDE w:val="0"/>
        <w:autoSpaceDN w:val="0"/>
        <w:spacing w:line="240" w:lineRule="auto"/>
        <w:ind w:firstLine="66"/>
        <w:jc w:val="left"/>
        <w:rPr>
          <w:rFonts w:ascii="Times New Roman" w:hAnsi="Times New Roman"/>
          <w:color w:val="auto"/>
          <w:sz w:val="24"/>
          <w:szCs w:val="24"/>
          <w:lang w:eastAsia="ru-RU"/>
        </w:rPr>
      </w:pPr>
      <w:r w:rsidRPr="009D4381">
        <w:rPr>
          <w:rFonts w:ascii="Times New Roman" w:hAnsi="Times New Roman"/>
          <w:color w:val="auto"/>
          <w:sz w:val="24"/>
          <w:szCs w:val="24"/>
          <w:lang w:eastAsia="ru-RU"/>
        </w:rPr>
        <w:t>Занина Л.В., Меншикова</w:t>
      </w:r>
      <w:r>
        <w:rPr>
          <w:rFonts w:ascii="Times New Roman" w:hAnsi="Times New Roman"/>
          <w:color w:val="auto"/>
          <w:sz w:val="24"/>
          <w:szCs w:val="24"/>
          <w:lang w:eastAsia="ru-RU"/>
        </w:rPr>
        <w:t xml:space="preserve"> Н.П. Основы педагогического ма</w:t>
      </w:r>
      <w:r w:rsidRPr="009D4381">
        <w:rPr>
          <w:rFonts w:ascii="Times New Roman" w:hAnsi="Times New Roman"/>
          <w:color w:val="auto"/>
          <w:sz w:val="24"/>
          <w:szCs w:val="24"/>
          <w:lang w:eastAsia="ru-RU"/>
        </w:rPr>
        <w:t>стерства. – Ростов-на-Дону: Феникс, 2003. – 288с.</w:t>
      </w:r>
    </w:p>
    <w:p w:rsidR="00365104" w:rsidRPr="009D4381" w:rsidRDefault="00365104" w:rsidP="002424A3">
      <w:pPr>
        <w:numPr>
          <w:ilvl w:val="0"/>
          <w:numId w:val="37"/>
        </w:numPr>
        <w:autoSpaceDE w:val="0"/>
        <w:autoSpaceDN w:val="0"/>
        <w:spacing w:line="240" w:lineRule="auto"/>
        <w:ind w:firstLine="66"/>
        <w:jc w:val="left"/>
        <w:rPr>
          <w:rFonts w:ascii="Times New Roman" w:hAnsi="Times New Roman"/>
          <w:color w:val="auto"/>
          <w:sz w:val="24"/>
          <w:szCs w:val="24"/>
          <w:lang w:eastAsia="ru-RU"/>
        </w:rPr>
      </w:pPr>
      <w:r w:rsidRPr="009D4381">
        <w:rPr>
          <w:rFonts w:ascii="Times New Roman" w:hAnsi="Times New Roman"/>
          <w:color w:val="auto"/>
          <w:sz w:val="24"/>
          <w:szCs w:val="24"/>
          <w:lang w:eastAsia="ru-RU"/>
        </w:rPr>
        <w:t>Кандыба В.М. Психическая саморегуляция. Теория и техника СК-Сверхсознания. – СПб.: Лань, 2001. – 448 с.</w:t>
      </w:r>
    </w:p>
    <w:p w:rsidR="00365104" w:rsidRPr="009D4381" w:rsidRDefault="00365104" w:rsidP="002424A3">
      <w:pPr>
        <w:numPr>
          <w:ilvl w:val="0"/>
          <w:numId w:val="37"/>
        </w:numPr>
        <w:autoSpaceDE w:val="0"/>
        <w:autoSpaceDN w:val="0"/>
        <w:spacing w:line="240" w:lineRule="auto"/>
        <w:ind w:firstLine="66"/>
        <w:jc w:val="left"/>
        <w:rPr>
          <w:rFonts w:ascii="Times New Roman" w:hAnsi="Times New Roman"/>
          <w:color w:val="auto"/>
          <w:sz w:val="24"/>
          <w:szCs w:val="24"/>
          <w:lang w:eastAsia="ru-RU"/>
        </w:rPr>
      </w:pPr>
      <w:r w:rsidRPr="009D4381">
        <w:rPr>
          <w:rFonts w:ascii="Times New Roman" w:hAnsi="Times New Roman"/>
          <w:color w:val="auto"/>
          <w:sz w:val="24"/>
          <w:szCs w:val="24"/>
          <w:lang w:eastAsia="ru-RU"/>
        </w:rPr>
        <w:t>Кан-Калик В. А. Учителю о педагогическом общении. – М., 1987</w:t>
      </w:r>
    </w:p>
    <w:p w:rsidR="00365104" w:rsidRPr="009D4381" w:rsidRDefault="00365104" w:rsidP="002424A3">
      <w:pPr>
        <w:numPr>
          <w:ilvl w:val="0"/>
          <w:numId w:val="37"/>
        </w:numPr>
        <w:autoSpaceDE w:val="0"/>
        <w:autoSpaceDN w:val="0"/>
        <w:spacing w:line="240" w:lineRule="auto"/>
        <w:ind w:firstLine="66"/>
        <w:jc w:val="left"/>
        <w:rPr>
          <w:rFonts w:ascii="Times New Roman" w:hAnsi="Times New Roman"/>
          <w:color w:val="auto"/>
          <w:sz w:val="24"/>
          <w:szCs w:val="24"/>
          <w:lang w:eastAsia="ru-RU"/>
        </w:rPr>
      </w:pPr>
      <w:r w:rsidRPr="009D4381">
        <w:rPr>
          <w:rFonts w:ascii="Times New Roman" w:hAnsi="Times New Roman"/>
          <w:color w:val="auto"/>
          <w:sz w:val="24"/>
          <w:szCs w:val="24"/>
          <w:lang w:eastAsia="ru-RU"/>
        </w:rPr>
        <w:t>Немов Р. С. Психология: Учеб. для студ. высш. пед. учеб. заведений: В 3 кн. Кн 2. Психология образования. – М.: ВЛАДОС, 1998.</w:t>
      </w:r>
    </w:p>
    <w:p w:rsidR="00365104" w:rsidRPr="009D4381" w:rsidRDefault="00365104" w:rsidP="002424A3">
      <w:pPr>
        <w:numPr>
          <w:ilvl w:val="0"/>
          <w:numId w:val="37"/>
        </w:numPr>
        <w:autoSpaceDE w:val="0"/>
        <w:autoSpaceDN w:val="0"/>
        <w:spacing w:line="240" w:lineRule="auto"/>
        <w:ind w:firstLine="66"/>
        <w:jc w:val="left"/>
        <w:rPr>
          <w:rFonts w:ascii="Times New Roman" w:hAnsi="Times New Roman"/>
          <w:color w:val="auto"/>
          <w:sz w:val="24"/>
          <w:szCs w:val="24"/>
          <w:lang w:eastAsia="ru-RU"/>
        </w:rPr>
      </w:pPr>
      <w:r w:rsidRPr="009D4381">
        <w:rPr>
          <w:rFonts w:ascii="Times New Roman" w:hAnsi="Times New Roman"/>
          <w:color w:val="auto"/>
          <w:sz w:val="24"/>
          <w:szCs w:val="24"/>
          <w:lang w:eastAsia="ru-RU"/>
        </w:rPr>
        <w:t>Питюков В.Ю. Основы педагогической технологии: Учебно-метод. пособие. – М.: Изд-во «Гном и Д», 2001. – 192 с.</w:t>
      </w:r>
    </w:p>
    <w:p w:rsidR="00365104" w:rsidRPr="009D4381" w:rsidRDefault="00365104" w:rsidP="002424A3">
      <w:pPr>
        <w:numPr>
          <w:ilvl w:val="0"/>
          <w:numId w:val="37"/>
        </w:numPr>
        <w:autoSpaceDE w:val="0"/>
        <w:autoSpaceDN w:val="0"/>
        <w:spacing w:line="240" w:lineRule="auto"/>
        <w:ind w:firstLine="66"/>
        <w:jc w:val="left"/>
        <w:rPr>
          <w:rFonts w:ascii="Times New Roman" w:hAnsi="Times New Roman"/>
          <w:color w:val="auto"/>
          <w:sz w:val="24"/>
          <w:szCs w:val="24"/>
          <w:lang w:eastAsia="ru-RU"/>
        </w:rPr>
      </w:pPr>
      <w:r w:rsidRPr="009D4381">
        <w:rPr>
          <w:rFonts w:ascii="Times New Roman" w:hAnsi="Times New Roman"/>
          <w:color w:val="auto"/>
          <w:sz w:val="24"/>
          <w:szCs w:val="24"/>
          <w:lang w:eastAsia="ru-RU"/>
        </w:rPr>
        <w:t>Станкин М. И. Профессиональные способности педагога. Акмеология воспитания и обучения. – М.: Флинта. – 1998</w:t>
      </w:r>
    </w:p>
    <w:p w:rsidR="00365104" w:rsidRPr="009D4381" w:rsidRDefault="00365104" w:rsidP="002424A3">
      <w:pPr>
        <w:numPr>
          <w:ilvl w:val="0"/>
          <w:numId w:val="37"/>
        </w:numPr>
        <w:autoSpaceDE w:val="0"/>
        <w:autoSpaceDN w:val="0"/>
        <w:spacing w:line="240" w:lineRule="auto"/>
        <w:ind w:firstLine="66"/>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Шлях до майстерності: Кн. для учителя / За ред. В. Ф.Паламарчук. – К., 1995</w:t>
      </w:r>
    </w:p>
    <w:p w:rsidR="00365104" w:rsidRPr="009D4381" w:rsidRDefault="00365104" w:rsidP="002424A3">
      <w:pPr>
        <w:numPr>
          <w:ilvl w:val="0"/>
          <w:numId w:val="37"/>
        </w:numPr>
        <w:autoSpaceDE w:val="0"/>
        <w:autoSpaceDN w:val="0"/>
        <w:spacing w:line="240" w:lineRule="auto"/>
        <w:ind w:firstLine="66"/>
        <w:jc w:val="left"/>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Педагогічна майстерність: Хрестоматія: Навч. посіб./ Упоряд.: І.А.Зязюн, Н.Г.Базилевич, Т.Г.Дмитренко та ін.; За ред. І.А.Зязюна. – К.: Вища шк., 2006. – 606 с.</w:t>
      </w:r>
    </w:p>
    <w:p w:rsidR="00365104" w:rsidRPr="009D4381" w:rsidRDefault="00365104" w:rsidP="009D4381">
      <w:pPr>
        <w:rPr>
          <w:rFonts w:ascii="Times New Roman" w:hAnsi="Times New Roman"/>
          <w:b/>
          <w:color w:val="auto"/>
          <w:sz w:val="24"/>
          <w:szCs w:val="24"/>
          <w:lang w:val="uk-UA" w:eastAsia="ru-RU"/>
        </w:rPr>
      </w:pPr>
    </w:p>
    <w:p w:rsidR="00365104" w:rsidRPr="009D4381" w:rsidRDefault="00365104" w:rsidP="009D4381">
      <w:pPr>
        <w:rPr>
          <w:rFonts w:ascii="Times New Roman" w:hAnsi="Times New Roman"/>
          <w:b/>
          <w:color w:val="auto"/>
          <w:sz w:val="24"/>
          <w:szCs w:val="24"/>
          <w:lang w:val="uk-UA" w:eastAsia="ru-RU"/>
        </w:rPr>
      </w:pPr>
      <w:r w:rsidRPr="009D4381">
        <w:rPr>
          <w:rFonts w:ascii="Times New Roman" w:hAnsi="Times New Roman"/>
          <w:b/>
          <w:color w:val="auto"/>
          <w:sz w:val="24"/>
          <w:szCs w:val="24"/>
          <w:lang w:val="uk-UA" w:eastAsia="ru-RU"/>
        </w:rPr>
        <w:br w:type="page"/>
      </w:r>
    </w:p>
    <w:p w:rsidR="00365104" w:rsidRPr="009D4381" w:rsidRDefault="00365104" w:rsidP="009D4381">
      <w:pPr>
        <w:spacing w:line="240" w:lineRule="auto"/>
        <w:ind w:firstLine="0"/>
        <w:jc w:val="center"/>
        <w:rPr>
          <w:rFonts w:ascii="Times New Roman" w:hAnsi="Times New Roman"/>
          <w:color w:val="auto"/>
          <w:sz w:val="24"/>
          <w:szCs w:val="24"/>
          <w:lang w:val="uk-UA" w:eastAsia="ru-RU"/>
        </w:rPr>
      </w:pPr>
      <w:r w:rsidRPr="006B7650">
        <w:rPr>
          <w:rFonts w:ascii="Times New Roman" w:hAnsi="Times New Roman"/>
          <w:noProof/>
          <w:color w:val="auto"/>
          <w:sz w:val="24"/>
          <w:szCs w:val="24"/>
          <w:lang w:eastAsia="ru-RU"/>
        </w:rPr>
        <w:pict>
          <v:shape id="Рисунок 251" o:spid="_x0000_i1211" type="#_x0000_t75" style="width:486pt;height:708.75pt;visibility:visible">
            <v:imagedata r:id="rId114" o:title=""/>
          </v:shape>
        </w:pict>
      </w:r>
    </w:p>
    <w:p w:rsidR="00365104" w:rsidRPr="009D4381" w:rsidRDefault="00365104" w:rsidP="009D4381">
      <w:pPr>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ВСТУП</w:t>
      </w:r>
    </w:p>
    <w:p w:rsidR="00365104" w:rsidRPr="009D4381" w:rsidRDefault="00365104" w:rsidP="009D4381">
      <w:pPr>
        <w:spacing w:line="240" w:lineRule="auto"/>
        <w:ind w:firstLine="720"/>
        <w:rPr>
          <w:rFonts w:ascii="Times New Roman" w:hAnsi="Times New Roman"/>
          <w:color w:val="auto"/>
          <w:sz w:val="24"/>
          <w:szCs w:val="24"/>
          <w:lang w:val="uk-UA"/>
        </w:rPr>
      </w:pPr>
      <w:r w:rsidRPr="009D4381">
        <w:rPr>
          <w:rFonts w:ascii="Times New Roman" w:hAnsi="Times New Roman"/>
          <w:color w:val="auto"/>
          <w:sz w:val="24"/>
          <w:szCs w:val="24"/>
          <w:lang w:val="uk-UA"/>
        </w:rPr>
        <w:t>Метою дисципліни “Зміст і види професійної діяльності фахівц</w:t>
      </w:r>
      <w:r>
        <w:rPr>
          <w:rFonts w:ascii="Times New Roman" w:hAnsi="Times New Roman"/>
          <w:color w:val="auto"/>
          <w:sz w:val="24"/>
          <w:szCs w:val="24"/>
          <w:lang w:val="uk-UA"/>
        </w:rPr>
        <w:t>ів</w:t>
      </w:r>
      <w:r w:rsidRPr="009D4381">
        <w:rPr>
          <w:rFonts w:ascii="Times New Roman" w:hAnsi="Times New Roman"/>
          <w:color w:val="auto"/>
          <w:sz w:val="24"/>
          <w:szCs w:val="24"/>
          <w:lang w:val="uk-UA"/>
        </w:rPr>
        <w:t xml:space="preserve"> у сфері фізичної культури і спорту” є засвоєння теоретичних знань, оволодіння вміннями та навичками, необхідними для ознайомлення зі своєю майбутньою спеціальністю, це прискорить процес адаптації до специфічних умов професійної діяльності в сучасній школі, виробничому колективі та в сфері фізичної рекреації та реабілітації. Вивчення матеріалу повинно сприяти ідейному формуванню майбутніх фахівців з фізичного виховання, спорту та фізичної реабілітації.</w:t>
      </w:r>
    </w:p>
    <w:p w:rsidR="00365104" w:rsidRPr="009D4381" w:rsidRDefault="00365104" w:rsidP="009D4381">
      <w:pPr>
        <w:spacing w:line="240" w:lineRule="auto"/>
        <w:ind w:firstLine="720"/>
        <w:rPr>
          <w:rFonts w:ascii="Times New Roman" w:hAnsi="Times New Roman"/>
          <w:color w:val="auto"/>
          <w:sz w:val="24"/>
          <w:szCs w:val="24"/>
          <w:lang w:val="uk-UA"/>
        </w:rPr>
      </w:pPr>
      <w:r w:rsidRPr="009D4381">
        <w:rPr>
          <w:rFonts w:ascii="Times New Roman" w:hAnsi="Times New Roman"/>
          <w:color w:val="auto"/>
          <w:sz w:val="24"/>
          <w:szCs w:val="24"/>
          <w:lang w:val="uk-UA"/>
        </w:rPr>
        <w:t>Навчальні заняття проводяться у формі лекцій, практичних занять і самостійної роботи.</w:t>
      </w:r>
    </w:p>
    <w:p w:rsidR="00365104" w:rsidRPr="009D4381" w:rsidRDefault="00365104" w:rsidP="009D4381">
      <w:pPr>
        <w:spacing w:line="240" w:lineRule="auto"/>
        <w:ind w:firstLine="720"/>
        <w:rPr>
          <w:rFonts w:ascii="Times New Roman" w:hAnsi="Times New Roman"/>
          <w:color w:val="auto"/>
          <w:sz w:val="24"/>
          <w:szCs w:val="24"/>
          <w:lang w:val="uk-UA"/>
        </w:rPr>
      </w:pPr>
      <w:r w:rsidRPr="009D4381">
        <w:rPr>
          <w:rFonts w:ascii="Times New Roman" w:hAnsi="Times New Roman"/>
          <w:color w:val="auto"/>
          <w:sz w:val="24"/>
          <w:szCs w:val="24"/>
          <w:lang w:val="uk-UA"/>
        </w:rPr>
        <w:t>На лекціях повідомляються теоретичні відомості основного характеру з головних розділів курсу:</w:t>
      </w:r>
    </w:p>
    <w:p w:rsidR="00365104" w:rsidRPr="009D4381" w:rsidRDefault="00365104" w:rsidP="002424A3">
      <w:pPr>
        <w:numPr>
          <w:ilvl w:val="0"/>
          <w:numId w:val="32"/>
        </w:numPr>
        <w:spacing w:line="240" w:lineRule="auto"/>
        <w:jc w:val="left"/>
        <w:rPr>
          <w:rFonts w:ascii="Times New Roman" w:hAnsi="Times New Roman"/>
          <w:color w:val="auto"/>
          <w:sz w:val="24"/>
          <w:szCs w:val="24"/>
          <w:lang w:val="uk-UA"/>
        </w:rPr>
      </w:pPr>
      <w:r w:rsidRPr="009D4381">
        <w:rPr>
          <w:rFonts w:ascii="Times New Roman" w:hAnsi="Times New Roman"/>
          <w:bCs/>
          <w:color w:val="auto"/>
          <w:kern w:val="36"/>
          <w:sz w:val="24"/>
          <w:szCs w:val="24"/>
          <w:lang w:val="uk-UA"/>
        </w:rPr>
        <w:t xml:space="preserve">Особливості профорієнтації в Україні </w:t>
      </w:r>
    </w:p>
    <w:p w:rsidR="00365104" w:rsidRPr="009D4381" w:rsidRDefault="00365104" w:rsidP="002424A3">
      <w:pPr>
        <w:numPr>
          <w:ilvl w:val="0"/>
          <w:numId w:val="32"/>
        </w:numPr>
        <w:spacing w:line="240" w:lineRule="auto"/>
        <w:jc w:val="left"/>
        <w:rPr>
          <w:rFonts w:ascii="Times New Roman" w:hAnsi="Times New Roman"/>
          <w:color w:val="auto"/>
          <w:sz w:val="24"/>
          <w:szCs w:val="24"/>
          <w:lang w:val="uk-UA"/>
        </w:rPr>
      </w:pPr>
      <w:r w:rsidRPr="009D4381">
        <w:rPr>
          <w:rFonts w:ascii="Times New Roman" w:hAnsi="Times New Roman"/>
          <w:bCs/>
          <w:color w:val="auto"/>
          <w:kern w:val="36"/>
          <w:sz w:val="24"/>
          <w:szCs w:val="24"/>
          <w:lang w:val="uk-UA"/>
        </w:rPr>
        <w:t>Професійне становлення фахівця</w:t>
      </w:r>
    </w:p>
    <w:p w:rsidR="00365104" w:rsidRPr="009D4381" w:rsidRDefault="00365104" w:rsidP="002424A3">
      <w:pPr>
        <w:numPr>
          <w:ilvl w:val="0"/>
          <w:numId w:val="32"/>
        </w:numPr>
        <w:spacing w:line="240" w:lineRule="auto"/>
        <w:jc w:val="left"/>
        <w:rPr>
          <w:rFonts w:ascii="Times New Roman" w:hAnsi="Times New Roman"/>
          <w:color w:val="auto"/>
          <w:sz w:val="24"/>
          <w:szCs w:val="24"/>
          <w:lang w:val="uk-UA"/>
        </w:rPr>
      </w:pPr>
      <w:r w:rsidRPr="009D4381">
        <w:rPr>
          <w:rFonts w:ascii="Times New Roman" w:hAnsi="Times New Roman"/>
          <w:color w:val="auto"/>
          <w:sz w:val="24"/>
          <w:szCs w:val="24"/>
          <w:lang w:val="uk-UA"/>
        </w:rPr>
        <w:t>Професійна підготовка</w:t>
      </w:r>
    </w:p>
    <w:p w:rsidR="00365104" w:rsidRPr="009D4381" w:rsidRDefault="00365104" w:rsidP="002424A3">
      <w:pPr>
        <w:numPr>
          <w:ilvl w:val="0"/>
          <w:numId w:val="32"/>
        </w:numPr>
        <w:spacing w:line="240" w:lineRule="auto"/>
        <w:jc w:val="left"/>
        <w:rPr>
          <w:rFonts w:ascii="Times New Roman" w:hAnsi="Times New Roman"/>
          <w:color w:val="auto"/>
          <w:sz w:val="24"/>
          <w:szCs w:val="24"/>
          <w:lang w:val="uk-UA"/>
        </w:rPr>
      </w:pPr>
      <w:r w:rsidRPr="009D4381">
        <w:rPr>
          <w:rFonts w:ascii="Times New Roman" w:hAnsi="Times New Roman"/>
          <w:color w:val="auto"/>
          <w:sz w:val="24"/>
          <w:szCs w:val="24"/>
          <w:lang w:val="uk-UA"/>
        </w:rPr>
        <w:t>Адаптація у професійній діяльності</w:t>
      </w:r>
    </w:p>
    <w:p w:rsidR="00365104" w:rsidRPr="009D4381" w:rsidRDefault="00365104" w:rsidP="002424A3">
      <w:pPr>
        <w:numPr>
          <w:ilvl w:val="0"/>
          <w:numId w:val="32"/>
        </w:numPr>
        <w:spacing w:line="240" w:lineRule="auto"/>
        <w:jc w:val="left"/>
        <w:rPr>
          <w:rFonts w:ascii="Times New Roman" w:hAnsi="Times New Roman"/>
          <w:color w:val="auto"/>
          <w:sz w:val="24"/>
          <w:szCs w:val="24"/>
          <w:lang w:val="uk-UA"/>
        </w:rPr>
      </w:pPr>
      <w:r w:rsidRPr="009D4381">
        <w:rPr>
          <w:rFonts w:ascii="Times New Roman" w:hAnsi="Times New Roman"/>
          <w:color w:val="auto"/>
          <w:sz w:val="24"/>
          <w:szCs w:val="24"/>
          <w:lang w:val="uk-UA"/>
        </w:rPr>
        <w:t>Мотивація і стимулювання праці</w:t>
      </w:r>
    </w:p>
    <w:p w:rsidR="00365104" w:rsidRPr="009D4381" w:rsidRDefault="00365104" w:rsidP="002424A3">
      <w:pPr>
        <w:numPr>
          <w:ilvl w:val="0"/>
          <w:numId w:val="32"/>
        </w:numPr>
        <w:spacing w:line="240" w:lineRule="auto"/>
        <w:jc w:val="left"/>
        <w:rPr>
          <w:rFonts w:ascii="Times New Roman" w:hAnsi="Times New Roman"/>
          <w:color w:val="auto"/>
          <w:sz w:val="24"/>
          <w:szCs w:val="24"/>
          <w:lang w:val="uk-UA"/>
        </w:rPr>
      </w:pPr>
      <w:r w:rsidRPr="009D4381">
        <w:rPr>
          <w:rFonts w:ascii="Times New Roman" w:hAnsi="Times New Roman"/>
          <w:color w:val="auto"/>
          <w:sz w:val="24"/>
          <w:szCs w:val="24"/>
          <w:lang w:val="uk-UA"/>
        </w:rPr>
        <w:t>Надійність викладача фізичного виховання</w:t>
      </w:r>
    </w:p>
    <w:p w:rsidR="00365104" w:rsidRPr="009D4381" w:rsidRDefault="00365104" w:rsidP="002424A3">
      <w:pPr>
        <w:numPr>
          <w:ilvl w:val="0"/>
          <w:numId w:val="32"/>
        </w:numPr>
        <w:spacing w:line="240" w:lineRule="auto"/>
        <w:jc w:val="left"/>
        <w:rPr>
          <w:rFonts w:ascii="Times New Roman" w:hAnsi="Times New Roman"/>
          <w:color w:val="auto"/>
          <w:sz w:val="24"/>
          <w:szCs w:val="24"/>
          <w:lang w:val="uk-UA"/>
        </w:rPr>
      </w:pPr>
      <w:r w:rsidRPr="009D4381">
        <w:rPr>
          <w:rFonts w:ascii="Times New Roman" w:hAnsi="Times New Roman"/>
          <w:color w:val="auto"/>
          <w:sz w:val="24"/>
          <w:szCs w:val="24"/>
          <w:lang w:val="uk-UA"/>
        </w:rPr>
        <w:t>П</w:t>
      </w:r>
      <w:r w:rsidRPr="009D4381">
        <w:rPr>
          <w:rFonts w:ascii="Times New Roman" w:hAnsi="Times New Roman"/>
          <w:bCs/>
          <w:color w:val="auto"/>
          <w:sz w:val="24"/>
          <w:szCs w:val="24"/>
          <w:lang w:val="uk-UA"/>
        </w:rPr>
        <w:t>рофесійна діяльність учителя фізичної  культури</w:t>
      </w:r>
    </w:p>
    <w:p w:rsidR="00365104" w:rsidRPr="009D4381" w:rsidRDefault="00365104" w:rsidP="002424A3">
      <w:pPr>
        <w:numPr>
          <w:ilvl w:val="0"/>
          <w:numId w:val="32"/>
        </w:numPr>
        <w:spacing w:line="240" w:lineRule="auto"/>
        <w:jc w:val="left"/>
        <w:rPr>
          <w:rFonts w:ascii="Times New Roman" w:hAnsi="Times New Roman"/>
          <w:color w:val="auto"/>
          <w:sz w:val="24"/>
          <w:szCs w:val="24"/>
          <w:lang w:val="uk-UA"/>
        </w:rPr>
      </w:pPr>
      <w:r w:rsidRPr="009D4381">
        <w:rPr>
          <w:rFonts w:ascii="Times New Roman" w:hAnsi="Times New Roman"/>
          <w:color w:val="auto"/>
          <w:sz w:val="24"/>
          <w:szCs w:val="24"/>
          <w:lang w:val="uk-UA"/>
        </w:rPr>
        <w:t>П</w:t>
      </w:r>
      <w:r w:rsidRPr="009D4381">
        <w:rPr>
          <w:rFonts w:ascii="Times New Roman" w:hAnsi="Times New Roman"/>
          <w:bCs/>
          <w:color w:val="auto"/>
          <w:sz w:val="24"/>
          <w:szCs w:val="24"/>
          <w:lang w:val="uk-UA"/>
        </w:rPr>
        <w:t>рофесійна діяльність тренера</w:t>
      </w:r>
    </w:p>
    <w:p w:rsidR="00365104" w:rsidRPr="009D4381" w:rsidRDefault="00365104" w:rsidP="002424A3">
      <w:pPr>
        <w:numPr>
          <w:ilvl w:val="0"/>
          <w:numId w:val="32"/>
        </w:numPr>
        <w:spacing w:line="240" w:lineRule="auto"/>
        <w:jc w:val="left"/>
        <w:rPr>
          <w:rFonts w:ascii="Times New Roman" w:hAnsi="Times New Roman"/>
          <w:color w:val="auto"/>
          <w:sz w:val="24"/>
          <w:szCs w:val="24"/>
          <w:lang w:val="uk-UA"/>
        </w:rPr>
      </w:pPr>
      <w:r w:rsidRPr="009D4381">
        <w:rPr>
          <w:rFonts w:ascii="Times New Roman" w:hAnsi="Times New Roman"/>
          <w:color w:val="auto"/>
          <w:sz w:val="24"/>
          <w:szCs w:val="24"/>
          <w:lang w:val="uk-UA"/>
        </w:rPr>
        <w:t>П</w:t>
      </w:r>
      <w:r w:rsidRPr="009D4381">
        <w:rPr>
          <w:rFonts w:ascii="Times New Roman" w:hAnsi="Times New Roman"/>
          <w:bCs/>
          <w:color w:val="auto"/>
          <w:sz w:val="24"/>
          <w:szCs w:val="24"/>
          <w:lang w:val="uk-UA"/>
        </w:rPr>
        <w:t>рофесійна діяльність фахівця з фізичної реабілітації</w:t>
      </w:r>
    </w:p>
    <w:p w:rsidR="00365104" w:rsidRPr="009D4381" w:rsidRDefault="00365104" w:rsidP="002424A3">
      <w:pPr>
        <w:numPr>
          <w:ilvl w:val="0"/>
          <w:numId w:val="32"/>
        </w:numPr>
        <w:spacing w:line="240" w:lineRule="auto"/>
        <w:jc w:val="left"/>
        <w:rPr>
          <w:rFonts w:ascii="Times New Roman" w:hAnsi="Times New Roman"/>
          <w:color w:val="auto"/>
          <w:sz w:val="24"/>
          <w:szCs w:val="24"/>
          <w:lang w:val="uk-UA"/>
        </w:rPr>
      </w:pPr>
      <w:r w:rsidRPr="009D4381">
        <w:rPr>
          <w:rFonts w:ascii="Times New Roman" w:hAnsi="Times New Roman"/>
          <w:bCs/>
          <w:color w:val="auto"/>
          <w:spacing w:val="-2"/>
          <w:sz w:val="24"/>
          <w:szCs w:val="24"/>
          <w:lang w:val="uk-UA"/>
        </w:rPr>
        <w:t>Професійна діяльність працівника державних або громадських органів управління фізичною культурою</w:t>
      </w:r>
    </w:p>
    <w:p w:rsidR="00365104" w:rsidRPr="009D4381" w:rsidRDefault="00365104" w:rsidP="002424A3">
      <w:pPr>
        <w:numPr>
          <w:ilvl w:val="0"/>
          <w:numId w:val="32"/>
        </w:numPr>
        <w:spacing w:line="240" w:lineRule="auto"/>
        <w:jc w:val="left"/>
        <w:rPr>
          <w:rFonts w:ascii="Times New Roman" w:hAnsi="Times New Roman"/>
          <w:color w:val="auto"/>
          <w:sz w:val="24"/>
          <w:szCs w:val="24"/>
          <w:lang w:val="uk-UA"/>
        </w:rPr>
      </w:pPr>
      <w:r w:rsidRPr="009D4381">
        <w:rPr>
          <w:rFonts w:ascii="Times New Roman" w:hAnsi="Times New Roman"/>
          <w:bCs/>
          <w:color w:val="auto"/>
          <w:spacing w:val="-2"/>
          <w:sz w:val="24"/>
          <w:szCs w:val="24"/>
          <w:lang w:val="uk-UA"/>
        </w:rPr>
        <w:t>Професійна діяльність</w:t>
      </w:r>
      <w:r w:rsidRPr="009D4381">
        <w:rPr>
          <w:rFonts w:ascii="Times New Roman" w:hAnsi="Times New Roman"/>
          <w:iCs/>
          <w:color w:val="auto"/>
          <w:spacing w:val="11"/>
          <w:sz w:val="24"/>
          <w:szCs w:val="24"/>
          <w:lang w:val="uk-UA"/>
        </w:rPr>
        <w:t>працівника спортивних клубів</w:t>
      </w:r>
    </w:p>
    <w:p w:rsidR="00365104" w:rsidRPr="009D4381" w:rsidRDefault="00365104" w:rsidP="002424A3">
      <w:pPr>
        <w:numPr>
          <w:ilvl w:val="0"/>
          <w:numId w:val="32"/>
        </w:numPr>
        <w:spacing w:line="240" w:lineRule="auto"/>
        <w:jc w:val="left"/>
        <w:rPr>
          <w:rFonts w:ascii="Times New Roman" w:hAnsi="Times New Roman"/>
          <w:color w:val="auto"/>
          <w:sz w:val="24"/>
          <w:szCs w:val="24"/>
          <w:lang w:val="uk-UA"/>
        </w:rPr>
      </w:pPr>
      <w:r w:rsidRPr="009D4381">
        <w:rPr>
          <w:rFonts w:ascii="Times New Roman" w:hAnsi="Times New Roman"/>
          <w:bCs/>
          <w:color w:val="auto"/>
          <w:sz w:val="24"/>
          <w:szCs w:val="24"/>
          <w:lang w:val="uk-UA"/>
        </w:rPr>
        <w:t>Структура професійної підготовки фахівців фізичного виховання та спорту в зарубіжних країнах</w:t>
      </w:r>
    </w:p>
    <w:p w:rsidR="00365104" w:rsidRPr="009D4381" w:rsidRDefault="00365104" w:rsidP="009D4381">
      <w:pPr>
        <w:spacing w:line="240" w:lineRule="auto"/>
        <w:ind w:firstLine="0"/>
        <w:jc w:val="left"/>
        <w:rPr>
          <w:rFonts w:ascii="Times New Roman" w:hAnsi="Times New Roman"/>
          <w:b/>
          <w:color w:val="auto"/>
          <w:sz w:val="24"/>
          <w:szCs w:val="24"/>
          <w:lang w:val="uk-UA"/>
        </w:rPr>
      </w:pPr>
      <w:r w:rsidRPr="009D4381">
        <w:rPr>
          <w:rFonts w:ascii="Times New Roman" w:hAnsi="Times New Roman"/>
          <w:b/>
          <w:color w:val="auto"/>
          <w:sz w:val="24"/>
          <w:szCs w:val="24"/>
          <w:lang w:val="uk-UA"/>
        </w:rPr>
        <w:t>Студент повинен знати:</w:t>
      </w:r>
    </w:p>
    <w:p w:rsidR="00365104" w:rsidRPr="009D4381" w:rsidRDefault="00365104" w:rsidP="002424A3">
      <w:pPr>
        <w:numPr>
          <w:ilvl w:val="0"/>
          <w:numId w:val="31"/>
        </w:numPr>
        <w:spacing w:line="240" w:lineRule="auto"/>
        <w:jc w:val="left"/>
        <w:rPr>
          <w:rFonts w:ascii="Times New Roman" w:hAnsi="Times New Roman"/>
          <w:color w:val="auto"/>
          <w:sz w:val="24"/>
          <w:szCs w:val="24"/>
          <w:lang w:val="uk-UA"/>
        </w:rPr>
      </w:pPr>
      <w:r w:rsidRPr="009D4381">
        <w:rPr>
          <w:rFonts w:ascii="Times New Roman" w:hAnsi="Times New Roman"/>
          <w:color w:val="auto"/>
          <w:sz w:val="24"/>
          <w:szCs w:val="24"/>
          <w:lang w:val="uk-UA"/>
        </w:rPr>
        <w:t>Особливості профорієнтаційної роботи</w:t>
      </w:r>
    </w:p>
    <w:p w:rsidR="00365104" w:rsidRPr="009D4381" w:rsidRDefault="00365104" w:rsidP="002424A3">
      <w:pPr>
        <w:numPr>
          <w:ilvl w:val="0"/>
          <w:numId w:val="31"/>
        </w:numPr>
        <w:spacing w:line="240" w:lineRule="auto"/>
        <w:jc w:val="left"/>
        <w:rPr>
          <w:rFonts w:ascii="Times New Roman" w:hAnsi="Times New Roman"/>
          <w:color w:val="auto"/>
          <w:sz w:val="24"/>
          <w:szCs w:val="24"/>
          <w:lang w:val="uk-UA"/>
        </w:rPr>
      </w:pPr>
      <w:r w:rsidRPr="009D4381">
        <w:rPr>
          <w:rFonts w:ascii="Times New Roman" w:hAnsi="Times New Roman"/>
          <w:color w:val="auto"/>
          <w:sz w:val="24"/>
          <w:szCs w:val="24"/>
          <w:lang w:val="uk-UA"/>
        </w:rPr>
        <w:t>Основні етапи професійного становлення фахівця</w:t>
      </w:r>
    </w:p>
    <w:p w:rsidR="00365104" w:rsidRPr="009D4381" w:rsidRDefault="00365104" w:rsidP="002424A3">
      <w:pPr>
        <w:numPr>
          <w:ilvl w:val="0"/>
          <w:numId w:val="31"/>
        </w:numPr>
        <w:spacing w:line="240" w:lineRule="auto"/>
        <w:jc w:val="left"/>
        <w:rPr>
          <w:rFonts w:ascii="Times New Roman" w:hAnsi="Times New Roman"/>
          <w:color w:val="auto"/>
          <w:sz w:val="24"/>
          <w:szCs w:val="24"/>
          <w:lang w:val="uk-UA"/>
        </w:rPr>
      </w:pPr>
      <w:r w:rsidRPr="009D4381">
        <w:rPr>
          <w:rFonts w:ascii="Times New Roman" w:hAnsi="Times New Roman"/>
          <w:color w:val="auto"/>
          <w:sz w:val="24"/>
          <w:szCs w:val="24"/>
          <w:lang w:val="uk-UA"/>
        </w:rPr>
        <w:t>Особливості професійної підготовки</w:t>
      </w:r>
    </w:p>
    <w:p w:rsidR="00365104" w:rsidRPr="009D4381" w:rsidRDefault="00365104" w:rsidP="002424A3">
      <w:pPr>
        <w:numPr>
          <w:ilvl w:val="0"/>
          <w:numId w:val="31"/>
        </w:numPr>
        <w:spacing w:line="240" w:lineRule="auto"/>
        <w:jc w:val="left"/>
        <w:rPr>
          <w:rFonts w:ascii="Times New Roman" w:hAnsi="Times New Roman"/>
          <w:color w:val="auto"/>
          <w:sz w:val="24"/>
          <w:szCs w:val="24"/>
          <w:lang w:val="uk-UA"/>
        </w:rPr>
      </w:pPr>
      <w:r w:rsidRPr="009D4381">
        <w:rPr>
          <w:rFonts w:ascii="Times New Roman" w:hAnsi="Times New Roman"/>
          <w:color w:val="auto"/>
          <w:sz w:val="24"/>
          <w:szCs w:val="24"/>
          <w:lang w:val="uk-UA"/>
        </w:rPr>
        <w:t>Адаптація у професійній підготовці</w:t>
      </w:r>
    </w:p>
    <w:p w:rsidR="00365104" w:rsidRPr="009D4381" w:rsidRDefault="00365104" w:rsidP="002424A3">
      <w:pPr>
        <w:numPr>
          <w:ilvl w:val="0"/>
          <w:numId w:val="31"/>
        </w:numPr>
        <w:spacing w:line="240" w:lineRule="auto"/>
        <w:jc w:val="left"/>
        <w:rPr>
          <w:rFonts w:ascii="Times New Roman" w:hAnsi="Times New Roman"/>
          <w:color w:val="auto"/>
          <w:sz w:val="24"/>
          <w:szCs w:val="24"/>
          <w:lang w:val="uk-UA"/>
        </w:rPr>
      </w:pPr>
      <w:r w:rsidRPr="009D4381">
        <w:rPr>
          <w:rFonts w:ascii="Times New Roman" w:hAnsi="Times New Roman"/>
          <w:color w:val="auto"/>
          <w:sz w:val="24"/>
          <w:szCs w:val="24"/>
          <w:lang w:val="uk-UA"/>
        </w:rPr>
        <w:t>Основні мотиваційні теорії та стимулювання праці</w:t>
      </w:r>
    </w:p>
    <w:p w:rsidR="00365104" w:rsidRPr="009D4381" w:rsidRDefault="00365104" w:rsidP="002424A3">
      <w:pPr>
        <w:numPr>
          <w:ilvl w:val="0"/>
          <w:numId w:val="31"/>
        </w:numPr>
        <w:spacing w:line="240" w:lineRule="auto"/>
        <w:jc w:val="left"/>
        <w:rPr>
          <w:rFonts w:ascii="Times New Roman" w:hAnsi="Times New Roman"/>
          <w:color w:val="auto"/>
          <w:sz w:val="24"/>
          <w:szCs w:val="24"/>
          <w:lang w:val="uk-UA"/>
        </w:rPr>
      </w:pPr>
      <w:r w:rsidRPr="009D4381">
        <w:rPr>
          <w:rFonts w:ascii="Times New Roman" w:hAnsi="Times New Roman"/>
          <w:color w:val="auto"/>
          <w:sz w:val="24"/>
          <w:szCs w:val="24"/>
          <w:lang w:val="uk-UA"/>
        </w:rPr>
        <w:t xml:space="preserve">Особливості теоретичних і практичних положень професійної діяльності </w:t>
      </w:r>
      <w:r w:rsidRPr="009D4381">
        <w:rPr>
          <w:rFonts w:ascii="Times New Roman" w:hAnsi="Times New Roman"/>
          <w:bCs/>
          <w:color w:val="auto"/>
          <w:sz w:val="24"/>
          <w:szCs w:val="24"/>
          <w:lang w:val="uk-UA"/>
        </w:rPr>
        <w:t>учителя фізичної  культури</w:t>
      </w:r>
      <w:r w:rsidRPr="009D4381">
        <w:rPr>
          <w:rFonts w:ascii="Times New Roman" w:hAnsi="Times New Roman"/>
          <w:color w:val="auto"/>
          <w:sz w:val="24"/>
          <w:szCs w:val="24"/>
          <w:lang w:val="uk-UA"/>
        </w:rPr>
        <w:t>;</w:t>
      </w:r>
    </w:p>
    <w:p w:rsidR="00365104" w:rsidRPr="009D4381" w:rsidRDefault="00365104" w:rsidP="002424A3">
      <w:pPr>
        <w:numPr>
          <w:ilvl w:val="0"/>
          <w:numId w:val="31"/>
        </w:numPr>
        <w:spacing w:line="240" w:lineRule="auto"/>
        <w:jc w:val="left"/>
        <w:rPr>
          <w:rFonts w:ascii="Times New Roman" w:hAnsi="Times New Roman"/>
          <w:color w:val="auto"/>
          <w:sz w:val="24"/>
          <w:szCs w:val="24"/>
          <w:lang w:val="uk-UA"/>
        </w:rPr>
      </w:pPr>
      <w:r w:rsidRPr="009D4381">
        <w:rPr>
          <w:rFonts w:ascii="Times New Roman" w:hAnsi="Times New Roman"/>
          <w:color w:val="auto"/>
          <w:sz w:val="24"/>
          <w:szCs w:val="24"/>
          <w:lang w:val="uk-UA"/>
        </w:rPr>
        <w:t>Особливості теоретичних і практичних положень професійної діяльності тренера</w:t>
      </w:r>
    </w:p>
    <w:p w:rsidR="00365104" w:rsidRPr="009D4381" w:rsidRDefault="00365104" w:rsidP="002424A3">
      <w:pPr>
        <w:numPr>
          <w:ilvl w:val="0"/>
          <w:numId w:val="31"/>
        </w:numPr>
        <w:spacing w:line="240" w:lineRule="auto"/>
        <w:jc w:val="left"/>
        <w:rPr>
          <w:rFonts w:ascii="Times New Roman" w:hAnsi="Times New Roman"/>
          <w:color w:val="auto"/>
          <w:sz w:val="24"/>
          <w:szCs w:val="24"/>
          <w:lang w:val="uk-UA"/>
        </w:rPr>
      </w:pPr>
      <w:r w:rsidRPr="009D4381">
        <w:rPr>
          <w:rFonts w:ascii="Times New Roman" w:hAnsi="Times New Roman"/>
          <w:color w:val="auto"/>
          <w:sz w:val="24"/>
          <w:szCs w:val="24"/>
          <w:lang w:val="uk-UA"/>
        </w:rPr>
        <w:t>Особливості теоретичних і практичних положень професійної діяльності</w:t>
      </w:r>
      <w:r w:rsidRPr="009D4381">
        <w:rPr>
          <w:rFonts w:ascii="Times New Roman" w:hAnsi="Times New Roman"/>
          <w:bCs/>
          <w:color w:val="auto"/>
          <w:sz w:val="24"/>
          <w:szCs w:val="24"/>
          <w:lang w:val="uk-UA"/>
        </w:rPr>
        <w:t xml:space="preserve"> фахівця з фізичної реабілітації</w:t>
      </w:r>
    </w:p>
    <w:p w:rsidR="00365104" w:rsidRPr="009D4381" w:rsidRDefault="00365104" w:rsidP="002424A3">
      <w:pPr>
        <w:numPr>
          <w:ilvl w:val="0"/>
          <w:numId w:val="31"/>
        </w:numPr>
        <w:spacing w:line="240" w:lineRule="auto"/>
        <w:jc w:val="left"/>
        <w:rPr>
          <w:rFonts w:ascii="Times New Roman" w:hAnsi="Times New Roman"/>
          <w:color w:val="auto"/>
          <w:sz w:val="24"/>
          <w:szCs w:val="24"/>
          <w:lang w:val="uk-UA"/>
        </w:rPr>
      </w:pPr>
      <w:r w:rsidRPr="009D4381">
        <w:rPr>
          <w:rFonts w:ascii="Times New Roman" w:hAnsi="Times New Roman"/>
          <w:color w:val="auto"/>
          <w:sz w:val="24"/>
          <w:szCs w:val="24"/>
          <w:lang w:val="uk-UA"/>
        </w:rPr>
        <w:t>Особливості теоретичних і практичних положень професійної діяльності</w:t>
      </w:r>
      <w:r w:rsidRPr="009D4381">
        <w:rPr>
          <w:rFonts w:ascii="Times New Roman" w:hAnsi="Times New Roman"/>
          <w:bCs/>
          <w:color w:val="auto"/>
          <w:spacing w:val="-2"/>
          <w:sz w:val="24"/>
          <w:szCs w:val="24"/>
          <w:lang w:val="uk-UA"/>
        </w:rPr>
        <w:t xml:space="preserve"> працівника державних або громадських органів управління фізичною культурою</w:t>
      </w:r>
    </w:p>
    <w:p w:rsidR="00365104" w:rsidRPr="009D4381" w:rsidRDefault="00365104" w:rsidP="009D4381">
      <w:pPr>
        <w:spacing w:line="240" w:lineRule="auto"/>
        <w:ind w:firstLine="720"/>
        <w:jc w:val="left"/>
        <w:rPr>
          <w:rFonts w:ascii="Times New Roman" w:hAnsi="Times New Roman"/>
          <w:b/>
          <w:color w:val="auto"/>
          <w:sz w:val="24"/>
          <w:szCs w:val="24"/>
          <w:lang w:val="uk-UA"/>
        </w:rPr>
      </w:pPr>
      <w:r w:rsidRPr="009D4381">
        <w:rPr>
          <w:rFonts w:ascii="Times New Roman" w:hAnsi="Times New Roman"/>
          <w:b/>
          <w:color w:val="auto"/>
          <w:sz w:val="24"/>
          <w:szCs w:val="24"/>
          <w:lang w:val="uk-UA"/>
        </w:rPr>
        <w:t>Студент повинен вміти:</w:t>
      </w:r>
    </w:p>
    <w:p w:rsidR="00365104" w:rsidRPr="009D4381" w:rsidRDefault="00365104" w:rsidP="002424A3">
      <w:pPr>
        <w:numPr>
          <w:ilvl w:val="0"/>
          <w:numId w:val="33"/>
        </w:numPr>
        <w:spacing w:line="240" w:lineRule="auto"/>
        <w:jc w:val="left"/>
        <w:rPr>
          <w:rFonts w:ascii="Times New Roman" w:hAnsi="Times New Roman"/>
          <w:color w:val="auto"/>
          <w:sz w:val="24"/>
          <w:szCs w:val="24"/>
          <w:lang w:val="uk-UA"/>
        </w:rPr>
      </w:pPr>
      <w:r w:rsidRPr="009D4381">
        <w:rPr>
          <w:rFonts w:ascii="Times New Roman" w:hAnsi="Times New Roman"/>
          <w:color w:val="auto"/>
          <w:sz w:val="24"/>
          <w:szCs w:val="24"/>
          <w:lang w:val="uk-UA"/>
        </w:rPr>
        <w:t>Застосовувати на практиці здобуті знання стосовно набуття педагогічної професії;</w:t>
      </w:r>
    </w:p>
    <w:p w:rsidR="00365104" w:rsidRPr="009D4381" w:rsidRDefault="00365104" w:rsidP="002424A3">
      <w:pPr>
        <w:numPr>
          <w:ilvl w:val="0"/>
          <w:numId w:val="33"/>
        </w:numPr>
        <w:spacing w:line="240" w:lineRule="auto"/>
        <w:jc w:val="left"/>
        <w:rPr>
          <w:rFonts w:ascii="Times New Roman" w:hAnsi="Times New Roman"/>
          <w:color w:val="auto"/>
          <w:sz w:val="24"/>
          <w:szCs w:val="24"/>
          <w:lang w:val="uk-UA"/>
        </w:rPr>
      </w:pPr>
      <w:r w:rsidRPr="009D4381">
        <w:rPr>
          <w:rFonts w:ascii="Times New Roman" w:hAnsi="Times New Roman"/>
          <w:color w:val="auto"/>
          <w:sz w:val="24"/>
          <w:szCs w:val="24"/>
          <w:lang w:val="uk-UA"/>
        </w:rPr>
        <w:t>Застосовувати на практиці здобуті знання стосовно набуття тренерського досвіду;</w:t>
      </w:r>
    </w:p>
    <w:p w:rsidR="00365104" w:rsidRPr="009D4381" w:rsidRDefault="00365104" w:rsidP="002424A3">
      <w:pPr>
        <w:numPr>
          <w:ilvl w:val="0"/>
          <w:numId w:val="33"/>
        </w:numPr>
        <w:spacing w:line="240" w:lineRule="auto"/>
        <w:jc w:val="left"/>
        <w:rPr>
          <w:rFonts w:ascii="Times New Roman" w:hAnsi="Times New Roman"/>
          <w:color w:val="auto"/>
          <w:sz w:val="24"/>
          <w:szCs w:val="24"/>
          <w:lang w:val="uk-UA"/>
        </w:rPr>
      </w:pPr>
      <w:r w:rsidRPr="009D4381">
        <w:rPr>
          <w:rFonts w:ascii="Times New Roman" w:hAnsi="Times New Roman"/>
          <w:color w:val="auto"/>
          <w:sz w:val="24"/>
          <w:szCs w:val="24"/>
          <w:lang w:val="uk-UA"/>
        </w:rPr>
        <w:t xml:space="preserve">Застосовувати на практиці здобуті знання стосовно </w:t>
      </w:r>
      <w:r w:rsidRPr="009D4381">
        <w:rPr>
          <w:rFonts w:ascii="Times New Roman" w:hAnsi="Times New Roman"/>
          <w:bCs/>
          <w:color w:val="auto"/>
          <w:sz w:val="24"/>
          <w:szCs w:val="24"/>
          <w:lang w:val="uk-UA"/>
        </w:rPr>
        <w:t>діяльності фахівця з фізичної реабілітації</w:t>
      </w:r>
    </w:p>
    <w:p w:rsidR="00365104" w:rsidRPr="009D4381" w:rsidRDefault="00365104" w:rsidP="002424A3">
      <w:pPr>
        <w:numPr>
          <w:ilvl w:val="0"/>
          <w:numId w:val="33"/>
        </w:numPr>
        <w:spacing w:line="240" w:lineRule="auto"/>
        <w:jc w:val="left"/>
        <w:rPr>
          <w:rFonts w:ascii="Times New Roman" w:hAnsi="Times New Roman"/>
          <w:color w:val="auto"/>
          <w:sz w:val="24"/>
          <w:szCs w:val="24"/>
          <w:lang w:val="uk-UA"/>
        </w:rPr>
      </w:pPr>
      <w:r w:rsidRPr="009D4381">
        <w:rPr>
          <w:rFonts w:ascii="Times New Roman" w:hAnsi="Times New Roman"/>
          <w:color w:val="auto"/>
          <w:sz w:val="24"/>
          <w:szCs w:val="24"/>
          <w:lang w:val="uk-UA"/>
        </w:rPr>
        <w:t xml:space="preserve">Застосовувати на практиці здобуті знання стосовно </w:t>
      </w:r>
      <w:r w:rsidRPr="009D4381">
        <w:rPr>
          <w:rFonts w:ascii="Times New Roman" w:hAnsi="Times New Roman"/>
          <w:bCs/>
          <w:color w:val="auto"/>
          <w:sz w:val="24"/>
          <w:szCs w:val="24"/>
          <w:lang w:val="uk-UA"/>
        </w:rPr>
        <w:t>діяльності</w:t>
      </w:r>
      <w:r w:rsidRPr="009D4381">
        <w:rPr>
          <w:rFonts w:ascii="Times New Roman" w:hAnsi="Times New Roman"/>
          <w:iCs/>
          <w:color w:val="auto"/>
          <w:spacing w:val="11"/>
          <w:sz w:val="24"/>
          <w:szCs w:val="24"/>
          <w:lang w:val="uk-UA"/>
        </w:rPr>
        <w:t xml:space="preserve"> працівника спортивних клубів</w:t>
      </w:r>
    </w:p>
    <w:p w:rsidR="00365104" w:rsidRPr="009D4381" w:rsidRDefault="00365104" w:rsidP="002424A3">
      <w:pPr>
        <w:numPr>
          <w:ilvl w:val="0"/>
          <w:numId w:val="33"/>
        </w:numPr>
        <w:spacing w:line="240" w:lineRule="auto"/>
        <w:jc w:val="left"/>
        <w:rPr>
          <w:rFonts w:ascii="Times New Roman" w:hAnsi="Times New Roman"/>
          <w:color w:val="auto"/>
          <w:sz w:val="24"/>
          <w:szCs w:val="24"/>
          <w:lang w:val="uk-UA"/>
        </w:rPr>
      </w:pPr>
      <w:r w:rsidRPr="009D4381">
        <w:rPr>
          <w:rFonts w:ascii="Times New Roman" w:hAnsi="Times New Roman"/>
          <w:color w:val="auto"/>
          <w:sz w:val="24"/>
          <w:szCs w:val="24"/>
          <w:lang w:val="uk-UA"/>
        </w:rPr>
        <w:t xml:space="preserve">Застосовувати на практиці здобуті знання стосовно </w:t>
      </w:r>
      <w:r w:rsidRPr="009D4381">
        <w:rPr>
          <w:rFonts w:ascii="Times New Roman" w:hAnsi="Times New Roman"/>
          <w:bCs/>
          <w:color w:val="auto"/>
          <w:sz w:val="24"/>
          <w:szCs w:val="24"/>
          <w:lang w:val="uk-UA"/>
        </w:rPr>
        <w:t>діяльності</w:t>
      </w:r>
      <w:r w:rsidRPr="009D4381">
        <w:rPr>
          <w:rFonts w:ascii="Times New Roman" w:hAnsi="Times New Roman"/>
          <w:bCs/>
          <w:color w:val="auto"/>
          <w:spacing w:val="-2"/>
          <w:sz w:val="24"/>
          <w:szCs w:val="24"/>
          <w:lang w:val="uk-UA"/>
        </w:rPr>
        <w:t xml:space="preserve"> працівника державних або громадських органів управління фізичною культурою</w:t>
      </w:r>
    </w:p>
    <w:p w:rsidR="00365104" w:rsidRPr="009D4381" w:rsidRDefault="00365104" w:rsidP="009D4381">
      <w:pPr>
        <w:spacing w:line="240" w:lineRule="auto"/>
        <w:rPr>
          <w:rFonts w:ascii="Times New Roman" w:hAnsi="Times New Roman"/>
          <w:color w:val="auto"/>
          <w:sz w:val="24"/>
          <w:szCs w:val="24"/>
          <w:lang w:val="uk-UA"/>
        </w:rPr>
      </w:pPr>
      <w:r w:rsidRPr="009D4381">
        <w:rPr>
          <w:rFonts w:ascii="Times New Roman" w:hAnsi="Times New Roman"/>
          <w:b/>
          <w:color w:val="auto"/>
          <w:sz w:val="24"/>
          <w:szCs w:val="24"/>
          <w:lang w:val="uk-UA"/>
        </w:rPr>
        <w:t>Анотація дисципліни:</w:t>
      </w:r>
      <w:r w:rsidRPr="009D4381">
        <w:rPr>
          <w:rFonts w:ascii="Times New Roman" w:hAnsi="Times New Roman"/>
          <w:b/>
          <w:i/>
          <w:color w:val="auto"/>
          <w:sz w:val="24"/>
          <w:szCs w:val="24"/>
          <w:lang w:val="uk-UA"/>
        </w:rPr>
        <w:t xml:space="preserve">Зміст і види професійної діяльності фахівця з фізичної культури </w:t>
      </w:r>
      <w:r w:rsidRPr="009D4381">
        <w:rPr>
          <w:rFonts w:ascii="Times New Roman" w:hAnsi="Times New Roman"/>
          <w:color w:val="auto"/>
          <w:sz w:val="24"/>
          <w:szCs w:val="24"/>
          <w:lang w:val="uk-UA"/>
        </w:rPr>
        <w:t>(5 кредитів), 7 семестр.</w:t>
      </w:r>
    </w:p>
    <w:p w:rsidR="00365104" w:rsidRPr="009D4381" w:rsidRDefault="00365104" w:rsidP="009D4381">
      <w:pPr>
        <w:spacing w:line="240" w:lineRule="auto"/>
        <w:rPr>
          <w:rFonts w:ascii="Times New Roman" w:hAnsi="Times New Roman"/>
          <w:color w:val="auto"/>
          <w:sz w:val="24"/>
          <w:szCs w:val="24"/>
          <w:lang w:val="uk-UA"/>
        </w:rPr>
      </w:pPr>
      <w:r w:rsidRPr="009D4381">
        <w:rPr>
          <w:rFonts w:ascii="Times New Roman" w:hAnsi="Times New Roman"/>
          <w:color w:val="auto"/>
          <w:sz w:val="24"/>
          <w:szCs w:val="24"/>
          <w:lang w:val="uk-UA"/>
        </w:rPr>
        <w:t>Навчальна дисципліна займає важливе місце в системі підготовки майбутнього фахівця з фізичної культури і покликана комплексно представити галузь фізичної культури і спорту. Даний предмет допоможе студентам краще познайомитися зі своєю майбутньою спеціальністю, прискорить процес адаптації до специфічних умов професійної діяльності в сучасній школі, виробничому колективі та в сфері фізичної рекреації, розширить знання про роль та значення фізичної культури і спорту у суспільстві. Згідно навчального плану дисципліна відноситься до циклу професійної та практичної підготовки нормативної частини, утворюючи суміжні зв’язки з дисциплінами свого розділу та природничо-наукового циклу підготовки (теорія і методика фізичного виховання, анатомія людини з основами спортивної морфології, біохімія, біомеханіка фізичних вправ, гігієна шкільна і фізичних вправ, історія фізичної культури, теорія і методика легкої атлетики, валеологія, теорія і методика спортивних ігор та туризм з методикою викладання, психологія спорту тощо). У процесі вивчення, в студента сформуються професійно-орієнтовані знання, практичні вміння і навички стосовно набуття педагогічної професії.</w:t>
      </w:r>
    </w:p>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left"/>
        <w:rPr>
          <w:rFonts w:ascii="Times New Roman" w:hAnsi="Times New Roman"/>
          <w:b/>
          <w:color w:val="auto"/>
          <w:sz w:val="24"/>
          <w:szCs w:val="24"/>
          <w:lang w:val="uk-UA"/>
        </w:rPr>
      </w:pPr>
    </w:p>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b/>
          <w:color w:val="auto"/>
          <w:sz w:val="24"/>
          <w:szCs w:val="24"/>
          <w:lang w:val="uk-UA"/>
        </w:rPr>
      </w:pPr>
      <w:r w:rsidRPr="009D4381">
        <w:rPr>
          <w:rFonts w:ascii="Times New Roman" w:hAnsi="Times New Roman"/>
          <w:b/>
          <w:color w:val="auto"/>
          <w:sz w:val="24"/>
          <w:szCs w:val="24"/>
          <w:lang w:val="uk-UA"/>
        </w:rPr>
        <w:t>Структура залікових кредитів</w:t>
      </w:r>
    </w:p>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b/>
          <w:color w:val="auto"/>
          <w:sz w:val="24"/>
          <w:szCs w:val="24"/>
          <w:lang w:val="uk-UA"/>
        </w:rPr>
      </w:pPr>
      <w:r w:rsidRPr="009D4381">
        <w:rPr>
          <w:rFonts w:ascii="Times New Roman" w:hAnsi="Times New Roman"/>
          <w:b/>
          <w:color w:val="auto"/>
          <w:sz w:val="24"/>
          <w:szCs w:val="24"/>
          <w:lang w:val="uk-UA"/>
        </w:rPr>
        <w:t>(4 курс 7 семестр)</w:t>
      </w:r>
    </w:p>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b/>
          <w:color w:val="auto"/>
          <w:sz w:val="24"/>
          <w:szCs w:val="24"/>
          <w:lang w:val="uk-UA"/>
        </w:rPr>
      </w:pPr>
    </w:p>
    <w:tbl>
      <w:tblPr>
        <w:tblW w:w="9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96"/>
        <w:gridCol w:w="1289"/>
        <w:gridCol w:w="2160"/>
        <w:gridCol w:w="2340"/>
      </w:tblGrid>
      <w:tr w:rsidR="00365104" w:rsidRPr="006B7650" w:rsidTr="00FD7FDC">
        <w:trPr>
          <w:trHeight w:val="302"/>
        </w:trPr>
        <w:tc>
          <w:tcPr>
            <w:tcW w:w="3696" w:type="dxa"/>
            <w:vMerge w:val="restart"/>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p>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Назва теми</w:t>
            </w:r>
          </w:p>
        </w:tc>
        <w:tc>
          <w:tcPr>
            <w:tcW w:w="5789" w:type="dxa"/>
            <w:gridSpan w:val="3"/>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Кількість годин, відведених на</w:t>
            </w:r>
          </w:p>
        </w:tc>
      </w:tr>
      <w:tr w:rsidR="00365104" w:rsidRPr="006B7650" w:rsidTr="00FD7FDC">
        <w:trPr>
          <w:trHeight w:val="229"/>
        </w:trPr>
        <w:tc>
          <w:tcPr>
            <w:tcW w:w="3696" w:type="dxa"/>
            <w:vMerge/>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p>
        </w:tc>
        <w:tc>
          <w:tcPr>
            <w:tcW w:w="1289"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лекції</w:t>
            </w:r>
          </w:p>
        </w:tc>
        <w:tc>
          <w:tcPr>
            <w:tcW w:w="216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практичні заняття</w:t>
            </w:r>
          </w:p>
        </w:tc>
        <w:tc>
          <w:tcPr>
            <w:tcW w:w="234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самостійну роботу</w:t>
            </w:r>
          </w:p>
        </w:tc>
      </w:tr>
      <w:tr w:rsidR="00365104" w:rsidRPr="006B7650" w:rsidTr="00FD7FDC">
        <w:tc>
          <w:tcPr>
            <w:tcW w:w="3696" w:type="dxa"/>
          </w:tcPr>
          <w:p w:rsidR="00365104" w:rsidRPr="009D4381" w:rsidRDefault="00365104" w:rsidP="009D4381">
            <w:pPr>
              <w:spacing w:line="240" w:lineRule="auto"/>
              <w:ind w:left="-142" w:right="-64" w:firstLine="0"/>
              <w:rPr>
                <w:rFonts w:ascii="Times New Roman" w:hAnsi="Times New Roman"/>
                <w:color w:val="auto"/>
                <w:sz w:val="24"/>
                <w:szCs w:val="24"/>
                <w:lang w:val="uk-UA"/>
              </w:rPr>
            </w:pPr>
            <w:r w:rsidRPr="009D4381">
              <w:rPr>
                <w:rFonts w:ascii="Times New Roman" w:hAnsi="Times New Roman"/>
                <w:color w:val="auto"/>
                <w:sz w:val="24"/>
                <w:szCs w:val="24"/>
                <w:lang w:val="uk-UA"/>
              </w:rPr>
              <w:t>Тема 1 – Професійне становлення фахівця</w:t>
            </w:r>
          </w:p>
        </w:tc>
        <w:tc>
          <w:tcPr>
            <w:tcW w:w="1289"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2</w:t>
            </w:r>
          </w:p>
        </w:tc>
        <w:tc>
          <w:tcPr>
            <w:tcW w:w="216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2</w:t>
            </w:r>
          </w:p>
        </w:tc>
        <w:tc>
          <w:tcPr>
            <w:tcW w:w="234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6</w:t>
            </w:r>
          </w:p>
        </w:tc>
      </w:tr>
      <w:tr w:rsidR="00365104" w:rsidRPr="006B7650" w:rsidTr="00FD7FDC">
        <w:tc>
          <w:tcPr>
            <w:tcW w:w="3696" w:type="dxa"/>
          </w:tcPr>
          <w:p w:rsidR="00365104" w:rsidRPr="009D4381" w:rsidRDefault="00365104" w:rsidP="009D4381">
            <w:pPr>
              <w:spacing w:line="240" w:lineRule="auto"/>
              <w:ind w:left="-142" w:right="-64" w:firstLine="0"/>
              <w:rPr>
                <w:rFonts w:ascii="Times New Roman" w:hAnsi="Times New Roman"/>
                <w:color w:val="auto"/>
                <w:sz w:val="24"/>
                <w:szCs w:val="24"/>
                <w:lang w:val="uk-UA"/>
              </w:rPr>
            </w:pPr>
            <w:r w:rsidRPr="009D4381">
              <w:rPr>
                <w:rFonts w:ascii="Times New Roman" w:hAnsi="Times New Roman"/>
                <w:color w:val="auto"/>
                <w:sz w:val="24"/>
                <w:szCs w:val="24"/>
                <w:lang w:val="uk-UA"/>
              </w:rPr>
              <w:t>Тема 2 – Професійна орієнтація</w:t>
            </w:r>
          </w:p>
        </w:tc>
        <w:tc>
          <w:tcPr>
            <w:tcW w:w="1289"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2</w:t>
            </w:r>
          </w:p>
        </w:tc>
        <w:tc>
          <w:tcPr>
            <w:tcW w:w="216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2</w:t>
            </w:r>
          </w:p>
        </w:tc>
        <w:tc>
          <w:tcPr>
            <w:tcW w:w="234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6</w:t>
            </w:r>
          </w:p>
        </w:tc>
      </w:tr>
      <w:tr w:rsidR="00365104" w:rsidRPr="006B7650" w:rsidTr="00FD7FDC">
        <w:tc>
          <w:tcPr>
            <w:tcW w:w="3696" w:type="dxa"/>
          </w:tcPr>
          <w:p w:rsidR="00365104" w:rsidRPr="009D4381" w:rsidRDefault="00365104" w:rsidP="009D4381">
            <w:pPr>
              <w:spacing w:line="240" w:lineRule="auto"/>
              <w:ind w:left="-142" w:right="-64" w:firstLine="0"/>
              <w:rPr>
                <w:rFonts w:ascii="Times New Roman" w:hAnsi="Times New Roman"/>
                <w:color w:val="auto"/>
                <w:sz w:val="24"/>
                <w:szCs w:val="24"/>
                <w:lang w:val="uk-UA"/>
              </w:rPr>
            </w:pPr>
            <w:r w:rsidRPr="009D4381">
              <w:rPr>
                <w:rFonts w:ascii="Times New Roman" w:hAnsi="Times New Roman"/>
                <w:color w:val="auto"/>
                <w:sz w:val="24"/>
                <w:szCs w:val="24"/>
                <w:lang w:val="uk-UA"/>
              </w:rPr>
              <w:t xml:space="preserve">Тема 3 – Професійна підготовка. </w:t>
            </w:r>
          </w:p>
        </w:tc>
        <w:tc>
          <w:tcPr>
            <w:tcW w:w="1289"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2</w:t>
            </w:r>
          </w:p>
        </w:tc>
        <w:tc>
          <w:tcPr>
            <w:tcW w:w="216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2</w:t>
            </w:r>
          </w:p>
        </w:tc>
        <w:tc>
          <w:tcPr>
            <w:tcW w:w="234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6</w:t>
            </w:r>
          </w:p>
        </w:tc>
      </w:tr>
      <w:tr w:rsidR="00365104" w:rsidRPr="006B7650" w:rsidTr="00FD7FDC">
        <w:tc>
          <w:tcPr>
            <w:tcW w:w="3696" w:type="dxa"/>
          </w:tcPr>
          <w:p w:rsidR="00365104" w:rsidRPr="009D4381" w:rsidRDefault="00365104" w:rsidP="009D4381">
            <w:pPr>
              <w:spacing w:line="240" w:lineRule="auto"/>
              <w:ind w:left="-142" w:right="-64" w:firstLine="0"/>
              <w:rPr>
                <w:rFonts w:ascii="Times New Roman" w:hAnsi="Times New Roman"/>
                <w:color w:val="auto"/>
                <w:sz w:val="24"/>
                <w:szCs w:val="24"/>
                <w:lang w:val="uk-UA"/>
              </w:rPr>
            </w:pPr>
            <w:r w:rsidRPr="009D4381">
              <w:rPr>
                <w:rFonts w:ascii="Times New Roman" w:hAnsi="Times New Roman"/>
                <w:color w:val="auto"/>
                <w:sz w:val="24"/>
                <w:szCs w:val="24"/>
                <w:lang w:val="uk-UA"/>
              </w:rPr>
              <w:t>Тема 4 – Адаптація у професійній діяльності. Професійний відбір</w:t>
            </w:r>
          </w:p>
        </w:tc>
        <w:tc>
          <w:tcPr>
            <w:tcW w:w="1289"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4</w:t>
            </w:r>
          </w:p>
        </w:tc>
        <w:tc>
          <w:tcPr>
            <w:tcW w:w="216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4</w:t>
            </w:r>
          </w:p>
        </w:tc>
        <w:tc>
          <w:tcPr>
            <w:tcW w:w="234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10</w:t>
            </w:r>
          </w:p>
        </w:tc>
      </w:tr>
      <w:tr w:rsidR="00365104" w:rsidRPr="006B7650" w:rsidTr="00FD7FDC">
        <w:tc>
          <w:tcPr>
            <w:tcW w:w="3696" w:type="dxa"/>
          </w:tcPr>
          <w:p w:rsidR="00365104" w:rsidRPr="009D4381" w:rsidRDefault="00365104" w:rsidP="009D4381">
            <w:pPr>
              <w:spacing w:line="240" w:lineRule="auto"/>
              <w:ind w:left="-142" w:right="-64" w:firstLine="0"/>
              <w:rPr>
                <w:rFonts w:ascii="Times New Roman" w:hAnsi="Times New Roman"/>
                <w:color w:val="auto"/>
                <w:sz w:val="24"/>
                <w:szCs w:val="24"/>
                <w:lang w:val="uk-UA"/>
              </w:rPr>
            </w:pPr>
            <w:r w:rsidRPr="009D4381">
              <w:rPr>
                <w:rFonts w:ascii="Times New Roman" w:hAnsi="Times New Roman"/>
                <w:color w:val="auto"/>
                <w:sz w:val="24"/>
                <w:szCs w:val="24"/>
                <w:lang w:val="uk-UA"/>
              </w:rPr>
              <w:t>Тема 5 – Мотивація і стимулювання праці</w:t>
            </w:r>
          </w:p>
        </w:tc>
        <w:tc>
          <w:tcPr>
            <w:tcW w:w="1289"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4</w:t>
            </w:r>
          </w:p>
        </w:tc>
        <w:tc>
          <w:tcPr>
            <w:tcW w:w="216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4</w:t>
            </w:r>
          </w:p>
        </w:tc>
        <w:tc>
          <w:tcPr>
            <w:tcW w:w="234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8</w:t>
            </w:r>
          </w:p>
        </w:tc>
      </w:tr>
      <w:tr w:rsidR="00365104" w:rsidRPr="006B7650" w:rsidTr="00FD7FDC">
        <w:tc>
          <w:tcPr>
            <w:tcW w:w="3696" w:type="dxa"/>
          </w:tcPr>
          <w:p w:rsidR="00365104" w:rsidRPr="009D4381" w:rsidRDefault="00365104" w:rsidP="009D4381">
            <w:pPr>
              <w:spacing w:line="240" w:lineRule="auto"/>
              <w:ind w:left="-142" w:right="-64" w:firstLine="0"/>
              <w:rPr>
                <w:rFonts w:ascii="Times New Roman" w:hAnsi="Times New Roman"/>
                <w:color w:val="auto"/>
                <w:sz w:val="24"/>
                <w:szCs w:val="24"/>
                <w:lang w:val="uk-UA"/>
              </w:rPr>
            </w:pPr>
            <w:r w:rsidRPr="009D4381">
              <w:rPr>
                <w:rFonts w:ascii="Times New Roman" w:hAnsi="Times New Roman"/>
                <w:color w:val="auto"/>
                <w:sz w:val="24"/>
                <w:szCs w:val="24"/>
                <w:lang w:val="uk-UA"/>
              </w:rPr>
              <w:t>Тема 6 – Надійність викладача фізичного виховання</w:t>
            </w:r>
          </w:p>
        </w:tc>
        <w:tc>
          <w:tcPr>
            <w:tcW w:w="1289"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4</w:t>
            </w:r>
          </w:p>
        </w:tc>
        <w:tc>
          <w:tcPr>
            <w:tcW w:w="216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4</w:t>
            </w:r>
          </w:p>
        </w:tc>
        <w:tc>
          <w:tcPr>
            <w:tcW w:w="234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8</w:t>
            </w:r>
          </w:p>
        </w:tc>
      </w:tr>
      <w:tr w:rsidR="00365104" w:rsidRPr="006B7650" w:rsidTr="00FD7FDC">
        <w:tc>
          <w:tcPr>
            <w:tcW w:w="3696" w:type="dxa"/>
          </w:tcPr>
          <w:p w:rsidR="00365104" w:rsidRPr="009D4381" w:rsidRDefault="00365104" w:rsidP="009D4381">
            <w:pPr>
              <w:spacing w:line="240" w:lineRule="auto"/>
              <w:ind w:left="-142" w:right="-64" w:firstLine="0"/>
              <w:rPr>
                <w:rFonts w:ascii="Times New Roman" w:hAnsi="Times New Roman"/>
                <w:color w:val="auto"/>
                <w:sz w:val="24"/>
                <w:szCs w:val="24"/>
                <w:lang w:val="uk-UA"/>
              </w:rPr>
            </w:pPr>
            <w:r w:rsidRPr="009D4381">
              <w:rPr>
                <w:rFonts w:ascii="Times New Roman" w:hAnsi="Times New Roman"/>
                <w:color w:val="auto"/>
                <w:sz w:val="24"/>
                <w:szCs w:val="24"/>
                <w:lang w:val="uk-UA"/>
              </w:rPr>
              <w:t>Тема 7 – П</w:t>
            </w:r>
            <w:r w:rsidRPr="009D4381">
              <w:rPr>
                <w:rFonts w:ascii="Times New Roman" w:hAnsi="Times New Roman"/>
                <w:bCs/>
                <w:color w:val="auto"/>
                <w:sz w:val="24"/>
                <w:szCs w:val="24"/>
                <w:lang w:val="uk-UA"/>
              </w:rPr>
              <w:t>рофесійна діяльність учителя фізичної  культури</w:t>
            </w:r>
          </w:p>
        </w:tc>
        <w:tc>
          <w:tcPr>
            <w:tcW w:w="1289"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6</w:t>
            </w:r>
          </w:p>
        </w:tc>
        <w:tc>
          <w:tcPr>
            <w:tcW w:w="216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6</w:t>
            </w:r>
          </w:p>
        </w:tc>
        <w:tc>
          <w:tcPr>
            <w:tcW w:w="234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12</w:t>
            </w:r>
          </w:p>
        </w:tc>
      </w:tr>
      <w:tr w:rsidR="00365104" w:rsidRPr="006B7650" w:rsidTr="00FD7FDC">
        <w:tc>
          <w:tcPr>
            <w:tcW w:w="3696" w:type="dxa"/>
          </w:tcPr>
          <w:p w:rsidR="00365104" w:rsidRPr="009D4381" w:rsidRDefault="00365104" w:rsidP="009D4381">
            <w:pPr>
              <w:spacing w:line="240" w:lineRule="auto"/>
              <w:ind w:left="-142" w:right="-64" w:firstLine="0"/>
              <w:rPr>
                <w:rFonts w:ascii="Times New Roman" w:hAnsi="Times New Roman"/>
                <w:color w:val="auto"/>
                <w:sz w:val="24"/>
                <w:szCs w:val="24"/>
                <w:lang w:val="uk-UA"/>
              </w:rPr>
            </w:pPr>
            <w:r w:rsidRPr="009D4381">
              <w:rPr>
                <w:rFonts w:ascii="Times New Roman" w:hAnsi="Times New Roman"/>
                <w:color w:val="auto"/>
                <w:sz w:val="24"/>
                <w:szCs w:val="24"/>
                <w:lang w:val="uk-UA"/>
              </w:rPr>
              <w:t xml:space="preserve">Тема 8 – </w:t>
            </w:r>
            <w:r w:rsidRPr="009D4381">
              <w:rPr>
                <w:rFonts w:ascii="Times New Roman" w:hAnsi="Times New Roman"/>
                <w:bCs/>
                <w:color w:val="auto"/>
                <w:sz w:val="24"/>
                <w:szCs w:val="24"/>
                <w:lang w:val="uk-UA"/>
              </w:rPr>
              <w:t>Професійна діяльність тренера-викладача</w:t>
            </w:r>
          </w:p>
        </w:tc>
        <w:tc>
          <w:tcPr>
            <w:tcW w:w="1289"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2</w:t>
            </w:r>
          </w:p>
        </w:tc>
        <w:tc>
          <w:tcPr>
            <w:tcW w:w="216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2</w:t>
            </w:r>
          </w:p>
        </w:tc>
        <w:tc>
          <w:tcPr>
            <w:tcW w:w="234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6</w:t>
            </w:r>
          </w:p>
        </w:tc>
      </w:tr>
      <w:tr w:rsidR="00365104" w:rsidRPr="006B7650" w:rsidTr="00FD7FDC">
        <w:tc>
          <w:tcPr>
            <w:tcW w:w="3696" w:type="dxa"/>
          </w:tcPr>
          <w:p w:rsidR="00365104" w:rsidRPr="009D4381" w:rsidRDefault="00365104" w:rsidP="009D4381">
            <w:pPr>
              <w:spacing w:line="240" w:lineRule="auto"/>
              <w:ind w:left="-142" w:right="-64" w:firstLine="0"/>
              <w:rPr>
                <w:rFonts w:ascii="Times New Roman" w:hAnsi="Times New Roman"/>
                <w:color w:val="auto"/>
                <w:sz w:val="24"/>
                <w:szCs w:val="24"/>
                <w:lang w:val="uk-UA"/>
              </w:rPr>
            </w:pPr>
            <w:r w:rsidRPr="009D4381">
              <w:rPr>
                <w:rFonts w:ascii="Times New Roman" w:hAnsi="Times New Roman"/>
                <w:color w:val="auto"/>
                <w:sz w:val="24"/>
                <w:szCs w:val="24"/>
                <w:lang w:val="uk-UA"/>
              </w:rPr>
              <w:t>Тема 9 –П</w:t>
            </w:r>
            <w:r w:rsidRPr="009D4381">
              <w:rPr>
                <w:rFonts w:ascii="Times New Roman" w:hAnsi="Times New Roman"/>
                <w:bCs/>
                <w:color w:val="auto"/>
                <w:sz w:val="24"/>
                <w:szCs w:val="24"/>
                <w:lang w:val="uk-UA"/>
              </w:rPr>
              <w:t>рофесійна діяльність фахівця з фізичної реабілітації</w:t>
            </w:r>
          </w:p>
        </w:tc>
        <w:tc>
          <w:tcPr>
            <w:tcW w:w="1289"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2</w:t>
            </w:r>
          </w:p>
        </w:tc>
        <w:tc>
          <w:tcPr>
            <w:tcW w:w="216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2</w:t>
            </w:r>
          </w:p>
        </w:tc>
        <w:tc>
          <w:tcPr>
            <w:tcW w:w="234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4</w:t>
            </w:r>
          </w:p>
        </w:tc>
      </w:tr>
      <w:tr w:rsidR="00365104" w:rsidRPr="006B7650" w:rsidTr="00FD7FDC">
        <w:tc>
          <w:tcPr>
            <w:tcW w:w="3696" w:type="dxa"/>
          </w:tcPr>
          <w:p w:rsidR="00365104" w:rsidRPr="009D4381" w:rsidRDefault="00365104" w:rsidP="009D4381">
            <w:pPr>
              <w:spacing w:line="240" w:lineRule="auto"/>
              <w:ind w:left="-142" w:right="-64" w:firstLine="0"/>
              <w:rPr>
                <w:rFonts w:ascii="Times New Roman" w:hAnsi="Times New Roman"/>
                <w:color w:val="auto"/>
                <w:sz w:val="24"/>
                <w:szCs w:val="24"/>
                <w:lang w:val="uk-UA"/>
              </w:rPr>
            </w:pPr>
            <w:r w:rsidRPr="009D4381">
              <w:rPr>
                <w:rFonts w:ascii="Times New Roman" w:hAnsi="Times New Roman"/>
                <w:color w:val="auto"/>
                <w:sz w:val="24"/>
                <w:szCs w:val="24"/>
                <w:lang w:val="uk-UA"/>
              </w:rPr>
              <w:t xml:space="preserve">Тема 10 – </w:t>
            </w:r>
            <w:r w:rsidRPr="009D4381">
              <w:rPr>
                <w:rFonts w:ascii="Times New Roman" w:hAnsi="Times New Roman"/>
                <w:bCs/>
                <w:color w:val="auto"/>
                <w:spacing w:val="-2"/>
                <w:sz w:val="24"/>
                <w:szCs w:val="24"/>
                <w:lang w:val="uk-UA"/>
              </w:rPr>
              <w:t>Працівники державних або громадських органів управління фізичною культурою та спортивного клубу</w:t>
            </w:r>
          </w:p>
        </w:tc>
        <w:tc>
          <w:tcPr>
            <w:tcW w:w="1289"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2</w:t>
            </w:r>
          </w:p>
        </w:tc>
        <w:tc>
          <w:tcPr>
            <w:tcW w:w="216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2</w:t>
            </w:r>
          </w:p>
        </w:tc>
        <w:tc>
          <w:tcPr>
            <w:tcW w:w="234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6</w:t>
            </w:r>
          </w:p>
        </w:tc>
      </w:tr>
      <w:tr w:rsidR="00365104" w:rsidRPr="006B7650" w:rsidTr="00FD7FDC">
        <w:tc>
          <w:tcPr>
            <w:tcW w:w="3696" w:type="dxa"/>
          </w:tcPr>
          <w:p w:rsidR="00365104" w:rsidRPr="009D4381" w:rsidRDefault="00365104" w:rsidP="009D4381">
            <w:pPr>
              <w:spacing w:line="240" w:lineRule="auto"/>
              <w:ind w:left="-142" w:right="-64" w:firstLine="0"/>
              <w:rPr>
                <w:rFonts w:ascii="Times New Roman" w:hAnsi="Times New Roman"/>
                <w:color w:val="auto"/>
                <w:sz w:val="24"/>
                <w:szCs w:val="24"/>
                <w:lang w:val="uk-UA"/>
              </w:rPr>
            </w:pPr>
            <w:r w:rsidRPr="009D4381">
              <w:rPr>
                <w:rFonts w:ascii="Times New Roman" w:hAnsi="Times New Roman"/>
                <w:iCs/>
                <w:color w:val="auto"/>
                <w:spacing w:val="11"/>
                <w:sz w:val="24"/>
                <w:szCs w:val="24"/>
                <w:lang w:val="uk-UA"/>
              </w:rPr>
              <w:t xml:space="preserve">Тема 11 – </w:t>
            </w:r>
            <w:r w:rsidRPr="009D4381">
              <w:rPr>
                <w:rFonts w:ascii="Times New Roman" w:hAnsi="Times New Roman"/>
                <w:color w:val="auto"/>
                <w:sz w:val="24"/>
                <w:szCs w:val="24"/>
                <w:lang w:val="uk-UA" w:eastAsia="ru-RU"/>
              </w:rPr>
              <w:t>С</w:t>
            </w:r>
            <w:r w:rsidRPr="009D4381">
              <w:rPr>
                <w:rFonts w:ascii="Times New Roman" w:hAnsi="Times New Roman"/>
                <w:bCs/>
                <w:sz w:val="24"/>
                <w:szCs w:val="24"/>
                <w:lang w:val="uk-UA" w:eastAsia="ru-RU"/>
              </w:rPr>
              <w:t>труктура професійної підготовки фахівців фізичного виховання та спорту в зарубіжних країнах.</w:t>
            </w:r>
          </w:p>
        </w:tc>
        <w:tc>
          <w:tcPr>
            <w:tcW w:w="1289"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4</w:t>
            </w:r>
          </w:p>
        </w:tc>
        <w:tc>
          <w:tcPr>
            <w:tcW w:w="216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4</w:t>
            </w:r>
          </w:p>
        </w:tc>
        <w:tc>
          <w:tcPr>
            <w:tcW w:w="234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10</w:t>
            </w:r>
          </w:p>
        </w:tc>
      </w:tr>
      <w:tr w:rsidR="00365104" w:rsidRPr="006B7650" w:rsidTr="003C57EE">
        <w:trPr>
          <w:trHeight w:val="371"/>
        </w:trPr>
        <w:tc>
          <w:tcPr>
            <w:tcW w:w="3696"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right"/>
              <w:rPr>
                <w:rFonts w:ascii="Times New Roman" w:hAnsi="Times New Roman"/>
                <w:b/>
                <w:color w:val="auto"/>
                <w:sz w:val="24"/>
                <w:szCs w:val="24"/>
                <w:lang w:val="uk-UA"/>
              </w:rPr>
            </w:pPr>
            <w:r w:rsidRPr="009D4381">
              <w:rPr>
                <w:rFonts w:ascii="Times New Roman" w:hAnsi="Times New Roman"/>
                <w:b/>
                <w:color w:val="auto"/>
                <w:sz w:val="24"/>
                <w:szCs w:val="24"/>
                <w:lang w:val="uk-UA"/>
              </w:rPr>
              <w:t>Разом за 7 семестр</w:t>
            </w:r>
          </w:p>
        </w:tc>
        <w:tc>
          <w:tcPr>
            <w:tcW w:w="1289"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34</w:t>
            </w:r>
          </w:p>
        </w:tc>
        <w:tc>
          <w:tcPr>
            <w:tcW w:w="216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34</w:t>
            </w:r>
          </w:p>
        </w:tc>
        <w:tc>
          <w:tcPr>
            <w:tcW w:w="234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82</w:t>
            </w:r>
          </w:p>
        </w:tc>
      </w:tr>
    </w:tbl>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b/>
          <w:color w:val="auto"/>
          <w:sz w:val="24"/>
          <w:szCs w:val="24"/>
          <w:lang w:val="uk-UA"/>
        </w:rPr>
      </w:pPr>
    </w:p>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b/>
          <w:color w:val="auto"/>
          <w:sz w:val="24"/>
          <w:szCs w:val="24"/>
          <w:lang w:val="uk-UA"/>
        </w:rPr>
      </w:pPr>
    </w:p>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b/>
          <w:color w:val="auto"/>
          <w:sz w:val="24"/>
          <w:szCs w:val="24"/>
          <w:lang w:val="uk-UA"/>
        </w:rPr>
      </w:pPr>
    </w:p>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b/>
          <w:color w:val="auto"/>
          <w:sz w:val="24"/>
          <w:szCs w:val="24"/>
          <w:lang w:val="uk-UA"/>
        </w:rPr>
      </w:pPr>
    </w:p>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b/>
          <w:color w:val="auto"/>
          <w:sz w:val="24"/>
          <w:szCs w:val="24"/>
          <w:lang w:val="uk-UA"/>
        </w:rPr>
      </w:pPr>
      <w:r w:rsidRPr="009D4381">
        <w:rPr>
          <w:rFonts w:ascii="Times New Roman" w:hAnsi="Times New Roman"/>
          <w:b/>
          <w:color w:val="auto"/>
          <w:sz w:val="24"/>
          <w:szCs w:val="24"/>
          <w:lang w:val="uk-UA"/>
        </w:rPr>
        <w:t xml:space="preserve">Зміст лекційного курсу </w:t>
      </w:r>
    </w:p>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b/>
          <w:color w:val="auto"/>
          <w:sz w:val="24"/>
          <w:szCs w:val="24"/>
          <w:lang w:val="uk-UA"/>
        </w:rPr>
        <w:t>(4 курс 7 семестр)</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71"/>
        <w:gridCol w:w="7249"/>
        <w:gridCol w:w="1188"/>
      </w:tblGrid>
      <w:tr w:rsidR="00365104" w:rsidRPr="006B7650" w:rsidTr="00FD7FDC">
        <w:tc>
          <w:tcPr>
            <w:tcW w:w="671"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left"/>
              <w:rPr>
                <w:rFonts w:ascii="Times New Roman" w:hAnsi="Times New Roman"/>
                <w:color w:val="auto"/>
                <w:sz w:val="24"/>
                <w:szCs w:val="24"/>
                <w:lang w:val="uk-UA"/>
              </w:rPr>
            </w:pPr>
            <w:r w:rsidRPr="009D4381">
              <w:rPr>
                <w:rFonts w:ascii="Times New Roman" w:hAnsi="Times New Roman"/>
                <w:color w:val="auto"/>
                <w:sz w:val="24"/>
                <w:szCs w:val="24"/>
                <w:lang w:val="uk-UA"/>
              </w:rPr>
              <w:t xml:space="preserve">№ </w:t>
            </w:r>
          </w:p>
        </w:tc>
        <w:tc>
          <w:tcPr>
            <w:tcW w:w="7249"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eastAsia="ru-RU"/>
              </w:rPr>
              <w:t>Перелік тем лекцій, їх анотації</w:t>
            </w:r>
          </w:p>
        </w:tc>
        <w:tc>
          <w:tcPr>
            <w:tcW w:w="118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left="792" w:hanging="792"/>
              <w:jc w:val="center"/>
              <w:rPr>
                <w:rFonts w:ascii="Times New Roman" w:hAnsi="Times New Roman"/>
                <w:color w:val="auto"/>
                <w:sz w:val="24"/>
                <w:szCs w:val="24"/>
                <w:lang w:val="uk-UA"/>
              </w:rPr>
            </w:pPr>
            <w:r w:rsidRPr="009D4381">
              <w:rPr>
                <w:rFonts w:ascii="Times New Roman" w:hAnsi="Times New Roman"/>
                <w:color w:val="auto"/>
                <w:sz w:val="24"/>
                <w:szCs w:val="24"/>
                <w:lang w:val="uk-UA"/>
              </w:rPr>
              <w:t xml:space="preserve">Кількість </w:t>
            </w:r>
          </w:p>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left="792" w:hanging="792"/>
              <w:jc w:val="center"/>
              <w:rPr>
                <w:rFonts w:ascii="Times New Roman" w:hAnsi="Times New Roman"/>
                <w:color w:val="auto"/>
                <w:sz w:val="24"/>
                <w:szCs w:val="24"/>
                <w:lang w:val="uk-UA"/>
              </w:rPr>
            </w:pPr>
            <w:r w:rsidRPr="009D4381">
              <w:rPr>
                <w:rFonts w:ascii="Times New Roman" w:hAnsi="Times New Roman"/>
                <w:color w:val="auto"/>
                <w:sz w:val="24"/>
                <w:szCs w:val="24"/>
                <w:lang w:val="uk-UA"/>
              </w:rPr>
              <w:t>годин</w:t>
            </w:r>
          </w:p>
        </w:tc>
      </w:tr>
      <w:tr w:rsidR="00365104" w:rsidRPr="006B7650" w:rsidTr="00FD7FDC">
        <w:trPr>
          <w:trHeight w:val="740"/>
        </w:trPr>
        <w:tc>
          <w:tcPr>
            <w:tcW w:w="671" w:type="dxa"/>
          </w:tcPr>
          <w:p w:rsidR="00365104" w:rsidRPr="009D4381" w:rsidRDefault="00365104" w:rsidP="009D4381">
            <w:pPr>
              <w:spacing w:after="120" w:line="240" w:lineRule="auto"/>
              <w:ind w:firstLine="0"/>
              <w:jc w:val="left"/>
              <w:rPr>
                <w:rFonts w:ascii="Times New Roman" w:hAnsi="Times New Roman"/>
                <w:color w:val="auto"/>
                <w:sz w:val="24"/>
                <w:szCs w:val="24"/>
                <w:lang w:val="uk-UA"/>
              </w:rPr>
            </w:pPr>
            <w:r w:rsidRPr="009D4381">
              <w:rPr>
                <w:rFonts w:ascii="Times New Roman" w:hAnsi="Times New Roman"/>
                <w:color w:val="auto"/>
                <w:sz w:val="24"/>
                <w:szCs w:val="24"/>
                <w:lang w:val="uk-UA"/>
              </w:rPr>
              <w:t>1</w:t>
            </w:r>
          </w:p>
        </w:tc>
        <w:tc>
          <w:tcPr>
            <w:tcW w:w="7249" w:type="dxa"/>
          </w:tcPr>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b/>
                <w:color w:val="auto"/>
                <w:sz w:val="24"/>
                <w:szCs w:val="24"/>
                <w:lang w:val="uk-UA"/>
              </w:rPr>
            </w:pPr>
            <w:r w:rsidRPr="009D4381">
              <w:rPr>
                <w:rFonts w:ascii="Times New Roman" w:hAnsi="Times New Roman"/>
                <w:b/>
                <w:color w:val="auto"/>
                <w:sz w:val="24"/>
                <w:szCs w:val="24"/>
                <w:lang w:val="uk-UA"/>
              </w:rPr>
              <w:t xml:space="preserve">Професійне становлення фахівця: </w:t>
            </w:r>
          </w:p>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color w:val="auto"/>
                <w:sz w:val="24"/>
                <w:szCs w:val="24"/>
                <w:lang w:val="uk-UA"/>
              </w:rPr>
            </w:pPr>
            <w:r w:rsidRPr="009D4381">
              <w:rPr>
                <w:rFonts w:ascii="Times New Roman" w:hAnsi="Times New Roman"/>
                <w:color w:val="auto"/>
                <w:sz w:val="24"/>
                <w:szCs w:val="24"/>
                <w:lang w:val="uk-UA"/>
              </w:rPr>
              <w:t>Класифікація професій. Основні етапи професійного становлення фахівця. Періодизація професійного становлення</w:t>
            </w:r>
          </w:p>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b/>
                <w:color w:val="auto"/>
                <w:sz w:val="24"/>
                <w:szCs w:val="24"/>
                <w:lang w:val="uk-UA"/>
              </w:rPr>
            </w:pPr>
            <w:r w:rsidRPr="009D4381">
              <w:rPr>
                <w:rFonts w:ascii="Times New Roman" w:hAnsi="Times New Roman"/>
                <w:color w:val="auto"/>
                <w:sz w:val="24"/>
                <w:szCs w:val="24"/>
                <w:lang w:val="uk-UA"/>
              </w:rPr>
              <w:t>Література: [1-6]</w:t>
            </w:r>
          </w:p>
        </w:tc>
        <w:tc>
          <w:tcPr>
            <w:tcW w:w="118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2</w:t>
            </w:r>
          </w:p>
        </w:tc>
      </w:tr>
      <w:tr w:rsidR="00365104" w:rsidRPr="006B7650" w:rsidTr="00FD7FDC">
        <w:trPr>
          <w:trHeight w:val="740"/>
        </w:trPr>
        <w:tc>
          <w:tcPr>
            <w:tcW w:w="671" w:type="dxa"/>
          </w:tcPr>
          <w:p w:rsidR="00365104" w:rsidRPr="009D4381" w:rsidRDefault="00365104" w:rsidP="009D4381">
            <w:pPr>
              <w:spacing w:after="120" w:line="240" w:lineRule="auto"/>
              <w:ind w:firstLine="0"/>
              <w:jc w:val="left"/>
              <w:rPr>
                <w:rFonts w:ascii="Times New Roman" w:hAnsi="Times New Roman"/>
                <w:color w:val="auto"/>
                <w:sz w:val="24"/>
                <w:szCs w:val="24"/>
                <w:lang w:val="uk-UA"/>
              </w:rPr>
            </w:pPr>
            <w:r w:rsidRPr="009D4381">
              <w:rPr>
                <w:rFonts w:ascii="Times New Roman" w:hAnsi="Times New Roman"/>
                <w:color w:val="auto"/>
                <w:sz w:val="24"/>
                <w:szCs w:val="24"/>
                <w:lang w:val="uk-UA"/>
              </w:rPr>
              <w:t>2</w:t>
            </w:r>
          </w:p>
        </w:tc>
        <w:tc>
          <w:tcPr>
            <w:tcW w:w="7249" w:type="dxa"/>
          </w:tcPr>
          <w:p w:rsidR="00365104" w:rsidRPr="009D4381" w:rsidRDefault="00365104" w:rsidP="009D4381">
            <w:pPr>
              <w:spacing w:line="240" w:lineRule="auto"/>
              <w:ind w:left="-108" w:right="-88" w:firstLine="0"/>
              <w:outlineLvl w:val="1"/>
              <w:rPr>
                <w:rFonts w:ascii="Times New Roman" w:hAnsi="Times New Roman"/>
                <w:b/>
                <w:color w:val="auto"/>
                <w:sz w:val="24"/>
                <w:szCs w:val="24"/>
                <w:lang w:val="uk-UA"/>
              </w:rPr>
            </w:pPr>
            <w:r w:rsidRPr="009D4381">
              <w:rPr>
                <w:rFonts w:ascii="Times New Roman" w:hAnsi="Times New Roman"/>
                <w:b/>
                <w:color w:val="auto"/>
                <w:sz w:val="24"/>
                <w:szCs w:val="24"/>
                <w:lang w:val="uk-UA"/>
              </w:rPr>
              <w:t xml:space="preserve">Професійна орієнтація </w:t>
            </w:r>
          </w:p>
          <w:p w:rsidR="00365104" w:rsidRPr="009D4381" w:rsidRDefault="00365104" w:rsidP="009D4381">
            <w:pPr>
              <w:spacing w:line="240" w:lineRule="auto"/>
              <w:ind w:left="-108" w:right="-88" w:firstLine="0"/>
              <w:outlineLvl w:val="1"/>
              <w:rPr>
                <w:rFonts w:ascii="Times New Roman" w:hAnsi="Times New Roman"/>
                <w:bCs/>
                <w:color w:val="auto"/>
                <w:sz w:val="24"/>
                <w:szCs w:val="24"/>
                <w:lang w:val="uk-UA"/>
              </w:rPr>
            </w:pPr>
            <w:r w:rsidRPr="009D4381">
              <w:rPr>
                <w:rFonts w:ascii="Times New Roman" w:hAnsi="Times New Roman"/>
                <w:bCs/>
                <w:color w:val="auto"/>
                <w:sz w:val="24"/>
                <w:szCs w:val="24"/>
                <w:lang w:val="uk-UA"/>
              </w:rPr>
              <w:t>Вікові особливості професійного самовизначення. Проблеми профорієнтації сучасності.</w:t>
            </w:r>
          </w:p>
          <w:p w:rsidR="00365104" w:rsidRPr="009D4381" w:rsidRDefault="00365104" w:rsidP="009D4381">
            <w:pPr>
              <w:spacing w:line="240" w:lineRule="auto"/>
              <w:ind w:left="-108" w:right="-88" w:firstLine="0"/>
              <w:outlineLvl w:val="1"/>
              <w:rPr>
                <w:rFonts w:ascii="Times New Roman" w:hAnsi="Times New Roman"/>
                <w:bCs/>
                <w:color w:val="auto"/>
                <w:sz w:val="24"/>
                <w:szCs w:val="24"/>
                <w:lang w:val="uk-UA"/>
              </w:rPr>
            </w:pPr>
            <w:r w:rsidRPr="009D4381">
              <w:rPr>
                <w:rFonts w:ascii="Times New Roman" w:hAnsi="Times New Roman"/>
                <w:bCs/>
                <w:color w:val="auto"/>
                <w:sz w:val="24"/>
                <w:szCs w:val="24"/>
                <w:lang w:val="uk-UA"/>
              </w:rPr>
              <w:t xml:space="preserve">Види профорієнтаційної діяльності. </w:t>
            </w:r>
            <w:r w:rsidRPr="009D4381">
              <w:rPr>
                <w:rFonts w:ascii="Times New Roman" w:hAnsi="Times New Roman"/>
                <w:color w:val="auto"/>
                <w:sz w:val="24"/>
                <w:szCs w:val="24"/>
                <w:lang w:val="uk-UA"/>
              </w:rPr>
              <w:t xml:space="preserve">Функцій складових системи профорієнтації. </w:t>
            </w:r>
            <w:r w:rsidRPr="009D4381">
              <w:rPr>
                <w:rFonts w:ascii="Times New Roman" w:hAnsi="Times New Roman"/>
                <w:bCs/>
                <w:color w:val="auto"/>
                <w:sz w:val="24"/>
                <w:szCs w:val="24"/>
                <w:lang w:val="uk-UA"/>
              </w:rPr>
              <w:t>Профорієнтація: недоліки, які стали перевагами</w:t>
            </w:r>
          </w:p>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b/>
                <w:color w:val="auto"/>
                <w:sz w:val="24"/>
                <w:szCs w:val="24"/>
                <w:lang w:val="uk-UA"/>
              </w:rPr>
            </w:pPr>
            <w:r w:rsidRPr="009D4381">
              <w:rPr>
                <w:rFonts w:ascii="Times New Roman" w:hAnsi="Times New Roman"/>
                <w:color w:val="auto"/>
                <w:sz w:val="24"/>
                <w:szCs w:val="24"/>
                <w:lang w:val="uk-UA"/>
              </w:rPr>
              <w:t>Література: [1-6]</w:t>
            </w:r>
          </w:p>
        </w:tc>
        <w:tc>
          <w:tcPr>
            <w:tcW w:w="118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2</w:t>
            </w:r>
          </w:p>
        </w:tc>
      </w:tr>
      <w:tr w:rsidR="00365104" w:rsidRPr="006B7650" w:rsidTr="00FD7FDC">
        <w:trPr>
          <w:trHeight w:val="740"/>
        </w:trPr>
        <w:tc>
          <w:tcPr>
            <w:tcW w:w="671" w:type="dxa"/>
          </w:tcPr>
          <w:p w:rsidR="00365104" w:rsidRPr="009D4381" w:rsidRDefault="00365104" w:rsidP="009D4381">
            <w:pPr>
              <w:spacing w:after="120" w:line="240" w:lineRule="auto"/>
              <w:ind w:firstLine="0"/>
              <w:jc w:val="left"/>
              <w:rPr>
                <w:rFonts w:ascii="Times New Roman" w:hAnsi="Times New Roman"/>
                <w:color w:val="auto"/>
                <w:sz w:val="24"/>
                <w:szCs w:val="24"/>
                <w:lang w:val="uk-UA"/>
              </w:rPr>
            </w:pPr>
            <w:r w:rsidRPr="009D4381">
              <w:rPr>
                <w:rFonts w:ascii="Times New Roman" w:hAnsi="Times New Roman"/>
                <w:color w:val="auto"/>
                <w:sz w:val="24"/>
                <w:szCs w:val="24"/>
                <w:lang w:val="uk-UA"/>
              </w:rPr>
              <w:t>3</w:t>
            </w:r>
          </w:p>
        </w:tc>
        <w:tc>
          <w:tcPr>
            <w:tcW w:w="7249" w:type="dxa"/>
          </w:tcPr>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b/>
                <w:color w:val="auto"/>
                <w:sz w:val="24"/>
                <w:szCs w:val="24"/>
                <w:lang w:val="uk-UA"/>
              </w:rPr>
            </w:pPr>
            <w:r w:rsidRPr="009D4381">
              <w:rPr>
                <w:rFonts w:ascii="Times New Roman" w:hAnsi="Times New Roman"/>
                <w:b/>
                <w:color w:val="auto"/>
                <w:sz w:val="24"/>
                <w:szCs w:val="24"/>
                <w:lang w:val="uk-UA"/>
              </w:rPr>
              <w:t xml:space="preserve">Професійна підготовка. </w:t>
            </w:r>
          </w:p>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color w:val="auto"/>
                <w:sz w:val="24"/>
                <w:szCs w:val="24"/>
                <w:lang w:val="uk-UA"/>
              </w:rPr>
            </w:pPr>
            <w:r w:rsidRPr="009D4381">
              <w:rPr>
                <w:rFonts w:ascii="Times New Roman" w:hAnsi="Times New Roman"/>
                <w:color w:val="auto"/>
                <w:sz w:val="24"/>
                <w:szCs w:val="24"/>
                <w:lang w:val="uk-UA"/>
              </w:rPr>
              <w:t>Характеристика основних документів, що регламентують освітню діяльність (навчальний план, акредитація, ліцензуванн</w:t>
            </w:r>
            <w:r>
              <w:rPr>
                <w:rFonts w:ascii="Times New Roman" w:hAnsi="Times New Roman"/>
                <w:color w:val="auto"/>
                <w:sz w:val="24"/>
                <w:szCs w:val="24"/>
                <w:lang w:val="uk-UA"/>
              </w:rPr>
              <w:t>я спеціальностей). Компетентніс</w:t>
            </w:r>
            <w:r w:rsidRPr="009D4381">
              <w:rPr>
                <w:rFonts w:ascii="Times New Roman" w:hAnsi="Times New Roman"/>
                <w:color w:val="auto"/>
                <w:sz w:val="24"/>
                <w:szCs w:val="24"/>
                <w:lang w:val="uk-UA"/>
              </w:rPr>
              <w:t>ний підхід</w:t>
            </w:r>
          </w:p>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color w:val="auto"/>
                <w:sz w:val="24"/>
                <w:szCs w:val="24"/>
                <w:lang w:val="uk-UA"/>
              </w:rPr>
            </w:pPr>
            <w:r w:rsidRPr="009D4381">
              <w:rPr>
                <w:rFonts w:ascii="Times New Roman" w:hAnsi="Times New Roman"/>
                <w:color w:val="auto"/>
                <w:sz w:val="24"/>
                <w:szCs w:val="24"/>
                <w:lang w:val="uk-UA"/>
              </w:rPr>
              <w:t>Література: [1-6]</w:t>
            </w:r>
          </w:p>
        </w:tc>
        <w:tc>
          <w:tcPr>
            <w:tcW w:w="118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2</w:t>
            </w:r>
          </w:p>
        </w:tc>
      </w:tr>
      <w:tr w:rsidR="00365104" w:rsidRPr="006B7650" w:rsidTr="00FD7FDC">
        <w:trPr>
          <w:trHeight w:val="740"/>
        </w:trPr>
        <w:tc>
          <w:tcPr>
            <w:tcW w:w="671" w:type="dxa"/>
          </w:tcPr>
          <w:p w:rsidR="00365104" w:rsidRPr="009D4381" w:rsidRDefault="00365104" w:rsidP="009D4381">
            <w:pPr>
              <w:spacing w:after="120" w:line="240" w:lineRule="auto"/>
              <w:ind w:firstLine="0"/>
              <w:jc w:val="left"/>
              <w:rPr>
                <w:rFonts w:ascii="Times New Roman" w:hAnsi="Times New Roman"/>
                <w:color w:val="auto"/>
                <w:sz w:val="24"/>
                <w:szCs w:val="24"/>
                <w:lang w:val="uk-UA"/>
              </w:rPr>
            </w:pPr>
            <w:r w:rsidRPr="009D4381">
              <w:rPr>
                <w:rFonts w:ascii="Times New Roman" w:hAnsi="Times New Roman"/>
                <w:color w:val="auto"/>
                <w:sz w:val="24"/>
                <w:szCs w:val="24"/>
                <w:lang w:val="uk-UA"/>
              </w:rPr>
              <w:t>4</w:t>
            </w:r>
          </w:p>
        </w:tc>
        <w:tc>
          <w:tcPr>
            <w:tcW w:w="7249" w:type="dxa"/>
          </w:tcPr>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b/>
                <w:color w:val="auto"/>
                <w:sz w:val="24"/>
                <w:szCs w:val="24"/>
                <w:lang w:val="uk-UA"/>
              </w:rPr>
            </w:pPr>
            <w:r w:rsidRPr="009D4381">
              <w:rPr>
                <w:rFonts w:ascii="Times New Roman" w:hAnsi="Times New Roman"/>
                <w:b/>
                <w:color w:val="auto"/>
                <w:sz w:val="24"/>
                <w:szCs w:val="24"/>
                <w:lang w:val="uk-UA"/>
              </w:rPr>
              <w:t>Адаптація у професійній діяльності. Професійний відбір</w:t>
            </w:r>
          </w:p>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color w:val="auto"/>
                <w:sz w:val="24"/>
                <w:szCs w:val="24"/>
                <w:lang w:val="uk-UA"/>
              </w:rPr>
            </w:pPr>
            <w:r w:rsidRPr="009D4381">
              <w:rPr>
                <w:rFonts w:ascii="Times New Roman" w:hAnsi="Times New Roman"/>
                <w:color w:val="auto"/>
                <w:sz w:val="24"/>
                <w:szCs w:val="24"/>
                <w:lang w:val="uk-UA"/>
              </w:rPr>
              <w:t>Адаптація і дезадаптація фахівця в організації, види професійної адаптації, чинники, що впливають на адаптацію.</w:t>
            </w:r>
          </w:p>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color w:val="auto"/>
                <w:sz w:val="24"/>
                <w:szCs w:val="24"/>
                <w:lang w:val="uk-UA"/>
              </w:rPr>
            </w:pPr>
            <w:r w:rsidRPr="009D4381">
              <w:rPr>
                <w:rFonts w:ascii="Times New Roman" w:hAnsi="Times New Roman"/>
                <w:color w:val="auto"/>
                <w:sz w:val="24"/>
                <w:szCs w:val="24"/>
                <w:lang w:val="uk-UA"/>
              </w:rPr>
              <w:t>Література: [1-6]</w:t>
            </w:r>
          </w:p>
        </w:tc>
        <w:tc>
          <w:tcPr>
            <w:tcW w:w="118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4</w:t>
            </w:r>
          </w:p>
        </w:tc>
      </w:tr>
      <w:tr w:rsidR="00365104" w:rsidRPr="006B7650" w:rsidTr="00FD7FDC">
        <w:trPr>
          <w:trHeight w:val="740"/>
        </w:trPr>
        <w:tc>
          <w:tcPr>
            <w:tcW w:w="671" w:type="dxa"/>
          </w:tcPr>
          <w:p w:rsidR="00365104" w:rsidRPr="009D4381" w:rsidRDefault="00365104" w:rsidP="009D4381">
            <w:pPr>
              <w:spacing w:after="120" w:line="240" w:lineRule="auto"/>
              <w:ind w:firstLine="0"/>
              <w:jc w:val="left"/>
              <w:rPr>
                <w:rFonts w:ascii="Times New Roman" w:hAnsi="Times New Roman"/>
                <w:color w:val="auto"/>
                <w:sz w:val="24"/>
                <w:szCs w:val="24"/>
                <w:lang w:val="uk-UA"/>
              </w:rPr>
            </w:pPr>
            <w:r w:rsidRPr="009D4381">
              <w:rPr>
                <w:rFonts w:ascii="Times New Roman" w:hAnsi="Times New Roman"/>
                <w:color w:val="auto"/>
                <w:sz w:val="24"/>
                <w:szCs w:val="24"/>
                <w:lang w:val="uk-UA"/>
              </w:rPr>
              <w:t>5</w:t>
            </w:r>
          </w:p>
        </w:tc>
        <w:tc>
          <w:tcPr>
            <w:tcW w:w="7249" w:type="dxa"/>
          </w:tcPr>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b/>
                <w:color w:val="auto"/>
                <w:sz w:val="24"/>
                <w:szCs w:val="24"/>
                <w:lang w:val="uk-UA"/>
              </w:rPr>
            </w:pPr>
            <w:r w:rsidRPr="009D4381">
              <w:rPr>
                <w:rFonts w:ascii="Times New Roman" w:hAnsi="Times New Roman"/>
                <w:b/>
                <w:color w:val="auto"/>
                <w:sz w:val="24"/>
                <w:szCs w:val="24"/>
                <w:lang w:val="uk-UA"/>
              </w:rPr>
              <w:t>Мотивація і стимулювання праці</w:t>
            </w:r>
          </w:p>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color w:val="auto"/>
                <w:sz w:val="24"/>
                <w:szCs w:val="24"/>
                <w:lang w:val="uk-UA"/>
              </w:rPr>
            </w:pPr>
            <w:r w:rsidRPr="009D4381">
              <w:rPr>
                <w:rFonts w:ascii="Times New Roman" w:hAnsi="Times New Roman"/>
                <w:color w:val="auto"/>
                <w:sz w:val="24"/>
                <w:szCs w:val="24"/>
                <w:lang w:val="uk-UA"/>
              </w:rPr>
              <w:t>Проблема мотивації у професійній діяльності. Особливості мотивації у сфері фізичної культури і спорту. Види стимулювання праці.</w:t>
            </w:r>
          </w:p>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color w:val="auto"/>
                <w:sz w:val="24"/>
                <w:szCs w:val="24"/>
                <w:lang w:val="uk-UA"/>
              </w:rPr>
            </w:pPr>
            <w:r w:rsidRPr="009D4381">
              <w:rPr>
                <w:rFonts w:ascii="Times New Roman" w:hAnsi="Times New Roman"/>
                <w:color w:val="auto"/>
                <w:sz w:val="24"/>
                <w:szCs w:val="24"/>
                <w:lang w:val="uk-UA"/>
              </w:rPr>
              <w:t>Література: [1-6]</w:t>
            </w:r>
          </w:p>
        </w:tc>
        <w:tc>
          <w:tcPr>
            <w:tcW w:w="118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4</w:t>
            </w:r>
          </w:p>
        </w:tc>
      </w:tr>
      <w:tr w:rsidR="00365104" w:rsidRPr="006B7650" w:rsidTr="00FD7FDC">
        <w:trPr>
          <w:trHeight w:val="740"/>
        </w:trPr>
        <w:tc>
          <w:tcPr>
            <w:tcW w:w="671" w:type="dxa"/>
          </w:tcPr>
          <w:p w:rsidR="00365104" w:rsidRPr="009D4381" w:rsidRDefault="00365104" w:rsidP="009D4381">
            <w:pPr>
              <w:spacing w:after="120" w:line="240" w:lineRule="auto"/>
              <w:ind w:firstLine="0"/>
              <w:jc w:val="left"/>
              <w:rPr>
                <w:rFonts w:ascii="Times New Roman" w:hAnsi="Times New Roman"/>
                <w:color w:val="auto"/>
                <w:sz w:val="24"/>
                <w:szCs w:val="24"/>
                <w:lang w:val="uk-UA"/>
              </w:rPr>
            </w:pPr>
            <w:r w:rsidRPr="009D4381">
              <w:rPr>
                <w:rFonts w:ascii="Times New Roman" w:hAnsi="Times New Roman"/>
                <w:color w:val="auto"/>
                <w:sz w:val="24"/>
                <w:szCs w:val="24"/>
                <w:lang w:val="uk-UA"/>
              </w:rPr>
              <w:t>6</w:t>
            </w:r>
          </w:p>
        </w:tc>
        <w:tc>
          <w:tcPr>
            <w:tcW w:w="7249" w:type="dxa"/>
          </w:tcPr>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b/>
                <w:color w:val="auto"/>
                <w:sz w:val="24"/>
                <w:szCs w:val="24"/>
                <w:lang w:val="uk-UA"/>
              </w:rPr>
            </w:pPr>
            <w:r w:rsidRPr="009D4381">
              <w:rPr>
                <w:rFonts w:ascii="Times New Roman" w:hAnsi="Times New Roman"/>
                <w:b/>
                <w:color w:val="auto"/>
                <w:sz w:val="24"/>
                <w:szCs w:val="24"/>
                <w:lang w:val="uk-UA"/>
              </w:rPr>
              <w:t>Надійність викладача фізичного виховання</w:t>
            </w:r>
          </w:p>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color w:val="auto"/>
                <w:sz w:val="24"/>
                <w:szCs w:val="24"/>
                <w:lang w:val="uk-UA"/>
              </w:rPr>
            </w:pPr>
            <w:r w:rsidRPr="009D4381">
              <w:rPr>
                <w:rFonts w:ascii="Times New Roman" w:hAnsi="Times New Roman"/>
                <w:color w:val="auto"/>
                <w:sz w:val="24"/>
                <w:szCs w:val="24"/>
                <w:lang w:val="uk-UA"/>
              </w:rPr>
              <w:t xml:space="preserve">Визначення надійності. Концепція дослідження надійності викладача фізичного виховання. Характеристика окремих складових надійності викладача. </w:t>
            </w:r>
          </w:p>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color w:val="auto"/>
                <w:sz w:val="24"/>
                <w:szCs w:val="24"/>
                <w:lang w:val="uk-UA"/>
              </w:rPr>
            </w:pPr>
            <w:r w:rsidRPr="009D4381">
              <w:rPr>
                <w:rFonts w:ascii="Times New Roman" w:hAnsi="Times New Roman"/>
                <w:color w:val="auto"/>
                <w:sz w:val="24"/>
                <w:szCs w:val="24"/>
                <w:lang w:val="uk-UA"/>
              </w:rPr>
              <w:t>Література: [1-6]</w:t>
            </w:r>
          </w:p>
        </w:tc>
        <w:tc>
          <w:tcPr>
            <w:tcW w:w="118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4</w:t>
            </w:r>
          </w:p>
        </w:tc>
      </w:tr>
      <w:tr w:rsidR="00365104" w:rsidRPr="006B7650" w:rsidTr="00FD7FDC">
        <w:trPr>
          <w:trHeight w:val="740"/>
        </w:trPr>
        <w:tc>
          <w:tcPr>
            <w:tcW w:w="671" w:type="dxa"/>
          </w:tcPr>
          <w:p w:rsidR="00365104" w:rsidRPr="009D4381" w:rsidRDefault="00365104" w:rsidP="009D4381">
            <w:pPr>
              <w:spacing w:after="120" w:line="240" w:lineRule="auto"/>
              <w:ind w:firstLine="0"/>
              <w:jc w:val="left"/>
              <w:rPr>
                <w:rFonts w:ascii="Times New Roman" w:hAnsi="Times New Roman"/>
                <w:color w:val="auto"/>
                <w:sz w:val="24"/>
                <w:szCs w:val="24"/>
                <w:lang w:val="uk-UA"/>
              </w:rPr>
            </w:pPr>
            <w:r w:rsidRPr="009D4381">
              <w:rPr>
                <w:rFonts w:ascii="Times New Roman" w:hAnsi="Times New Roman"/>
                <w:color w:val="auto"/>
                <w:sz w:val="24"/>
                <w:szCs w:val="24"/>
                <w:lang w:val="uk-UA"/>
              </w:rPr>
              <w:t>7</w:t>
            </w:r>
          </w:p>
          <w:p w:rsidR="00365104" w:rsidRPr="009D4381" w:rsidRDefault="00365104" w:rsidP="009D4381">
            <w:pPr>
              <w:spacing w:after="120" w:line="240" w:lineRule="auto"/>
              <w:ind w:firstLine="0"/>
              <w:jc w:val="left"/>
              <w:rPr>
                <w:rFonts w:ascii="Times New Roman" w:hAnsi="Times New Roman"/>
                <w:color w:val="auto"/>
                <w:sz w:val="24"/>
                <w:szCs w:val="24"/>
                <w:lang w:val="uk-UA"/>
              </w:rPr>
            </w:pPr>
          </w:p>
          <w:p w:rsidR="00365104" w:rsidRPr="009D4381" w:rsidRDefault="00365104" w:rsidP="009D4381">
            <w:pPr>
              <w:spacing w:line="240" w:lineRule="auto"/>
              <w:ind w:firstLine="0"/>
              <w:jc w:val="center"/>
              <w:rPr>
                <w:rFonts w:ascii="Times New Roman" w:hAnsi="Times New Roman"/>
                <w:color w:val="auto"/>
                <w:sz w:val="24"/>
                <w:szCs w:val="24"/>
                <w:lang w:val="uk-UA"/>
              </w:rPr>
            </w:pPr>
          </w:p>
        </w:tc>
        <w:tc>
          <w:tcPr>
            <w:tcW w:w="7249" w:type="dxa"/>
          </w:tcPr>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b/>
                <w:bCs/>
                <w:color w:val="auto"/>
                <w:sz w:val="24"/>
                <w:szCs w:val="24"/>
                <w:lang w:val="uk-UA"/>
              </w:rPr>
            </w:pPr>
            <w:r w:rsidRPr="009D4381">
              <w:rPr>
                <w:rFonts w:ascii="Times New Roman" w:hAnsi="Times New Roman"/>
                <w:b/>
                <w:color w:val="auto"/>
                <w:sz w:val="24"/>
                <w:szCs w:val="24"/>
                <w:lang w:val="uk-UA"/>
              </w:rPr>
              <w:t>П</w:t>
            </w:r>
            <w:r w:rsidRPr="009D4381">
              <w:rPr>
                <w:rFonts w:ascii="Times New Roman" w:hAnsi="Times New Roman"/>
                <w:b/>
                <w:bCs/>
                <w:color w:val="auto"/>
                <w:sz w:val="24"/>
                <w:szCs w:val="24"/>
                <w:lang w:val="uk-UA"/>
              </w:rPr>
              <w:t>рофесійна діяльність учителя фізичної  культури</w:t>
            </w:r>
          </w:p>
          <w:p w:rsidR="00365104" w:rsidRPr="002300DE" w:rsidRDefault="00365104" w:rsidP="002300DE">
            <w:pPr>
              <w:widowControl w:val="0"/>
              <w:overflowPunct w:val="0"/>
              <w:autoSpaceDE w:val="0"/>
              <w:autoSpaceDN w:val="0"/>
              <w:adjustRightInd w:val="0"/>
              <w:spacing w:line="240" w:lineRule="auto"/>
              <w:ind w:left="-108" w:right="-88" w:firstLine="0"/>
              <w:textAlignment w:val="baseline"/>
              <w:rPr>
                <w:rFonts w:ascii="Times New Roman" w:hAnsi="Times New Roman"/>
                <w:color w:val="auto"/>
                <w:sz w:val="24"/>
                <w:szCs w:val="24"/>
                <w:lang w:val="uk-UA" w:eastAsia="ru-RU"/>
              </w:rPr>
            </w:pPr>
            <w:r w:rsidRPr="002300DE">
              <w:rPr>
                <w:rFonts w:ascii="Times New Roman" w:hAnsi="Times New Roman"/>
                <w:color w:val="auto"/>
                <w:sz w:val="24"/>
                <w:szCs w:val="24"/>
                <w:lang w:val="uk-UA" w:eastAsia="ru-RU"/>
              </w:rPr>
              <w:t>Спеціальність, спеціалізації, освітньо-кваліфікаційні рівні та посади фахівців фізичного виховання.Складники професійної майстерності.</w:t>
            </w:r>
          </w:p>
          <w:p w:rsidR="00365104" w:rsidRDefault="00365104" w:rsidP="002300DE">
            <w:pPr>
              <w:widowControl w:val="0"/>
              <w:overflowPunct w:val="0"/>
              <w:autoSpaceDE w:val="0"/>
              <w:autoSpaceDN w:val="0"/>
              <w:adjustRightInd w:val="0"/>
              <w:spacing w:line="240" w:lineRule="auto"/>
              <w:ind w:left="-108" w:right="-88" w:firstLine="0"/>
              <w:textAlignment w:val="baseline"/>
              <w:rPr>
                <w:rFonts w:ascii="Times New Roman" w:hAnsi="Times New Roman"/>
                <w:color w:val="auto"/>
                <w:sz w:val="24"/>
                <w:szCs w:val="24"/>
                <w:lang w:val="uk-UA" w:eastAsia="ru-RU"/>
              </w:rPr>
            </w:pPr>
            <w:r w:rsidRPr="002300DE">
              <w:rPr>
                <w:rFonts w:ascii="Times New Roman" w:hAnsi="Times New Roman"/>
                <w:color w:val="auto"/>
                <w:sz w:val="24"/>
                <w:szCs w:val="24"/>
                <w:lang w:val="uk-UA" w:eastAsia="ru-RU"/>
              </w:rPr>
              <w:t>Педагогічна майстерність</w:t>
            </w:r>
            <w:r>
              <w:rPr>
                <w:rFonts w:ascii="Times New Roman" w:hAnsi="Times New Roman"/>
                <w:color w:val="auto"/>
                <w:sz w:val="24"/>
                <w:szCs w:val="24"/>
                <w:lang w:val="uk-UA" w:eastAsia="ru-RU"/>
              </w:rPr>
              <w:t xml:space="preserve"> та педагогічна техніка вчителя. </w:t>
            </w:r>
            <w:r w:rsidRPr="002300DE">
              <w:rPr>
                <w:rFonts w:ascii="Times New Roman" w:hAnsi="Times New Roman"/>
                <w:color w:val="auto"/>
                <w:sz w:val="24"/>
                <w:szCs w:val="24"/>
                <w:lang w:val="uk-UA" w:eastAsia="ru-RU"/>
              </w:rPr>
              <w:t xml:space="preserve">Посадові обов’язки вчителя фізичної культури. </w:t>
            </w:r>
            <w:r>
              <w:rPr>
                <w:rFonts w:ascii="Times New Roman" w:hAnsi="Times New Roman"/>
                <w:color w:val="auto"/>
                <w:sz w:val="24"/>
                <w:szCs w:val="24"/>
                <w:lang w:val="uk-UA" w:eastAsia="ru-RU"/>
              </w:rPr>
              <w:t>Характеристика умов і засобів праці учителя фізичної культури, х</w:t>
            </w:r>
            <w:r w:rsidRPr="00007B76">
              <w:rPr>
                <w:rFonts w:ascii="Times New Roman" w:hAnsi="Times New Roman"/>
                <w:color w:val="auto"/>
                <w:sz w:val="24"/>
                <w:szCs w:val="24"/>
                <w:lang w:val="uk-UA" w:eastAsia="ru-RU"/>
              </w:rPr>
              <w:t>арактеристики пра</w:t>
            </w:r>
            <w:r>
              <w:rPr>
                <w:rFonts w:ascii="Times New Roman" w:hAnsi="Times New Roman"/>
                <w:color w:val="auto"/>
                <w:sz w:val="24"/>
                <w:szCs w:val="24"/>
                <w:lang w:val="uk-UA" w:eastAsia="ru-RU"/>
              </w:rPr>
              <w:t>ці в особливих умовах, психічні і функційні стани учителя фізичної культури</w:t>
            </w:r>
            <w:r w:rsidRPr="00007B76">
              <w:rPr>
                <w:rFonts w:ascii="Times New Roman" w:hAnsi="Times New Roman"/>
                <w:color w:val="auto"/>
                <w:sz w:val="24"/>
                <w:szCs w:val="24"/>
                <w:lang w:val="uk-UA" w:eastAsia="ru-RU"/>
              </w:rPr>
              <w:t>.</w:t>
            </w:r>
          </w:p>
          <w:p w:rsidR="00365104" w:rsidRPr="005A5B76" w:rsidRDefault="00365104" w:rsidP="002300DE">
            <w:pPr>
              <w:widowControl w:val="0"/>
              <w:overflowPunct w:val="0"/>
              <w:autoSpaceDE w:val="0"/>
              <w:autoSpaceDN w:val="0"/>
              <w:adjustRightInd w:val="0"/>
              <w:spacing w:line="240" w:lineRule="auto"/>
              <w:ind w:left="-108" w:right="-88" w:firstLine="0"/>
              <w:textAlignment w:val="baseline"/>
              <w:rPr>
                <w:rFonts w:ascii="Times New Roman" w:hAnsi="Times New Roman"/>
                <w:color w:val="auto"/>
                <w:sz w:val="24"/>
                <w:szCs w:val="24"/>
                <w:lang w:val="uk-UA" w:eastAsia="ru-RU"/>
              </w:rPr>
            </w:pPr>
            <w:r w:rsidRPr="009D4381">
              <w:rPr>
                <w:rFonts w:ascii="Times New Roman" w:hAnsi="Times New Roman"/>
                <w:color w:val="auto"/>
                <w:sz w:val="24"/>
                <w:szCs w:val="24"/>
                <w:lang w:val="uk-UA"/>
              </w:rPr>
              <w:t>Література: [1-6]</w:t>
            </w:r>
          </w:p>
        </w:tc>
        <w:tc>
          <w:tcPr>
            <w:tcW w:w="118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6</w:t>
            </w:r>
          </w:p>
        </w:tc>
      </w:tr>
      <w:tr w:rsidR="00365104" w:rsidRPr="006B7650" w:rsidTr="00FD7FDC">
        <w:trPr>
          <w:trHeight w:val="1056"/>
        </w:trPr>
        <w:tc>
          <w:tcPr>
            <w:tcW w:w="671" w:type="dxa"/>
          </w:tcPr>
          <w:p w:rsidR="00365104" w:rsidRPr="009D4381" w:rsidRDefault="00365104" w:rsidP="009D4381">
            <w:pPr>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8</w:t>
            </w:r>
          </w:p>
          <w:p w:rsidR="00365104" w:rsidRPr="009D4381" w:rsidRDefault="00365104" w:rsidP="009D4381">
            <w:pPr>
              <w:spacing w:line="240" w:lineRule="auto"/>
              <w:ind w:firstLine="0"/>
              <w:jc w:val="center"/>
              <w:rPr>
                <w:rFonts w:ascii="Times New Roman" w:hAnsi="Times New Roman"/>
                <w:color w:val="auto"/>
                <w:sz w:val="24"/>
                <w:szCs w:val="24"/>
                <w:lang w:val="uk-UA"/>
              </w:rPr>
            </w:pPr>
          </w:p>
          <w:p w:rsidR="00365104" w:rsidRPr="009D4381" w:rsidRDefault="00365104" w:rsidP="009D4381">
            <w:pPr>
              <w:spacing w:line="240" w:lineRule="auto"/>
              <w:ind w:firstLine="0"/>
              <w:jc w:val="center"/>
              <w:rPr>
                <w:rFonts w:ascii="Times New Roman" w:hAnsi="Times New Roman"/>
                <w:color w:val="auto"/>
                <w:sz w:val="24"/>
                <w:szCs w:val="24"/>
                <w:lang w:val="uk-UA"/>
              </w:rPr>
            </w:pPr>
          </w:p>
          <w:p w:rsidR="00365104" w:rsidRPr="009D4381" w:rsidRDefault="00365104" w:rsidP="009D4381">
            <w:pPr>
              <w:spacing w:line="240" w:lineRule="auto"/>
              <w:ind w:firstLine="0"/>
              <w:jc w:val="center"/>
              <w:rPr>
                <w:rFonts w:ascii="Times New Roman" w:hAnsi="Times New Roman"/>
                <w:color w:val="auto"/>
                <w:sz w:val="24"/>
                <w:szCs w:val="24"/>
                <w:lang w:val="uk-UA"/>
              </w:rPr>
            </w:pPr>
          </w:p>
        </w:tc>
        <w:tc>
          <w:tcPr>
            <w:tcW w:w="7249" w:type="dxa"/>
          </w:tcPr>
          <w:p w:rsidR="00365104" w:rsidRPr="009D4381" w:rsidRDefault="00365104" w:rsidP="009D4381">
            <w:pPr>
              <w:spacing w:line="240" w:lineRule="auto"/>
              <w:ind w:left="-108" w:right="-88" w:firstLine="0"/>
              <w:rPr>
                <w:rFonts w:ascii="Times New Roman" w:hAnsi="Times New Roman"/>
                <w:b/>
                <w:bCs/>
                <w:color w:val="auto"/>
                <w:sz w:val="24"/>
                <w:szCs w:val="24"/>
                <w:lang w:val="uk-UA"/>
              </w:rPr>
            </w:pPr>
            <w:r w:rsidRPr="009D4381">
              <w:rPr>
                <w:rFonts w:ascii="Times New Roman" w:hAnsi="Times New Roman"/>
                <w:b/>
                <w:bCs/>
                <w:color w:val="auto"/>
                <w:sz w:val="24"/>
                <w:szCs w:val="24"/>
                <w:lang w:val="uk-UA"/>
              </w:rPr>
              <w:t>Професійна діяльність тренера-викладача</w:t>
            </w:r>
          </w:p>
          <w:p w:rsidR="00365104" w:rsidRPr="005A5B76" w:rsidRDefault="00365104" w:rsidP="005A5B76">
            <w:pPr>
              <w:spacing w:line="240" w:lineRule="auto"/>
              <w:ind w:left="-108" w:right="-88" w:firstLine="0"/>
              <w:rPr>
                <w:rFonts w:ascii="Times New Roman" w:hAnsi="Times New Roman"/>
                <w:color w:val="auto"/>
                <w:sz w:val="24"/>
                <w:szCs w:val="24"/>
                <w:lang w:val="uk-UA"/>
              </w:rPr>
            </w:pPr>
            <w:r w:rsidRPr="005A5B76">
              <w:rPr>
                <w:rFonts w:ascii="Times New Roman" w:hAnsi="Times New Roman"/>
                <w:color w:val="auto"/>
                <w:sz w:val="24"/>
                <w:szCs w:val="24"/>
                <w:lang w:val="uk-UA"/>
              </w:rPr>
              <w:t>Особа тренера в сучасному спорті і його функціональні обов’язки</w:t>
            </w:r>
          </w:p>
          <w:p w:rsidR="00365104" w:rsidRPr="005A5B76" w:rsidRDefault="00365104" w:rsidP="005A5B76">
            <w:pPr>
              <w:spacing w:line="240" w:lineRule="auto"/>
              <w:ind w:left="-108" w:right="-88" w:firstLine="0"/>
              <w:rPr>
                <w:rFonts w:ascii="Times New Roman" w:hAnsi="Times New Roman"/>
                <w:color w:val="auto"/>
                <w:sz w:val="24"/>
                <w:szCs w:val="24"/>
                <w:lang w:val="uk-UA"/>
              </w:rPr>
            </w:pPr>
            <w:r w:rsidRPr="005A5B76">
              <w:rPr>
                <w:rFonts w:ascii="Times New Roman" w:hAnsi="Times New Roman"/>
                <w:color w:val="auto"/>
                <w:sz w:val="24"/>
                <w:szCs w:val="24"/>
                <w:lang w:val="uk-UA"/>
              </w:rPr>
              <w:t>Складники професійної майстерності та структура діяльності тренера</w:t>
            </w:r>
          </w:p>
          <w:p w:rsidR="00365104" w:rsidRPr="009D4381" w:rsidRDefault="00365104" w:rsidP="005A5B76">
            <w:pPr>
              <w:spacing w:line="240" w:lineRule="auto"/>
              <w:ind w:left="-108" w:right="-88" w:firstLine="0"/>
              <w:rPr>
                <w:rFonts w:ascii="Times New Roman" w:hAnsi="Times New Roman"/>
                <w:color w:val="auto"/>
                <w:sz w:val="24"/>
                <w:szCs w:val="24"/>
                <w:lang w:val="uk-UA"/>
              </w:rPr>
            </w:pPr>
            <w:r w:rsidRPr="005A5B76">
              <w:rPr>
                <w:rFonts w:ascii="Times New Roman" w:hAnsi="Times New Roman"/>
                <w:color w:val="auto"/>
                <w:sz w:val="24"/>
                <w:szCs w:val="24"/>
                <w:lang w:val="uk-UA"/>
              </w:rPr>
              <w:t>Ор</w:t>
            </w:r>
            <w:r>
              <w:rPr>
                <w:rFonts w:ascii="Times New Roman" w:hAnsi="Times New Roman"/>
                <w:color w:val="auto"/>
                <w:sz w:val="24"/>
                <w:szCs w:val="24"/>
                <w:lang w:val="uk-UA"/>
              </w:rPr>
              <w:t xml:space="preserve">ганізація тренувального процесу. </w:t>
            </w:r>
            <w:r w:rsidRPr="005A5B76">
              <w:rPr>
                <w:rFonts w:ascii="Times New Roman" w:hAnsi="Times New Roman"/>
                <w:color w:val="auto"/>
                <w:sz w:val="24"/>
                <w:szCs w:val="24"/>
                <w:lang w:val="uk-UA"/>
              </w:rPr>
              <w:t>Підготовка спортсмена до змагань</w:t>
            </w:r>
            <w:r>
              <w:rPr>
                <w:rFonts w:ascii="Times New Roman" w:hAnsi="Times New Roman"/>
                <w:color w:val="auto"/>
                <w:sz w:val="24"/>
                <w:szCs w:val="24"/>
                <w:lang w:val="uk-UA"/>
              </w:rPr>
              <w:t xml:space="preserve">. </w:t>
            </w:r>
            <w:r w:rsidRPr="009D4381">
              <w:rPr>
                <w:rFonts w:ascii="Times New Roman" w:hAnsi="Times New Roman"/>
                <w:color w:val="auto"/>
                <w:sz w:val="24"/>
                <w:szCs w:val="24"/>
                <w:lang w:val="uk-UA"/>
              </w:rPr>
              <w:t>Література: [1-6]</w:t>
            </w:r>
          </w:p>
        </w:tc>
        <w:tc>
          <w:tcPr>
            <w:tcW w:w="118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2</w:t>
            </w:r>
          </w:p>
        </w:tc>
      </w:tr>
      <w:tr w:rsidR="00365104" w:rsidRPr="006B7650" w:rsidTr="00FD7FDC">
        <w:trPr>
          <w:trHeight w:val="1140"/>
        </w:trPr>
        <w:tc>
          <w:tcPr>
            <w:tcW w:w="671" w:type="dxa"/>
          </w:tcPr>
          <w:p w:rsidR="00365104" w:rsidRPr="009D4381" w:rsidRDefault="00365104" w:rsidP="009D4381">
            <w:pPr>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9</w:t>
            </w:r>
          </w:p>
        </w:tc>
        <w:tc>
          <w:tcPr>
            <w:tcW w:w="7249" w:type="dxa"/>
          </w:tcPr>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color w:val="auto"/>
                <w:sz w:val="24"/>
                <w:szCs w:val="24"/>
                <w:lang w:val="uk-UA"/>
              </w:rPr>
            </w:pPr>
            <w:r w:rsidRPr="009D4381">
              <w:rPr>
                <w:rFonts w:ascii="Times New Roman" w:hAnsi="Times New Roman"/>
                <w:b/>
                <w:color w:val="auto"/>
                <w:sz w:val="24"/>
                <w:szCs w:val="24"/>
                <w:lang w:val="uk-UA"/>
              </w:rPr>
              <w:t>П</w:t>
            </w:r>
            <w:r w:rsidRPr="009D4381">
              <w:rPr>
                <w:rFonts w:ascii="Times New Roman" w:hAnsi="Times New Roman"/>
                <w:b/>
                <w:bCs/>
                <w:color w:val="auto"/>
                <w:sz w:val="24"/>
                <w:szCs w:val="24"/>
                <w:lang w:val="uk-UA"/>
              </w:rPr>
              <w:t>рофесійна діяльність фахівця з фізичної реабілітації</w:t>
            </w:r>
          </w:p>
          <w:p w:rsidR="00365104" w:rsidRPr="005A5B76" w:rsidRDefault="00365104" w:rsidP="005A5B76">
            <w:pPr>
              <w:overflowPunct w:val="0"/>
              <w:autoSpaceDE w:val="0"/>
              <w:autoSpaceDN w:val="0"/>
              <w:adjustRightInd w:val="0"/>
              <w:spacing w:line="240" w:lineRule="auto"/>
              <w:ind w:left="-108" w:right="-88" w:firstLine="0"/>
              <w:textAlignment w:val="baseline"/>
              <w:rPr>
                <w:rFonts w:ascii="Times New Roman" w:hAnsi="Times New Roman"/>
                <w:color w:val="auto"/>
                <w:sz w:val="24"/>
                <w:szCs w:val="24"/>
                <w:lang w:val="uk-UA" w:eastAsia="ru-RU"/>
              </w:rPr>
            </w:pPr>
            <w:r w:rsidRPr="005A5B76">
              <w:rPr>
                <w:rFonts w:ascii="Times New Roman" w:hAnsi="Times New Roman"/>
                <w:color w:val="auto"/>
                <w:sz w:val="24"/>
                <w:szCs w:val="24"/>
                <w:lang w:val="uk-UA" w:eastAsia="ru-RU"/>
              </w:rPr>
              <w:t>Розвиток фізичної реабілітації в світі та в Україні</w:t>
            </w:r>
          </w:p>
          <w:p w:rsidR="00365104" w:rsidRDefault="00365104" w:rsidP="005A5B76">
            <w:pPr>
              <w:tabs>
                <w:tab w:val="left" w:pos="284"/>
              </w:tabs>
              <w:spacing w:line="240" w:lineRule="auto"/>
              <w:ind w:left="-108" w:right="-88" w:firstLine="0"/>
              <w:rPr>
                <w:rFonts w:ascii="Times New Roman" w:hAnsi="Times New Roman"/>
                <w:color w:val="auto"/>
                <w:sz w:val="24"/>
                <w:szCs w:val="24"/>
                <w:lang w:val="uk-UA" w:eastAsia="ru-RU"/>
              </w:rPr>
            </w:pPr>
            <w:r w:rsidRPr="005A5B76">
              <w:rPr>
                <w:rFonts w:ascii="Times New Roman" w:hAnsi="Times New Roman"/>
                <w:color w:val="auto"/>
                <w:sz w:val="24"/>
                <w:szCs w:val="24"/>
                <w:lang w:val="uk-UA" w:eastAsia="ru-RU"/>
              </w:rPr>
              <w:t>Підготовка фахівців з фізичної реабілітації</w:t>
            </w:r>
            <w:r>
              <w:rPr>
                <w:rFonts w:ascii="Times New Roman" w:hAnsi="Times New Roman"/>
                <w:color w:val="auto"/>
                <w:sz w:val="24"/>
                <w:szCs w:val="24"/>
                <w:lang w:val="uk-UA" w:eastAsia="ru-RU"/>
              </w:rPr>
              <w:t xml:space="preserve">. </w:t>
            </w:r>
          </w:p>
          <w:p w:rsidR="00365104" w:rsidRPr="009D4381" w:rsidRDefault="00365104" w:rsidP="005A5B76">
            <w:pPr>
              <w:tabs>
                <w:tab w:val="left" w:pos="284"/>
              </w:tabs>
              <w:spacing w:line="240" w:lineRule="auto"/>
              <w:ind w:left="-108" w:right="-88" w:firstLine="0"/>
              <w:rPr>
                <w:rFonts w:ascii="Times New Roman" w:hAnsi="Times New Roman"/>
                <w:b/>
                <w:color w:val="auto"/>
                <w:sz w:val="24"/>
                <w:szCs w:val="24"/>
                <w:lang w:val="uk-UA"/>
              </w:rPr>
            </w:pPr>
            <w:r>
              <w:rPr>
                <w:rFonts w:ascii="Times New Roman" w:hAnsi="Times New Roman"/>
                <w:color w:val="auto"/>
                <w:sz w:val="24"/>
                <w:szCs w:val="24"/>
                <w:lang w:val="uk-UA" w:eastAsia="ru-RU"/>
              </w:rPr>
              <w:t xml:space="preserve">Функції та професійні обов’язки фахівця з </w:t>
            </w:r>
            <w:r w:rsidRPr="005A5B76">
              <w:rPr>
                <w:rFonts w:ascii="Times New Roman" w:hAnsi="Times New Roman"/>
                <w:bCs/>
                <w:color w:val="auto"/>
                <w:sz w:val="24"/>
                <w:szCs w:val="24"/>
                <w:lang w:val="uk-UA"/>
              </w:rPr>
              <w:t>фізичної реабілітації</w:t>
            </w:r>
            <w:r>
              <w:rPr>
                <w:rFonts w:ascii="Times New Roman" w:hAnsi="Times New Roman"/>
                <w:bCs/>
                <w:color w:val="auto"/>
                <w:sz w:val="24"/>
                <w:szCs w:val="24"/>
                <w:lang w:val="uk-UA"/>
              </w:rPr>
              <w:t xml:space="preserve">. </w:t>
            </w:r>
            <w:r w:rsidRPr="009D4381">
              <w:rPr>
                <w:rFonts w:ascii="Times New Roman" w:hAnsi="Times New Roman"/>
                <w:color w:val="auto"/>
                <w:sz w:val="24"/>
                <w:szCs w:val="24"/>
                <w:lang w:val="uk-UA"/>
              </w:rPr>
              <w:t>Література: [1-6]</w:t>
            </w:r>
          </w:p>
        </w:tc>
        <w:tc>
          <w:tcPr>
            <w:tcW w:w="118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2</w:t>
            </w:r>
          </w:p>
        </w:tc>
      </w:tr>
      <w:tr w:rsidR="00365104" w:rsidRPr="006B7650" w:rsidTr="00FD7FDC">
        <w:trPr>
          <w:trHeight w:val="1140"/>
        </w:trPr>
        <w:tc>
          <w:tcPr>
            <w:tcW w:w="671" w:type="dxa"/>
          </w:tcPr>
          <w:p w:rsidR="00365104" w:rsidRPr="009D4381" w:rsidRDefault="00365104" w:rsidP="009D4381">
            <w:pPr>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10</w:t>
            </w:r>
          </w:p>
          <w:p w:rsidR="00365104" w:rsidRPr="009D4381" w:rsidRDefault="00365104" w:rsidP="009D4381">
            <w:pPr>
              <w:spacing w:line="240" w:lineRule="auto"/>
              <w:ind w:firstLine="0"/>
              <w:jc w:val="center"/>
              <w:rPr>
                <w:rFonts w:ascii="Times New Roman" w:hAnsi="Times New Roman"/>
                <w:color w:val="auto"/>
                <w:sz w:val="24"/>
                <w:szCs w:val="24"/>
                <w:lang w:val="uk-UA"/>
              </w:rPr>
            </w:pPr>
          </w:p>
        </w:tc>
        <w:tc>
          <w:tcPr>
            <w:tcW w:w="7249" w:type="dxa"/>
          </w:tcPr>
          <w:p w:rsidR="00365104" w:rsidRPr="009D4381" w:rsidRDefault="00365104" w:rsidP="009D4381">
            <w:pPr>
              <w:widowControl w:val="0"/>
              <w:shd w:val="clear" w:color="auto" w:fill="FFFFFF"/>
              <w:autoSpaceDE w:val="0"/>
              <w:autoSpaceDN w:val="0"/>
              <w:adjustRightInd w:val="0"/>
              <w:spacing w:line="240" w:lineRule="auto"/>
              <w:ind w:left="-108" w:right="-88" w:firstLine="0"/>
              <w:rPr>
                <w:rFonts w:ascii="Times New Roman" w:hAnsi="Times New Roman"/>
                <w:b/>
                <w:bCs/>
                <w:spacing w:val="-2"/>
                <w:sz w:val="24"/>
                <w:szCs w:val="24"/>
                <w:lang w:val="uk-UA" w:eastAsia="ru-RU"/>
              </w:rPr>
            </w:pPr>
            <w:r w:rsidRPr="009D4381">
              <w:rPr>
                <w:rFonts w:ascii="Times New Roman" w:hAnsi="Times New Roman"/>
                <w:b/>
                <w:bCs/>
                <w:spacing w:val="-2"/>
                <w:sz w:val="24"/>
                <w:szCs w:val="24"/>
                <w:lang w:val="uk-UA" w:eastAsia="ru-RU"/>
              </w:rPr>
              <w:t>Працівники державних або громадських органів управління фізичною культурою та спортивних клубів</w:t>
            </w:r>
          </w:p>
          <w:p w:rsidR="00365104" w:rsidRPr="009D4381" w:rsidRDefault="00365104" w:rsidP="009D4381">
            <w:pPr>
              <w:widowControl w:val="0"/>
              <w:shd w:val="clear" w:color="auto" w:fill="FFFFFF"/>
              <w:autoSpaceDE w:val="0"/>
              <w:autoSpaceDN w:val="0"/>
              <w:adjustRightInd w:val="0"/>
              <w:spacing w:line="240" w:lineRule="auto"/>
              <w:ind w:left="-108" w:right="-88" w:firstLine="0"/>
              <w:rPr>
                <w:rFonts w:ascii="Times New Roman" w:hAnsi="Times New Roman"/>
                <w:color w:val="auto"/>
                <w:sz w:val="24"/>
                <w:szCs w:val="24"/>
                <w:lang w:val="uk-UA"/>
              </w:rPr>
            </w:pPr>
            <w:r w:rsidRPr="009D4381">
              <w:rPr>
                <w:rFonts w:ascii="Times New Roman" w:hAnsi="Times New Roman"/>
                <w:bCs/>
                <w:spacing w:val="-2"/>
                <w:sz w:val="24"/>
                <w:szCs w:val="24"/>
                <w:lang w:val="uk-UA"/>
              </w:rPr>
              <w:t>Посадова інструкція</w:t>
            </w:r>
            <w:r w:rsidRPr="009D4381">
              <w:rPr>
                <w:rFonts w:ascii="Times New Roman" w:hAnsi="Times New Roman"/>
                <w:spacing w:val="-1"/>
                <w:sz w:val="24"/>
                <w:szCs w:val="24"/>
                <w:lang w:val="uk-UA"/>
              </w:rPr>
              <w:t xml:space="preserve">заступника начальника управління - начальника відділу фізичної культури і спорту управління у </w:t>
            </w:r>
            <w:r w:rsidRPr="009D4381">
              <w:rPr>
                <w:rFonts w:ascii="Times New Roman" w:hAnsi="Times New Roman"/>
                <w:spacing w:val="1"/>
                <w:sz w:val="24"/>
                <w:szCs w:val="24"/>
                <w:lang w:val="uk-UA"/>
              </w:rPr>
              <w:t>справах сім'ї, молоді та спорту.</w:t>
            </w:r>
            <w:r w:rsidRPr="009D4381">
              <w:rPr>
                <w:rFonts w:ascii="Times New Roman" w:hAnsi="Times New Roman"/>
                <w:spacing w:val="-6"/>
                <w:sz w:val="24"/>
                <w:szCs w:val="24"/>
                <w:lang w:val="uk-UA"/>
              </w:rPr>
              <w:t>Загальні положення діяльності</w:t>
            </w:r>
            <w:r w:rsidRPr="009D4381">
              <w:rPr>
                <w:rFonts w:ascii="Times New Roman" w:hAnsi="Times New Roman"/>
                <w:spacing w:val="-1"/>
                <w:sz w:val="24"/>
                <w:szCs w:val="24"/>
                <w:lang w:val="uk-UA"/>
              </w:rPr>
              <w:t xml:space="preserve"> заступника начальника управління - начальника відділу фізичної культури і спорту управління у </w:t>
            </w:r>
            <w:r w:rsidRPr="009D4381">
              <w:rPr>
                <w:rFonts w:ascii="Times New Roman" w:hAnsi="Times New Roman"/>
                <w:spacing w:val="1"/>
                <w:sz w:val="24"/>
                <w:szCs w:val="24"/>
                <w:lang w:val="uk-UA"/>
              </w:rPr>
              <w:t>справах сім'ї, молоді та спорту.</w:t>
            </w:r>
            <w:r w:rsidRPr="009D4381">
              <w:rPr>
                <w:rFonts w:ascii="Times New Roman" w:hAnsi="Times New Roman"/>
                <w:sz w:val="24"/>
                <w:szCs w:val="24"/>
                <w:lang w:val="uk-UA"/>
              </w:rPr>
              <w:t>3авдання та обов'язки</w:t>
            </w:r>
            <w:r w:rsidRPr="009D4381">
              <w:rPr>
                <w:rFonts w:ascii="Times New Roman" w:hAnsi="Times New Roman"/>
                <w:spacing w:val="-1"/>
                <w:sz w:val="24"/>
                <w:szCs w:val="24"/>
                <w:lang w:val="uk-UA"/>
              </w:rPr>
              <w:t xml:space="preserve"> заступника начальника управління</w:t>
            </w:r>
          </w:p>
          <w:p w:rsidR="00365104" w:rsidRPr="009D4381" w:rsidRDefault="00365104" w:rsidP="009D4381">
            <w:pPr>
              <w:shd w:val="clear" w:color="auto" w:fill="FFFFFF"/>
              <w:spacing w:line="240" w:lineRule="auto"/>
              <w:ind w:left="-108" w:right="-88" w:firstLine="0"/>
              <w:rPr>
                <w:rFonts w:ascii="Times New Roman" w:hAnsi="Times New Roman"/>
                <w:color w:val="auto"/>
                <w:sz w:val="24"/>
                <w:szCs w:val="24"/>
                <w:lang w:val="uk-UA"/>
              </w:rPr>
            </w:pPr>
            <w:r w:rsidRPr="009D4381">
              <w:rPr>
                <w:rFonts w:ascii="Times New Roman" w:hAnsi="Times New Roman"/>
                <w:spacing w:val="-4"/>
                <w:sz w:val="24"/>
                <w:szCs w:val="24"/>
                <w:lang w:val="uk-UA"/>
              </w:rPr>
              <w:t xml:space="preserve">Права </w:t>
            </w:r>
            <w:r w:rsidRPr="009D4381">
              <w:rPr>
                <w:rFonts w:ascii="Times New Roman" w:hAnsi="Times New Roman"/>
                <w:spacing w:val="-1"/>
                <w:sz w:val="24"/>
                <w:szCs w:val="24"/>
                <w:lang w:val="uk-UA"/>
              </w:rPr>
              <w:t xml:space="preserve">заступника начальника управління. </w:t>
            </w:r>
            <w:r w:rsidRPr="009D4381">
              <w:rPr>
                <w:rFonts w:ascii="Times New Roman" w:hAnsi="Times New Roman"/>
                <w:spacing w:val="2"/>
                <w:sz w:val="24"/>
                <w:szCs w:val="24"/>
                <w:lang w:val="uk-UA"/>
              </w:rPr>
              <w:t xml:space="preserve">Відповідальність </w:t>
            </w:r>
            <w:r w:rsidRPr="009D4381">
              <w:rPr>
                <w:rFonts w:ascii="Times New Roman" w:hAnsi="Times New Roman"/>
                <w:spacing w:val="-1"/>
                <w:sz w:val="24"/>
                <w:szCs w:val="24"/>
                <w:lang w:val="uk-UA"/>
              </w:rPr>
              <w:t>заступника начальника управління</w:t>
            </w:r>
            <w:r w:rsidRPr="009D4381">
              <w:rPr>
                <w:rFonts w:ascii="Times New Roman" w:hAnsi="Times New Roman"/>
                <w:iCs/>
                <w:color w:val="auto"/>
                <w:spacing w:val="11"/>
                <w:sz w:val="24"/>
                <w:szCs w:val="24"/>
                <w:lang w:val="uk-UA"/>
              </w:rPr>
              <w:t xml:space="preserve"> Загальні положення. </w:t>
            </w:r>
            <w:r w:rsidRPr="009D4381">
              <w:rPr>
                <w:rFonts w:ascii="Times New Roman" w:hAnsi="Times New Roman"/>
                <w:color w:val="auto"/>
                <w:sz w:val="24"/>
                <w:szCs w:val="24"/>
                <w:lang w:val="uk-UA"/>
              </w:rPr>
              <w:t>Література: [1-6]</w:t>
            </w:r>
          </w:p>
        </w:tc>
        <w:tc>
          <w:tcPr>
            <w:tcW w:w="118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2</w:t>
            </w:r>
          </w:p>
        </w:tc>
      </w:tr>
      <w:tr w:rsidR="00365104" w:rsidRPr="006B7650" w:rsidTr="00FD7FDC">
        <w:trPr>
          <w:trHeight w:val="1140"/>
        </w:trPr>
        <w:tc>
          <w:tcPr>
            <w:tcW w:w="671" w:type="dxa"/>
          </w:tcPr>
          <w:p w:rsidR="00365104" w:rsidRPr="009D4381" w:rsidRDefault="00365104" w:rsidP="009D4381">
            <w:pPr>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11</w:t>
            </w:r>
          </w:p>
        </w:tc>
        <w:tc>
          <w:tcPr>
            <w:tcW w:w="7249" w:type="dxa"/>
          </w:tcPr>
          <w:p w:rsidR="00365104" w:rsidRPr="009D4381" w:rsidRDefault="00365104" w:rsidP="009D4381">
            <w:pPr>
              <w:widowControl w:val="0"/>
              <w:shd w:val="clear" w:color="auto" w:fill="FFFFFF"/>
              <w:autoSpaceDE w:val="0"/>
              <w:autoSpaceDN w:val="0"/>
              <w:adjustRightInd w:val="0"/>
              <w:spacing w:line="240" w:lineRule="auto"/>
              <w:ind w:left="-108" w:right="-88" w:firstLine="0"/>
              <w:rPr>
                <w:rFonts w:ascii="Times New Roman" w:hAnsi="Times New Roman"/>
                <w:b/>
                <w:bCs/>
                <w:sz w:val="24"/>
                <w:szCs w:val="24"/>
                <w:lang w:val="uk-UA" w:eastAsia="ru-RU"/>
              </w:rPr>
            </w:pPr>
            <w:r w:rsidRPr="009D4381">
              <w:rPr>
                <w:rFonts w:ascii="Times New Roman" w:hAnsi="Times New Roman"/>
                <w:b/>
                <w:color w:val="auto"/>
                <w:sz w:val="24"/>
                <w:szCs w:val="24"/>
                <w:lang w:val="uk-UA" w:eastAsia="ru-RU"/>
              </w:rPr>
              <w:t>С</w:t>
            </w:r>
            <w:r w:rsidRPr="009D4381">
              <w:rPr>
                <w:rFonts w:ascii="Times New Roman" w:hAnsi="Times New Roman"/>
                <w:b/>
                <w:bCs/>
                <w:sz w:val="24"/>
                <w:szCs w:val="24"/>
                <w:lang w:val="uk-UA" w:eastAsia="ru-RU"/>
              </w:rPr>
              <w:t>труктура професійної підготовки фахівців фізичного виховання та спорту в зарубіжних країнах.</w:t>
            </w:r>
          </w:p>
          <w:p w:rsidR="00365104" w:rsidRPr="009D4381" w:rsidRDefault="00365104" w:rsidP="009D4381">
            <w:pPr>
              <w:widowControl w:val="0"/>
              <w:shd w:val="clear" w:color="auto" w:fill="FFFFFF"/>
              <w:autoSpaceDE w:val="0"/>
              <w:autoSpaceDN w:val="0"/>
              <w:adjustRightInd w:val="0"/>
              <w:spacing w:line="240" w:lineRule="auto"/>
              <w:ind w:left="-108" w:right="-88" w:firstLine="0"/>
              <w:rPr>
                <w:rFonts w:ascii="Times New Roman" w:hAnsi="Times New Roman"/>
                <w:sz w:val="24"/>
                <w:szCs w:val="24"/>
                <w:lang w:val="uk-UA" w:eastAsia="ru-RU"/>
              </w:rPr>
            </w:pPr>
            <w:r w:rsidRPr="009D4381">
              <w:rPr>
                <w:rFonts w:ascii="Times New Roman" w:hAnsi="Times New Roman"/>
                <w:bCs/>
                <w:sz w:val="24"/>
                <w:szCs w:val="24"/>
                <w:lang w:val="uk-UA" w:eastAsia="ru-RU"/>
              </w:rPr>
              <w:t>Передовий досвід систем підготовки фахівців фізичного виховання найбільш економічно розвинених країн. Т</w:t>
            </w:r>
            <w:r w:rsidRPr="009D4381">
              <w:rPr>
                <w:rFonts w:ascii="Times New Roman" w:hAnsi="Times New Roman"/>
                <w:sz w:val="24"/>
                <w:szCs w:val="24"/>
                <w:lang w:val="uk-UA" w:eastAsia="ru-RU"/>
              </w:rPr>
              <w:t>енденції удосконалення систем підготовки фахівців фізичного виховання передових країн.</w:t>
            </w:r>
          </w:p>
          <w:p w:rsidR="00365104" w:rsidRPr="009D4381" w:rsidRDefault="00365104" w:rsidP="009D4381">
            <w:pPr>
              <w:widowControl w:val="0"/>
              <w:shd w:val="clear" w:color="auto" w:fill="FFFFFF"/>
              <w:autoSpaceDE w:val="0"/>
              <w:autoSpaceDN w:val="0"/>
              <w:adjustRightInd w:val="0"/>
              <w:spacing w:line="240" w:lineRule="auto"/>
              <w:ind w:left="-108" w:right="-88" w:firstLine="0"/>
              <w:rPr>
                <w:rFonts w:ascii="Times New Roman" w:hAnsi="Times New Roman"/>
                <w:sz w:val="24"/>
                <w:szCs w:val="24"/>
                <w:lang w:val="uk-UA" w:eastAsia="ru-RU"/>
              </w:rPr>
            </w:pPr>
            <w:r w:rsidRPr="009D4381">
              <w:rPr>
                <w:rFonts w:ascii="Times New Roman" w:hAnsi="Times New Roman"/>
                <w:color w:val="auto"/>
                <w:sz w:val="24"/>
                <w:szCs w:val="24"/>
                <w:lang w:val="uk-UA"/>
              </w:rPr>
              <w:t>Література: [1-6]</w:t>
            </w:r>
          </w:p>
        </w:tc>
        <w:tc>
          <w:tcPr>
            <w:tcW w:w="118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4</w:t>
            </w:r>
          </w:p>
        </w:tc>
      </w:tr>
      <w:tr w:rsidR="00365104" w:rsidRPr="006B7650" w:rsidTr="00FD7FDC">
        <w:tc>
          <w:tcPr>
            <w:tcW w:w="7920" w:type="dxa"/>
            <w:gridSpan w:val="2"/>
          </w:tcPr>
          <w:p w:rsidR="00365104" w:rsidRPr="009D4381" w:rsidRDefault="00365104" w:rsidP="009D4381">
            <w:pPr>
              <w:spacing w:after="120" w:line="240" w:lineRule="auto"/>
              <w:ind w:firstLine="0"/>
              <w:jc w:val="right"/>
              <w:rPr>
                <w:rFonts w:ascii="Times New Roman" w:hAnsi="Times New Roman"/>
                <w:b/>
                <w:color w:val="auto"/>
                <w:sz w:val="24"/>
                <w:szCs w:val="24"/>
                <w:lang w:val="uk-UA"/>
              </w:rPr>
            </w:pPr>
            <w:r w:rsidRPr="009D4381">
              <w:rPr>
                <w:rFonts w:ascii="Times New Roman" w:hAnsi="Times New Roman"/>
                <w:b/>
                <w:color w:val="auto"/>
                <w:sz w:val="24"/>
                <w:szCs w:val="24"/>
                <w:lang w:val="uk-UA"/>
              </w:rPr>
              <w:t>Разом за 7 семестр</w:t>
            </w:r>
          </w:p>
        </w:tc>
        <w:tc>
          <w:tcPr>
            <w:tcW w:w="1188" w:type="dxa"/>
          </w:tcPr>
          <w:p w:rsidR="00365104" w:rsidRPr="009D4381" w:rsidRDefault="00365104" w:rsidP="009D4381">
            <w:pPr>
              <w:spacing w:after="120"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34</w:t>
            </w:r>
          </w:p>
        </w:tc>
      </w:tr>
    </w:tbl>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p>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b/>
          <w:color w:val="auto"/>
          <w:sz w:val="24"/>
          <w:szCs w:val="24"/>
          <w:lang w:val="uk-UA"/>
        </w:rPr>
      </w:pPr>
      <w:r w:rsidRPr="009D4381">
        <w:rPr>
          <w:rFonts w:ascii="Times New Roman" w:hAnsi="Times New Roman"/>
          <w:b/>
          <w:color w:val="auto"/>
          <w:sz w:val="24"/>
          <w:szCs w:val="24"/>
          <w:lang w:val="uk-UA"/>
        </w:rPr>
        <w:t xml:space="preserve">Перелік практичних занять </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71"/>
        <w:gridCol w:w="7249"/>
        <w:gridCol w:w="1188"/>
      </w:tblGrid>
      <w:tr w:rsidR="00365104" w:rsidRPr="006B7650" w:rsidTr="00FD7FDC">
        <w:tc>
          <w:tcPr>
            <w:tcW w:w="671"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left"/>
              <w:rPr>
                <w:rFonts w:ascii="Times New Roman" w:hAnsi="Times New Roman"/>
                <w:color w:val="auto"/>
                <w:sz w:val="24"/>
                <w:szCs w:val="24"/>
                <w:lang w:val="uk-UA"/>
              </w:rPr>
            </w:pPr>
            <w:r w:rsidRPr="009D4381">
              <w:rPr>
                <w:rFonts w:ascii="Times New Roman" w:hAnsi="Times New Roman"/>
                <w:color w:val="auto"/>
                <w:sz w:val="24"/>
                <w:szCs w:val="24"/>
                <w:lang w:val="uk-UA"/>
              </w:rPr>
              <w:t xml:space="preserve">№ </w:t>
            </w:r>
          </w:p>
        </w:tc>
        <w:tc>
          <w:tcPr>
            <w:tcW w:w="7249"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Тема практичного заняття</w:t>
            </w:r>
          </w:p>
        </w:tc>
        <w:tc>
          <w:tcPr>
            <w:tcW w:w="118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left="792" w:hanging="792"/>
              <w:jc w:val="center"/>
              <w:rPr>
                <w:rFonts w:ascii="Times New Roman" w:hAnsi="Times New Roman"/>
                <w:color w:val="auto"/>
                <w:sz w:val="24"/>
                <w:szCs w:val="24"/>
                <w:lang w:val="uk-UA"/>
              </w:rPr>
            </w:pPr>
            <w:r w:rsidRPr="009D4381">
              <w:rPr>
                <w:rFonts w:ascii="Times New Roman" w:hAnsi="Times New Roman"/>
                <w:color w:val="auto"/>
                <w:sz w:val="24"/>
                <w:szCs w:val="24"/>
                <w:lang w:val="uk-UA"/>
              </w:rPr>
              <w:t xml:space="preserve">Кількість </w:t>
            </w:r>
          </w:p>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left="792" w:hanging="792"/>
              <w:jc w:val="center"/>
              <w:rPr>
                <w:rFonts w:ascii="Times New Roman" w:hAnsi="Times New Roman"/>
                <w:color w:val="auto"/>
                <w:sz w:val="24"/>
                <w:szCs w:val="24"/>
                <w:lang w:val="uk-UA"/>
              </w:rPr>
            </w:pPr>
            <w:r w:rsidRPr="009D4381">
              <w:rPr>
                <w:rFonts w:ascii="Times New Roman" w:hAnsi="Times New Roman"/>
                <w:color w:val="auto"/>
                <w:sz w:val="24"/>
                <w:szCs w:val="24"/>
                <w:lang w:val="uk-UA"/>
              </w:rPr>
              <w:t>годин</w:t>
            </w:r>
          </w:p>
        </w:tc>
      </w:tr>
      <w:tr w:rsidR="00365104" w:rsidRPr="006B7650" w:rsidTr="00FD7FDC">
        <w:trPr>
          <w:trHeight w:val="455"/>
        </w:trPr>
        <w:tc>
          <w:tcPr>
            <w:tcW w:w="671" w:type="dxa"/>
          </w:tcPr>
          <w:p w:rsidR="00365104" w:rsidRPr="009D4381" w:rsidRDefault="00365104" w:rsidP="009D4381">
            <w:pPr>
              <w:spacing w:after="120"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1</w:t>
            </w:r>
          </w:p>
        </w:tc>
        <w:tc>
          <w:tcPr>
            <w:tcW w:w="7249" w:type="dxa"/>
          </w:tcPr>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b/>
                <w:color w:val="auto"/>
                <w:sz w:val="24"/>
                <w:szCs w:val="24"/>
                <w:lang w:val="uk-UA"/>
              </w:rPr>
            </w:pPr>
            <w:r w:rsidRPr="009D4381">
              <w:rPr>
                <w:rFonts w:ascii="Times New Roman" w:hAnsi="Times New Roman"/>
                <w:b/>
                <w:color w:val="auto"/>
                <w:sz w:val="24"/>
                <w:szCs w:val="24"/>
                <w:lang w:val="uk-UA"/>
              </w:rPr>
              <w:t>Професійне становлення фахівця</w:t>
            </w:r>
          </w:p>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b/>
                <w:color w:val="auto"/>
                <w:sz w:val="24"/>
                <w:szCs w:val="24"/>
                <w:lang w:val="uk-UA"/>
              </w:rPr>
            </w:pPr>
            <w:r w:rsidRPr="009D4381">
              <w:rPr>
                <w:rFonts w:ascii="Times New Roman" w:hAnsi="Times New Roman"/>
                <w:color w:val="auto"/>
                <w:sz w:val="24"/>
                <w:szCs w:val="24"/>
                <w:lang w:val="uk-UA"/>
              </w:rPr>
              <w:t>Література: [1-6]</w:t>
            </w:r>
          </w:p>
        </w:tc>
        <w:tc>
          <w:tcPr>
            <w:tcW w:w="118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2</w:t>
            </w:r>
          </w:p>
        </w:tc>
      </w:tr>
      <w:tr w:rsidR="00365104" w:rsidRPr="006B7650" w:rsidTr="00FD7FDC">
        <w:trPr>
          <w:trHeight w:val="506"/>
        </w:trPr>
        <w:tc>
          <w:tcPr>
            <w:tcW w:w="671" w:type="dxa"/>
          </w:tcPr>
          <w:p w:rsidR="00365104" w:rsidRPr="009D4381" w:rsidRDefault="00365104" w:rsidP="009D4381">
            <w:pPr>
              <w:spacing w:after="120"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2</w:t>
            </w:r>
          </w:p>
        </w:tc>
        <w:tc>
          <w:tcPr>
            <w:tcW w:w="7249" w:type="dxa"/>
          </w:tcPr>
          <w:p w:rsidR="00365104" w:rsidRPr="009D4381" w:rsidRDefault="00365104" w:rsidP="009D4381">
            <w:pPr>
              <w:spacing w:line="240" w:lineRule="auto"/>
              <w:ind w:left="-108" w:right="-88" w:firstLine="0"/>
              <w:outlineLvl w:val="1"/>
              <w:rPr>
                <w:rFonts w:ascii="Times New Roman" w:hAnsi="Times New Roman"/>
                <w:b/>
                <w:color w:val="auto"/>
                <w:sz w:val="24"/>
                <w:szCs w:val="24"/>
                <w:lang w:val="uk-UA"/>
              </w:rPr>
            </w:pPr>
            <w:r w:rsidRPr="009D4381">
              <w:rPr>
                <w:rFonts w:ascii="Times New Roman" w:hAnsi="Times New Roman"/>
                <w:b/>
                <w:color w:val="auto"/>
                <w:sz w:val="24"/>
                <w:szCs w:val="24"/>
                <w:lang w:val="uk-UA"/>
              </w:rPr>
              <w:t xml:space="preserve">Професійна орієнтація </w:t>
            </w:r>
          </w:p>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b/>
                <w:color w:val="auto"/>
                <w:sz w:val="24"/>
                <w:szCs w:val="24"/>
                <w:lang w:val="uk-UA"/>
              </w:rPr>
            </w:pPr>
            <w:r w:rsidRPr="009D4381">
              <w:rPr>
                <w:rFonts w:ascii="Times New Roman" w:hAnsi="Times New Roman"/>
                <w:color w:val="auto"/>
                <w:sz w:val="24"/>
                <w:szCs w:val="24"/>
                <w:lang w:val="uk-UA"/>
              </w:rPr>
              <w:t>Література: [1-6]</w:t>
            </w:r>
          </w:p>
        </w:tc>
        <w:tc>
          <w:tcPr>
            <w:tcW w:w="118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2</w:t>
            </w:r>
          </w:p>
        </w:tc>
      </w:tr>
      <w:tr w:rsidR="00365104" w:rsidRPr="006B7650" w:rsidTr="00FD7FDC">
        <w:trPr>
          <w:trHeight w:val="559"/>
        </w:trPr>
        <w:tc>
          <w:tcPr>
            <w:tcW w:w="671" w:type="dxa"/>
          </w:tcPr>
          <w:p w:rsidR="00365104" w:rsidRPr="009D4381" w:rsidRDefault="00365104" w:rsidP="009D4381">
            <w:pPr>
              <w:spacing w:after="120"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3</w:t>
            </w:r>
          </w:p>
        </w:tc>
        <w:tc>
          <w:tcPr>
            <w:tcW w:w="7249" w:type="dxa"/>
          </w:tcPr>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b/>
                <w:color w:val="auto"/>
                <w:sz w:val="24"/>
                <w:szCs w:val="24"/>
                <w:lang w:val="uk-UA"/>
              </w:rPr>
            </w:pPr>
            <w:r w:rsidRPr="009D4381">
              <w:rPr>
                <w:rFonts w:ascii="Times New Roman" w:hAnsi="Times New Roman"/>
                <w:b/>
                <w:color w:val="auto"/>
                <w:sz w:val="24"/>
                <w:szCs w:val="24"/>
                <w:lang w:val="uk-UA"/>
              </w:rPr>
              <w:t>Професійна підготовка</w:t>
            </w:r>
          </w:p>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color w:val="auto"/>
                <w:sz w:val="24"/>
                <w:szCs w:val="24"/>
                <w:lang w:val="uk-UA"/>
              </w:rPr>
            </w:pPr>
            <w:r w:rsidRPr="009D4381">
              <w:rPr>
                <w:rFonts w:ascii="Times New Roman" w:hAnsi="Times New Roman"/>
                <w:color w:val="auto"/>
                <w:sz w:val="24"/>
                <w:szCs w:val="24"/>
                <w:lang w:val="uk-UA"/>
              </w:rPr>
              <w:t>Література: [1-6]</w:t>
            </w:r>
          </w:p>
        </w:tc>
        <w:tc>
          <w:tcPr>
            <w:tcW w:w="118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2</w:t>
            </w:r>
          </w:p>
        </w:tc>
      </w:tr>
      <w:tr w:rsidR="00365104" w:rsidRPr="006B7650" w:rsidTr="00FD7FDC">
        <w:trPr>
          <w:trHeight w:val="553"/>
        </w:trPr>
        <w:tc>
          <w:tcPr>
            <w:tcW w:w="671" w:type="dxa"/>
          </w:tcPr>
          <w:p w:rsidR="00365104" w:rsidRPr="009D4381" w:rsidRDefault="00365104" w:rsidP="009D4381">
            <w:pPr>
              <w:spacing w:after="120"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4</w:t>
            </w:r>
          </w:p>
        </w:tc>
        <w:tc>
          <w:tcPr>
            <w:tcW w:w="7249" w:type="dxa"/>
          </w:tcPr>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b/>
                <w:color w:val="auto"/>
                <w:sz w:val="24"/>
                <w:szCs w:val="24"/>
                <w:lang w:val="uk-UA"/>
              </w:rPr>
            </w:pPr>
            <w:r w:rsidRPr="009D4381">
              <w:rPr>
                <w:rFonts w:ascii="Times New Roman" w:hAnsi="Times New Roman"/>
                <w:b/>
                <w:color w:val="auto"/>
                <w:sz w:val="24"/>
                <w:szCs w:val="24"/>
                <w:lang w:val="uk-UA"/>
              </w:rPr>
              <w:t>Адаптація у професійній діяльності. Професійний відбір</w:t>
            </w:r>
          </w:p>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color w:val="auto"/>
                <w:sz w:val="24"/>
                <w:szCs w:val="24"/>
                <w:lang w:val="uk-UA"/>
              </w:rPr>
            </w:pPr>
            <w:r w:rsidRPr="009D4381">
              <w:rPr>
                <w:rFonts w:ascii="Times New Roman" w:hAnsi="Times New Roman"/>
                <w:color w:val="auto"/>
                <w:sz w:val="24"/>
                <w:szCs w:val="24"/>
                <w:lang w:val="uk-UA"/>
              </w:rPr>
              <w:t>Література: [1-6]</w:t>
            </w:r>
          </w:p>
        </w:tc>
        <w:tc>
          <w:tcPr>
            <w:tcW w:w="118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4</w:t>
            </w:r>
          </w:p>
        </w:tc>
      </w:tr>
      <w:tr w:rsidR="00365104" w:rsidRPr="006B7650" w:rsidTr="00FD7FDC">
        <w:trPr>
          <w:trHeight w:val="471"/>
        </w:trPr>
        <w:tc>
          <w:tcPr>
            <w:tcW w:w="671" w:type="dxa"/>
          </w:tcPr>
          <w:p w:rsidR="00365104" w:rsidRPr="009D4381" w:rsidRDefault="00365104" w:rsidP="009D4381">
            <w:pPr>
              <w:spacing w:after="120"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5</w:t>
            </w:r>
          </w:p>
        </w:tc>
        <w:tc>
          <w:tcPr>
            <w:tcW w:w="7249" w:type="dxa"/>
          </w:tcPr>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b/>
                <w:color w:val="auto"/>
                <w:sz w:val="24"/>
                <w:szCs w:val="24"/>
                <w:lang w:val="uk-UA"/>
              </w:rPr>
            </w:pPr>
            <w:r w:rsidRPr="009D4381">
              <w:rPr>
                <w:rFonts w:ascii="Times New Roman" w:hAnsi="Times New Roman"/>
                <w:b/>
                <w:color w:val="auto"/>
                <w:sz w:val="24"/>
                <w:szCs w:val="24"/>
                <w:lang w:val="uk-UA"/>
              </w:rPr>
              <w:t>Мотивація і стимулювання праці</w:t>
            </w:r>
          </w:p>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color w:val="auto"/>
                <w:sz w:val="24"/>
                <w:szCs w:val="24"/>
                <w:lang w:val="uk-UA"/>
              </w:rPr>
            </w:pPr>
            <w:r w:rsidRPr="009D4381">
              <w:rPr>
                <w:rFonts w:ascii="Times New Roman" w:hAnsi="Times New Roman"/>
                <w:color w:val="auto"/>
                <w:sz w:val="24"/>
                <w:szCs w:val="24"/>
                <w:lang w:val="uk-UA"/>
              </w:rPr>
              <w:t>Література: [1-6]</w:t>
            </w:r>
          </w:p>
        </w:tc>
        <w:tc>
          <w:tcPr>
            <w:tcW w:w="118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4</w:t>
            </w:r>
          </w:p>
        </w:tc>
      </w:tr>
      <w:tr w:rsidR="00365104" w:rsidRPr="006B7650" w:rsidTr="00FD7FDC">
        <w:trPr>
          <w:trHeight w:val="581"/>
        </w:trPr>
        <w:tc>
          <w:tcPr>
            <w:tcW w:w="671" w:type="dxa"/>
          </w:tcPr>
          <w:p w:rsidR="00365104" w:rsidRPr="009D4381" w:rsidRDefault="00365104" w:rsidP="009D4381">
            <w:pPr>
              <w:spacing w:after="120"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6</w:t>
            </w:r>
          </w:p>
        </w:tc>
        <w:tc>
          <w:tcPr>
            <w:tcW w:w="7249" w:type="dxa"/>
          </w:tcPr>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b/>
                <w:color w:val="auto"/>
                <w:sz w:val="24"/>
                <w:szCs w:val="24"/>
                <w:lang w:val="uk-UA"/>
              </w:rPr>
            </w:pPr>
            <w:r w:rsidRPr="009D4381">
              <w:rPr>
                <w:rFonts w:ascii="Times New Roman" w:hAnsi="Times New Roman"/>
                <w:b/>
                <w:color w:val="auto"/>
                <w:sz w:val="24"/>
                <w:szCs w:val="24"/>
                <w:lang w:val="uk-UA"/>
              </w:rPr>
              <w:t>Надійність викладача фізичного виховання</w:t>
            </w:r>
          </w:p>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color w:val="auto"/>
                <w:sz w:val="24"/>
                <w:szCs w:val="24"/>
                <w:lang w:val="uk-UA"/>
              </w:rPr>
            </w:pPr>
            <w:r w:rsidRPr="009D4381">
              <w:rPr>
                <w:rFonts w:ascii="Times New Roman" w:hAnsi="Times New Roman"/>
                <w:color w:val="auto"/>
                <w:sz w:val="24"/>
                <w:szCs w:val="24"/>
                <w:lang w:val="uk-UA"/>
              </w:rPr>
              <w:t>Література: [1-6]</w:t>
            </w:r>
          </w:p>
        </w:tc>
        <w:tc>
          <w:tcPr>
            <w:tcW w:w="118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4</w:t>
            </w:r>
          </w:p>
        </w:tc>
      </w:tr>
      <w:tr w:rsidR="00365104" w:rsidRPr="006B7650" w:rsidTr="00FD7FDC">
        <w:trPr>
          <w:trHeight w:val="525"/>
        </w:trPr>
        <w:tc>
          <w:tcPr>
            <w:tcW w:w="671" w:type="dxa"/>
          </w:tcPr>
          <w:p w:rsidR="00365104" w:rsidRPr="009D4381" w:rsidRDefault="00365104" w:rsidP="009D4381">
            <w:pPr>
              <w:spacing w:after="120"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7</w:t>
            </w:r>
          </w:p>
        </w:tc>
        <w:tc>
          <w:tcPr>
            <w:tcW w:w="7249" w:type="dxa"/>
          </w:tcPr>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b/>
                <w:bCs/>
                <w:color w:val="auto"/>
                <w:sz w:val="24"/>
                <w:szCs w:val="24"/>
                <w:lang w:val="uk-UA"/>
              </w:rPr>
            </w:pPr>
            <w:r w:rsidRPr="009D4381">
              <w:rPr>
                <w:rFonts w:ascii="Times New Roman" w:hAnsi="Times New Roman"/>
                <w:b/>
                <w:color w:val="auto"/>
                <w:sz w:val="24"/>
                <w:szCs w:val="24"/>
                <w:lang w:val="uk-UA"/>
              </w:rPr>
              <w:t>П</w:t>
            </w:r>
            <w:r w:rsidRPr="009D4381">
              <w:rPr>
                <w:rFonts w:ascii="Times New Roman" w:hAnsi="Times New Roman"/>
                <w:b/>
                <w:bCs/>
                <w:color w:val="auto"/>
                <w:sz w:val="24"/>
                <w:szCs w:val="24"/>
                <w:lang w:val="uk-UA"/>
              </w:rPr>
              <w:t>рофесійна діяльність учителя фізичної  культури</w:t>
            </w:r>
          </w:p>
          <w:p w:rsidR="00365104" w:rsidRPr="009D4381" w:rsidRDefault="00365104" w:rsidP="009D4381">
            <w:pPr>
              <w:spacing w:line="240" w:lineRule="auto"/>
              <w:ind w:left="-108" w:right="-88" w:firstLine="0"/>
              <w:rPr>
                <w:rFonts w:ascii="Times New Roman" w:hAnsi="Times New Roman"/>
                <w:color w:val="auto"/>
                <w:sz w:val="24"/>
                <w:szCs w:val="24"/>
                <w:lang w:val="uk-UA"/>
              </w:rPr>
            </w:pPr>
            <w:r w:rsidRPr="009D4381">
              <w:rPr>
                <w:rFonts w:ascii="Times New Roman" w:hAnsi="Times New Roman"/>
                <w:color w:val="auto"/>
                <w:sz w:val="24"/>
                <w:szCs w:val="24"/>
                <w:lang w:val="uk-UA"/>
              </w:rPr>
              <w:t>Література: [1-6]</w:t>
            </w:r>
          </w:p>
        </w:tc>
        <w:tc>
          <w:tcPr>
            <w:tcW w:w="118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6</w:t>
            </w:r>
          </w:p>
        </w:tc>
      </w:tr>
      <w:tr w:rsidR="00365104" w:rsidRPr="006B7650" w:rsidTr="00FD7FDC">
        <w:trPr>
          <w:trHeight w:val="455"/>
        </w:trPr>
        <w:tc>
          <w:tcPr>
            <w:tcW w:w="671" w:type="dxa"/>
          </w:tcPr>
          <w:p w:rsidR="00365104" w:rsidRPr="009D4381" w:rsidRDefault="00365104" w:rsidP="009D4381">
            <w:pPr>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8</w:t>
            </w:r>
          </w:p>
        </w:tc>
        <w:tc>
          <w:tcPr>
            <w:tcW w:w="7249" w:type="dxa"/>
          </w:tcPr>
          <w:p w:rsidR="00365104" w:rsidRPr="009D4381" w:rsidRDefault="00365104" w:rsidP="009D4381">
            <w:pPr>
              <w:spacing w:line="240" w:lineRule="auto"/>
              <w:ind w:left="-108" w:right="-88" w:firstLine="0"/>
              <w:rPr>
                <w:rFonts w:ascii="Times New Roman" w:hAnsi="Times New Roman"/>
                <w:b/>
                <w:bCs/>
                <w:color w:val="auto"/>
                <w:sz w:val="24"/>
                <w:szCs w:val="24"/>
                <w:lang w:val="uk-UA"/>
              </w:rPr>
            </w:pPr>
            <w:r w:rsidRPr="009D4381">
              <w:rPr>
                <w:rFonts w:ascii="Times New Roman" w:hAnsi="Times New Roman"/>
                <w:b/>
                <w:bCs/>
                <w:color w:val="auto"/>
                <w:sz w:val="24"/>
                <w:szCs w:val="24"/>
                <w:lang w:val="uk-UA"/>
              </w:rPr>
              <w:t>Професійна діяльність тренера-викладача</w:t>
            </w:r>
          </w:p>
          <w:p w:rsidR="00365104" w:rsidRPr="009D4381" w:rsidRDefault="00365104" w:rsidP="009D4381">
            <w:pPr>
              <w:spacing w:line="240" w:lineRule="auto"/>
              <w:ind w:left="-108" w:right="-88" w:firstLine="0"/>
              <w:rPr>
                <w:rFonts w:ascii="Times New Roman" w:hAnsi="Times New Roman"/>
                <w:color w:val="auto"/>
                <w:sz w:val="24"/>
                <w:szCs w:val="24"/>
                <w:lang w:val="uk-UA"/>
              </w:rPr>
            </w:pPr>
            <w:r w:rsidRPr="009D4381">
              <w:rPr>
                <w:rFonts w:ascii="Times New Roman" w:hAnsi="Times New Roman"/>
                <w:color w:val="auto"/>
                <w:sz w:val="24"/>
                <w:szCs w:val="24"/>
                <w:lang w:val="uk-UA"/>
              </w:rPr>
              <w:t>Література: [1-6]</w:t>
            </w:r>
          </w:p>
        </w:tc>
        <w:tc>
          <w:tcPr>
            <w:tcW w:w="118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2</w:t>
            </w:r>
          </w:p>
        </w:tc>
      </w:tr>
      <w:tr w:rsidR="00365104" w:rsidRPr="006B7650" w:rsidTr="00FD7FDC">
        <w:trPr>
          <w:trHeight w:val="286"/>
        </w:trPr>
        <w:tc>
          <w:tcPr>
            <w:tcW w:w="671" w:type="dxa"/>
          </w:tcPr>
          <w:p w:rsidR="00365104" w:rsidRPr="009D4381" w:rsidRDefault="00365104" w:rsidP="009D4381">
            <w:pPr>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9</w:t>
            </w:r>
          </w:p>
        </w:tc>
        <w:tc>
          <w:tcPr>
            <w:tcW w:w="7249" w:type="dxa"/>
          </w:tcPr>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color w:val="auto"/>
                <w:sz w:val="24"/>
                <w:szCs w:val="24"/>
                <w:lang w:val="uk-UA"/>
              </w:rPr>
            </w:pPr>
            <w:r w:rsidRPr="009D4381">
              <w:rPr>
                <w:rFonts w:ascii="Times New Roman" w:hAnsi="Times New Roman"/>
                <w:b/>
                <w:color w:val="auto"/>
                <w:sz w:val="24"/>
                <w:szCs w:val="24"/>
                <w:lang w:val="uk-UA"/>
              </w:rPr>
              <w:t>П</w:t>
            </w:r>
            <w:r w:rsidRPr="009D4381">
              <w:rPr>
                <w:rFonts w:ascii="Times New Roman" w:hAnsi="Times New Roman"/>
                <w:b/>
                <w:bCs/>
                <w:color w:val="auto"/>
                <w:sz w:val="24"/>
                <w:szCs w:val="24"/>
                <w:lang w:val="uk-UA"/>
              </w:rPr>
              <w:t>рофесійна діяльність фахівця з фізичної реабілітації</w:t>
            </w:r>
            <w:r w:rsidRPr="009D4381">
              <w:rPr>
                <w:rFonts w:ascii="Times New Roman" w:hAnsi="Times New Roman"/>
                <w:color w:val="auto"/>
                <w:sz w:val="24"/>
                <w:szCs w:val="24"/>
                <w:lang w:val="uk-UA"/>
              </w:rPr>
              <w:t xml:space="preserve">. </w:t>
            </w:r>
          </w:p>
          <w:p w:rsidR="00365104" w:rsidRPr="009D4381" w:rsidRDefault="00365104" w:rsidP="009D4381">
            <w:pPr>
              <w:overflowPunct w:val="0"/>
              <w:autoSpaceDE w:val="0"/>
              <w:autoSpaceDN w:val="0"/>
              <w:adjustRightInd w:val="0"/>
              <w:spacing w:line="240" w:lineRule="auto"/>
              <w:ind w:left="-108" w:right="-88" w:firstLine="0"/>
              <w:textAlignment w:val="baseline"/>
              <w:rPr>
                <w:rFonts w:ascii="Times New Roman" w:hAnsi="Times New Roman"/>
                <w:color w:val="auto"/>
                <w:sz w:val="24"/>
                <w:szCs w:val="24"/>
                <w:lang w:val="uk-UA"/>
              </w:rPr>
            </w:pPr>
            <w:r w:rsidRPr="009D4381">
              <w:rPr>
                <w:rFonts w:ascii="Times New Roman" w:hAnsi="Times New Roman"/>
                <w:color w:val="auto"/>
                <w:sz w:val="24"/>
                <w:szCs w:val="24"/>
                <w:lang w:val="uk-UA"/>
              </w:rPr>
              <w:t>Література: [1-6]</w:t>
            </w:r>
          </w:p>
        </w:tc>
        <w:tc>
          <w:tcPr>
            <w:tcW w:w="118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2</w:t>
            </w:r>
          </w:p>
        </w:tc>
      </w:tr>
      <w:tr w:rsidR="00365104" w:rsidRPr="006B7650" w:rsidTr="00FD7FDC">
        <w:trPr>
          <w:trHeight w:val="545"/>
        </w:trPr>
        <w:tc>
          <w:tcPr>
            <w:tcW w:w="671" w:type="dxa"/>
          </w:tcPr>
          <w:p w:rsidR="00365104" w:rsidRPr="009D4381" w:rsidRDefault="00365104" w:rsidP="009D4381">
            <w:pPr>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10</w:t>
            </w:r>
          </w:p>
          <w:p w:rsidR="00365104" w:rsidRPr="009D4381" w:rsidRDefault="00365104" w:rsidP="009D4381">
            <w:pPr>
              <w:spacing w:line="240" w:lineRule="auto"/>
              <w:ind w:firstLine="0"/>
              <w:jc w:val="center"/>
              <w:rPr>
                <w:rFonts w:ascii="Times New Roman" w:hAnsi="Times New Roman"/>
                <w:color w:val="auto"/>
                <w:sz w:val="24"/>
                <w:szCs w:val="24"/>
                <w:lang w:val="uk-UA"/>
              </w:rPr>
            </w:pPr>
          </w:p>
        </w:tc>
        <w:tc>
          <w:tcPr>
            <w:tcW w:w="7249" w:type="dxa"/>
          </w:tcPr>
          <w:p w:rsidR="00365104" w:rsidRPr="009D4381" w:rsidRDefault="00365104" w:rsidP="009D4381">
            <w:pPr>
              <w:widowControl w:val="0"/>
              <w:shd w:val="clear" w:color="auto" w:fill="FFFFFF"/>
              <w:autoSpaceDE w:val="0"/>
              <w:autoSpaceDN w:val="0"/>
              <w:adjustRightInd w:val="0"/>
              <w:spacing w:line="240" w:lineRule="auto"/>
              <w:ind w:left="-108" w:right="-88" w:firstLine="0"/>
              <w:rPr>
                <w:rFonts w:ascii="Times New Roman" w:hAnsi="Times New Roman"/>
                <w:color w:val="auto"/>
                <w:sz w:val="24"/>
                <w:szCs w:val="24"/>
                <w:lang w:val="uk-UA"/>
              </w:rPr>
            </w:pPr>
            <w:r w:rsidRPr="009D4381">
              <w:rPr>
                <w:rFonts w:ascii="Times New Roman" w:hAnsi="Times New Roman"/>
                <w:b/>
                <w:bCs/>
                <w:spacing w:val="-2"/>
                <w:sz w:val="24"/>
                <w:szCs w:val="24"/>
                <w:lang w:val="uk-UA" w:eastAsia="ru-RU"/>
              </w:rPr>
              <w:t>Працівники державних або громадських органів управління фізичною культурою та</w:t>
            </w:r>
            <w:r w:rsidRPr="009D4381">
              <w:rPr>
                <w:rFonts w:ascii="Times New Roman" w:hAnsi="Times New Roman"/>
                <w:b/>
                <w:iCs/>
                <w:color w:val="auto"/>
                <w:spacing w:val="11"/>
                <w:sz w:val="24"/>
                <w:szCs w:val="24"/>
                <w:lang w:val="uk-UA"/>
              </w:rPr>
              <w:t xml:space="preserve"> спортивних клубів.</w:t>
            </w:r>
          </w:p>
          <w:p w:rsidR="00365104" w:rsidRPr="009D4381" w:rsidRDefault="00365104" w:rsidP="009D4381">
            <w:pPr>
              <w:widowControl w:val="0"/>
              <w:shd w:val="clear" w:color="auto" w:fill="FFFFFF"/>
              <w:autoSpaceDE w:val="0"/>
              <w:autoSpaceDN w:val="0"/>
              <w:adjustRightInd w:val="0"/>
              <w:spacing w:line="240" w:lineRule="auto"/>
              <w:ind w:left="-108" w:right="-88" w:firstLine="0"/>
              <w:rPr>
                <w:rFonts w:ascii="Times New Roman" w:hAnsi="Times New Roman"/>
                <w:b/>
                <w:bCs/>
                <w:spacing w:val="-2"/>
                <w:sz w:val="24"/>
                <w:szCs w:val="24"/>
                <w:lang w:val="uk-UA" w:eastAsia="ru-RU"/>
              </w:rPr>
            </w:pPr>
            <w:r w:rsidRPr="009D4381">
              <w:rPr>
                <w:rFonts w:ascii="Times New Roman" w:hAnsi="Times New Roman"/>
                <w:color w:val="auto"/>
                <w:sz w:val="24"/>
                <w:szCs w:val="24"/>
                <w:lang w:val="uk-UA"/>
              </w:rPr>
              <w:t>Література: [1-6]</w:t>
            </w:r>
          </w:p>
        </w:tc>
        <w:tc>
          <w:tcPr>
            <w:tcW w:w="118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2</w:t>
            </w:r>
          </w:p>
        </w:tc>
      </w:tr>
      <w:tr w:rsidR="00365104" w:rsidRPr="006B7650" w:rsidTr="00FD7FDC">
        <w:trPr>
          <w:trHeight w:val="575"/>
        </w:trPr>
        <w:tc>
          <w:tcPr>
            <w:tcW w:w="671" w:type="dxa"/>
          </w:tcPr>
          <w:p w:rsidR="00365104" w:rsidRPr="009D4381" w:rsidRDefault="00365104" w:rsidP="009D4381">
            <w:pPr>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11</w:t>
            </w:r>
          </w:p>
        </w:tc>
        <w:tc>
          <w:tcPr>
            <w:tcW w:w="7249" w:type="dxa"/>
          </w:tcPr>
          <w:p w:rsidR="00365104" w:rsidRPr="009D4381" w:rsidRDefault="00365104" w:rsidP="009D4381">
            <w:pPr>
              <w:widowControl w:val="0"/>
              <w:shd w:val="clear" w:color="auto" w:fill="FFFFFF"/>
              <w:autoSpaceDE w:val="0"/>
              <w:autoSpaceDN w:val="0"/>
              <w:adjustRightInd w:val="0"/>
              <w:spacing w:line="240" w:lineRule="auto"/>
              <w:ind w:left="-108" w:right="-88" w:firstLine="0"/>
              <w:rPr>
                <w:rFonts w:ascii="Times New Roman" w:hAnsi="Times New Roman"/>
                <w:color w:val="auto"/>
                <w:sz w:val="24"/>
                <w:szCs w:val="24"/>
                <w:lang w:val="uk-UA"/>
              </w:rPr>
            </w:pPr>
            <w:r w:rsidRPr="009D4381">
              <w:rPr>
                <w:rFonts w:ascii="Times New Roman" w:hAnsi="Times New Roman"/>
                <w:b/>
                <w:color w:val="auto"/>
                <w:sz w:val="24"/>
                <w:szCs w:val="24"/>
                <w:lang w:val="uk-UA" w:eastAsia="ru-RU"/>
              </w:rPr>
              <w:t>С</w:t>
            </w:r>
            <w:r w:rsidRPr="009D4381">
              <w:rPr>
                <w:rFonts w:ascii="Times New Roman" w:hAnsi="Times New Roman"/>
                <w:b/>
                <w:bCs/>
                <w:sz w:val="24"/>
                <w:szCs w:val="24"/>
                <w:lang w:val="uk-UA" w:eastAsia="ru-RU"/>
              </w:rPr>
              <w:t>труктура професійної підготовки фахівців фізичного виховання та спорту в зарубіжних країнах.</w:t>
            </w:r>
          </w:p>
          <w:p w:rsidR="00365104" w:rsidRPr="009D4381" w:rsidRDefault="00365104" w:rsidP="009D4381">
            <w:pPr>
              <w:widowControl w:val="0"/>
              <w:shd w:val="clear" w:color="auto" w:fill="FFFFFF"/>
              <w:autoSpaceDE w:val="0"/>
              <w:autoSpaceDN w:val="0"/>
              <w:adjustRightInd w:val="0"/>
              <w:spacing w:line="240" w:lineRule="auto"/>
              <w:ind w:left="-108" w:right="-88" w:firstLine="0"/>
              <w:rPr>
                <w:rFonts w:ascii="Times New Roman" w:hAnsi="Times New Roman"/>
                <w:b/>
                <w:bCs/>
                <w:sz w:val="24"/>
                <w:szCs w:val="24"/>
                <w:lang w:val="uk-UA" w:eastAsia="ru-RU"/>
              </w:rPr>
            </w:pPr>
            <w:r w:rsidRPr="009D4381">
              <w:rPr>
                <w:rFonts w:ascii="Times New Roman" w:hAnsi="Times New Roman"/>
                <w:color w:val="auto"/>
                <w:sz w:val="24"/>
                <w:szCs w:val="24"/>
                <w:lang w:val="uk-UA"/>
              </w:rPr>
              <w:t>Література: [1-6]</w:t>
            </w:r>
          </w:p>
        </w:tc>
        <w:tc>
          <w:tcPr>
            <w:tcW w:w="118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4</w:t>
            </w:r>
          </w:p>
        </w:tc>
      </w:tr>
      <w:tr w:rsidR="00365104" w:rsidRPr="006B7650" w:rsidTr="00FD7FDC">
        <w:tc>
          <w:tcPr>
            <w:tcW w:w="7920" w:type="dxa"/>
            <w:gridSpan w:val="2"/>
          </w:tcPr>
          <w:p w:rsidR="00365104" w:rsidRPr="009D4381" w:rsidRDefault="00365104" w:rsidP="009D4381">
            <w:pPr>
              <w:spacing w:after="120" w:line="240" w:lineRule="auto"/>
              <w:ind w:firstLine="0"/>
              <w:jc w:val="right"/>
              <w:rPr>
                <w:rFonts w:ascii="Times New Roman" w:hAnsi="Times New Roman"/>
                <w:b/>
                <w:color w:val="auto"/>
                <w:sz w:val="24"/>
                <w:szCs w:val="24"/>
                <w:lang w:val="uk-UA"/>
              </w:rPr>
            </w:pPr>
            <w:r w:rsidRPr="009D4381">
              <w:rPr>
                <w:rFonts w:ascii="Times New Roman" w:hAnsi="Times New Roman"/>
                <w:b/>
                <w:color w:val="auto"/>
                <w:sz w:val="24"/>
                <w:szCs w:val="24"/>
                <w:lang w:val="uk-UA"/>
              </w:rPr>
              <w:t>Разом за 7 семестр</w:t>
            </w:r>
          </w:p>
        </w:tc>
        <w:tc>
          <w:tcPr>
            <w:tcW w:w="1188" w:type="dxa"/>
          </w:tcPr>
          <w:p w:rsidR="00365104" w:rsidRPr="009D4381" w:rsidRDefault="00365104" w:rsidP="009D4381">
            <w:pPr>
              <w:spacing w:after="120"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34</w:t>
            </w:r>
          </w:p>
        </w:tc>
      </w:tr>
    </w:tbl>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b/>
          <w:color w:val="auto"/>
          <w:sz w:val="24"/>
          <w:szCs w:val="24"/>
          <w:lang w:val="uk-UA"/>
        </w:rPr>
      </w:pPr>
    </w:p>
    <w:p w:rsidR="00365104"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b/>
          <w:color w:val="auto"/>
          <w:sz w:val="24"/>
          <w:szCs w:val="24"/>
          <w:lang w:val="uk-UA"/>
        </w:rPr>
      </w:pPr>
    </w:p>
    <w:p w:rsidR="00365104"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b/>
          <w:color w:val="auto"/>
          <w:sz w:val="24"/>
          <w:szCs w:val="24"/>
          <w:lang w:val="uk-UA"/>
        </w:rPr>
      </w:pPr>
    </w:p>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b/>
          <w:color w:val="auto"/>
          <w:sz w:val="24"/>
          <w:szCs w:val="24"/>
          <w:lang w:val="uk-UA"/>
        </w:rPr>
      </w:pPr>
      <w:r w:rsidRPr="009D4381">
        <w:rPr>
          <w:rFonts w:ascii="Times New Roman" w:hAnsi="Times New Roman"/>
          <w:b/>
          <w:color w:val="auto"/>
          <w:sz w:val="24"/>
          <w:szCs w:val="24"/>
          <w:lang w:val="uk-UA"/>
        </w:rPr>
        <w:t xml:space="preserve">Зміст самостійної роботи </w:t>
      </w:r>
    </w:p>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b/>
          <w:color w:val="auto"/>
          <w:sz w:val="24"/>
          <w:szCs w:val="24"/>
          <w:lang w:val="uk-UA"/>
        </w:rPr>
        <w:t>(4 курс 7 семестр)</w:t>
      </w: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8"/>
        <w:gridCol w:w="6732"/>
        <w:gridCol w:w="1620"/>
      </w:tblGrid>
      <w:tr w:rsidR="00365104" w:rsidRPr="006B7650" w:rsidTr="00FD7FDC">
        <w:tc>
          <w:tcPr>
            <w:tcW w:w="64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w:t>
            </w:r>
          </w:p>
        </w:tc>
        <w:tc>
          <w:tcPr>
            <w:tcW w:w="6732"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Зміст самостійної роботи</w:t>
            </w:r>
          </w:p>
        </w:tc>
        <w:tc>
          <w:tcPr>
            <w:tcW w:w="162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Кількість годин</w:t>
            </w:r>
          </w:p>
        </w:tc>
      </w:tr>
      <w:tr w:rsidR="00365104" w:rsidRPr="006B7650" w:rsidTr="00FD7FDC">
        <w:tc>
          <w:tcPr>
            <w:tcW w:w="64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1</w:t>
            </w:r>
          </w:p>
        </w:tc>
        <w:tc>
          <w:tcPr>
            <w:tcW w:w="6732"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left="-36" w:firstLine="0"/>
              <w:rPr>
                <w:rFonts w:ascii="Times New Roman" w:hAnsi="Times New Roman"/>
                <w:color w:val="auto"/>
                <w:sz w:val="24"/>
                <w:szCs w:val="24"/>
                <w:lang w:val="uk-UA"/>
              </w:rPr>
            </w:pPr>
            <w:r w:rsidRPr="009D4381">
              <w:rPr>
                <w:rFonts w:ascii="Times New Roman" w:hAnsi="Times New Roman"/>
                <w:color w:val="auto"/>
                <w:sz w:val="24"/>
                <w:szCs w:val="24"/>
                <w:lang w:val="uk-UA"/>
              </w:rPr>
              <w:t>Опрацювання лекційного матеріалу теми №1, відповідних літературних джерел, підготовка до практичної роботи [1-6].</w:t>
            </w:r>
          </w:p>
        </w:tc>
        <w:tc>
          <w:tcPr>
            <w:tcW w:w="162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6</w:t>
            </w:r>
          </w:p>
        </w:tc>
      </w:tr>
      <w:tr w:rsidR="00365104" w:rsidRPr="006B7650" w:rsidTr="00FD7FDC">
        <w:tc>
          <w:tcPr>
            <w:tcW w:w="64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2</w:t>
            </w:r>
          </w:p>
        </w:tc>
        <w:tc>
          <w:tcPr>
            <w:tcW w:w="6732"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left="-36" w:firstLine="0"/>
              <w:rPr>
                <w:rFonts w:ascii="Times New Roman" w:hAnsi="Times New Roman"/>
                <w:color w:val="auto"/>
                <w:sz w:val="24"/>
                <w:szCs w:val="24"/>
                <w:lang w:val="uk-UA"/>
              </w:rPr>
            </w:pPr>
            <w:r w:rsidRPr="009D4381">
              <w:rPr>
                <w:rFonts w:ascii="Times New Roman" w:hAnsi="Times New Roman"/>
                <w:color w:val="auto"/>
                <w:sz w:val="24"/>
                <w:szCs w:val="24"/>
                <w:lang w:val="uk-UA"/>
              </w:rPr>
              <w:t>Опрацювання лекційного матеріалу теми №2, відповідних літературних джерел, підготовка до практичної роботи [1-6].</w:t>
            </w:r>
          </w:p>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left="-36" w:firstLine="0"/>
              <w:rPr>
                <w:rFonts w:ascii="Times New Roman" w:hAnsi="Times New Roman"/>
                <w:color w:val="auto"/>
                <w:sz w:val="24"/>
                <w:szCs w:val="24"/>
                <w:lang w:val="uk-UA"/>
              </w:rPr>
            </w:pPr>
            <w:r w:rsidRPr="009D4381">
              <w:rPr>
                <w:rFonts w:ascii="Times New Roman" w:hAnsi="Times New Roman"/>
                <w:color w:val="auto"/>
                <w:sz w:val="24"/>
                <w:szCs w:val="24"/>
                <w:lang w:val="uk-UA"/>
              </w:rPr>
              <w:t>Вивчення нового матеріалу: Використання тестів і анкетування у профорієнтаційних цілях.</w:t>
            </w:r>
          </w:p>
        </w:tc>
        <w:tc>
          <w:tcPr>
            <w:tcW w:w="162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6</w:t>
            </w:r>
          </w:p>
        </w:tc>
      </w:tr>
      <w:tr w:rsidR="00365104" w:rsidRPr="006B7650" w:rsidTr="00FD7FDC">
        <w:tc>
          <w:tcPr>
            <w:tcW w:w="64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3</w:t>
            </w:r>
          </w:p>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p>
        </w:tc>
        <w:tc>
          <w:tcPr>
            <w:tcW w:w="6732"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left="-36" w:firstLine="0"/>
              <w:rPr>
                <w:rFonts w:ascii="Times New Roman" w:hAnsi="Times New Roman"/>
                <w:color w:val="auto"/>
                <w:sz w:val="24"/>
                <w:szCs w:val="24"/>
                <w:lang w:val="uk-UA"/>
              </w:rPr>
            </w:pPr>
            <w:r w:rsidRPr="009D4381">
              <w:rPr>
                <w:rFonts w:ascii="Times New Roman" w:hAnsi="Times New Roman"/>
                <w:color w:val="auto"/>
                <w:sz w:val="24"/>
                <w:szCs w:val="24"/>
                <w:lang w:val="uk-UA"/>
              </w:rPr>
              <w:t>Опрацювання лекційного матеріалу теми №3, відповідних літературних джерел, підготовка до практичної роботи [1-6].</w:t>
            </w:r>
          </w:p>
        </w:tc>
        <w:tc>
          <w:tcPr>
            <w:tcW w:w="162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6</w:t>
            </w:r>
          </w:p>
        </w:tc>
      </w:tr>
      <w:tr w:rsidR="00365104" w:rsidRPr="006B7650" w:rsidTr="00FD7FDC">
        <w:tc>
          <w:tcPr>
            <w:tcW w:w="64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4</w:t>
            </w:r>
          </w:p>
        </w:tc>
        <w:tc>
          <w:tcPr>
            <w:tcW w:w="6732"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left="-36" w:firstLine="0"/>
              <w:rPr>
                <w:rFonts w:ascii="Times New Roman" w:hAnsi="Times New Roman"/>
                <w:color w:val="auto"/>
                <w:sz w:val="24"/>
                <w:szCs w:val="24"/>
                <w:lang w:val="uk-UA"/>
              </w:rPr>
            </w:pPr>
            <w:r w:rsidRPr="009D4381">
              <w:rPr>
                <w:rFonts w:ascii="Times New Roman" w:hAnsi="Times New Roman"/>
                <w:color w:val="auto"/>
                <w:sz w:val="24"/>
                <w:szCs w:val="24"/>
                <w:lang w:val="uk-UA"/>
              </w:rPr>
              <w:t>Опрацювання лекційного матеріалу теми №4, відповідних літературних джерел, підготовка до практичної роботи [1-6].</w:t>
            </w:r>
          </w:p>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left="-36" w:firstLine="0"/>
              <w:rPr>
                <w:rFonts w:ascii="Times New Roman" w:hAnsi="Times New Roman"/>
                <w:color w:val="auto"/>
                <w:sz w:val="24"/>
                <w:szCs w:val="24"/>
                <w:lang w:val="uk-UA"/>
              </w:rPr>
            </w:pPr>
            <w:r w:rsidRPr="009D4381">
              <w:rPr>
                <w:rFonts w:ascii="Times New Roman" w:hAnsi="Times New Roman"/>
                <w:color w:val="auto"/>
                <w:sz w:val="24"/>
                <w:szCs w:val="24"/>
                <w:lang w:val="uk-UA"/>
              </w:rPr>
              <w:t>Підготовка до тестового контролю</w:t>
            </w:r>
          </w:p>
        </w:tc>
        <w:tc>
          <w:tcPr>
            <w:tcW w:w="162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10</w:t>
            </w:r>
          </w:p>
        </w:tc>
      </w:tr>
      <w:tr w:rsidR="00365104" w:rsidRPr="006B7650" w:rsidTr="00FD7FDC">
        <w:tc>
          <w:tcPr>
            <w:tcW w:w="64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5</w:t>
            </w:r>
          </w:p>
        </w:tc>
        <w:tc>
          <w:tcPr>
            <w:tcW w:w="6732"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left="-36" w:firstLine="0"/>
              <w:rPr>
                <w:rFonts w:ascii="Times New Roman" w:hAnsi="Times New Roman"/>
                <w:color w:val="auto"/>
                <w:sz w:val="24"/>
                <w:szCs w:val="24"/>
                <w:lang w:val="uk-UA"/>
              </w:rPr>
            </w:pPr>
            <w:r w:rsidRPr="009D4381">
              <w:rPr>
                <w:rFonts w:ascii="Times New Roman" w:hAnsi="Times New Roman"/>
                <w:color w:val="auto"/>
                <w:sz w:val="24"/>
                <w:szCs w:val="24"/>
                <w:lang w:val="uk-UA"/>
              </w:rPr>
              <w:t>Опрацювання лекційного матеріалу теми №5, відповідних літературних джерел, підготовка до практичної роботи [1-6].</w:t>
            </w:r>
          </w:p>
        </w:tc>
        <w:tc>
          <w:tcPr>
            <w:tcW w:w="162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8</w:t>
            </w:r>
          </w:p>
        </w:tc>
      </w:tr>
      <w:tr w:rsidR="00365104" w:rsidRPr="006B7650" w:rsidTr="00FD7FDC">
        <w:tc>
          <w:tcPr>
            <w:tcW w:w="64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6</w:t>
            </w:r>
          </w:p>
        </w:tc>
        <w:tc>
          <w:tcPr>
            <w:tcW w:w="6732"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left="-36" w:firstLine="0"/>
              <w:rPr>
                <w:rFonts w:ascii="Times New Roman" w:hAnsi="Times New Roman"/>
                <w:color w:val="auto"/>
                <w:sz w:val="24"/>
                <w:szCs w:val="24"/>
                <w:lang w:val="uk-UA"/>
              </w:rPr>
            </w:pPr>
            <w:r w:rsidRPr="009D4381">
              <w:rPr>
                <w:rFonts w:ascii="Times New Roman" w:hAnsi="Times New Roman"/>
                <w:color w:val="auto"/>
                <w:sz w:val="24"/>
                <w:szCs w:val="24"/>
                <w:lang w:val="uk-UA"/>
              </w:rPr>
              <w:t>Опрацювання лекційного матеріалу теми №6, відповідних літературних джерел, підготовка до практичної роботи [1-6].</w:t>
            </w:r>
          </w:p>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left="-36" w:firstLine="0"/>
              <w:rPr>
                <w:rFonts w:ascii="Times New Roman" w:hAnsi="Times New Roman"/>
                <w:color w:val="auto"/>
                <w:sz w:val="24"/>
                <w:szCs w:val="24"/>
                <w:lang w:val="uk-UA"/>
              </w:rPr>
            </w:pPr>
            <w:r w:rsidRPr="009D4381">
              <w:rPr>
                <w:rFonts w:ascii="Times New Roman" w:hAnsi="Times New Roman"/>
                <w:color w:val="auto"/>
                <w:sz w:val="24"/>
                <w:szCs w:val="24"/>
                <w:lang w:val="uk-UA"/>
              </w:rPr>
              <w:t>Вивчення нового матеріалу: Визначення професійного середовища у педагогічній діяльності.</w:t>
            </w:r>
          </w:p>
        </w:tc>
        <w:tc>
          <w:tcPr>
            <w:tcW w:w="162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8</w:t>
            </w:r>
          </w:p>
        </w:tc>
      </w:tr>
      <w:tr w:rsidR="00365104" w:rsidRPr="006B7650" w:rsidTr="00FD7FDC">
        <w:tc>
          <w:tcPr>
            <w:tcW w:w="64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7</w:t>
            </w:r>
          </w:p>
        </w:tc>
        <w:tc>
          <w:tcPr>
            <w:tcW w:w="6732"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left="-36" w:firstLine="0"/>
              <w:rPr>
                <w:rFonts w:ascii="Times New Roman" w:hAnsi="Times New Roman"/>
                <w:color w:val="auto"/>
                <w:sz w:val="24"/>
                <w:szCs w:val="24"/>
                <w:lang w:val="uk-UA"/>
              </w:rPr>
            </w:pPr>
            <w:r w:rsidRPr="009D4381">
              <w:rPr>
                <w:rFonts w:ascii="Times New Roman" w:hAnsi="Times New Roman"/>
                <w:color w:val="auto"/>
                <w:sz w:val="24"/>
                <w:szCs w:val="24"/>
                <w:lang w:val="uk-UA"/>
              </w:rPr>
              <w:t>Опрацювання лекційного матеріалу теми №7, відповідних літературних джерел, підготовка до практичної роботи [1-6].</w:t>
            </w:r>
          </w:p>
        </w:tc>
        <w:tc>
          <w:tcPr>
            <w:tcW w:w="162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12</w:t>
            </w:r>
          </w:p>
        </w:tc>
      </w:tr>
      <w:tr w:rsidR="00365104" w:rsidRPr="006B7650" w:rsidTr="00FD7FDC">
        <w:trPr>
          <w:trHeight w:val="447"/>
        </w:trPr>
        <w:tc>
          <w:tcPr>
            <w:tcW w:w="64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p>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8</w:t>
            </w:r>
          </w:p>
        </w:tc>
        <w:tc>
          <w:tcPr>
            <w:tcW w:w="6732"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left="-36" w:firstLine="0"/>
              <w:rPr>
                <w:rFonts w:ascii="Times New Roman" w:hAnsi="Times New Roman"/>
                <w:color w:val="auto"/>
                <w:sz w:val="24"/>
                <w:szCs w:val="24"/>
                <w:lang w:val="uk-UA"/>
              </w:rPr>
            </w:pPr>
            <w:r w:rsidRPr="009D4381">
              <w:rPr>
                <w:rFonts w:ascii="Times New Roman" w:hAnsi="Times New Roman"/>
                <w:color w:val="auto"/>
                <w:sz w:val="24"/>
                <w:szCs w:val="24"/>
                <w:lang w:val="uk-UA"/>
              </w:rPr>
              <w:t>Опрацювання лекційного матеріалу теми №8, відповідних літературних джерел, підготовка до практичної роботи [1-6]. Підготовка до тестового контролю</w:t>
            </w:r>
          </w:p>
        </w:tc>
        <w:tc>
          <w:tcPr>
            <w:tcW w:w="162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6</w:t>
            </w:r>
          </w:p>
        </w:tc>
      </w:tr>
      <w:tr w:rsidR="00365104" w:rsidRPr="006B7650" w:rsidTr="00FD7FDC">
        <w:tc>
          <w:tcPr>
            <w:tcW w:w="64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9</w:t>
            </w:r>
          </w:p>
        </w:tc>
        <w:tc>
          <w:tcPr>
            <w:tcW w:w="6732"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left="-36" w:firstLine="0"/>
              <w:rPr>
                <w:rFonts w:ascii="Times New Roman" w:hAnsi="Times New Roman"/>
                <w:color w:val="auto"/>
                <w:sz w:val="24"/>
                <w:szCs w:val="24"/>
                <w:lang w:val="uk-UA"/>
              </w:rPr>
            </w:pPr>
            <w:r w:rsidRPr="009D4381">
              <w:rPr>
                <w:rFonts w:ascii="Times New Roman" w:hAnsi="Times New Roman"/>
                <w:color w:val="auto"/>
                <w:sz w:val="24"/>
                <w:szCs w:val="24"/>
                <w:lang w:val="uk-UA"/>
              </w:rPr>
              <w:t>Опрацювання лекційного матеріалу теми №9, відповідних літературних джерел, підготовка до практичної роботи [1-6].</w:t>
            </w:r>
          </w:p>
        </w:tc>
        <w:tc>
          <w:tcPr>
            <w:tcW w:w="162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4</w:t>
            </w:r>
          </w:p>
        </w:tc>
      </w:tr>
      <w:tr w:rsidR="00365104" w:rsidRPr="006B7650" w:rsidTr="00FD7FDC">
        <w:tc>
          <w:tcPr>
            <w:tcW w:w="64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10</w:t>
            </w:r>
          </w:p>
        </w:tc>
        <w:tc>
          <w:tcPr>
            <w:tcW w:w="6732"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left="-36" w:firstLine="0"/>
              <w:rPr>
                <w:rFonts w:ascii="Times New Roman" w:hAnsi="Times New Roman"/>
                <w:color w:val="auto"/>
                <w:sz w:val="24"/>
                <w:szCs w:val="24"/>
                <w:lang w:val="uk-UA"/>
              </w:rPr>
            </w:pPr>
            <w:r w:rsidRPr="009D4381">
              <w:rPr>
                <w:rFonts w:ascii="Times New Roman" w:hAnsi="Times New Roman"/>
                <w:color w:val="auto"/>
                <w:sz w:val="24"/>
                <w:szCs w:val="24"/>
                <w:lang w:val="uk-UA"/>
              </w:rPr>
              <w:t>Опрацювання лекційного матеріалу теми №10, відповідних літературних джерел, підготовка до практичної роботи [1-6].</w:t>
            </w:r>
          </w:p>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left="-36" w:firstLine="0"/>
              <w:rPr>
                <w:rFonts w:ascii="Times New Roman" w:hAnsi="Times New Roman"/>
                <w:color w:val="auto"/>
                <w:sz w:val="24"/>
                <w:szCs w:val="24"/>
                <w:lang w:val="uk-UA"/>
              </w:rPr>
            </w:pPr>
            <w:r w:rsidRPr="009D4381">
              <w:rPr>
                <w:rFonts w:ascii="Times New Roman" w:hAnsi="Times New Roman"/>
                <w:color w:val="auto"/>
                <w:sz w:val="24"/>
                <w:szCs w:val="24"/>
                <w:lang w:val="uk-UA"/>
              </w:rPr>
              <w:t>Вивчення нового матеріалу: Діяльність спортивних клубів</w:t>
            </w:r>
          </w:p>
        </w:tc>
        <w:tc>
          <w:tcPr>
            <w:tcW w:w="162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6</w:t>
            </w:r>
          </w:p>
        </w:tc>
      </w:tr>
      <w:tr w:rsidR="00365104" w:rsidRPr="006B7650" w:rsidTr="00FD7FDC">
        <w:tc>
          <w:tcPr>
            <w:tcW w:w="648"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11</w:t>
            </w:r>
          </w:p>
        </w:tc>
        <w:tc>
          <w:tcPr>
            <w:tcW w:w="6732"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left="-36" w:firstLine="0"/>
              <w:rPr>
                <w:rFonts w:ascii="Times New Roman" w:hAnsi="Times New Roman"/>
                <w:color w:val="auto"/>
                <w:sz w:val="24"/>
                <w:szCs w:val="24"/>
                <w:lang w:val="uk-UA"/>
              </w:rPr>
            </w:pPr>
            <w:r w:rsidRPr="009D4381">
              <w:rPr>
                <w:rFonts w:ascii="Times New Roman" w:hAnsi="Times New Roman"/>
                <w:color w:val="auto"/>
                <w:sz w:val="24"/>
                <w:szCs w:val="24"/>
                <w:lang w:val="uk-UA"/>
              </w:rPr>
              <w:t>Опрацювання лекційного матеріалу теми №11, відповідних літературних джерел, підготовка до практичної роботи [1-6].</w:t>
            </w:r>
          </w:p>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left="-36" w:firstLine="0"/>
              <w:rPr>
                <w:rFonts w:ascii="Times New Roman" w:hAnsi="Times New Roman"/>
                <w:color w:val="auto"/>
                <w:sz w:val="24"/>
                <w:szCs w:val="24"/>
                <w:lang w:val="uk-UA"/>
              </w:rPr>
            </w:pPr>
            <w:r w:rsidRPr="009D4381">
              <w:rPr>
                <w:rFonts w:ascii="Times New Roman" w:hAnsi="Times New Roman"/>
                <w:color w:val="auto"/>
                <w:sz w:val="24"/>
                <w:szCs w:val="24"/>
                <w:lang w:val="uk-UA"/>
              </w:rPr>
              <w:t>Підготовка до тестового контролю</w:t>
            </w:r>
          </w:p>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left="-36" w:firstLine="0"/>
              <w:rPr>
                <w:rFonts w:ascii="Times New Roman" w:hAnsi="Times New Roman"/>
                <w:color w:val="auto"/>
                <w:sz w:val="24"/>
                <w:szCs w:val="24"/>
                <w:lang w:val="uk-UA"/>
              </w:rPr>
            </w:pPr>
            <w:r w:rsidRPr="009D4381">
              <w:rPr>
                <w:rFonts w:ascii="Times New Roman" w:hAnsi="Times New Roman"/>
                <w:color w:val="auto"/>
                <w:sz w:val="24"/>
                <w:szCs w:val="24"/>
                <w:lang w:val="uk-UA"/>
              </w:rPr>
              <w:t>Підготовка до контрольної роботи</w:t>
            </w:r>
          </w:p>
        </w:tc>
        <w:tc>
          <w:tcPr>
            <w:tcW w:w="162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10</w:t>
            </w:r>
          </w:p>
        </w:tc>
      </w:tr>
      <w:tr w:rsidR="00365104" w:rsidRPr="006B7650" w:rsidTr="00FD7FDC">
        <w:tc>
          <w:tcPr>
            <w:tcW w:w="7380" w:type="dxa"/>
            <w:gridSpan w:val="2"/>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right"/>
              <w:rPr>
                <w:rFonts w:ascii="Times New Roman" w:hAnsi="Times New Roman"/>
                <w:b/>
                <w:color w:val="auto"/>
                <w:sz w:val="24"/>
                <w:szCs w:val="24"/>
                <w:lang w:val="uk-UA"/>
              </w:rPr>
            </w:pPr>
            <w:r w:rsidRPr="009D4381">
              <w:rPr>
                <w:rFonts w:ascii="Times New Roman" w:hAnsi="Times New Roman"/>
                <w:b/>
                <w:color w:val="auto"/>
                <w:sz w:val="24"/>
                <w:szCs w:val="24"/>
                <w:lang w:val="uk-UA"/>
              </w:rPr>
              <w:t>Разом за 10 семестр</w:t>
            </w:r>
          </w:p>
        </w:tc>
        <w:tc>
          <w:tcPr>
            <w:tcW w:w="1620" w:type="dxa"/>
          </w:tcPr>
          <w:p w:rsidR="00365104" w:rsidRPr="009D4381" w:rsidRDefault="00365104" w:rsidP="009D4381">
            <w:pPr>
              <w:tabs>
                <w:tab w:val="left" w:pos="1260"/>
                <w:tab w:val="left" w:pos="1440"/>
                <w:tab w:val="left" w:pos="1620"/>
                <w:tab w:val="left" w:pos="1800"/>
                <w:tab w:val="left" w:pos="5700"/>
                <w:tab w:val="left" w:pos="6260"/>
                <w:tab w:val="left" w:pos="6660"/>
                <w:tab w:val="left" w:pos="7580"/>
              </w:tabs>
              <w:spacing w:line="240" w:lineRule="auto"/>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82</w:t>
            </w:r>
          </w:p>
        </w:tc>
      </w:tr>
    </w:tbl>
    <w:p w:rsidR="00365104" w:rsidRPr="009D4381" w:rsidRDefault="00365104" w:rsidP="009D4381">
      <w:pPr>
        <w:spacing w:line="240" w:lineRule="auto"/>
        <w:ind w:firstLine="0"/>
        <w:jc w:val="center"/>
        <w:rPr>
          <w:rFonts w:ascii="Times New Roman" w:hAnsi="Times New Roman"/>
          <w:color w:val="auto"/>
          <w:sz w:val="24"/>
          <w:szCs w:val="24"/>
          <w:lang w:val="uk-UA" w:eastAsia="ru-RU"/>
        </w:rPr>
      </w:pPr>
      <w:r w:rsidRPr="009D4381">
        <w:rPr>
          <w:rFonts w:ascii="Times New Roman" w:hAnsi="Times New Roman"/>
          <w:b/>
          <w:bCs/>
          <w:i/>
          <w:iCs/>
          <w:color w:val="auto"/>
          <w:sz w:val="24"/>
          <w:szCs w:val="24"/>
          <w:lang w:val="uk-UA" w:eastAsia="ru-RU"/>
        </w:rPr>
        <w:t>Система поточного та підсумкового контролю</w:t>
      </w:r>
      <w:r w:rsidRPr="009D4381">
        <w:rPr>
          <w:rFonts w:ascii="Times New Roman" w:hAnsi="Times New Roman"/>
          <w:i/>
          <w:iCs/>
          <w:color w:val="auto"/>
          <w:sz w:val="24"/>
          <w:szCs w:val="24"/>
          <w:lang w:val="uk-UA" w:eastAsia="ru-RU"/>
        </w:rPr>
        <w:t>.</w:t>
      </w:r>
    </w:p>
    <w:p w:rsidR="00365104" w:rsidRPr="009D4381" w:rsidRDefault="00365104" w:rsidP="009D4381">
      <w:pPr>
        <w:spacing w:line="240" w:lineRule="auto"/>
        <w:ind w:firstLine="708"/>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Поточний контроль здійснюється під час проведення аудиторних занять і має на меті перевірку рівня підготовленості студента до виконання конкретної роботи. Форми проведення поточного контролю під час навчальних занять проходять у вигляді тестового. Протягом навчання передбачено три тестових контролю на 4, 10 і 16 тижнях.</w:t>
      </w:r>
    </w:p>
    <w:p w:rsidR="00365104" w:rsidRPr="009D4381" w:rsidRDefault="00365104" w:rsidP="009D4381">
      <w:pPr>
        <w:spacing w:line="240" w:lineRule="auto"/>
        <w:ind w:firstLine="708"/>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Тестовий контроль №1 охоплює матеріал 1-4 тем.</w:t>
      </w:r>
    </w:p>
    <w:p w:rsidR="00365104" w:rsidRPr="009D4381" w:rsidRDefault="00365104" w:rsidP="009D4381">
      <w:pPr>
        <w:spacing w:line="240" w:lineRule="auto"/>
        <w:ind w:firstLine="708"/>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Тестовий контроль №2 охоплює матеріал 5-8 тем.</w:t>
      </w:r>
    </w:p>
    <w:p w:rsidR="00365104" w:rsidRPr="009D4381" w:rsidRDefault="00365104" w:rsidP="009D4381">
      <w:pPr>
        <w:spacing w:line="240" w:lineRule="auto"/>
        <w:ind w:firstLine="708"/>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Тестовий контроль №3 охоплює окремі питання 2, 6 і 10 тем, винесених на самостійне вивчення.</w:t>
      </w:r>
    </w:p>
    <w:p w:rsidR="00365104" w:rsidRPr="009D4381" w:rsidRDefault="00365104" w:rsidP="009D4381">
      <w:pPr>
        <w:spacing w:line="240" w:lineRule="auto"/>
        <w:ind w:firstLine="708"/>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Під час контролю визначається рівень засвоєння теоретичного матеріалу дисципліни.</w:t>
      </w:r>
    </w:p>
    <w:p w:rsidR="00365104" w:rsidRPr="009D4381" w:rsidRDefault="00365104" w:rsidP="009D4381">
      <w:pPr>
        <w:spacing w:line="240" w:lineRule="auto"/>
        <w:ind w:firstLine="708"/>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На 16 тижні проводиться захист практичних робіт, які виконувались упродовж семестру.</w:t>
      </w:r>
    </w:p>
    <w:p w:rsidR="00365104" w:rsidRPr="009D4381" w:rsidRDefault="00365104" w:rsidP="009D4381">
      <w:pPr>
        <w:spacing w:line="240" w:lineRule="auto"/>
        <w:ind w:firstLine="708"/>
        <w:rPr>
          <w:rFonts w:ascii="Times New Roman" w:hAnsi="Times New Roman"/>
          <w:color w:val="auto"/>
          <w:sz w:val="24"/>
          <w:szCs w:val="24"/>
          <w:highlight w:val="yellow"/>
          <w:lang w:val="uk-UA" w:eastAsia="ru-RU"/>
        </w:rPr>
      </w:pPr>
      <w:r w:rsidRPr="009D4381">
        <w:rPr>
          <w:rFonts w:ascii="Times New Roman" w:hAnsi="Times New Roman"/>
          <w:color w:val="auto"/>
          <w:sz w:val="24"/>
          <w:szCs w:val="24"/>
          <w:lang w:val="uk-UA" w:eastAsia="ru-RU"/>
        </w:rPr>
        <w:t>На 17 тижні проводиться підсумкова контрольна робота з метою оцінювання стану оволодіння теоретичними знаннями та практичними навичками з дисципліни «Зміст і види професійної діяльності фахівця сфери фізичної культури і спорту».</w:t>
      </w:r>
    </w:p>
    <w:p w:rsidR="00365104" w:rsidRDefault="00365104" w:rsidP="009D4381">
      <w:pPr>
        <w:widowControl w:val="0"/>
        <w:autoSpaceDE w:val="0"/>
        <w:autoSpaceDN w:val="0"/>
        <w:adjustRightInd w:val="0"/>
        <w:spacing w:line="240" w:lineRule="auto"/>
        <w:ind w:right="-2" w:firstLine="0"/>
        <w:jc w:val="center"/>
        <w:rPr>
          <w:rFonts w:ascii="Times New Roman" w:hAnsi="Times New Roman"/>
          <w:b/>
          <w:bCs/>
          <w:i/>
          <w:iCs/>
          <w:color w:val="auto"/>
          <w:sz w:val="24"/>
          <w:szCs w:val="24"/>
          <w:lang w:val="uk-UA" w:eastAsia="ru-RU"/>
        </w:rPr>
      </w:pPr>
    </w:p>
    <w:p w:rsidR="00365104" w:rsidRPr="009D4381" w:rsidRDefault="00365104" w:rsidP="009D4381">
      <w:pPr>
        <w:widowControl w:val="0"/>
        <w:autoSpaceDE w:val="0"/>
        <w:autoSpaceDN w:val="0"/>
        <w:adjustRightInd w:val="0"/>
        <w:spacing w:line="240" w:lineRule="auto"/>
        <w:ind w:right="-2" w:firstLine="0"/>
        <w:jc w:val="center"/>
        <w:rPr>
          <w:rFonts w:ascii="Times New Roman" w:hAnsi="Times New Roman"/>
          <w:b/>
          <w:bCs/>
          <w:i/>
          <w:iCs/>
          <w:color w:val="auto"/>
          <w:sz w:val="24"/>
          <w:szCs w:val="24"/>
          <w:lang w:val="uk-UA" w:eastAsia="ru-RU"/>
        </w:rPr>
      </w:pPr>
      <w:r w:rsidRPr="009D4381">
        <w:rPr>
          <w:rFonts w:ascii="Times New Roman" w:hAnsi="Times New Roman"/>
          <w:b/>
          <w:bCs/>
          <w:i/>
          <w:iCs/>
          <w:color w:val="auto"/>
          <w:sz w:val="24"/>
          <w:szCs w:val="24"/>
          <w:lang w:val="uk-UA" w:eastAsia="ru-RU"/>
        </w:rPr>
        <w:t>Оцінювання результатів навчання студентів за ваговими коефіцієнтами.</w:t>
      </w:r>
    </w:p>
    <w:tbl>
      <w:tblPr>
        <w:tblW w:w="949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119"/>
        <w:gridCol w:w="2410"/>
        <w:gridCol w:w="1559"/>
        <w:gridCol w:w="2409"/>
      </w:tblGrid>
      <w:tr w:rsidR="00365104" w:rsidRPr="006B7650" w:rsidTr="00FD7FDC">
        <w:tc>
          <w:tcPr>
            <w:tcW w:w="7088" w:type="dxa"/>
            <w:gridSpan w:val="3"/>
          </w:tcPr>
          <w:p w:rsidR="00365104" w:rsidRPr="009D4381" w:rsidRDefault="00365104" w:rsidP="009D4381">
            <w:pPr>
              <w:widowControl w:val="0"/>
              <w:autoSpaceDE w:val="0"/>
              <w:autoSpaceDN w:val="0"/>
              <w:adjustRightInd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Аудиторна робота</w:t>
            </w:r>
          </w:p>
        </w:tc>
        <w:tc>
          <w:tcPr>
            <w:tcW w:w="2409" w:type="dxa"/>
          </w:tcPr>
          <w:p w:rsidR="00365104" w:rsidRPr="009D4381" w:rsidRDefault="00365104" w:rsidP="009D4381">
            <w:pPr>
              <w:widowControl w:val="0"/>
              <w:autoSpaceDE w:val="0"/>
              <w:autoSpaceDN w:val="0"/>
              <w:adjustRightInd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СРС</w:t>
            </w:r>
          </w:p>
        </w:tc>
      </w:tr>
      <w:tr w:rsidR="00365104" w:rsidRPr="006B7650" w:rsidTr="00FD7FDC">
        <w:tc>
          <w:tcPr>
            <w:tcW w:w="3119" w:type="dxa"/>
          </w:tcPr>
          <w:p w:rsidR="00365104" w:rsidRPr="009D4381" w:rsidRDefault="00365104" w:rsidP="009D4381">
            <w:pPr>
              <w:widowControl w:val="0"/>
              <w:autoSpaceDE w:val="0"/>
              <w:autoSpaceDN w:val="0"/>
              <w:adjustRightInd w:val="0"/>
              <w:spacing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Поточний тестовий контроль (теоретичних знань)</w:t>
            </w:r>
          </w:p>
          <w:p w:rsidR="00365104" w:rsidRPr="009D4381" w:rsidRDefault="00365104" w:rsidP="009D4381">
            <w:pPr>
              <w:widowControl w:val="0"/>
              <w:autoSpaceDE w:val="0"/>
              <w:autoSpaceDN w:val="0"/>
              <w:adjustRightInd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ТК1, ТК2, </w:t>
            </w:r>
          </w:p>
        </w:tc>
        <w:tc>
          <w:tcPr>
            <w:tcW w:w="2410" w:type="dxa"/>
          </w:tcPr>
          <w:p w:rsidR="00365104" w:rsidRPr="009D4381" w:rsidRDefault="00365104" w:rsidP="009D4381">
            <w:pPr>
              <w:widowControl w:val="0"/>
              <w:autoSpaceDE w:val="0"/>
              <w:autoSpaceDN w:val="0"/>
              <w:adjustRightInd w:val="0"/>
              <w:spacing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Поточний контроль. Захист практичних робіт</w:t>
            </w:r>
          </w:p>
          <w:p w:rsidR="00365104" w:rsidRPr="009D4381" w:rsidRDefault="00365104" w:rsidP="009D4381">
            <w:pPr>
              <w:widowControl w:val="0"/>
              <w:autoSpaceDE w:val="0"/>
              <w:autoSpaceDN w:val="0"/>
              <w:adjustRightInd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ЗПР</w:t>
            </w:r>
          </w:p>
        </w:tc>
        <w:tc>
          <w:tcPr>
            <w:tcW w:w="1559" w:type="dxa"/>
          </w:tcPr>
          <w:p w:rsidR="00365104" w:rsidRPr="009D4381" w:rsidRDefault="00365104" w:rsidP="009D4381">
            <w:pPr>
              <w:widowControl w:val="0"/>
              <w:autoSpaceDE w:val="0"/>
              <w:autoSpaceDN w:val="0"/>
              <w:adjustRightInd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Контрольна робота</w:t>
            </w:r>
          </w:p>
          <w:p w:rsidR="00365104" w:rsidRPr="009D4381" w:rsidRDefault="00365104" w:rsidP="009D4381">
            <w:pPr>
              <w:widowControl w:val="0"/>
              <w:autoSpaceDE w:val="0"/>
              <w:autoSpaceDN w:val="0"/>
              <w:adjustRightInd w:val="0"/>
              <w:spacing w:line="240" w:lineRule="auto"/>
              <w:ind w:firstLine="0"/>
              <w:jc w:val="center"/>
              <w:rPr>
                <w:rFonts w:ascii="Times New Roman" w:hAnsi="Times New Roman"/>
                <w:color w:val="auto"/>
                <w:sz w:val="24"/>
                <w:szCs w:val="24"/>
                <w:lang w:val="uk-UA" w:eastAsia="ru-RU"/>
              </w:rPr>
            </w:pPr>
          </w:p>
          <w:p w:rsidR="00365104" w:rsidRPr="009D4381" w:rsidRDefault="00365104" w:rsidP="009D4381">
            <w:pPr>
              <w:widowControl w:val="0"/>
              <w:autoSpaceDE w:val="0"/>
              <w:autoSpaceDN w:val="0"/>
              <w:adjustRightInd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КР</w:t>
            </w:r>
          </w:p>
        </w:tc>
        <w:tc>
          <w:tcPr>
            <w:tcW w:w="2409" w:type="dxa"/>
          </w:tcPr>
          <w:p w:rsidR="00365104" w:rsidRPr="009D4381" w:rsidRDefault="00365104" w:rsidP="009D4381">
            <w:pPr>
              <w:widowControl w:val="0"/>
              <w:autoSpaceDE w:val="0"/>
              <w:autoSpaceDN w:val="0"/>
              <w:adjustRightInd w:val="0"/>
              <w:spacing w:line="240" w:lineRule="auto"/>
              <w:ind w:firstLine="0"/>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 xml:space="preserve">Поточний тестовий контроль (теоретичних знань) </w:t>
            </w:r>
          </w:p>
          <w:p w:rsidR="00365104" w:rsidRPr="009D4381" w:rsidRDefault="00365104" w:rsidP="009D4381">
            <w:pPr>
              <w:widowControl w:val="0"/>
              <w:autoSpaceDE w:val="0"/>
              <w:autoSpaceDN w:val="0"/>
              <w:adjustRightInd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ТК3</w:t>
            </w:r>
          </w:p>
        </w:tc>
      </w:tr>
      <w:tr w:rsidR="00365104" w:rsidRPr="006B7650" w:rsidTr="00FD7FDC">
        <w:tc>
          <w:tcPr>
            <w:tcW w:w="3119" w:type="dxa"/>
          </w:tcPr>
          <w:p w:rsidR="00365104" w:rsidRPr="009D4381" w:rsidRDefault="00365104" w:rsidP="009D4381">
            <w:pPr>
              <w:widowControl w:val="0"/>
              <w:autoSpaceDE w:val="0"/>
              <w:autoSpaceDN w:val="0"/>
              <w:adjustRightInd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ВК:             0,4</w:t>
            </w:r>
          </w:p>
        </w:tc>
        <w:tc>
          <w:tcPr>
            <w:tcW w:w="2410" w:type="dxa"/>
          </w:tcPr>
          <w:p w:rsidR="00365104" w:rsidRPr="009D4381" w:rsidRDefault="00365104" w:rsidP="009D4381">
            <w:pPr>
              <w:widowControl w:val="0"/>
              <w:autoSpaceDE w:val="0"/>
              <w:autoSpaceDN w:val="0"/>
              <w:adjustRightInd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0,2</w:t>
            </w:r>
          </w:p>
        </w:tc>
        <w:tc>
          <w:tcPr>
            <w:tcW w:w="1559" w:type="dxa"/>
          </w:tcPr>
          <w:p w:rsidR="00365104" w:rsidRPr="009D4381" w:rsidRDefault="00365104" w:rsidP="009D4381">
            <w:pPr>
              <w:widowControl w:val="0"/>
              <w:autoSpaceDE w:val="0"/>
              <w:autoSpaceDN w:val="0"/>
              <w:adjustRightInd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0,2</w:t>
            </w:r>
          </w:p>
        </w:tc>
        <w:tc>
          <w:tcPr>
            <w:tcW w:w="2409" w:type="dxa"/>
          </w:tcPr>
          <w:p w:rsidR="00365104" w:rsidRPr="009D4381" w:rsidRDefault="00365104" w:rsidP="009D4381">
            <w:pPr>
              <w:widowControl w:val="0"/>
              <w:autoSpaceDE w:val="0"/>
              <w:autoSpaceDN w:val="0"/>
              <w:adjustRightInd w:val="0"/>
              <w:spacing w:line="240" w:lineRule="auto"/>
              <w:ind w:firstLine="0"/>
              <w:jc w:val="center"/>
              <w:rPr>
                <w:rFonts w:ascii="Times New Roman" w:hAnsi="Times New Roman"/>
                <w:color w:val="auto"/>
                <w:sz w:val="24"/>
                <w:szCs w:val="24"/>
                <w:lang w:val="uk-UA" w:eastAsia="ru-RU"/>
              </w:rPr>
            </w:pPr>
            <w:r w:rsidRPr="009D4381">
              <w:rPr>
                <w:rFonts w:ascii="Times New Roman" w:hAnsi="Times New Roman"/>
                <w:color w:val="auto"/>
                <w:sz w:val="24"/>
                <w:szCs w:val="24"/>
                <w:lang w:val="uk-UA" w:eastAsia="ru-RU"/>
              </w:rPr>
              <w:t>0,2</w:t>
            </w:r>
          </w:p>
        </w:tc>
      </w:tr>
    </w:tbl>
    <w:p w:rsidR="00365104" w:rsidRPr="009D4381" w:rsidRDefault="00365104" w:rsidP="009D4381">
      <w:pPr>
        <w:keepNext/>
        <w:spacing w:line="240" w:lineRule="auto"/>
        <w:ind w:firstLine="0"/>
        <w:jc w:val="center"/>
        <w:outlineLvl w:val="0"/>
        <w:rPr>
          <w:rFonts w:ascii="Times New Roman" w:hAnsi="Times New Roman"/>
          <w:b/>
          <w:color w:val="auto"/>
          <w:sz w:val="24"/>
          <w:szCs w:val="24"/>
          <w:lang w:val="uk-UA" w:eastAsia="ru-RU"/>
        </w:rPr>
      </w:pPr>
    </w:p>
    <w:p w:rsidR="00365104" w:rsidRPr="009D4381" w:rsidRDefault="00365104" w:rsidP="009D4381">
      <w:pPr>
        <w:spacing w:line="240" w:lineRule="auto"/>
        <w:jc w:val="center"/>
        <w:rPr>
          <w:rFonts w:ascii="Times New Roman" w:hAnsi="Times New Roman"/>
          <w:color w:val="auto"/>
          <w:sz w:val="24"/>
          <w:szCs w:val="24"/>
          <w:lang w:val="uk-UA"/>
        </w:rPr>
      </w:pPr>
      <w:r w:rsidRPr="009D4381">
        <w:rPr>
          <w:rFonts w:ascii="Times New Roman" w:hAnsi="Times New Roman"/>
          <w:b/>
          <w:color w:val="auto"/>
          <w:sz w:val="24"/>
          <w:szCs w:val="24"/>
          <w:lang w:val="uk-UA"/>
        </w:rPr>
        <w:t>Питання винесені до оцінки теоретичних знань у ході тестового контролів.</w:t>
      </w:r>
    </w:p>
    <w:p w:rsidR="00365104" w:rsidRPr="009D4381" w:rsidRDefault="00365104" w:rsidP="002424A3">
      <w:pPr>
        <w:numPr>
          <w:ilvl w:val="0"/>
          <w:numId w:val="35"/>
        </w:numPr>
        <w:tabs>
          <w:tab w:val="left" w:pos="284"/>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Охарактеризуйте основні терміни, які вживаються у професійній діяльності.</w:t>
      </w:r>
    </w:p>
    <w:p w:rsidR="00365104" w:rsidRPr="009D4381" w:rsidRDefault="00365104" w:rsidP="002424A3">
      <w:pPr>
        <w:numPr>
          <w:ilvl w:val="0"/>
          <w:numId w:val="35"/>
        </w:numPr>
        <w:tabs>
          <w:tab w:val="left" w:pos="284"/>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Назвіть відомі Вам етапи професійного становлення фахівця.</w:t>
      </w:r>
    </w:p>
    <w:p w:rsidR="00365104" w:rsidRPr="009D4381" w:rsidRDefault="00365104" w:rsidP="002424A3">
      <w:pPr>
        <w:numPr>
          <w:ilvl w:val="0"/>
          <w:numId w:val="35"/>
        </w:numPr>
        <w:tabs>
          <w:tab w:val="left" w:pos="284"/>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Наведіть відомі Вам класифікації професій.</w:t>
      </w:r>
    </w:p>
    <w:p w:rsidR="00365104" w:rsidRPr="009D4381" w:rsidRDefault="00365104" w:rsidP="002424A3">
      <w:pPr>
        <w:numPr>
          <w:ilvl w:val="0"/>
          <w:numId w:val="35"/>
        </w:numPr>
        <w:tabs>
          <w:tab w:val="left" w:pos="284"/>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Охарактеризуйте складові професійної орієнтації.</w:t>
      </w:r>
    </w:p>
    <w:p w:rsidR="00365104" w:rsidRPr="009D4381" w:rsidRDefault="00365104" w:rsidP="002424A3">
      <w:pPr>
        <w:numPr>
          <w:ilvl w:val="0"/>
          <w:numId w:val="35"/>
        </w:numPr>
        <w:tabs>
          <w:tab w:val="left" w:pos="284"/>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Розкрийте основні перепни на шляху проведення профорієнтаційної роботи.</w:t>
      </w:r>
    </w:p>
    <w:p w:rsidR="00365104" w:rsidRPr="009D4381" w:rsidRDefault="00365104" w:rsidP="002424A3">
      <w:pPr>
        <w:numPr>
          <w:ilvl w:val="0"/>
          <w:numId w:val="35"/>
        </w:numPr>
        <w:tabs>
          <w:tab w:val="left" w:pos="284"/>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Які професії на Ваш погляд є найпопулярніші та найщасливіші?</w:t>
      </w:r>
    </w:p>
    <w:p w:rsidR="00365104" w:rsidRPr="009D4381" w:rsidRDefault="00365104" w:rsidP="002424A3">
      <w:pPr>
        <w:numPr>
          <w:ilvl w:val="0"/>
          <w:numId w:val="35"/>
        </w:numPr>
        <w:tabs>
          <w:tab w:val="left" w:pos="284"/>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Охарактеризуйте етапи професійної підготовки.</w:t>
      </w:r>
    </w:p>
    <w:p w:rsidR="00365104" w:rsidRPr="009D4381" w:rsidRDefault="00365104" w:rsidP="002424A3">
      <w:pPr>
        <w:numPr>
          <w:ilvl w:val="0"/>
          <w:numId w:val="35"/>
        </w:numPr>
        <w:tabs>
          <w:tab w:val="left" w:pos="284"/>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У чому полягає суть підготовки фахівців на основі освітньо-кваліфікаційних характеристик?</w:t>
      </w:r>
    </w:p>
    <w:p w:rsidR="00365104" w:rsidRPr="009D4381" w:rsidRDefault="00365104" w:rsidP="002424A3">
      <w:pPr>
        <w:numPr>
          <w:ilvl w:val="0"/>
          <w:numId w:val="35"/>
        </w:numPr>
        <w:tabs>
          <w:tab w:val="left" w:pos="284"/>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Поясніть суть професіографічного підходу у підготовці фахівця.</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По</w:t>
      </w:r>
      <w:r>
        <w:rPr>
          <w:rFonts w:ascii="Times New Roman" w:hAnsi="Times New Roman"/>
          <w:color w:val="auto"/>
          <w:sz w:val="24"/>
          <w:szCs w:val="24"/>
          <w:lang w:val="uk-UA"/>
        </w:rPr>
        <w:t>ясніть суть акмеологічного підхо</w:t>
      </w:r>
      <w:r w:rsidRPr="009D4381">
        <w:rPr>
          <w:rFonts w:ascii="Times New Roman" w:hAnsi="Times New Roman"/>
          <w:color w:val="auto"/>
          <w:sz w:val="24"/>
          <w:szCs w:val="24"/>
          <w:lang w:val="uk-UA"/>
        </w:rPr>
        <w:t>ду у підготовці фахівців.</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Що розуміють під компетентнісним підходом у професійній підготовці фахівця?</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Назвіть відомі Вам принципи професійної підготовки.</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Охарактеризуйте основні методи навчання.</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Розкрийте поняття професійної адаптації.</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Охарактеризуйте відомі Вам види професійної адаптації</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Назвіть відомі Вам кризи професійного становлення</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Що потрібно знати майбутньому працівнику при оформлені його на випробувальний термін?</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Що таке професійний відбір?</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Охарактеризуйте відомі Вам теорії мотивації персоналу.</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Які Ви знаєте мотиви праці?</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Які методи використовують в управлінні мотивацією.</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Які умови важливо дотримуватись для покращення мотивації на підприємстві?</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Розкрийте відомі Вам визначення надійності.</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Охарактеризуйте надійність суб’єкта праці.</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З яких елементів складається структурно-функціональна модель надійності викладача фізичного виховання.</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Які показники належать до професійно-педагогічного середовища викладача фізичного виховання.</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Вкажіть спеціальності, які існують у сфері фізичної культури і спорту.</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З яких елементів складається професійна майстерність вчителя фізичної культури.</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Які функції виконує вчитель фізичної культури.</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З чого складається педагогічна техніка вчителя фізичної культури.</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Які посадові обов’язки вчителя фізичної культури?</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Вкажіть основні функціональні обов’язки тренера.</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Які складові входять до професійної майстерності?</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Які основні питання вирішує тренер в процесі організації тренувального процесу?</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Охарактеризуйте особливості підготовки спортсмена до змагань.</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Чим займається фахівець фізичної реабілітації?</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Де працює фахівець фізичної реабілітації?</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Які вміння важливо мати для фахівця з фізичної реабілітації?</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Які службові обов’язки покладаються на фахівців з фізичної реабілітації?</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Які основні завдання покладені на заступника начальника управління - начальника відділу фізичної культури і спорту управління у справах сім'ї, молоді та спорту?</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Які основні завдання покладені на головного спеціаліста відділу з питань фізичної культури та спорту?</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Охарактеризуйте діяльність спортивного клубу.</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Проведіть порівняльний аналіз фізкультурно-спортивної роботи у нашій країні з іншими розвинутими закордонними країнами.</w:t>
      </w:r>
    </w:p>
    <w:p w:rsidR="00365104" w:rsidRPr="009D4381" w:rsidRDefault="00365104" w:rsidP="002424A3">
      <w:pPr>
        <w:numPr>
          <w:ilvl w:val="0"/>
          <w:numId w:val="35"/>
        </w:numPr>
        <w:tabs>
          <w:tab w:val="left" w:pos="284"/>
          <w:tab w:val="left" w:pos="851"/>
        </w:tabs>
        <w:spacing w:line="240" w:lineRule="auto"/>
        <w:ind w:left="709" w:hanging="283"/>
        <w:jc w:val="left"/>
        <w:rPr>
          <w:rFonts w:ascii="Times New Roman" w:hAnsi="Times New Roman"/>
          <w:color w:val="auto"/>
          <w:sz w:val="24"/>
          <w:szCs w:val="24"/>
          <w:lang w:val="uk-UA"/>
        </w:rPr>
      </w:pPr>
      <w:r w:rsidRPr="009D4381">
        <w:rPr>
          <w:rFonts w:ascii="Times New Roman" w:hAnsi="Times New Roman"/>
          <w:color w:val="auto"/>
          <w:sz w:val="24"/>
          <w:szCs w:val="24"/>
          <w:lang w:val="uk-UA"/>
        </w:rPr>
        <w:t>Вкажіть які особливості підготовки фахівців в галузі фізичної культури і спорту в зарубіжних країнах.</w:t>
      </w:r>
    </w:p>
    <w:p w:rsidR="00365104" w:rsidRPr="009D4381" w:rsidRDefault="00365104" w:rsidP="009D4381">
      <w:pPr>
        <w:spacing w:line="240" w:lineRule="auto"/>
        <w:ind w:firstLine="0"/>
        <w:jc w:val="center"/>
        <w:rPr>
          <w:rFonts w:ascii="Times New Roman" w:hAnsi="Times New Roman"/>
          <w:b/>
          <w:bCs/>
          <w:color w:val="auto"/>
          <w:sz w:val="24"/>
          <w:szCs w:val="24"/>
          <w:lang w:val="uk-UA"/>
        </w:rPr>
      </w:pPr>
    </w:p>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ОСНОВНА ЛІТЕРАТУРА</w:t>
      </w:r>
    </w:p>
    <w:p w:rsidR="00365104" w:rsidRPr="009D4381" w:rsidRDefault="00365104" w:rsidP="009D4381">
      <w:pPr>
        <w:autoSpaceDE w:val="0"/>
        <w:autoSpaceDN w:val="0"/>
        <w:adjustRightInd w:val="0"/>
        <w:spacing w:line="240" w:lineRule="auto"/>
        <w:ind w:firstLine="425"/>
        <w:rPr>
          <w:rFonts w:ascii="Times New Roman" w:hAnsi="Times New Roman"/>
          <w:color w:val="auto"/>
          <w:sz w:val="24"/>
          <w:szCs w:val="24"/>
          <w:lang w:val="uk-UA"/>
        </w:rPr>
      </w:pPr>
      <w:r w:rsidRPr="009D4381">
        <w:rPr>
          <w:rFonts w:ascii="Times New Roman" w:hAnsi="Times New Roman"/>
          <w:color w:val="auto"/>
          <w:sz w:val="24"/>
          <w:szCs w:val="24"/>
          <w:lang w:val="uk-UA"/>
        </w:rPr>
        <w:t xml:space="preserve">1. Шкіль М.А., Романовський О.О. Тенденції і принципи подальшого розвитку вищої освіти // Освіта і управління. . 1999. . Т. 3. . №3. . С.103-114. </w:t>
      </w:r>
    </w:p>
    <w:p w:rsidR="00365104" w:rsidRPr="009D4381" w:rsidRDefault="00365104" w:rsidP="009D4381">
      <w:pPr>
        <w:autoSpaceDE w:val="0"/>
        <w:autoSpaceDN w:val="0"/>
        <w:adjustRightInd w:val="0"/>
        <w:spacing w:line="240" w:lineRule="auto"/>
        <w:ind w:firstLine="425"/>
        <w:rPr>
          <w:rFonts w:ascii="Times New Roman" w:hAnsi="Times New Roman"/>
          <w:color w:val="auto"/>
          <w:sz w:val="24"/>
          <w:szCs w:val="24"/>
        </w:rPr>
      </w:pPr>
      <w:r w:rsidRPr="009D4381">
        <w:rPr>
          <w:rFonts w:ascii="Times New Roman" w:hAnsi="Times New Roman"/>
          <w:color w:val="auto"/>
          <w:sz w:val="24"/>
          <w:szCs w:val="24"/>
          <w:lang w:val="uk-UA"/>
        </w:rPr>
        <w:t xml:space="preserve">2. </w:t>
      </w:r>
      <w:r w:rsidRPr="009D4381">
        <w:rPr>
          <w:rFonts w:ascii="Times New Roman" w:hAnsi="Times New Roman"/>
          <w:color w:val="auto"/>
          <w:sz w:val="24"/>
          <w:szCs w:val="24"/>
        </w:rPr>
        <w:t xml:space="preserve">Вульфсон Б.Л. Высшее образование на Западе на пороге ХХІ века: успехи и нерешенные проблемы // Педагогика. . 1999. . №2. . С.84-91. </w:t>
      </w:r>
    </w:p>
    <w:p w:rsidR="00365104" w:rsidRPr="009D4381" w:rsidRDefault="00365104" w:rsidP="009D4381">
      <w:pPr>
        <w:autoSpaceDE w:val="0"/>
        <w:autoSpaceDN w:val="0"/>
        <w:adjustRightInd w:val="0"/>
        <w:spacing w:line="240" w:lineRule="auto"/>
        <w:ind w:firstLine="425"/>
        <w:rPr>
          <w:rFonts w:ascii="Times New Roman" w:hAnsi="Times New Roman"/>
          <w:color w:val="auto"/>
          <w:sz w:val="24"/>
          <w:szCs w:val="24"/>
          <w:lang w:val="uk-UA"/>
        </w:rPr>
      </w:pPr>
      <w:r w:rsidRPr="009D4381">
        <w:rPr>
          <w:rFonts w:ascii="Times New Roman" w:hAnsi="Times New Roman"/>
          <w:color w:val="auto"/>
          <w:sz w:val="24"/>
          <w:szCs w:val="24"/>
        </w:rPr>
        <w:t>3. Болюбаш Я.Я., Василюк А.А. Украина, Польша, Европа. Интеграция педагогического образования //</w:t>
      </w:r>
      <w:r w:rsidRPr="009D4381">
        <w:rPr>
          <w:rFonts w:ascii="Times New Roman" w:hAnsi="Times New Roman"/>
          <w:color w:val="auto"/>
          <w:sz w:val="24"/>
          <w:szCs w:val="24"/>
          <w:lang w:val="uk-UA"/>
        </w:rPr>
        <w:t xml:space="preserve"> Персонал. . 1999. . №2. . С.19-22. </w:t>
      </w:r>
    </w:p>
    <w:p w:rsidR="00365104" w:rsidRPr="009D4381" w:rsidRDefault="00365104" w:rsidP="009D4381">
      <w:pPr>
        <w:autoSpaceDE w:val="0"/>
        <w:autoSpaceDN w:val="0"/>
        <w:adjustRightInd w:val="0"/>
        <w:spacing w:line="240" w:lineRule="auto"/>
        <w:ind w:firstLine="425"/>
        <w:rPr>
          <w:rFonts w:ascii="Times New Roman" w:hAnsi="Times New Roman"/>
          <w:color w:val="auto"/>
          <w:sz w:val="24"/>
          <w:szCs w:val="24"/>
          <w:lang w:val="uk-UA"/>
        </w:rPr>
      </w:pPr>
      <w:r w:rsidRPr="009D4381">
        <w:rPr>
          <w:rFonts w:ascii="Times New Roman" w:hAnsi="Times New Roman"/>
          <w:color w:val="auto"/>
          <w:sz w:val="24"/>
          <w:szCs w:val="24"/>
          <w:lang w:val="uk-UA"/>
        </w:rPr>
        <w:t>4. Закон України «Про фізичну культуру і спорт». – К., 1994. – 22с.</w:t>
      </w:r>
    </w:p>
    <w:p w:rsidR="00365104" w:rsidRPr="009D4381" w:rsidRDefault="00365104" w:rsidP="009D4381">
      <w:pPr>
        <w:autoSpaceDE w:val="0"/>
        <w:autoSpaceDN w:val="0"/>
        <w:adjustRightInd w:val="0"/>
        <w:spacing w:line="240" w:lineRule="auto"/>
        <w:ind w:firstLine="425"/>
        <w:rPr>
          <w:rFonts w:ascii="Times New Roman" w:hAnsi="Times New Roman"/>
          <w:color w:val="auto"/>
          <w:sz w:val="24"/>
          <w:szCs w:val="24"/>
          <w:lang w:val="uk-UA"/>
        </w:rPr>
      </w:pPr>
      <w:r w:rsidRPr="009D4381">
        <w:rPr>
          <w:rFonts w:ascii="Times New Roman" w:hAnsi="Times New Roman"/>
          <w:color w:val="auto"/>
          <w:sz w:val="24"/>
          <w:szCs w:val="24"/>
          <w:lang w:val="uk-UA"/>
        </w:rPr>
        <w:t>5. Державні тести і нормативи оцінки фізичної підготовленості населення України – К., 1996. – 31с.</w:t>
      </w:r>
    </w:p>
    <w:p w:rsidR="00365104" w:rsidRPr="009D4381" w:rsidRDefault="00365104" w:rsidP="009D4381">
      <w:pPr>
        <w:autoSpaceDE w:val="0"/>
        <w:autoSpaceDN w:val="0"/>
        <w:adjustRightInd w:val="0"/>
        <w:spacing w:line="240" w:lineRule="auto"/>
        <w:ind w:firstLine="425"/>
        <w:rPr>
          <w:rFonts w:ascii="Times New Roman" w:hAnsi="Times New Roman"/>
          <w:color w:val="auto"/>
          <w:sz w:val="24"/>
          <w:szCs w:val="24"/>
          <w:lang w:val="uk-UA"/>
        </w:rPr>
      </w:pPr>
      <w:r w:rsidRPr="009D4381">
        <w:rPr>
          <w:rFonts w:ascii="Times New Roman" w:hAnsi="Times New Roman"/>
          <w:color w:val="auto"/>
          <w:sz w:val="24"/>
          <w:szCs w:val="24"/>
          <w:lang w:val="uk-UA"/>
        </w:rPr>
        <w:t>6. Герцик М.С., Вацеба О.М. Вступ до спеціальностей галузі «фізичне виховання і спорт»: Навчальний посібник/2-е вид. – Львів: Українські технології, 2003. – 232с.</w:t>
      </w:r>
    </w:p>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left"/>
        <w:rPr>
          <w:rFonts w:ascii="Times New Roman" w:hAnsi="Times New Roman"/>
          <w:color w:val="auto"/>
          <w:sz w:val="24"/>
          <w:szCs w:val="24"/>
          <w:lang w:val="uk-UA"/>
        </w:rPr>
      </w:pPr>
    </w:p>
    <w:p w:rsidR="00365104" w:rsidRPr="009D4381" w:rsidRDefault="00365104" w:rsidP="009D4381">
      <w:pPr>
        <w:tabs>
          <w:tab w:val="left" w:pos="1260"/>
          <w:tab w:val="left" w:pos="1440"/>
          <w:tab w:val="left" w:pos="1620"/>
          <w:tab w:val="left" w:pos="1800"/>
          <w:tab w:val="left" w:pos="5700"/>
          <w:tab w:val="left" w:pos="6260"/>
          <w:tab w:val="left" w:pos="6660"/>
          <w:tab w:val="left" w:pos="7580"/>
        </w:tabs>
        <w:ind w:firstLine="0"/>
        <w:jc w:val="center"/>
        <w:rPr>
          <w:rFonts w:ascii="Times New Roman" w:hAnsi="Times New Roman"/>
          <w:color w:val="auto"/>
          <w:sz w:val="24"/>
          <w:szCs w:val="24"/>
          <w:lang w:val="uk-UA"/>
        </w:rPr>
      </w:pPr>
      <w:r w:rsidRPr="009D4381">
        <w:rPr>
          <w:rFonts w:ascii="Times New Roman" w:hAnsi="Times New Roman"/>
          <w:color w:val="auto"/>
          <w:sz w:val="24"/>
          <w:szCs w:val="24"/>
          <w:lang w:val="uk-UA"/>
        </w:rPr>
        <w:t>ДОДАТКОВА ЛІТЕРАТУРА</w:t>
      </w:r>
    </w:p>
    <w:p w:rsidR="00365104" w:rsidRPr="009D4381" w:rsidRDefault="00365104" w:rsidP="002424A3">
      <w:pPr>
        <w:numPr>
          <w:ilvl w:val="0"/>
          <w:numId w:val="34"/>
        </w:numPr>
        <w:tabs>
          <w:tab w:val="left" w:pos="284"/>
          <w:tab w:val="left" w:pos="1440"/>
          <w:tab w:val="left" w:pos="1620"/>
          <w:tab w:val="left" w:pos="1800"/>
          <w:tab w:val="left" w:pos="5700"/>
          <w:tab w:val="left" w:pos="6260"/>
          <w:tab w:val="left" w:pos="6660"/>
          <w:tab w:val="left" w:pos="7580"/>
        </w:tabs>
        <w:spacing w:line="240" w:lineRule="auto"/>
        <w:ind w:left="0" w:firstLine="0"/>
        <w:jc w:val="left"/>
        <w:rPr>
          <w:rFonts w:ascii="Times New Roman" w:hAnsi="Times New Roman"/>
          <w:color w:val="auto"/>
          <w:sz w:val="24"/>
          <w:szCs w:val="24"/>
          <w:lang w:val="uk-UA"/>
        </w:rPr>
      </w:pPr>
      <w:r w:rsidRPr="009D4381">
        <w:rPr>
          <w:rFonts w:ascii="Times New Roman" w:hAnsi="Times New Roman"/>
          <w:color w:val="auto"/>
          <w:sz w:val="24"/>
          <w:szCs w:val="24"/>
          <w:lang w:val="uk-UA"/>
        </w:rPr>
        <w:t>Глузман О.В., Володько В.М. Особливості підготовки педагогічних кадрів в університетах США // Педагогіка і психологія. . 1998. . №4. . С.133- 140</w:t>
      </w:r>
    </w:p>
    <w:p w:rsidR="00365104" w:rsidRPr="009D4381" w:rsidRDefault="00365104" w:rsidP="002424A3">
      <w:pPr>
        <w:numPr>
          <w:ilvl w:val="0"/>
          <w:numId w:val="34"/>
        </w:numPr>
        <w:autoSpaceDE w:val="0"/>
        <w:autoSpaceDN w:val="0"/>
        <w:adjustRightInd w:val="0"/>
        <w:spacing w:line="240" w:lineRule="auto"/>
        <w:jc w:val="left"/>
        <w:rPr>
          <w:rFonts w:ascii="Times New Roman" w:hAnsi="Times New Roman"/>
          <w:color w:val="auto"/>
          <w:sz w:val="24"/>
          <w:szCs w:val="24"/>
        </w:rPr>
      </w:pPr>
      <w:r w:rsidRPr="009D4381">
        <w:rPr>
          <w:rFonts w:ascii="Times New Roman" w:hAnsi="Times New Roman"/>
          <w:color w:val="auto"/>
          <w:sz w:val="24"/>
          <w:szCs w:val="24"/>
        </w:rPr>
        <w:t xml:space="preserve">Бычек А.А. Образование в Чехии // Фондовый рынок. . 2000. . №9. . С.22-23. </w:t>
      </w:r>
    </w:p>
    <w:p w:rsidR="00365104" w:rsidRPr="009D4381" w:rsidRDefault="00365104" w:rsidP="002424A3">
      <w:pPr>
        <w:numPr>
          <w:ilvl w:val="0"/>
          <w:numId w:val="34"/>
        </w:numPr>
        <w:autoSpaceDE w:val="0"/>
        <w:autoSpaceDN w:val="0"/>
        <w:adjustRightInd w:val="0"/>
        <w:spacing w:line="240" w:lineRule="auto"/>
        <w:jc w:val="left"/>
        <w:rPr>
          <w:rFonts w:ascii="Times New Roman" w:hAnsi="Times New Roman"/>
          <w:color w:val="auto"/>
          <w:sz w:val="24"/>
          <w:szCs w:val="24"/>
        </w:rPr>
      </w:pPr>
      <w:r w:rsidRPr="009D4381">
        <w:rPr>
          <w:rFonts w:ascii="Times New Roman" w:hAnsi="Times New Roman"/>
          <w:color w:val="auto"/>
          <w:sz w:val="24"/>
          <w:szCs w:val="24"/>
        </w:rPr>
        <w:t xml:space="preserve">Баранов В.Н., Змеев С.И. Подготовка физкультурных кадров в республике Куба // Актуальные проблемы организации подготовки физкультурных кадров за рубежом: Сборник научных трудов / Под ред. С.И.Змеева. . Малаховка: МОГИФК, 1989. . С.22-29. </w:t>
      </w:r>
    </w:p>
    <w:p w:rsidR="00365104" w:rsidRPr="009D4381" w:rsidRDefault="00365104" w:rsidP="002424A3">
      <w:pPr>
        <w:numPr>
          <w:ilvl w:val="0"/>
          <w:numId w:val="34"/>
        </w:numPr>
        <w:autoSpaceDE w:val="0"/>
        <w:autoSpaceDN w:val="0"/>
        <w:adjustRightInd w:val="0"/>
        <w:spacing w:line="240" w:lineRule="auto"/>
        <w:jc w:val="left"/>
        <w:rPr>
          <w:rFonts w:ascii="Times New Roman" w:hAnsi="Times New Roman"/>
          <w:color w:val="auto"/>
          <w:sz w:val="24"/>
          <w:szCs w:val="24"/>
        </w:rPr>
      </w:pPr>
      <w:r w:rsidRPr="009D4381">
        <w:rPr>
          <w:rFonts w:ascii="Times New Roman" w:hAnsi="Times New Roman"/>
          <w:color w:val="auto"/>
          <w:sz w:val="24"/>
          <w:szCs w:val="24"/>
        </w:rPr>
        <w:t xml:space="preserve">Лю Сяоянь Подготовка учителей в Китае // Педагогика. . 1999. . №3. . 117-120. </w:t>
      </w:r>
    </w:p>
    <w:p w:rsidR="00365104" w:rsidRPr="009D4381" w:rsidRDefault="00365104" w:rsidP="009D4381">
      <w:pPr>
        <w:rPr>
          <w:rFonts w:ascii="Times New Roman" w:hAnsi="Times New Roman"/>
          <w:b/>
          <w:color w:val="auto"/>
          <w:sz w:val="24"/>
          <w:szCs w:val="24"/>
          <w:lang w:eastAsia="ru-RU"/>
        </w:rPr>
      </w:pPr>
      <w:r w:rsidRPr="009D4381">
        <w:rPr>
          <w:rFonts w:ascii="Times New Roman" w:hAnsi="Times New Roman"/>
          <w:b/>
          <w:color w:val="auto"/>
          <w:sz w:val="24"/>
          <w:szCs w:val="24"/>
          <w:lang w:eastAsia="ru-RU"/>
        </w:rPr>
        <w:br w:type="page"/>
      </w:r>
    </w:p>
    <w:p w:rsidR="00365104" w:rsidRPr="009D4381" w:rsidRDefault="00365104" w:rsidP="009D4381">
      <w:pPr>
        <w:spacing w:line="240" w:lineRule="auto"/>
        <w:ind w:firstLine="0"/>
        <w:jc w:val="center"/>
        <w:rPr>
          <w:rFonts w:ascii="Times New Roman" w:hAnsi="Times New Roman"/>
          <w:b/>
          <w:color w:val="auto"/>
          <w:sz w:val="24"/>
          <w:szCs w:val="24"/>
          <w:lang w:val="uk-UA" w:eastAsia="ru-RU"/>
        </w:rPr>
      </w:pPr>
      <w:r w:rsidRPr="009D4381">
        <w:rPr>
          <w:rFonts w:ascii="Times New Roman" w:hAnsi="Times New Roman"/>
          <w:b/>
          <w:color w:val="auto"/>
          <w:sz w:val="24"/>
          <w:szCs w:val="24"/>
          <w:lang w:val="uk-UA" w:eastAsia="ru-RU"/>
        </w:rPr>
        <w:t>ТЕОРІЯ І МЕТОДИКА ФІЗИЧНОГО САМОВДОСКОНАЛЕННЯ</w:t>
      </w:r>
    </w:p>
    <w:p w:rsidR="00365104" w:rsidRPr="009D4381" w:rsidRDefault="00365104" w:rsidP="009D4381">
      <w:pPr>
        <w:spacing w:line="240" w:lineRule="auto"/>
        <w:ind w:firstLine="0"/>
        <w:jc w:val="center"/>
        <w:rPr>
          <w:rFonts w:ascii="Times New Roman" w:hAnsi="Times New Roman"/>
          <w:color w:val="auto"/>
          <w:sz w:val="24"/>
          <w:szCs w:val="24"/>
          <w:lang w:val="uk-UA" w:eastAsia="ru-RU"/>
        </w:rPr>
      </w:pPr>
    </w:p>
    <w:p w:rsidR="00365104" w:rsidRPr="009D4381" w:rsidRDefault="00365104" w:rsidP="009D4381">
      <w:pPr>
        <w:spacing w:line="240" w:lineRule="auto"/>
        <w:ind w:firstLine="720"/>
        <w:rPr>
          <w:rFonts w:ascii="Times New Roman" w:hAnsi="Times New Roman"/>
          <w:color w:val="auto"/>
          <w:sz w:val="28"/>
          <w:szCs w:val="28"/>
          <w:lang w:val="uk-UA" w:eastAsia="ru-RU"/>
        </w:rPr>
      </w:pPr>
      <w:r w:rsidRPr="009D4381">
        <w:rPr>
          <w:rFonts w:ascii="Times New Roman" w:hAnsi="Times New Roman"/>
          <w:sz w:val="28"/>
          <w:szCs w:val="28"/>
          <w:lang w:val="uk-UA" w:eastAsia="ru-RU"/>
        </w:rPr>
        <w:t xml:space="preserve">Ефективна реалізація професійної діяльності будь якого фахівця неможлива без наявності у нього відповідного рівня здоров’я, фізичної підготовки тощо. Саме на виконання соціального замовлення, яке полягає у формування </w:t>
      </w:r>
      <w:r w:rsidRPr="009D4381">
        <w:rPr>
          <w:rFonts w:ascii="Times New Roman" w:hAnsi="Times New Roman"/>
          <w:color w:val="auto"/>
          <w:sz w:val="28"/>
          <w:szCs w:val="28"/>
          <w:lang w:val="uk-UA" w:eastAsia="ru-RU"/>
        </w:rPr>
        <w:t>всебічно розвинутої гармонійної особистості фахівця, з високим рівнем здоров’я, який має необхідну фізкультурну освіту та фізичну підготовленість, спроможний до фізичного удосконалення, спрямована дисципліна «Теорія і методика фізичного самовдосконалення».</w:t>
      </w:r>
    </w:p>
    <w:p w:rsidR="00365104" w:rsidRPr="009D4381" w:rsidRDefault="00365104" w:rsidP="009D4381">
      <w:pPr>
        <w:spacing w:line="240" w:lineRule="auto"/>
        <w:ind w:firstLine="720"/>
        <w:rPr>
          <w:rFonts w:ascii="Times New Roman" w:hAnsi="Times New Roman"/>
          <w:color w:val="auto"/>
          <w:sz w:val="28"/>
          <w:szCs w:val="28"/>
          <w:lang w:val="uk-UA" w:eastAsia="ru-RU"/>
        </w:rPr>
      </w:pPr>
      <w:r w:rsidRPr="009D4381">
        <w:rPr>
          <w:rFonts w:ascii="Times New Roman" w:hAnsi="Times New Roman"/>
          <w:i/>
          <w:color w:val="auto"/>
          <w:sz w:val="28"/>
          <w:szCs w:val="28"/>
          <w:lang w:val="uk-UA" w:eastAsia="ru-RU"/>
        </w:rPr>
        <w:t>Мета дисципліни</w:t>
      </w:r>
      <w:r w:rsidRPr="009D4381">
        <w:rPr>
          <w:rFonts w:ascii="Times New Roman" w:hAnsi="Times New Roman"/>
          <w:color w:val="auto"/>
          <w:sz w:val="28"/>
          <w:szCs w:val="28"/>
          <w:lang w:val="uk-UA" w:eastAsia="ru-RU"/>
        </w:rPr>
        <w:t xml:space="preserve"> «Теорія і методика фізичного самовдосконалення»:формування системи знань і умінь щодо організації самостійного процесу фізичної досконалості.</w:t>
      </w:r>
    </w:p>
    <w:p w:rsidR="00365104" w:rsidRPr="009D4381" w:rsidRDefault="00365104" w:rsidP="009D4381">
      <w:pPr>
        <w:spacing w:line="240" w:lineRule="auto"/>
        <w:ind w:firstLine="720"/>
        <w:rPr>
          <w:rFonts w:ascii="Times New Roman" w:hAnsi="Times New Roman"/>
          <w:i/>
          <w:color w:val="auto"/>
          <w:sz w:val="28"/>
          <w:szCs w:val="28"/>
          <w:lang w:val="uk-UA" w:eastAsia="ru-RU"/>
        </w:rPr>
      </w:pPr>
      <w:r w:rsidRPr="009D4381">
        <w:rPr>
          <w:rFonts w:ascii="Times New Roman" w:hAnsi="Times New Roman"/>
          <w:i/>
          <w:color w:val="auto"/>
          <w:sz w:val="28"/>
          <w:szCs w:val="28"/>
          <w:lang w:val="uk-UA" w:eastAsia="ru-RU"/>
        </w:rPr>
        <w:t>Завдання:</w:t>
      </w:r>
    </w:p>
    <w:p w:rsidR="00365104" w:rsidRPr="009D4381" w:rsidRDefault="00365104" w:rsidP="002424A3">
      <w:pPr>
        <w:numPr>
          <w:ilvl w:val="0"/>
          <w:numId w:val="21"/>
        </w:numPr>
        <w:tabs>
          <w:tab w:val="left" w:pos="540"/>
        </w:tabs>
        <w:spacing w:line="240" w:lineRule="auto"/>
        <w:jc w:val="left"/>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Формування мотиваційно-ціннісного ставлення до фізичної культури, потреби фізичного самовдосконалення;</w:t>
      </w:r>
    </w:p>
    <w:p w:rsidR="00365104" w:rsidRPr="009D4381" w:rsidRDefault="00365104" w:rsidP="002424A3">
      <w:pPr>
        <w:numPr>
          <w:ilvl w:val="0"/>
          <w:numId w:val="21"/>
        </w:numPr>
        <w:tabs>
          <w:tab w:val="left" w:pos="540"/>
        </w:tabs>
        <w:spacing w:line="240" w:lineRule="auto"/>
        <w:jc w:val="left"/>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Побудова модельних характеристик фізичної досконалості;</w:t>
      </w:r>
    </w:p>
    <w:p w:rsidR="00365104" w:rsidRPr="009D4381" w:rsidRDefault="00365104" w:rsidP="002424A3">
      <w:pPr>
        <w:numPr>
          <w:ilvl w:val="0"/>
          <w:numId w:val="21"/>
        </w:numPr>
        <w:tabs>
          <w:tab w:val="left" w:pos="540"/>
        </w:tabs>
        <w:spacing w:line="240" w:lineRule="auto"/>
        <w:jc w:val="left"/>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Формування системи знань з основ здорового способу життя, засобів, методів і форм фізичного виховання, організації і планування процесу фізичного самовдосконалення;</w:t>
      </w:r>
    </w:p>
    <w:p w:rsidR="00365104" w:rsidRPr="009D4381" w:rsidRDefault="00365104" w:rsidP="002424A3">
      <w:pPr>
        <w:numPr>
          <w:ilvl w:val="0"/>
          <w:numId w:val="21"/>
        </w:numPr>
        <w:tabs>
          <w:tab w:val="left" w:pos="540"/>
        </w:tabs>
        <w:spacing w:line="240" w:lineRule="auto"/>
        <w:jc w:val="left"/>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 xml:space="preserve">Засвоєння основних умінь і навичок самоконтролю в процесі фізичного вдосконалення. </w:t>
      </w:r>
    </w:p>
    <w:p w:rsidR="00365104" w:rsidRPr="009D4381" w:rsidRDefault="00365104" w:rsidP="009D4381">
      <w:pPr>
        <w:tabs>
          <w:tab w:val="left" w:pos="540"/>
        </w:tabs>
        <w:spacing w:line="240" w:lineRule="auto"/>
        <w:ind w:left="720" w:firstLine="0"/>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Після вивчення дисципліни студент отримає:</w:t>
      </w:r>
    </w:p>
    <w:p w:rsidR="00365104" w:rsidRPr="009D4381" w:rsidRDefault="00365104" w:rsidP="009D4381">
      <w:pPr>
        <w:tabs>
          <w:tab w:val="left" w:pos="540"/>
        </w:tabs>
        <w:spacing w:line="240" w:lineRule="auto"/>
        <w:ind w:firstLine="0"/>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ab/>
        <w:t>знання:</w:t>
      </w:r>
    </w:p>
    <w:p w:rsidR="00365104" w:rsidRPr="009D4381" w:rsidRDefault="00365104" w:rsidP="002424A3">
      <w:pPr>
        <w:numPr>
          <w:ilvl w:val="1"/>
          <w:numId w:val="21"/>
        </w:numPr>
        <w:tabs>
          <w:tab w:val="left" w:pos="0"/>
          <w:tab w:val="num" w:pos="720"/>
        </w:tabs>
        <w:spacing w:line="240" w:lineRule="auto"/>
        <w:ind w:left="720"/>
        <w:jc w:val="left"/>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сучасні уявлення про предмет фізичного самовдосконалення;</w:t>
      </w:r>
    </w:p>
    <w:p w:rsidR="00365104" w:rsidRPr="009D4381" w:rsidRDefault="00365104" w:rsidP="002424A3">
      <w:pPr>
        <w:numPr>
          <w:ilvl w:val="1"/>
          <w:numId w:val="21"/>
        </w:numPr>
        <w:tabs>
          <w:tab w:val="left" w:pos="0"/>
          <w:tab w:val="num" w:pos="720"/>
        </w:tabs>
        <w:spacing w:line="240" w:lineRule="auto"/>
        <w:ind w:left="720"/>
        <w:jc w:val="left"/>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основні психологічні складові, які спонукають до фізичної досконалості;</w:t>
      </w:r>
    </w:p>
    <w:p w:rsidR="00365104" w:rsidRPr="009D4381" w:rsidRDefault="00365104" w:rsidP="002424A3">
      <w:pPr>
        <w:numPr>
          <w:ilvl w:val="1"/>
          <w:numId w:val="21"/>
        </w:numPr>
        <w:tabs>
          <w:tab w:val="left" w:pos="0"/>
          <w:tab w:val="num" w:pos="720"/>
        </w:tabs>
        <w:spacing w:line="240" w:lineRule="auto"/>
        <w:ind w:left="720"/>
        <w:jc w:val="left"/>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модельні характеристики фізичної досконалості;</w:t>
      </w:r>
    </w:p>
    <w:p w:rsidR="00365104" w:rsidRPr="009D4381" w:rsidRDefault="00365104" w:rsidP="002424A3">
      <w:pPr>
        <w:numPr>
          <w:ilvl w:val="1"/>
          <w:numId w:val="21"/>
        </w:numPr>
        <w:tabs>
          <w:tab w:val="left" w:pos="0"/>
          <w:tab w:val="num" w:pos="720"/>
        </w:tabs>
        <w:spacing w:line="240" w:lineRule="auto"/>
        <w:ind w:left="720"/>
        <w:jc w:val="left"/>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основні відомості про здоровий спосіб життя, організацію і планування оздоровчого тренування, засоби, форми і методи фізичного самовиховання.</w:t>
      </w:r>
    </w:p>
    <w:p w:rsidR="00365104" w:rsidRPr="009D4381" w:rsidRDefault="00365104" w:rsidP="009D4381">
      <w:pPr>
        <w:tabs>
          <w:tab w:val="left" w:pos="540"/>
        </w:tabs>
        <w:spacing w:line="240" w:lineRule="auto"/>
        <w:ind w:firstLine="0"/>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ab/>
        <w:t>вміння:</w:t>
      </w:r>
    </w:p>
    <w:p w:rsidR="00365104" w:rsidRPr="009D4381" w:rsidRDefault="00365104" w:rsidP="002424A3">
      <w:pPr>
        <w:numPr>
          <w:ilvl w:val="1"/>
          <w:numId w:val="21"/>
        </w:numPr>
        <w:tabs>
          <w:tab w:val="left" w:pos="0"/>
          <w:tab w:val="num" w:pos="720"/>
        </w:tabs>
        <w:spacing w:line="240" w:lineRule="auto"/>
        <w:ind w:left="720"/>
        <w:jc w:val="left"/>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проводити оцінювання рівня розвитку фізичних якостей;</w:t>
      </w:r>
    </w:p>
    <w:p w:rsidR="00365104" w:rsidRPr="009D4381" w:rsidRDefault="00365104" w:rsidP="002424A3">
      <w:pPr>
        <w:numPr>
          <w:ilvl w:val="1"/>
          <w:numId w:val="21"/>
        </w:numPr>
        <w:tabs>
          <w:tab w:val="left" w:pos="0"/>
          <w:tab w:val="num" w:pos="720"/>
        </w:tabs>
        <w:spacing w:line="240" w:lineRule="auto"/>
        <w:ind w:left="720"/>
        <w:jc w:val="left"/>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 xml:space="preserve">визначати основні фізіологічні показники; </w:t>
      </w:r>
    </w:p>
    <w:p w:rsidR="00365104" w:rsidRPr="009D4381" w:rsidRDefault="00365104" w:rsidP="002424A3">
      <w:pPr>
        <w:numPr>
          <w:ilvl w:val="1"/>
          <w:numId w:val="21"/>
        </w:numPr>
        <w:tabs>
          <w:tab w:val="left" w:pos="0"/>
          <w:tab w:val="num" w:pos="720"/>
        </w:tabs>
        <w:spacing w:line="240" w:lineRule="auto"/>
        <w:ind w:left="720"/>
        <w:jc w:val="left"/>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визначати гармонічний стан розвитку тіла на основі визначення складу тіла та основних розмірів;</w:t>
      </w:r>
    </w:p>
    <w:p w:rsidR="00365104" w:rsidRPr="009D4381" w:rsidRDefault="00365104" w:rsidP="002424A3">
      <w:pPr>
        <w:numPr>
          <w:ilvl w:val="1"/>
          <w:numId w:val="21"/>
        </w:numPr>
        <w:tabs>
          <w:tab w:val="left" w:pos="0"/>
          <w:tab w:val="num" w:pos="720"/>
        </w:tabs>
        <w:spacing w:line="240" w:lineRule="auto"/>
        <w:ind w:left="720"/>
        <w:jc w:val="left"/>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самостійно проводити оздоровчі заняття і контролювати свій фізичний стан.</w:t>
      </w:r>
    </w:p>
    <w:p w:rsidR="00365104" w:rsidRPr="009D4381" w:rsidRDefault="00365104" w:rsidP="009D4381">
      <w:pPr>
        <w:autoSpaceDE w:val="0"/>
        <w:autoSpaceDN w:val="0"/>
        <w:spacing w:line="240" w:lineRule="auto"/>
        <w:ind w:left="426" w:firstLine="0"/>
        <w:jc w:val="left"/>
        <w:rPr>
          <w:rFonts w:ascii="Times New Roman" w:hAnsi="Times New Roman"/>
          <w:color w:val="auto"/>
          <w:sz w:val="28"/>
          <w:szCs w:val="28"/>
          <w:lang w:val="uk-UA" w:eastAsia="ru-RU"/>
        </w:rPr>
      </w:pPr>
    </w:p>
    <w:p w:rsidR="00365104" w:rsidRPr="009D4381" w:rsidRDefault="00365104" w:rsidP="009D4381">
      <w:pPr>
        <w:spacing w:line="240" w:lineRule="auto"/>
        <w:ind w:firstLine="0"/>
        <w:jc w:val="center"/>
        <w:rPr>
          <w:rFonts w:ascii="Times New Roman" w:hAnsi="Times New Roman"/>
          <w:b/>
          <w:color w:val="auto"/>
          <w:sz w:val="24"/>
          <w:szCs w:val="24"/>
          <w:lang w:val="uk-UA" w:eastAsia="ru-RU"/>
        </w:rPr>
      </w:pPr>
      <w:r w:rsidRPr="009D4381">
        <w:rPr>
          <w:rFonts w:ascii="Times New Roman" w:hAnsi="Times New Roman"/>
          <w:b/>
          <w:color w:val="auto"/>
          <w:sz w:val="24"/>
          <w:szCs w:val="24"/>
          <w:lang w:val="uk-UA" w:eastAsia="ru-RU"/>
        </w:rPr>
        <w:t>ПРОГРАМА ВИВЧЕННЯ ДИСЦИПЛІНИ</w:t>
      </w:r>
    </w:p>
    <w:p w:rsidR="00365104" w:rsidRPr="009D4381" w:rsidRDefault="00365104" w:rsidP="009D4381">
      <w:pPr>
        <w:spacing w:line="240" w:lineRule="auto"/>
        <w:ind w:firstLine="0"/>
        <w:rPr>
          <w:rFonts w:ascii="Times New Roman" w:hAnsi="Times New Roman"/>
          <w:b/>
          <w:color w:val="auto"/>
          <w:sz w:val="24"/>
          <w:szCs w:val="24"/>
          <w:lang w:val="uk-UA" w:eastAsia="ru-RU"/>
        </w:rPr>
      </w:pPr>
    </w:p>
    <w:p w:rsidR="00365104" w:rsidRPr="009D4381" w:rsidRDefault="00365104" w:rsidP="009D4381">
      <w:pPr>
        <w:spacing w:line="240" w:lineRule="auto"/>
        <w:ind w:firstLine="0"/>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Тема 1. Складові фізичного самовдосконалення.</w:t>
      </w:r>
    </w:p>
    <w:p w:rsidR="00365104" w:rsidRPr="009D4381" w:rsidRDefault="00365104" w:rsidP="009D4381">
      <w:pPr>
        <w:spacing w:line="240" w:lineRule="auto"/>
        <w:ind w:firstLine="0"/>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Тема 2. Психологічний блок:</w:t>
      </w:r>
    </w:p>
    <w:p w:rsidR="00365104" w:rsidRPr="009D4381" w:rsidRDefault="00365104" w:rsidP="009D4381">
      <w:pPr>
        <w:spacing w:line="240" w:lineRule="auto"/>
        <w:ind w:firstLine="708"/>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2.1. потребністно-мотиваційна сфера;</w:t>
      </w:r>
    </w:p>
    <w:p w:rsidR="00365104" w:rsidRPr="009D4381" w:rsidRDefault="00365104" w:rsidP="009D4381">
      <w:pPr>
        <w:spacing w:line="240" w:lineRule="auto"/>
        <w:ind w:firstLine="708"/>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2.2. воля;</w:t>
      </w:r>
    </w:p>
    <w:p w:rsidR="00365104" w:rsidRPr="009D4381" w:rsidRDefault="00365104" w:rsidP="009D4381">
      <w:pPr>
        <w:spacing w:line="240" w:lineRule="auto"/>
        <w:ind w:firstLine="708"/>
        <w:jc w:val="left"/>
        <w:rPr>
          <w:rFonts w:ascii="Times New Roman" w:hAnsi="Times New Roman"/>
          <w:color w:val="auto"/>
          <w:sz w:val="28"/>
          <w:szCs w:val="28"/>
          <w:lang w:val="uk-UA"/>
        </w:rPr>
      </w:pPr>
      <w:r w:rsidRPr="009D4381">
        <w:rPr>
          <w:rFonts w:ascii="Times New Roman" w:hAnsi="Times New Roman"/>
          <w:color w:val="auto"/>
          <w:sz w:val="28"/>
          <w:szCs w:val="28"/>
          <w:lang w:val="uk-UA"/>
        </w:rPr>
        <w:t>2.3. самоконтроль психологічних якостей.</w:t>
      </w:r>
    </w:p>
    <w:p w:rsidR="00365104" w:rsidRPr="009D4381" w:rsidRDefault="00365104" w:rsidP="009D4381">
      <w:pPr>
        <w:spacing w:line="240" w:lineRule="auto"/>
        <w:ind w:firstLine="708"/>
        <w:jc w:val="left"/>
        <w:rPr>
          <w:rFonts w:ascii="Times New Roman" w:hAnsi="Times New Roman"/>
          <w:color w:val="auto"/>
          <w:sz w:val="28"/>
          <w:szCs w:val="28"/>
          <w:lang w:val="uk-UA"/>
        </w:rPr>
      </w:pPr>
    </w:p>
    <w:p w:rsidR="00365104" w:rsidRPr="009D4381" w:rsidRDefault="00365104" w:rsidP="009D4381">
      <w:pPr>
        <w:spacing w:line="240" w:lineRule="auto"/>
        <w:ind w:firstLine="0"/>
        <w:jc w:val="left"/>
        <w:rPr>
          <w:rFonts w:ascii="Times New Roman" w:hAnsi="Times New Roman"/>
          <w:color w:val="auto"/>
          <w:sz w:val="28"/>
          <w:szCs w:val="28"/>
          <w:lang w:val="uk-UA"/>
        </w:rPr>
      </w:pPr>
      <w:r w:rsidRPr="009D4381">
        <w:rPr>
          <w:rFonts w:ascii="Times New Roman" w:hAnsi="Times New Roman"/>
          <w:color w:val="auto"/>
          <w:sz w:val="28"/>
          <w:szCs w:val="28"/>
          <w:lang w:val="uk-UA"/>
        </w:rPr>
        <w:t>Одержання і початок виконання індивідуальної контрольної роботи</w:t>
      </w:r>
    </w:p>
    <w:p w:rsidR="00365104" w:rsidRPr="009D4381" w:rsidRDefault="00365104" w:rsidP="009D4381">
      <w:pPr>
        <w:spacing w:line="240" w:lineRule="auto"/>
        <w:ind w:firstLine="0"/>
        <w:rPr>
          <w:rFonts w:ascii="Times New Roman" w:hAnsi="Times New Roman"/>
          <w:color w:val="auto"/>
          <w:sz w:val="28"/>
          <w:szCs w:val="28"/>
          <w:lang w:val="uk-UA" w:eastAsia="ru-RU"/>
        </w:rPr>
      </w:pPr>
    </w:p>
    <w:p w:rsidR="00365104" w:rsidRPr="009D4381" w:rsidRDefault="00365104" w:rsidP="009D4381">
      <w:pPr>
        <w:spacing w:line="240" w:lineRule="auto"/>
        <w:ind w:firstLine="0"/>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Тема 3. Модель фізичної досконалості:</w:t>
      </w:r>
    </w:p>
    <w:p w:rsidR="00365104" w:rsidRPr="009D4381" w:rsidRDefault="00365104" w:rsidP="009D4381">
      <w:pPr>
        <w:spacing w:line="240" w:lineRule="auto"/>
        <w:ind w:firstLine="0"/>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ab/>
        <w:t>3.1. фізичні якості;</w:t>
      </w:r>
    </w:p>
    <w:p w:rsidR="00365104" w:rsidRPr="009D4381" w:rsidRDefault="00365104" w:rsidP="009D4381">
      <w:pPr>
        <w:spacing w:line="240" w:lineRule="auto"/>
        <w:ind w:firstLine="708"/>
        <w:jc w:val="left"/>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3.2. самоконтроль розвитку фізичних якостей;</w:t>
      </w:r>
    </w:p>
    <w:p w:rsidR="00365104" w:rsidRPr="009D4381" w:rsidRDefault="00365104" w:rsidP="009D4381">
      <w:pPr>
        <w:spacing w:line="240" w:lineRule="auto"/>
        <w:ind w:firstLine="708"/>
        <w:jc w:val="left"/>
        <w:rPr>
          <w:rFonts w:ascii="Times New Roman" w:hAnsi="Times New Roman"/>
          <w:b/>
          <w:color w:val="auto"/>
          <w:sz w:val="28"/>
          <w:szCs w:val="28"/>
          <w:lang w:val="uk-UA" w:eastAsia="ru-RU"/>
        </w:rPr>
      </w:pPr>
    </w:p>
    <w:p w:rsidR="00365104" w:rsidRPr="009D4381" w:rsidRDefault="00365104" w:rsidP="009D4381">
      <w:pPr>
        <w:spacing w:line="240" w:lineRule="auto"/>
        <w:ind w:firstLine="0"/>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Тематичний контроль №1 по темах: 1, 2.1-2.3, 3.1, 3.2</w:t>
      </w:r>
    </w:p>
    <w:p w:rsidR="00365104" w:rsidRPr="009D4381" w:rsidRDefault="00365104" w:rsidP="009D4381">
      <w:pPr>
        <w:spacing w:line="240" w:lineRule="auto"/>
        <w:ind w:firstLine="0"/>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ab/>
      </w:r>
    </w:p>
    <w:p w:rsidR="00365104" w:rsidRPr="009D4381" w:rsidRDefault="00365104" w:rsidP="009D4381">
      <w:pPr>
        <w:spacing w:line="240" w:lineRule="auto"/>
        <w:ind w:firstLine="708"/>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3.3. фізіологічні параметри;</w:t>
      </w:r>
    </w:p>
    <w:p w:rsidR="00365104" w:rsidRPr="009D4381" w:rsidRDefault="00365104" w:rsidP="009D4381">
      <w:pPr>
        <w:spacing w:line="240" w:lineRule="auto"/>
        <w:ind w:firstLine="708"/>
        <w:jc w:val="left"/>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3.4. самоконтроль фізіологічних показників;</w:t>
      </w:r>
      <w:r w:rsidRPr="009D4381">
        <w:rPr>
          <w:rFonts w:ascii="Times New Roman" w:hAnsi="Times New Roman"/>
          <w:color w:val="auto"/>
          <w:sz w:val="28"/>
          <w:szCs w:val="28"/>
          <w:lang w:val="uk-UA" w:eastAsia="ru-RU"/>
        </w:rPr>
        <w:tab/>
      </w:r>
    </w:p>
    <w:p w:rsidR="00365104" w:rsidRPr="009D4381" w:rsidRDefault="00365104" w:rsidP="009D4381">
      <w:pPr>
        <w:spacing w:line="240" w:lineRule="auto"/>
        <w:ind w:firstLine="708"/>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3.5. морфологічна будова;</w:t>
      </w:r>
    </w:p>
    <w:p w:rsidR="00365104" w:rsidRPr="009D4381" w:rsidRDefault="00365104" w:rsidP="009D4381">
      <w:pPr>
        <w:spacing w:line="240" w:lineRule="auto"/>
        <w:ind w:firstLine="708"/>
        <w:jc w:val="left"/>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3.6. самоконтроль морфологічної будови.</w:t>
      </w:r>
    </w:p>
    <w:p w:rsidR="00365104" w:rsidRPr="009D4381" w:rsidRDefault="00365104" w:rsidP="009D4381">
      <w:pPr>
        <w:spacing w:line="240" w:lineRule="auto"/>
        <w:ind w:firstLine="0"/>
        <w:rPr>
          <w:rFonts w:ascii="Times New Roman" w:hAnsi="Times New Roman"/>
          <w:color w:val="auto"/>
          <w:sz w:val="28"/>
          <w:szCs w:val="28"/>
          <w:lang w:val="uk-UA" w:eastAsia="ru-RU"/>
        </w:rPr>
      </w:pPr>
    </w:p>
    <w:p w:rsidR="00365104" w:rsidRPr="009D4381" w:rsidRDefault="00365104" w:rsidP="009D4381">
      <w:pPr>
        <w:spacing w:line="240" w:lineRule="auto"/>
        <w:ind w:firstLine="0"/>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Тема 4. Теоретичний блок:</w:t>
      </w:r>
    </w:p>
    <w:p w:rsidR="00365104" w:rsidRPr="009D4381" w:rsidRDefault="00365104" w:rsidP="009D4381">
      <w:pPr>
        <w:spacing w:line="240" w:lineRule="auto"/>
        <w:ind w:firstLine="0"/>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ab/>
        <w:t>4.1. засоби фізичного виховання;</w:t>
      </w:r>
    </w:p>
    <w:p w:rsidR="00365104" w:rsidRPr="009D4381" w:rsidRDefault="00365104" w:rsidP="009D4381">
      <w:pPr>
        <w:spacing w:line="240" w:lineRule="auto"/>
        <w:ind w:firstLine="0"/>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ab/>
        <w:t>4.2. методи фізичного виховання;</w:t>
      </w:r>
    </w:p>
    <w:p w:rsidR="00365104" w:rsidRPr="009D4381" w:rsidRDefault="00365104" w:rsidP="009D4381">
      <w:pPr>
        <w:spacing w:line="240" w:lineRule="auto"/>
        <w:ind w:firstLine="0"/>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ab/>
        <w:t>4.3. форми фізичного самовдосконалення;</w:t>
      </w:r>
    </w:p>
    <w:p w:rsidR="00365104" w:rsidRPr="009D4381" w:rsidRDefault="00365104" w:rsidP="009D4381">
      <w:pPr>
        <w:spacing w:line="240" w:lineRule="auto"/>
        <w:ind w:firstLine="0"/>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ab/>
        <w:t>4.4. основи здорового способу життя.</w:t>
      </w:r>
    </w:p>
    <w:p w:rsidR="00365104" w:rsidRPr="009D4381" w:rsidRDefault="00365104" w:rsidP="009D4381">
      <w:pPr>
        <w:spacing w:line="240" w:lineRule="auto"/>
        <w:ind w:firstLine="0"/>
        <w:rPr>
          <w:rFonts w:ascii="Times New Roman" w:hAnsi="Times New Roman"/>
          <w:color w:val="auto"/>
          <w:sz w:val="28"/>
          <w:szCs w:val="28"/>
          <w:lang w:val="uk-UA" w:eastAsia="ru-RU"/>
        </w:rPr>
      </w:pPr>
    </w:p>
    <w:p w:rsidR="00365104" w:rsidRPr="009D4381" w:rsidRDefault="00365104" w:rsidP="009D4381">
      <w:pPr>
        <w:spacing w:line="240" w:lineRule="auto"/>
        <w:ind w:firstLine="0"/>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Тематичний контроль №2 по темах: 3.3, 3.4, 3.5, 3.6, 4.1-4.4.</w:t>
      </w:r>
    </w:p>
    <w:p w:rsidR="00365104" w:rsidRPr="009D4381" w:rsidRDefault="00365104" w:rsidP="009D4381">
      <w:pPr>
        <w:spacing w:line="240" w:lineRule="auto"/>
        <w:ind w:firstLine="0"/>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Питання для підсумкового контролю</w:t>
      </w:r>
    </w:p>
    <w:p w:rsidR="00365104" w:rsidRDefault="00365104" w:rsidP="009D4381">
      <w:pPr>
        <w:ind w:firstLine="0"/>
        <w:jc w:val="center"/>
        <w:rPr>
          <w:rFonts w:ascii="Times New Roman" w:hAnsi="Times New Roman"/>
          <w:color w:val="auto"/>
          <w:sz w:val="28"/>
          <w:szCs w:val="28"/>
          <w:lang w:val="uk-UA" w:eastAsia="ru-RU"/>
        </w:rPr>
      </w:pPr>
      <w:r w:rsidRPr="009D4381">
        <w:rPr>
          <w:rFonts w:ascii="Times New Roman" w:hAnsi="Times New Roman"/>
          <w:color w:val="auto"/>
          <w:sz w:val="28"/>
          <w:szCs w:val="28"/>
          <w:lang w:val="uk-UA" w:eastAsia="ru-RU"/>
        </w:rPr>
        <w:t>Підсумковий контроль (залік, тест)</w:t>
      </w:r>
    </w:p>
    <w:p w:rsidR="00365104" w:rsidRDefault="00365104">
      <w:pPr>
        <w:spacing w:after="200" w:line="276" w:lineRule="auto"/>
        <w:ind w:firstLine="0"/>
        <w:jc w:val="left"/>
        <w:rPr>
          <w:rFonts w:ascii="Times New Roman" w:hAnsi="Times New Roman"/>
          <w:color w:val="auto"/>
          <w:sz w:val="28"/>
          <w:szCs w:val="28"/>
          <w:lang w:val="uk-UA" w:eastAsia="ru-RU"/>
        </w:rPr>
      </w:pPr>
      <w:r>
        <w:rPr>
          <w:rFonts w:ascii="Times New Roman" w:hAnsi="Times New Roman"/>
          <w:color w:val="auto"/>
          <w:sz w:val="28"/>
          <w:szCs w:val="28"/>
          <w:lang w:val="uk-UA" w:eastAsia="ru-RU"/>
        </w:rPr>
        <w:br w:type="page"/>
      </w:r>
    </w:p>
    <w:p w:rsidR="00365104" w:rsidRPr="009D4381" w:rsidRDefault="00365104" w:rsidP="009D4381">
      <w:pPr>
        <w:ind w:firstLine="0"/>
        <w:jc w:val="center"/>
        <w:rPr>
          <w:rFonts w:ascii="Times New Roman" w:hAnsi="Times New Roman"/>
          <w:color w:val="auto"/>
          <w:sz w:val="28"/>
          <w:szCs w:val="28"/>
          <w:lang w:val="uk-UA" w:eastAsia="ru-RU"/>
        </w:rPr>
      </w:pPr>
      <w:r w:rsidRPr="006B7650">
        <w:rPr>
          <w:rFonts w:ascii="Times New Roman" w:hAnsi="Times New Roman"/>
          <w:noProof/>
          <w:color w:val="auto"/>
          <w:sz w:val="28"/>
          <w:szCs w:val="28"/>
          <w:lang w:eastAsia="ru-RU"/>
        </w:rPr>
        <w:pict>
          <v:shape id="Рисунок 250" o:spid="_x0000_i1212" type="#_x0000_t75" style="width:468pt;height:705pt;visibility:visible">
            <v:imagedata r:id="rId115" o:title=""/>
          </v:shape>
        </w:pict>
      </w:r>
    </w:p>
    <w:p w:rsidR="00365104" w:rsidRPr="009D4381" w:rsidRDefault="00365104" w:rsidP="003C57EE">
      <w:pPr>
        <w:ind w:firstLine="0"/>
        <w:rPr>
          <w:rFonts w:ascii="Times New Roman" w:hAnsi="Times New Roman"/>
          <w:color w:val="auto"/>
          <w:sz w:val="24"/>
          <w:szCs w:val="24"/>
          <w:lang w:val="uk-UA" w:eastAsia="ru-RU"/>
        </w:rPr>
      </w:pPr>
    </w:p>
    <w:p w:rsidR="00365104" w:rsidRPr="009D4381" w:rsidRDefault="00365104" w:rsidP="003C57EE">
      <w:pPr>
        <w:spacing w:line="276" w:lineRule="auto"/>
        <w:ind w:firstLine="0"/>
        <w:jc w:val="center"/>
        <w:rPr>
          <w:rFonts w:ascii="Times New Roman" w:hAnsi="Times New Roman"/>
          <w:color w:val="auto"/>
          <w:sz w:val="28"/>
          <w:szCs w:val="28"/>
          <w:lang w:val="uk-UA"/>
        </w:rPr>
      </w:pPr>
      <w:r w:rsidRPr="009D4381">
        <w:rPr>
          <w:rFonts w:ascii="Times New Roman" w:hAnsi="Times New Roman"/>
          <w:color w:val="auto"/>
          <w:sz w:val="28"/>
          <w:szCs w:val="28"/>
          <w:lang w:val="uk-UA"/>
        </w:rPr>
        <w:t>Додаток</w:t>
      </w:r>
      <w:r>
        <w:rPr>
          <w:rFonts w:ascii="Times New Roman" w:hAnsi="Times New Roman"/>
          <w:color w:val="auto"/>
          <w:sz w:val="28"/>
          <w:szCs w:val="28"/>
          <w:lang w:val="uk-UA"/>
        </w:rPr>
        <w:t>Л</w:t>
      </w:r>
    </w:p>
    <w:p w:rsidR="00365104" w:rsidRPr="009D4381" w:rsidRDefault="00365104" w:rsidP="003C57EE">
      <w:pPr>
        <w:spacing w:line="276" w:lineRule="auto"/>
        <w:ind w:firstLine="0"/>
        <w:jc w:val="center"/>
        <w:rPr>
          <w:rFonts w:ascii="Times New Roman" w:hAnsi="Times New Roman"/>
          <w:color w:val="auto"/>
          <w:sz w:val="28"/>
          <w:szCs w:val="28"/>
          <w:lang w:val="uk-UA"/>
        </w:rPr>
      </w:pPr>
      <w:r w:rsidRPr="009D4381">
        <w:rPr>
          <w:rFonts w:ascii="Times New Roman" w:hAnsi="Times New Roman"/>
          <w:color w:val="auto"/>
          <w:sz w:val="28"/>
          <w:szCs w:val="28"/>
          <w:lang w:val="uk-UA"/>
        </w:rPr>
        <w:t>Анкета</w:t>
      </w:r>
    </w:p>
    <w:p w:rsidR="00365104" w:rsidRPr="009D4381" w:rsidRDefault="00365104" w:rsidP="003C57EE">
      <w:pPr>
        <w:spacing w:line="276" w:lineRule="auto"/>
        <w:ind w:firstLine="0"/>
        <w:jc w:val="center"/>
        <w:rPr>
          <w:rFonts w:ascii="Times New Roman" w:hAnsi="Times New Roman"/>
          <w:b/>
          <w:color w:val="auto"/>
          <w:sz w:val="28"/>
          <w:szCs w:val="28"/>
          <w:lang w:val="uk-UA"/>
        </w:rPr>
      </w:pPr>
      <w:r w:rsidRPr="009D4381">
        <w:rPr>
          <w:rFonts w:ascii="Times New Roman" w:hAnsi="Times New Roman"/>
          <w:b/>
          <w:color w:val="auto"/>
          <w:sz w:val="28"/>
          <w:szCs w:val="28"/>
          <w:lang w:val="uk-UA"/>
        </w:rPr>
        <w:t>Визначення та прогнозування можливих потенційних небезпек у професійній діяльності вчителів фізичної культури.</w:t>
      </w:r>
    </w:p>
    <w:p w:rsidR="00365104" w:rsidRPr="003C57EE" w:rsidRDefault="00365104" w:rsidP="003C57EE">
      <w:pPr>
        <w:spacing w:line="276" w:lineRule="auto"/>
        <w:ind w:firstLine="708"/>
        <w:rPr>
          <w:rFonts w:ascii="Times New Roman" w:hAnsi="Times New Roman"/>
          <w:color w:val="auto"/>
          <w:sz w:val="24"/>
          <w:szCs w:val="24"/>
          <w:lang w:val="uk-UA"/>
        </w:rPr>
      </w:pPr>
      <w:r w:rsidRPr="003C57EE">
        <w:rPr>
          <w:rFonts w:ascii="Times New Roman" w:hAnsi="Times New Roman"/>
          <w:b/>
          <w:color w:val="auto"/>
          <w:sz w:val="24"/>
          <w:szCs w:val="24"/>
          <w:lang w:val="uk-UA"/>
        </w:rPr>
        <w:t>Інструкція.</w:t>
      </w:r>
      <w:r w:rsidRPr="003C57EE">
        <w:rPr>
          <w:rFonts w:ascii="Times New Roman" w:hAnsi="Times New Roman"/>
          <w:color w:val="auto"/>
          <w:sz w:val="24"/>
          <w:szCs w:val="24"/>
          <w:lang w:val="uk-UA"/>
        </w:rPr>
        <w:t xml:space="preserve"> Виконання професійної діяльності вчителя фізичної культури потребує від педагога здійснення різних професійних дій, прийняття швидких рішень в складних, непередбачуваних ситуаціях. </w:t>
      </w:r>
      <w:r w:rsidRPr="003C57EE">
        <w:rPr>
          <w:rFonts w:ascii="Times New Roman" w:hAnsi="Times New Roman"/>
          <w:color w:val="auto"/>
          <w:sz w:val="24"/>
          <w:szCs w:val="24"/>
          <w:lang w:val="uk-UA"/>
        </w:rPr>
        <w:tab/>
        <w:t xml:space="preserve">Просимо Вас уявити ситуацію, яка може статись на уроці та обрати один із можливих варіантів її вирішення. Якщо жоден із поданих варіантів не задовольняє Ваш вибір, просимо все ж визначитись та обрати один найбільш прийнятний.  </w:t>
      </w:r>
    </w:p>
    <w:p w:rsidR="00365104" w:rsidRPr="003C57EE" w:rsidRDefault="00365104" w:rsidP="003C57EE">
      <w:pPr>
        <w:spacing w:line="276" w:lineRule="auto"/>
        <w:ind w:firstLine="0"/>
        <w:jc w:val="center"/>
        <w:rPr>
          <w:rFonts w:ascii="Times New Roman" w:hAnsi="Times New Roman"/>
          <w:b/>
          <w:color w:val="auto"/>
          <w:sz w:val="24"/>
          <w:szCs w:val="24"/>
          <w:lang w:val="uk-UA"/>
        </w:rPr>
      </w:pPr>
      <w:r w:rsidRPr="003C57EE">
        <w:rPr>
          <w:rFonts w:ascii="Times New Roman" w:hAnsi="Times New Roman"/>
          <w:b/>
          <w:color w:val="auto"/>
          <w:sz w:val="24"/>
          <w:szCs w:val="24"/>
          <w:lang w:val="uk-UA"/>
        </w:rPr>
        <w:t>Завдання.</w:t>
      </w:r>
    </w:p>
    <w:p w:rsidR="00365104" w:rsidRPr="003C57EE" w:rsidRDefault="00365104" w:rsidP="003C57EE">
      <w:pPr>
        <w:spacing w:line="240" w:lineRule="auto"/>
        <w:rPr>
          <w:rFonts w:ascii="Times New Roman" w:hAnsi="Times New Roman"/>
          <w:color w:val="auto"/>
          <w:sz w:val="24"/>
          <w:szCs w:val="24"/>
          <w:lang w:val="uk-UA"/>
        </w:rPr>
      </w:pPr>
      <w:r w:rsidRPr="003C57EE">
        <w:rPr>
          <w:rFonts w:ascii="Times New Roman" w:hAnsi="Times New Roman"/>
          <w:color w:val="auto"/>
          <w:sz w:val="24"/>
          <w:szCs w:val="24"/>
          <w:lang w:val="uk-UA"/>
        </w:rPr>
        <w:t xml:space="preserve">1. На початку уроку Ви виявили пошкодження частини бігової доріжки. </w:t>
      </w:r>
    </w:p>
    <w:p w:rsidR="00365104" w:rsidRPr="003C57EE" w:rsidRDefault="00365104" w:rsidP="003C57EE">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А) не будете проводити урок, доки дефект не буде ліквідовано; (2)</w:t>
      </w:r>
    </w:p>
    <w:p w:rsidR="00365104" w:rsidRPr="003C57EE" w:rsidRDefault="00365104" w:rsidP="003C57EE">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Б) огородите небезпечне місце і далі будете проводити урок; (1)</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В) попередите учнів, щоб вони були обережні пробігаючи повз небезпечне місце і продовжите урок. (0)</w:t>
      </w:r>
    </w:p>
    <w:p w:rsidR="00365104" w:rsidRPr="003C57EE" w:rsidRDefault="00365104" w:rsidP="009D4381">
      <w:pPr>
        <w:spacing w:line="240" w:lineRule="auto"/>
        <w:ind w:firstLine="708"/>
        <w:rPr>
          <w:rFonts w:ascii="Times New Roman" w:hAnsi="Times New Roman"/>
          <w:color w:val="auto"/>
          <w:sz w:val="24"/>
          <w:szCs w:val="24"/>
          <w:lang w:val="uk-UA"/>
        </w:rPr>
      </w:pPr>
      <w:r w:rsidRPr="003C57EE">
        <w:rPr>
          <w:rFonts w:ascii="Times New Roman" w:hAnsi="Times New Roman"/>
          <w:color w:val="auto"/>
          <w:sz w:val="24"/>
          <w:szCs w:val="24"/>
          <w:lang w:val="uk-UA"/>
        </w:rPr>
        <w:t>2. Сьогодні на спортивному майданчику в секторі стрибків Вам потрібно прийняти норматив стрибок у довжину з розбігу. Перед початком стрибків Ви:</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А) візуально оглянете чи немає в пісочній ямі для приземлень сторонніх предметів; (1)</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Б) особливо не будете оглядати пісок, адже стрибкова яма знаходиться на території школи; (0)</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В) за допомогою граблів ретельно перевірити вміст піску. (2)</w:t>
      </w:r>
    </w:p>
    <w:p w:rsidR="00365104" w:rsidRPr="003C57EE" w:rsidRDefault="00365104" w:rsidP="009D4381">
      <w:pPr>
        <w:spacing w:line="240" w:lineRule="auto"/>
        <w:ind w:firstLine="708"/>
        <w:rPr>
          <w:rFonts w:ascii="Times New Roman" w:hAnsi="Times New Roman"/>
          <w:color w:val="auto"/>
          <w:sz w:val="24"/>
          <w:szCs w:val="24"/>
          <w:lang w:val="uk-UA"/>
        </w:rPr>
      </w:pPr>
      <w:r w:rsidRPr="003C57EE">
        <w:rPr>
          <w:rFonts w:ascii="Times New Roman" w:hAnsi="Times New Roman"/>
          <w:color w:val="auto"/>
          <w:sz w:val="24"/>
          <w:szCs w:val="24"/>
          <w:lang w:val="uk-UA"/>
        </w:rPr>
        <w:t>3. Учень запізнився на урок на 10 хвилин.</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А) Ви не допустите учня до уроку (2)</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Б) зробите зауваження і накажете йому приєднуватись до учнів, і далі продовжувати урок разом зі всіма. (0)</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В) дасте йому завдання індивідуально зробити розминку і далі приєднуватись до групи учнів (1)</w:t>
      </w:r>
    </w:p>
    <w:p w:rsidR="00365104" w:rsidRPr="003C57EE" w:rsidRDefault="00365104" w:rsidP="009D4381">
      <w:pPr>
        <w:spacing w:line="240" w:lineRule="auto"/>
        <w:ind w:firstLine="708"/>
        <w:rPr>
          <w:rFonts w:ascii="Times New Roman" w:hAnsi="Times New Roman"/>
          <w:color w:val="auto"/>
          <w:sz w:val="24"/>
          <w:szCs w:val="24"/>
          <w:lang w:val="uk-UA"/>
        </w:rPr>
      </w:pPr>
      <w:r w:rsidRPr="003C57EE">
        <w:rPr>
          <w:rFonts w:ascii="Times New Roman" w:hAnsi="Times New Roman"/>
          <w:color w:val="auto"/>
          <w:sz w:val="24"/>
          <w:szCs w:val="24"/>
          <w:lang w:val="uk-UA"/>
        </w:rPr>
        <w:t>4. На початку навчального року учень хоче перевестися зі спеціально-медичної групи в основну.</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А) ви не допустите учня до уроків доки він не принесе довідку від лікаря, про те що він може займатись в основній групі (2)</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Б) Ви допустите його до занять, адже у нього не має скарг на здоров’я (0)</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В) Ви допустите до уроку, проте попередите щоб учень приніс довідку обов’язково наступного разу. (1)</w:t>
      </w:r>
    </w:p>
    <w:p w:rsidR="00365104" w:rsidRPr="003C57EE" w:rsidRDefault="00365104" w:rsidP="009D4381">
      <w:pPr>
        <w:spacing w:line="240" w:lineRule="auto"/>
        <w:ind w:firstLine="708"/>
        <w:rPr>
          <w:rFonts w:ascii="Times New Roman" w:hAnsi="Times New Roman"/>
          <w:color w:val="auto"/>
          <w:sz w:val="24"/>
          <w:szCs w:val="24"/>
          <w:lang w:val="uk-UA"/>
        </w:rPr>
      </w:pPr>
      <w:r w:rsidRPr="003C57EE">
        <w:rPr>
          <w:rFonts w:ascii="Times New Roman" w:hAnsi="Times New Roman"/>
          <w:color w:val="auto"/>
          <w:sz w:val="24"/>
          <w:szCs w:val="24"/>
          <w:lang w:val="uk-UA"/>
        </w:rPr>
        <w:t>5. У Вас перший урок. Зранку Ви виявили що дерев’яна підлога не встигла висохнути після вологого прибирання.</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А) Ви не почнете проводити урок доки підлога повністю не висохне (2)</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Б) Ви попередити учнів про слизьку підлогу, щоб вони були обачними, і обережно будете далі проводити урок (1)</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В) Ви не будете особливо звертати на це увагу, адже учні пройшли інструктаж з техніки безпеки і повинні бути обережними на уроці. (0)</w:t>
      </w:r>
    </w:p>
    <w:p w:rsidR="00365104" w:rsidRPr="003C57EE" w:rsidRDefault="00365104" w:rsidP="009D4381">
      <w:pPr>
        <w:spacing w:line="240" w:lineRule="auto"/>
        <w:ind w:firstLine="708"/>
        <w:rPr>
          <w:rFonts w:ascii="Times New Roman" w:hAnsi="Times New Roman"/>
          <w:color w:val="auto"/>
          <w:sz w:val="24"/>
          <w:szCs w:val="24"/>
          <w:lang w:val="uk-UA"/>
        </w:rPr>
      </w:pPr>
      <w:r w:rsidRPr="003C57EE">
        <w:rPr>
          <w:rFonts w:ascii="Times New Roman" w:hAnsi="Times New Roman"/>
          <w:color w:val="auto"/>
          <w:sz w:val="24"/>
          <w:szCs w:val="24"/>
          <w:lang w:val="uk-UA"/>
        </w:rPr>
        <w:t>6. Учень забув вдома спортивне взуття.</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А) Ви не допустите учня до уроку, поки він не знайде спортивне взуття; (2)</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Б) Ви допустите до уроку, проте попередити учня, щоб він акуратно займався; (1)</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В) Ви не будете звертати увагу на цю обставину. (0)</w:t>
      </w:r>
    </w:p>
    <w:p w:rsidR="00365104" w:rsidRPr="003C57EE" w:rsidRDefault="00365104" w:rsidP="009D4381">
      <w:pPr>
        <w:spacing w:line="240" w:lineRule="auto"/>
        <w:ind w:firstLine="708"/>
        <w:rPr>
          <w:rFonts w:ascii="Times New Roman" w:hAnsi="Times New Roman"/>
          <w:color w:val="auto"/>
          <w:sz w:val="24"/>
          <w:szCs w:val="24"/>
          <w:lang w:val="uk-UA"/>
        </w:rPr>
      </w:pPr>
      <w:r w:rsidRPr="003C57EE">
        <w:rPr>
          <w:rFonts w:ascii="Times New Roman" w:hAnsi="Times New Roman"/>
          <w:color w:val="auto"/>
          <w:sz w:val="24"/>
          <w:szCs w:val="24"/>
          <w:lang w:val="uk-UA"/>
        </w:rPr>
        <w:t xml:space="preserve">7. Ви побачили в учениці ювелірні прикраси </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А) Ви не допустите ученицю до уроку доки вона не знімить прикраси. (2)</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Б) Ви попросите зняти прикраси, та сховаєте їх у себе на час уроку. (1)</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В) Ви не будете звертати на це увагу (0)</w:t>
      </w:r>
    </w:p>
    <w:p w:rsidR="00365104" w:rsidRPr="003C57EE" w:rsidRDefault="00365104" w:rsidP="009D4381">
      <w:pPr>
        <w:spacing w:line="240" w:lineRule="auto"/>
        <w:ind w:firstLine="708"/>
        <w:rPr>
          <w:rFonts w:ascii="Times New Roman" w:hAnsi="Times New Roman"/>
          <w:color w:val="auto"/>
          <w:sz w:val="24"/>
          <w:szCs w:val="24"/>
          <w:lang w:val="uk-UA"/>
        </w:rPr>
      </w:pPr>
      <w:r w:rsidRPr="003C57EE">
        <w:rPr>
          <w:rFonts w:ascii="Times New Roman" w:hAnsi="Times New Roman"/>
          <w:color w:val="auto"/>
          <w:sz w:val="24"/>
          <w:szCs w:val="24"/>
          <w:lang w:val="uk-UA"/>
        </w:rPr>
        <w:t>8. Одному із учнів під час виконання важких фізичних навантажень  стало зле.</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А) Ви скажете, щоб він присів і трішки відпочив від фізичного навантаження; (1)</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Б) Ви скажете, щоб учень зменшив інтенсивність виконання фізичної вправи; (0)</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В) Ви направите учня в медичний пункт, при цьому попросите когось із учнів супроводжувати його. (2)</w:t>
      </w:r>
    </w:p>
    <w:p w:rsidR="00365104" w:rsidRPr="003C57EE" w:rsidRDefault="00365104" w:rsidP="009D4381">
      <w:pPr>
        <w:spacing w:line="240" w:lineRule="auto"/>
        <w:ind w:firstLine="708"/>
        <w:rPr>
          <w:rFonts w:ascii="Times New Roman" w:hAnsi="Times New Roman"/>
          <w:color w:val="auto"/>
          <w:sz w:val="24"/>
          <w:szCs w:val="24"/>
          <w:lang w:val="uk-UA"/>
        </w:rPr>
      </w:pPr>
      <w:r w:rsidRPr="003C57EE">
        <w:rPr>
          <w:rFonts w:ascii="Times New Roman" w:hAnsi="Times New Roman"/>
          <w:color w:val="auto"/>
          <w:sz w:val="24"/>
          <w:szCs w:val="24"/>
          <w:lang w:val="uk-UA"/>
        </w:rPr>
        <w:t>9. Сьогодні Вам потрібно на уроці прийняти норматив з бігу. На тому самому уроці з фізкультури інша група дітей грають футбол</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А) Ви попросите іншого учителя, щоб той зупинив гру у футбол поки Ваші учні не здадуть норматив; (2)</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Б) Ви попередити, іншого учителя і учнів, щоб ті грали акуратно, доки Ваші учні не здадуть норматив (1)</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В) Ви будете приймати норматив з бігу, адже бігові доріжки не заходять за межі футбольного поля. (0)</w:t>
      </w:r>
    </w:p>
    <w:p w:rsidR="00365104" w:rsidRPr="003C57EE" w:rsidRDefault="00365104" w:rsidP="009D4381">
      <w:pPr>
        <w:spacing w:line="240" w:lineRule="auto"/>
        <w:ind w:firstLine="708"/>
        <w:rPr>
          <w:rFonts w:ascii="Times New Roman" w:hAnsi="Times New Roman"/>
          <w:color w:val="auto"/>
          <w:sz w:val="24"/>
          <w:szCs w:val="24"/>
          <w:lang w:val="uk-UA"/>
        </w:rPr>
      </w:pPr>
      <w:r w:rsidRPr="003C57EE">
        <w:rPr>
          <w:rFonts w:ascii="Times New Roman" w:hAnsi="Times New Roman"/>
          <w:color w:val="auto"/>
          <w:sz w:val="24"/>
          <w:szCs w:val="24"/>
          <w:lang w:val="uk-UA"/>
        </w:rPr>
        <w:t xml:space="preserve">10. В зимову пору року в залі термометр показує менше 10 градусів. </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А) Ви відміните заняття з фізкультури; (2)</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Б) Ви внесете корективи у план проведення уроку, суттєво збільшивши час на проведення розминки. (1)</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В) Схему проведення уроку залишите без змін, адже виконуючи вправи, учні швидше зігріються (0)</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ab/>
        <w:t>11. Під час уроку Ви згадали що не провели інструктаж з техніки безпеки:</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А) Ви зупините урок з фізичної культури і проведете інструктаж з безпеки (2)</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Б) Скажете учням, щоб вони були обережними до кінця уроку, та проведете інструктаж в кінці уроку. (1)</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В) Проведете інструктаж з техніки безпеки на наступному уроці. (0)</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ab/>
        <w:t>12. Ви проводите перший урок з фізичної культури. Яку стратегію проведення уроку Ви обирете?</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А) Дасте учням цікаву гру, щоб привернути інтерес до фізичної культури; (1)</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Б) Запропонуєте зайнятись тим, що їм найбільш цікаво. (0)</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В) Ближче познайомитесь із дітьми, щоб взнати їх фізичні можливості; (2)</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ab/>
        <w:t>13. Під час уроку Вас терміново попросили зайти до директора школи.</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А) Ви попросите учнів, щоб припинили заняття, поки Вас не буде; (0)</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Б) Призначили найбільш відповідального учня старшим на уроці, поки Вас не буде (1)</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В) Закінчите урок згідно із розкладом, лише потім зайдете до директора. (2)</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ab/>
        <w:t>14. Під час перерви учні підійшли до Вас з проханням позайматись самостійно у залі:</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А) Ви дозволите їм займатись, попередивши щоб були обережними. (0)</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Б) Ви дозволите їм займатись, при умові, що вони слідкуватимуть один за одним (1)</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В) Ви не дозволите їм займатись без присутності учителя з фізичної культури. (2)</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ab/>
        <w:t>15. Учень перед початком уроку Вас попередив, що пропускав перед цим уроки у зв’язку із хворобою</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А) Ви запропонуєте йому перший день не займатись; (0)</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Б)  Скажете йому, щоб виконував вправи з меншою інтенсивністю, і слідкував за своїм самопочуттям. (2)</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В) Учень повинен займатись разом зі всіма, адже лікар надав довідку що він видужав. (1)</w:t>
      </w:r>
    </w:p>
    <w:p w:rsidR="00365104" w:rsidRPr="003C57EE" w:rsidRDefault="00365104" w:rsidP="009D4381">
      <w:pPr>
        <w:spacing w:line="240" w:lineRule="auto"/>
        <w:ind w:firstLine="0"/>
        <w:rPr>
          <w:rFonts w:ascii="Times New Roman" w:hAnsi="Times New Roman"/>
          <w:color w:val="auto"/>
          <w:sz w:val="16"/>
          <w:szCs w:val="16"/>
          <w:lang w:val="uk-UA"/>
        </w:rPr>
      </w:pPr>
    </w:p>
    <w:p w:rsidR="00365104" w:rsidRPr="003C57EE" w:rsidRDefault="00365104" w:rsidP="009D4381">
      <w:pPr>
        <w:spacing w:line="240" w:lineRule="auto"/>
        <w:ind w:firstLine="0"/>
        <w:jc w:val="center"/>
        <w:rPr>
          <w:rFonts w:ascii="Times New Roman" w:hAnsi="Times New Roman"/>
          <w:b/>
          <w:color w:val="auto"/>
          <w:sz w:val="24"/>
          <w:szCs w:val="24"/>
          <w:lang w:val="uk-UA"/>
        </w:rPr>
      </w:pPr>
      <w:r w:rsidRPr="003C57EE">
        <w:rPr>
          <w:rFonts w:ascii="Times New Roman" w:hAnsi="Times New Roman"/>
          <w:b/>
          <w:color w:val="auto"/>
          <w:sz w:val="24"/>
          <w:szCs w:val="24"/>
          <w:lang w:val="uk-UA"/>
        </w:rPr>
        <w:t>Оцінка результатів.</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Від 27 до 30 балів. У Вас високий рівень уміння визначати та прогнозувати можливі потенційні небезпеки у професійній діяльності учителя фізичної культури.</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Від 18 до 26 балів. Ваші дії містять ризики для здоров’я учнів і можуть призводити інколи до виникнення небезпеки під час уроку з фізичної культури.</w:t>
      </w:r>
    </w:p>
    <w:p w:rsidR="00365104" w:rsidRPr="003C57EE" w:rsidRDefault="00365104" w:rsidP="009D4381">
      <w:pPr>
        <w:spacing w:line="240" w:lineRule="auto"/>
        <w:ind w:firstLine="0"/>
        <w:rPr>
          <w:rFonts w:ascii="Times New Roman" w:hAnsi="Times New Roman"/>
          <w:color w:val="auto"/>
          <w:sz w:val="24"/>
          <w:szCs w:val="24"/>
          <w:lang w:val="uk-UA"/>
        </w:rPr>
      </w:pPr>
      <w:r w:rsidRPr="003C57EE">
        <w:rPr>
          <w:rFonts w:ascii="Times New Roman" w:hAnsi="Times New Roman"/>
          <w:color w:val="auto"/>
          <w:sz w:val="24"/>
          <w:szCs w:val="24"/>
          <w:lang w:val="uk-UA"/>
        </w:rPr>
        <w:t>Від 0 до 17 балів. Ваші професійні дії можуть нести потенційну загрозу здоров’ю учнів під час уроку з фізичної культури</w:t>
      </w:r>
    </w:p>
    <w:p w:rsidR="00365104" w:rsidRDefault="00365104">
      <w:pPr>
        <w:spacing w:after="200" w:line="276" w:lineRule="auto"/>
        <w:ind w:firstLine="0"/>
        <w:jc w:val="left"/>
        <w:rPr>
          <w:rFonts w:ascii="Times New Roman" w:hAnsi="Times New Roman"/>
          <w:sz w:val="28"/>
          <w:szCs w:val="28"/>
          <w:lang w:val="uk-UA"/>
        </w:rPr>
      </w:pPr>
      <w:r>
        <w:rPr>
          <w:rFonts w:ascii="Times New Roman" w:hAnsi="Times New Roman"/>
          <w:sz w:val="28"/>
          <w:szCs w:val="28"/>
          <w:lang w:val="uk-UA"/>
        </w:rPr>
        <w:br w:type="page"/>
      </w:r>
    </w:p>
    <w:p w:rsidR="00365104" w:rsidRPr="00754FFB" w:rsidRDefault="00365104" w:rsidP="007C6AF3">
      <w:pPr>
        <w:spacing w:line="20" w:lineRule="atLeast"/>
        <w:ind w:firstLine="0"/>
        <w:jc w:val="center"/>
        <w:rPr>
          <w:rFonts w:ascii="Times New Roman" w:hAnsi="Times New Roman"/>
          <w:color w:val="auto"/>
          <w:sz w:val="23"/>
          <w:szCs w:val="23"/>
          <w:lang w:val="uk-UA"/>
        </w:rPr>
      </w:pPr>
      <w:r w:rsidRPr="00754FFB">
        <w:rPr>
          <w:rFonts w:ascii="Times New Roman" w:hAnsi="Times New Roman"/>
          <w:color w:val="auto"/>
          <w:sz w:val="23"/>
          <w:szCs w:val="23"/>
          <w:lang w:val="uk-UA"/>
        </w:rPr>
        <w:t>Додаток М</w:t>
      </w:r>
    </w:p>
    <w:p w:rsidR="00365104" w:rsidRPr="00754FFB" w:rsidRDefault="00365104" w:rsidP="003535B6">
      <w:pPr>
        <w:spacing w:line="20" w:lineRule="atLeast"/>
        <w:ind w:firstLine="0"/>
        <w:jc w:val="center"/>
        <w:rPr>
          <w:rFonts w:ascii="Times New Roman" w:hAnsi="Times New Roman"/>
          <w:b/>
          <w:color w:val="auto"/>
          <w:sz w:val="23"/>
          <w:szCs w:val="23"/>
          <w:lang w:val="uk-UA"/>
        </w:rPr>
      </w:pPr>
    </w:p>
    <w:p w:rsidR="00365104" w:rsidRPr="00754FFB" w:rsidRDefault="00365104" w:rsidP="003535B6">
      <w:pPr>
        <w:spacing w:line="20" w:lineRule="atLeast"/>
        <w:ind w:firstLine="0"/>
        <w:jc w:val="center"/>
        <w:rPr>
          <w:rFonts w:ascii="Times New Roman" w:hAnsi="Times New Roman"/>
          <w:b/>
          <w:color w:val="auto"/>
          <w:sz w:val="23"/>
          <w:szCs w:val="23"/>
          <w:lang w:val="uk-UA"/>
        </w:rPr>
      </w:pPr>
      <w:r w:rsidRPr="00754FFB">
        <w:rPr>
          <w:rFonts w:ascii="Times New Roman" w:hAnsi="Times New Roman"/>
          <w:b/>
          <w:color w:val="auto"/>
          <w:sz w:val="23"/>
          <w:szCs w:val="23"/>
          <w:lang w:val="uk-UA"/>
        </w:rPr>
        <w:t>ТЕСТОВИЙ КОНТРОЛЬ №1,</w:t>
      </w:r>
    </w:p>
    <w:p w:rsidR="00365104" w:rsidRPr="003C57EE" w:rsidRDefault="00365104" w:rsidP="003535B6">
      <w:pPr>
        <w:spacing w:line="20" w:lineRule="atLeast"/>
        <w:ind w:firstLine="0"/>
        <w:jc w:val="center"/>
        <w:rPr>
          <w:rFonts w:ascii="Times New Roman" w:hAnsi="Times New Roman"/>
          <w:b/>
          <w:color w:val="auto"/>
          <w:lang w:val="uk-UA"/>
        </w:rPr>
      </w:pPr>
      <w:r w:rsidRPr="003C57EE">
        <w:rPr>
          <w:rFonts w:ascii="Times New Roman" w:hAnsi="Times New Roman"/>
          <w:b/>
          <w:color w:val="auto"/>
          <w:lang w:val="uk-UA"/>
        </w:rPr>
        <w:t>Перевірка знань майбутніх учителів фізичної культури з фізіологічних, медико-біологічних закономірностей розвитку фізичних якостей, адаптації організму до фізичних навантажень:</w:t>
      </w:r>
    </w:p>
    <w:p w:rsidR="00365104" w:rsidRPr="003C57EE" w:rsidRDefault="00365104" w:rsidP="003535B6">
      <w:pPr>
        <w:spacing w:line="20" w:lineRule="atLeast"/>
        <w:ind w:firstLine="0"/>
        <w:rPr>
          <w:rFonts w:ascii="Times New Roman" w:hAnsi="Times New Roman"/>
          <w:color w:val="auto"/>
          <w:lang w:val="uk-UA"/>
        </w:rPr>
      </w:pPr>
    </w:p>
    <w:p w:rsidR="00365104" w:rsidRPr="003C57EE" w:rsidRDefault="00365104" w:rsidP="003535B6">
      <w:pPr>
        <w:spacing w:line="20" w:lineRule="atLeast"/>
        <w:ind w:firstLine="708"/>
        <w:rPr>
          <w:rFonts w:ascii="Times New Roman" w:hAnsi="Times New Roman"/>
          <w:color w:val="auto"/>
          <w:lang w:val="uk-UA"/>
        </w:rPr>
      </w:pPr>
      <w:r w:rsidRPr="003C57EE">
        <w:rPr>
          <w:rFonts w:ascii="Times New Roman" w:hAnsi="Times New Roman"/>
          <w:b/>
          <w:i/>
          <w:color w:val="auto"/>
          <w:lang w:val="uk-UA"/>
        </w:rPr>
        <w:t>1.</w:t>
      </w:r>
      <w:r w:rsidRPr="003C57EE">
        <w:rPr>
          <w:rFonts w:ascii="Times New Roman" w:hAnsi="Times New Roman"/>
          <w:color w:val="auto"/>
          <w:lang w:val="uk-UA"/>
        </w:rPr>
        <w:t> </w:t>
      </w:r>
      <w:r w:rsidRPr="003C57EE">
        <w:rPr>
          <w:rFonts w:ascii="Times New Roman" w:hAnsi="Times New Roman"/>
          <w:b/>
          <w:i/>
          <w:color w:val="auto"/>
          <w:lang w:val="uk-UA"/>
        </w:rPr>
        <w:t>Що таке гомеостаз</w:t>
      </w:r>
      <w:r w:rsidRPr="003C57EE">
        <w:rPr>
          <w:rFonts w:ascii="Times New Roman" w:hAnsi="Times New Roman"/>
          <w:color w:val="auto"/>
          <w:lang w:val="uk-UA"/>
        </w:rPr>
        <w:t>?</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 xml:space="preserve">а) це процес, що зберігає стійкий стан цілого організму до мінливих умов навколишнього середовища; </w:t>
      </w:r>
      <w:r w:rsidRPr="003C57EE">
        <w:rPr>
          <w:rFonts w:ascii="Times New Roman" w:hAnsi="Times New Roman"/>
          <w:color w:val="auto"/>
          <w:lang w:val="uk-UA"/>
        </w:rPr>
        <w:tab/>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властивість організму відповідати змінами активності на зовнішній вплив;</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це процес, що полягає у пристосованості організму до навколишнього середовища;</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зміна повздовжніх і поперечних розмірів тіла людини.</w:t>
      </w:r>
    </w:p>
    <w:p w:rsidR="00365104" w:rsidRPr="003C57EE" w:rsidRDefault="00365104" w:rsidP="003535B6">
      <w:pPr>
        <w:spacing w:line="20" w:lineRule="atLeast"/>
        <w:ind w:firstLine="708"/>
        <w:rPr>
          <w:rFonts w:ascii="Times New Roman" w:hAnsi="Times New Roman"/>
          <w:color w:val="auto"/>
          <w:lang w:val="uk-UA"/>
        </w:rPr>
      </w:pPr>
      <w:r w:rsidRPr="003C57EE">
        <w:rPr>
          <w:rFonts w:ascii="Times New Roman" w:hAnsi="Times New Roman"/>
          <w:b/>
          <w:i/>
          <w:color w:val="auto"/>
          <w:lang w:val="uk-UA"/>
        </w:rPr>
        <w:t>2.</w:t>
      </w:r>
      <w:r w:rsidRPr="003C57EE">
        <w:rPr>
          <w:rFonts w:ascii="Times New Roman" w:hAnsi="Times New Roman"/>
          <w:color w:val="auto"/>
          <w:lang w:val="uk-UA"/>
        </w:rPr>
        <w:t> </w:t>
      </w:r>
      <w:r w:rsidRPr="003C57EE">
        <w:rPr>
          <w:rFonts w:ascii="Times New Roman" w:hAnsi="Times New Roman"/>
          <w:b/>
          <w:i/>
          <w:color w:val="auto"/>
          <w:lang w:val="uk-UA"/>
        </w:rPr>
        <w:t>Що розуміють під реактивністю організму?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це процес, що зберігає стійкий стан цілого організму до мінливих умов навколишнього середовища;</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властивість організму відповідати змінами активності на зовнішній вплив;</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це процес, що полягає у пристосованості організму до навколишнього середовища;</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зміна повздовжніх і поперечних розмірів тіла людини.</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3. Що називають адаптацією?</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це процес, що зберігає стійкий стан цілого організму до мінливих умов навколишнього середовища;</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властивість організму відповідати змінами активності на зовнішній вплив;</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це процес, що полягає у пристосованості організму до навколишнього середовища;</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зміна повздовжніх і поперечних розмірів тіла людини.</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4.</w:t>
      </w:r>
      <w:r w:rsidRPr="003C57EE">
        <w:rPr>
          <w:rFonts w:ascii="Times New Roman" w:hAnsi="Times New Roman"/>
          <w:b/>
          <w:i/>
          <w:color w:val="auto"/>
          <w:lang w:val="en-US"/>
        </w:rPr>
        <w:t> </w:t>
      </w:r>
      <w:r w:rsidRPr="003C57EE">
        <w:rPr>
          <w:rFonts w:ascii="Times New Roman" w:hAnsi="Times New Roman"/>
          <w:b/>
          <w:i/>
          <w:color w:val="auto"/>
          <w:lang w:val="uk-UA"/>
        </w:rPr>
        <w:t>Які дві основні групи пристосувань виділяють в адаптації?</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первинні і вторинні;</w:t>
      </w:r>
      <w:r w:rsidRPr="003C57EE">
        <w:rPr>
          <w:rFonts w:ascii="Times New Roman" w:hAnsi="Times New Roman"/>
          <w:color w:val="auto"/>
          <w:lang w:val="uk-UA"/>
        </w:rPr>
        <w:tab/>
      </w:r>
      <w:r w:rsidRPr="003C57EE">
        <w:rPr>
          <w:rFonts w:ascii="Times New Roman" w:hAnsi="Times New Roman"/>
          <w:color w:val="auto"/>
          <w:lang w:val="uk-UA"/>
        </w:rPr>
        <w:tab/>
        <w:t>б) основні і другорядні;</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часткові і системні;</w:t>
      </w:r>
      <w:r w:rsidRPr="003C57EE">
        <w:rPr>
          <w:rFonts w:ascii="Times New Roman" w:hAnsi="Times New Roman"/>
          <w:color w:val="auto"/>
          <w:lang w:val="uk-UA"/>
        </w:rPr>
        <w:tab/>
      </w:r>
      <w:r w:rsidRPr="003C57EE">
        <w:rPr>
          <w:rFonts w:ascii="Times New Roman" w:hAnsi="Times New Roman"/>
          <w:color w:val="auto"/>
          <w:lang w:val="uk-UA"/>
        </w:rPr>
        <w:tab/>
        <w:t>г) фенотипічні і генотипічні.</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5.</w:t>
      </w:r>
      <w:r w:rsidRPr="003C57EE">
        <w:rPr>
          <w:rFonts w:ascii="Times New Roman" w:hAnsi="Times New Roman"/>
          <w:b/>
          <w:i/>
          <w:color w:val="auto"/>
          <w:lang w:val="en-US"/>
        </w:rPr>
        <w:t> </w:t>
      </w:r>
      <w:r w:rsidRPr="003C57EE">
        <w:rPr>
          <w:rFonts w:ascii="Times New Roman" w:hAnsi="Times New Roman"/>
          <w:b/>
          <w:i/>
          <w:color w:val="auto"/>
          <w:lang w:val="uk-UA"/>
        </w:rPr>
        <w:t>В чому полягає суть функціональної адаптації?</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 xml:space="preserve">а) пристосування організму людини до мінливих умов навколишнього середовища; </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пристосування організму при якому відбуваються збільшення функціональних можливостей органів і систем;</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пристосування організму при якому відбувається перебудова органів і систем;</w:t>
      </w:r>
    </w:p>
    <w:p w:rsidR="00365104" w:rsidRPr="003C57EE" w:rsidRDefault="00365104" w:rsidP="003535B6">
      <w:pPr>
        <w:spacing w:line="20" w:lineRule="atLeast"/>
        <w:ind w:firstLine="0"/>
        <w:rPr>
          <w:rFonts w:ascii="Times New Roman" w:hAnsi="Times New Roman"/>
          <w:color w:val="auto"/>
        </w:rPr>
      </w:pPr>
      <w:r w:rsidRPr="003C57EE">
        <w:rPr>
          <w:rFonts w:ascii="Times New Roman" w:hAnsi="Times New Roman"/>
          <w:color w:val="auto"/>
          <w:lang w:val="uk-UA"/>
        </w:rPr>
        <w:t>г) виконання максимального і субмаксимального функціонального навантаження.</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rPr>
        <w:t>6</w:t>
      </w:r>
      <w:r w:rsidRPr="003C57EE">
        <w:rPr>
          <w:rFonts w:ascii="Times New Roman" w:hAnsi="Times New Roman"/>
          <w:b/>
          <w:i/>
          <w:color w:val="auto"/>
          <w:lang w:val="uk-UA"/>
        </w:rPr>
        <w:t>. В чому полягає суть морфо функціональної адаптації?</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пристосування організму людини до мінливих умов навколишнього середовища;</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пристосування організму при якому відбуваються збільшення функціональних можливостей органів і систем;</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пристосування організму при якому відбувається перебудова органів і систем;</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виконання максимального і субмаксимального функціонального навантаження.</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7. Вкажіть види компенсаторно-пристосувальних процесів під впливом фізичних навантажень:</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сприйняття і відчуття;</w:t>
      </w:r>
      <w:r w:rsidRPr="003C57EE">
        <w:rPr>
          <w:rFonts w:ascii="Times New Roman" w:hAnsi="Times New Roman"/>
          <w:color w:val="auto"/>
          <w:lang w:val="uk-UA"/>
        </w:rPr>
        <w:tab/>
      </w:r>
      <w:r w:rsidRPr="003C57EE">
        <w:rPr>
          <w:rFonts w:ascii="Times New Roman" w:hAnsi="Times New Roman"/>
          <w:color w:val="auto"/>
          <w:lang w:val="uk-UA"/>
        </w:rPr>
        <w:tab/>
        <w:t>б) зміна ЧСС і тиску;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відчуття болю;</w:t>
      </w:r>
      <w:r w:rsidRPr="003C57EE">
        <w:rPr>
          <w:rFonts w:ascii="Times New Roman" w:hAnsi="Times New Roman"/>
          <w:color w:val="auto"/>
          <w:lang w:val="uk-UA"/>
        </w:rPr>
        <w:tab/>
      </w:r>
      <w:r w:rsidRPr="003C57EE">
        <w:rPr>
          <w:rFonts w:ascii="Times New Roman" w:hAnsi="Times New Roman"/>
          <w:color w:val="auto"/>
          <w:lang w:val="uk-UA"/>
        </w:rPr>
        <w:tab/>
      </w:r>
      <w:r w:rsidRPr="003C57EE">
        <w:rPr>
          <w:rFonts w:ascii="Times New Roman" w:hAnsi="Times New Roman"/>
          <w:color w:val="auto"/>
          <w:lang w:val="uk-UA"/>
        </w:rPr>
        <w:tab/>
        <w:t>г) атрофія і гіпертрофія.</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8. Що називають гіпертрофією?</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процес, що характеризується зменшенням обсягу і розмірів органів,</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процес, що характеризується збільшення функціональних можливостей органу;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процес, що характеризується зменшенням функціональних можливостей органу;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процес, що характеризується збільшенням маси функціональних одиниць органу.</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9. Що називають атрофією?</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процес, що характеризується зменшенням обсягу і розмірів органів;</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процес, що характеризується збільшення функціональних можливостей органу;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процес, що характеризується зменшенням функціональних можливостей органу;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процес, що характеризується збільшенням маси функціональних одиниць органу.</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10. Назвіть основний подразник у спорті і фізичному вихованні:</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звуковий сигнал (свисток);</w:t>
      </w:r>
      <w:r w:rsidRPr="003C57EE">
        <w:rPr>
          <w:rFonts w:ascii="Times New Roman" w:hAnsi="Times New Roman"/>
          <w:color w:val="auto"/>
          <w:lang w:val="uk-UA"/>
        </w:rPr>
        <w:tab/>
        <w:t>б) психічне навантаження;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фізичне навантаження;</w:t>
      </w:r>
      <w:r w:rsidRPr="003C57EE">
        <w:rPr>
          <w:rFonts w:ascii="Times New Roman" w:hAnsi="Times New Roman"/>
          <w:color w:val="auto"/>
          <w:lang w:val="uk-UA"/>
        </w:rPr>
        <w:tab/>
      </w:r>
      <w:r w:rsidRPr="003C57EE">
        <w:rPr>
          <w:rFonts w:ascii="Times New Roman" w:hAnsi="Times New Roman"/>
          <w:color w:val="auto"/>
          <w:lang w:val="uk-UA"/>
        </w:rPr>
        <w:tab/>
        <w:t>г) команди викладача.</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11. При значному фізичному навантаженні відбуваються адаптаційні зміни в кістковій системі на молекулярному рівні, які полягають в:</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зменшенні в кістках частки неорганічних речовин по відношенню до органічних;</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збільшенні в кістках частки неорганічних речовин по відношенню до органічних;</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збільшенні повздовжніх і поперечних розмірів кісток.</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12. Розмір кістково мозкової порожнини у кістках під впливом значних фізичних навантаженнях:</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збільшується;</w:t>
      </w:r>
      <w:r w:rsidRPr="003C57EE">
        <w:rPr>
          <w:rFonts w:ascii="Times New Roman" w:hAnsi="Times New Roman"/>
          <w:color w:val="auto"/>
          <w:lang w:val="uk-UA"/>
        </w:rPr>
        <w:tab/>
        <w:t>б) зменшується;</w:t>
      </w:r>
      <w:r w:rsidRPr="003C57EE">
        <w:rPr>
          <w:rFonts w:ascii="Times New Roman" w:hAnsi="Times New Roman"/>
          <w:color w:val="auto"/>
          <w:lang w:val="uk-UA"/>
        </w:rPr>
        <w:tab/>
        <w:t>в) не залежить від фізичного навантаження.</w:t>
      </w:r>
      <w:r w:rsidRPr="003C57EE">
        <w:rPr>
          <w:rFonts w:ascii="Times New Roman" w:hAnsi="Times New Roman"/>
          <w:color w:val="auto"/>
          <w:lang w:val="uk-UA"/>
        </w:rPr>
        <w:tab/>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13. Як впливає навколишня температура на рухливість у суглобах?</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збільшує рухливість;</w:t>
      </w:r>
      <w:r w:rsidRPr="003C57EE">
        <w:rPr>
          <w:rFonts w:ascii="Times New Roman" w:hAnsi="Times New Roman"/>
          <w:color w:val="auto"/>
          <w:lang w:val="uk-UA"/>
        </w:rPr>
        <w:tab/>
      </w:r>
      <w:r w:rsidRPr="003C57EE">
        <w:rPr>
          <w:rFonts w:ascii="Times New Roman" w:hAnsi="Times New Roman"/>
          <w:color w:val="auto"/>
          <w:lang w:val="uk-UA"/>
        </w:rPr>
        <w:tab/>
        <w:t>б) не має суттєвого впливу;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зменшує рухливість;</w:t>
      </w:r>
      <w:r w:rsidRPr="003C57EE">
        <w:rPr>
          <w:rFonts w:ascii="Times New Roman" w:hAnsi="Times New Roman"/>
          <w:color w:val="auto"/>
          <w:lang w:val="uk-UA"/>
        </w:rPr>
        <w:tab/>
      </w:r>
      <w:r w:rsidRPr="003C57EE">
        <w:rPr>
          <w:rFonts w:ascii="Times New Roman" w:hAnsi="Times New Roman"/>
          <w:color w:val="auto"/>
          <w:lang w:val="uk-UA"/>
        </w:rPr>
        <w:tab/>
        <w:t>г) в одних суглобах збільшує в інших зменшує.</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14. Метод індексів оцінки фізичного розвитку полягає в:</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порівнянні антропометричних значень ознак із табличними (стандартними) даними;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визначенні м’язового компоненту;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співвідношенні окремих антропометричних ознак фізичного розвитку;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визначенні жирового компоненту;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д) визначенні кісткового компоненту.</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15. Що називають екскурсією грудної клітини?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значення периметру грудної клітини при максимальному вдиху;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максимальний периметр грудної клітини при максимальному видиху;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сума значень периметрів розмірів грудної клітини при максимальному вдиху і видиху;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різницю в значеннях між периметром грудної клітини при максимальному вдиху і периметром грудної клітини при максимальному видиху;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д) добуток значень периметрів грудної клітини при максимальному вдиху і видиху.</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16. </w:t>
      </w:r>
      <w:r w:rsidRPr="003C57EE">
        <w:rPr>
          <w:rFonts w:ascii="Times New Roman" w:hAnsi="Times New Roman"/>
          <w:i/>
          <w:color w:val="auto"/>
          <w:lang w:val="uk-UA"/>
        </w:rPr>
        <w:t>Виберіть одну або декілька правильних відповідей.</w:t>
      </w:r>
      <w:r w:rsidRPr="003C57EE">
        <w:rPr>
          <w:rFonts w:ascii="Times New Roman" w:hAnsi="Times New Roman"/>
          <w:b/>
          <w:i/>
          <w:color w:val="auto"/>
          <w:lang w:val="uk-UA"/>
        </w:rPr>
        <w:t xml:space="preserve"> Онтогенезом і сенситивним періодом називають:</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a) час між початком нанесення подразнення і початком м’язового скорочення;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сприятливий період розвитку рухових здібностей;</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індивідуальний розвиток організму від моменту народження до закінчення життя;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морфо-функціональна перебудова організму під час індивідуального розвитку у зв’язку із набуттям ним спроможності до продовження роду.</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 xml:space="preserve">17. </w:t>
      </w:r>
      <w:r w:rsidRPr="003C57EE">
        <w:rPr>
          <w:rFonts w:ascii="Times New Roman" w:hAnsi="Times New Roman"/>
          <w:i/>
          <w:color w:val="auto"/>
          <w:lang w:val="uk-UA"/>
        </w:rPr>
        <w:t>Виберіть одну або декілька відповідей.</w:t>
      </w:r>
      <w:r w:rsidRPr="003C57EE">
        <w:rPr>
          <w:rFonts w:ascii="Times New Roman" w:hAnsi="Times New Roman"/>
          <w:b/>
          <w:i/>
          <w:color w:val="auto"/>
          <w:lang w:val="uk-UA"/>
        </w:rPr>
        <w:t xml:space="preserve"> Якими змінами характеризуються молодший шкільний, юнацький і зрілий вікові періоди розвитку людини?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зниження функцій організму, резервів адаптації;</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складними морфо-функціональними перебудовами, які пов’язані з підготовкою до репродуктивної функції;</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завершується формування клітин кори великих півкуль, створюються умови для аналітико-синтетичної функції мозку;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завершується структурне та функціональне дозрівання соматичних та вегетативних систем;</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д) завершується формування і прогресивний розвиток організму.</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18. Пубертатний період це:</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морфо-функціональна перебудова організму під час індивідуального розвитку у зв’язку із набуттям ним спроможності до продовження роду;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час між початком нанесення подразнення і початком м’язового скорочення;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сприятливий період розвитку рухових здібностей;</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індивідуальний розвиток організму від моменту зародження до закінчення життя.</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 xml:space="preserve">19. </w:t>
      </w:r>
      <w:r w:rsidRPr="003C57EE">
        <w:rPr>
          <w:rFonts w:ascii="Times New Roman" w:hAnsi="Times New Roman"/>
          <w:i/>
          <w:color w:val="auto"/>
          <w:lang w:val="uk-UA"/>
        </w:rPr>
        <w:t>Виберіть одну або декілька відповідей.</w:t>
      </w:r>
      <w:r w:rsidRPr="003C57EE">
        <w:rPr>
          <w:rFonts w:ascii="Times New Roman" w:hAnsi="Times New Roman"/>
          <w:b/>
          <w:i/>
          <w:color w:val="auto"/>
          <w:lang w:val="uk-UA"/>
        </w:rPr>
        <w:t xml:space="preserve"> Вікові періоди коли відбувається найбільш інтенсивне збільшення довжини і маси тіла:</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період другого дитинства;</w:t>
      </w:r>
      <w:r w:rsidRPr="003C57EE">
        <w:rPr>
          <w:rFonts w:ascii="Times New Roman" w:hAnsi="Times New Roman"/>
          <w:color w:val="auto"/>
          <w:lang w:val="uk-UA"/>
        </w:rPr>
        <w:tab/>
      </w:r>
      <w:r w:rsidRPr="003C57EE">
        <w:rPr>
          <w:rFonts w:ascii="Times New Roman" w:hAnsi="Times New Roman"/>
          <w:color w:val="auto"/>
          <w:lang w:val="uk-UA"/>
        </w:rPr>
        <w:tab/>
        <w:t>б) підлітковий період;</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перший рік раннього дитинства;</w:t>
      </w:r>
      <w:r w:rsidRPr="003C57EE">
        <w:rPr>
          <w:rFonts w:ascii="Times New Roman" w:hAnsi="Times New Roman"/>
          <w:color w:val="auto"/>
          <w:lang w:val="uk-UA"/>
        </w:rPr>
        <w:tab/>
        <w:t>г) період новонародження.</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 xml:space="preserve">20. </w:t>
      </w:r>
      <w:r w:rsidRPr="003C57EE">
        <w:rPr>
          <w:rFonts w:ascii="Times New Roman" w:hAnsi="Times New Roman"/>
          <w:i/>
          <w:color w:val="auto"/>
          <w:lang w:val="uk-UA"/>
        </w:rPr>
        <w:t>Виберіть одну або декілька відповідей</w:t>
      </w:r>
      <w:r w:rsidRPr="003C57EE">
        <w:rPr>
          <w:rFonts w:ascii="Times New Roman" w:hAnsi="Times New Roman"/>
          <w:b/>
          <w:i/>
          <w:color w:val="auto"/>
          <w:lang w:val="uk-UA"/>
        </w:rPr>
        <w:t>. Швидкі м’язові волокна групи А більше пристосовані до роботи з переважним проявом:</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 xml:space="preserve">а) швидкісно-силових здібностей; </w:t>
      </w:r>
      <w:r w:rsidRPr="003C57EE">
        <w:rPr>
          <w:rFonts w:ascii="Times New Roman" w:hAnsi="Times New Roman"/>
          <w:color w:val="auto"/>
          <w:lang w:val="uk-UA"/>
        </w:rPr>
        <w:tab/>
        <w:t>б) швидкості;</w:t>
      </w:r>
      <w:r w:rsidRPr="003C57EE">
        <w:rPr>
          <w:rFonts w:ascii="Times New Roman" w:hAnsi="Times New Roman"/>
          <w:color w:val="auto"/>
          <w:lang w:val="uk-UA"/>
        </w:rPr>
        <w:tab/>
      </w:r>
      <w:r w:rsidRPr="003C57EE">
        <w:rPr>
          <w:rFonts w:ascii="Times New Roman" w:hAnsi="Times New Roman"/>
          <w:color w:val="auto"/>
          <w:lang w:val="uk-UA"/>
        </w:rPr>
        <w:tab/>
      </w:r>
      <w:r w:rsidRPr="003C57EE">
        <w:rPr>
          <w:rFonts w:ascii="Times New Roman" w:hAnsi="Times New Roman"/>
          <w:color w:val="auto"/>
          <w:lang w:val="uk-UA"/>
        </w:rPr>
        <w:tab/>
        <w:t>в) витривалості;</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швидкісної витривалості;</w:t>
      </w:r>
      <w:r w:rsidRPr="003C57EE">
        <w:rPr>
          <w:rFonts w:ascii="Times New Roman" w:hAnsi="Times New Roman"/>
          <w:color w:val="auto"/>
          <w:lang w:val="uk-UA"/>
        </w:rPr>
        <w:tab/>
      </w:r>
      <w:r w:rsidRPr="003C57EE">
        <w:rPr>
          <w:rFonts w:ascii="Times New Roman" w:hAnsi="Times New Roman"/>
          <w:color w:val="auto"/>
          <w:lang w:val="uk-UA"/>
        </w:rPr>
        <w:tab/>
        <w:t>д) силової витривалості.</w:t>
      </w:r>
      <w:r w:rsidRPr="003C57EE">
        <w:rPr>
          <w:rFonts w:ascii="Times New Roman" w:hAnsi="Times New Roman"/>
          <w:color w:val="auto"/>
          <w:lang w:val="uk-UA"/>
        </w:rPr>
        <w:tab/>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21. Як проявляється сутність компенсованої фази втоми?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порушується не лише біомеханіка рухів, але й зменшується інтенсивність роботи;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незначне почервоніння, невелике потовиділення, жодних скарг, окрім відчуття легкої стомленості, прискорене дихання;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задана потужність роботи підтримується за рахунок додаткових вольових зусиль, виникають зміни біомеханічної структури рухової дії.</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22. Вкажіть суть поняття «динамічний стереотип»:</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складна, незмінна система умовних рефлексів;</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складний ланцюг умовних рефлексів, коли подразник першого порядку запускає весь ланцюг послідовних рухових рефлексів;</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виконання фізичних вправ у русі.</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23. Дайте визначення поняття «руховий навик»:</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це здатність виконувати вправу, концентруючи увагу на кожному русі, що входить до її складу;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це звичні, добре координовані рухи, що виконуються швидко, легко й невимушено;</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це розвинуті в процесі виховання і цілеспрямованої підготовки рухові задатки людини, які визначають можливість і успішність виконання нею певної рухової діяльності.</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 xml:space="preserve">24. </w:t>
      </w:r>
      <w:r w:rsidRPr="003C57EE">
        <w:rPr>
          <w:rFonts w:ascii="Times New Roman" w:hAnsi="Times New Roman"/>
          <w:i/>
          <w:color w:val="auto"/>
          <w:lang w:val="uk-UA"/>
        </w:rPr>
        <w:t>Вкажіть вірну відповідь.</w:t>
      </w:r>
      <w:r w:rsidRPr="003C57EE">
        <w:rPr>
          <w:rFonts w:ascii="Times New Roman" w:hAnsi="Times New Roman"/>
          <w:b/>
          <w:i/>
          <w:color w:val="auto"/>
          <w:lang w:val="uk-UA"/>
        </w:rPr>
        <w:t xml:space="preserve"> Пульсацію легко можна пропальпувати на: </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променевій артерії;</w:t>
      </w:r>
      <w:r w:rsidRPr="003C57EE">
        <w:rPr>
          <w:rFonts w:ascii="Times New Roman" w:hAnsi="Times New Roman"/>
          <w:color w:val="auto"/>
          <w:lang w:val="uk-UA"/>
        </w:rPr>
        <w:tab/>
      </w:r>
      <w:r w:rsidRPr="003C57EE">
        <w:rPr>
          <w:rFonts w:ascii="Times New Roman" w:hAnsi="Times New Roman"/>
          <w:color w:val="auto"/>
          <w:lang w:val="uk-UA"/>
        </w:rPr>
        <w:tab/>
        <w:t>б) легеневій артерії;</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поверхневій скроневій;</w:t>
      </w:r>
      <w:r w:rsidRPr="003C57EE">
        <w:rPr>
          <w:rFonts w:ascii="Times New Roman" w:hAnsi="Times New Roman"/>
          <w:color w:val="auto"/>
          <w:lang w:val="uk-UA"/>
        </w:rPr>
        <w:tab/>
        <w:t>г) тильній артерії стопи.</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 xml:space="preserve">25. Функціональні проби дозволяють виявляти: </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ранні ознаки перевтоми чи фізичного перенапруження, які виникають при неадекватних (надмірних) фізичних навантаженнях;</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ранні ознаки порушення опорно-рухового апарату.</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26. Функціональні проби – це:</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дослідження, які дозволяють визначити темперамент людини;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дослідження, які передбачають точно дозований вплив на організм людини різних чинників з метою вивчення реакції органів і систем у відповідь на дію подразника.</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27. </w:t>
      </w:r>
      <w:r w:rsidRPr="003C57EE">
        <w:rPr>
          <w:rFonts w:ascii="Times New Roman" w:hAnsi="Times New Roman"/>
          <w:i/>
          <w:color w:val="auto"/>
          <w:lang w:val="uk-UA"/>
        </w:rPr>
        <w:t>Вкажіть неправильну відповідь.</w:t>
      </w:r>
      <w:r w:rsidRPr="003C57EE">
        <w:rPr>
          <w:rFonts w:ascii="Times New Roman" w:hAnsi="Times New Roman"/>
          <w:b/>
          <w:i/>
          <w:color w:val="auto"/>
          <w:lang w:val="uk-UA"/>
        </w:rPr>
        <w:t xml:space="preserve"> Комплексне медичне обстеження проводиться з метою вирішення наступних питань:</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допуску до занять фізичними вправами;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вибору найбільш сприятливого місця для проведення тренування вибору найбільш сприятливого їх виду (відповідно до індивідуальних морфологічних і функціональних особливостей організму);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визначення оптимальної дози фізичних навантажень.</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28. </w:t>
      </w:r>
      <w:r w:rsidRPr="003C57EE">
        <w:rPr>
          <w:rFonts w:ascii="Times New Roman" w:hAnsi="Times New Roman"/>
          <w:i/>
          <w:color w:val="auto"/>
          <w:lang w:val="uk-UA"/>
        </w:rPr>
        <w:t>Виберіть неправильну відповідь.</w:t>
      </w:r>
      <w:r w:rsidRPr="003C57EE">
        <w:rPr>
          <w:rFonts w:ascii="Times New Roman" w:hAnsi="Times New Roman"/>
          <w:b/>
          <w:i/>
          <w:color w:val="auto"/>
          <w:lang w:val="uk-UA"/>
        </w:rPr>
        <w:t xml:space="preserve"> В залежності від ступеня впливу на організм розрізняють наступні види рухової активності людини: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недостатня;</w:t>
      </w:r>
      <w:r w:rsidRPr="003C57EE">
        <w:rPr>
          <w:rFonts w:ascii="Times New Roman" w:hAnsi="Times New Roman"/>
          <w:color w:val="auto"/>
          <w:lang w:val="uk-UA"/>
        </w:rPr>
        <w:tab/>
        <w:t>б) мінімальна;</w:t>
      </w:r>
      <w:r w:rsidRPr="003C57EE">
        <w:rPr>
          <w:rFonts w:ascii="Times New Roman" w:hAnsi="Times New Roman"/>
          <w:color w:val="auto"/>
          <w:lang w:val="uk-UA"/>
        </w:rPr>
        <w:tab/>
        <w:t>в) оптимальна;</w:t>
      </w:r>
      <w:r w:rsidRPr="003C57EE">
        <w:rPr>
          <w:rFonts w:ascii="Times New Roman" w:hAnsi="Times New Roman"/>
          <w:color w:val="auto"/>
          <w:lang w:val="uk-UA"/>
        </w:rPr>
        <w:tab/>
        <w:t>г) надмірна;</w:t>
      </w:r>
      <w:r w:rsidRPr="003C57EE">
        <w:rPr>
          <w:rFonts w:ascii="Times New Roman" w:hAnsi="Times New Roman"/>
          <w:color w:val="auto"/>
          <w:lang w:val="uk-UA"/>
        </w:rPr>
        <w:tab/>
        <w:t>д) максимальна.</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29. Недостатня рухова активність призводить до:</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швидкого згасання основних процесів життєзабезпечення, зниження функціональних можливостей організму;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виникнення перевтоми та перенапруження діяльності основних фізіологічних систем організму;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розширення резервних можливостей організму.</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30. Мінімальна рухова активність призводить до:</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швидкого згасання основних процесів життєзабезпечення, зниження функціональних можливостей організму;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розширення резервних можливостей організму;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не забезпечує суттєвих позитивних змін.</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31. Оптимальна рухова активність забезпечує:</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розширення резервних можливостей організму, формує вміння максимально ефективно їх використовувати в різних умовах існування, сприяє економізації фізіологічних функцій в стані спокою та при фізичних навантаженнях;</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швидке згасання основних процесів життєзабезпечення, зниження функціональних можливостей організму;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виникнення перевтоми та перенапруження діяльності основних фізіологічних систем організму.</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32.Надмірна рухова активність спричиняє:</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швидке згасання основних процесів життєзабезпечення, зниження функціональних можливостей організму;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виникнення перевтоми та перенапруження діяльності основних фізіологічних систем організму;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розширення резервних можливостей організму, формує вміння максимально ефективно їх використовувати в різних умовах існування, сприяє економізації фізіологічних функцій в стані спокою та при фізичних навантаженнях.</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33. Оптимальне (адекватне) фізичне навантаження – це:</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це навантаження, яке не відповідає стану здоров’я та значно перевищує функціональні здібності людини під час його виконання, внаслідок чого всі функціональні системи вимушені працювати з перенапруженням;</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навантаження, яке цілком і повністю відповідає стану здоров’я та функціональним здібностям організму людини.</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34. Надмірне фізичне навантаження – це:</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навантаження, яке не відповідає стану здоров’я та значно перевищує функціональні здібності людини під час його виконання, внаслідок чого всі функціональні системи вимушені працювати з перенапруженням;</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навантаження, яке цілком і повністю відповідає стану здоров’я та функціональним здібностям організму людини</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35. Яка зовнішня ознака відноситься до дуже сильного ступеня втоми при фізичному тренуванні?</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напружений вираз обличчя;</w:t>
      </w:r>
      <w:r w:rsidRPr="003C57EE">
        <w:rPr>
          <w:rFonts w:ascii="Times New Roman" w:hAnsi="Times New Roman"/>
          <w:color w:val="auto"/>
          <w:lang w:val="uk-UA"/>
        </w:rPr>
        <w:tab/>
      </w:r>
      <w:r w:rsidRPr="003C57EE">
        <w:rPr>
          <w:rFonts w:ascii="Times New Roman" w:hAnsi="Times New Roman"/>
          <w:color w:val="auto"/>
          <w:lang w:val="uk-UA"/>
        </w:rPr>
        <w:tab/>
        <w:t>б) велика пітливість у верхній частини тіла;</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збільшення частоти дихання;</w:t>
      </w:r>
      <w:r w:rsidRPr="003C57EE">
        <w:rPr>
          <w:rFonts w:ascii="Times New Roman" w:hAnsi="Times New Roman"/>
          <w:color w:val="auto"/>
          <w:lang w:val="uk-UA"/>
        </w:rPr>
        <w:tab/>
      </w:r>
      <w:r w:rsidRPr="003C57EE">
        <w:rPr>
          <w:rFonts w:ascii="Times New Roman" w:hAnsi="Times New Roman"/>
          <w:color w:val="auto"/>
          <w:lang w:val="uk-UA"/>
        </w:rPr>
        <w:tab/>
        <w:t>г) неточність виконання команд;</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д) різке почервоніння або різка блідість обличчя.</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 xml:space="preserve">36. </w:t>
      </w:r>
      <w:r w:rsidRPr="003C57EE">
        <w:rPr>
          <w:rFonts w:ascii="Times New Roman" w:hAnsi="Times New Roman"/>
          <w:i/>
          <w:color w:val="auto"/>
          <w:lang w:val="uk-UA"/>
        </w:rPr>
        <w:t>Вкажіть невірну відповідь.</w:t>
      </w:r>
      <w:r w:rsidRPr="003C57EE">
        <w:rPr>
          <w:rFonts w:ascii="Times New Roman" w:hAnsi="Times New Roman"/>
          <w:b/>
          <w:i/>
          <w:color w:val="auto"/>
          <w:lang w:val="uk-UA"/>
        </w:rPr>
        <w:t xml:space="preserve"> До середнього ступеня втоми при фізичному тренуванні відносяться наступні ознаки: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пітливість всієї поверхні тіла, з «виступанням» солі;</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збільшення частоти дихання, ритмічне дихання;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безпомилкове виконання команд;</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скоординовані рухи</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37. </w:t>
      </w:r>
      <w:r w:rsidRPr="003C57EE">
        <w:rPr>
          <w:rFonts w:ascii="Times New Roman" w:hAnsi="Times New Roman"/>
          <w:i/>
          <w:color w:val="auto"/>
          <w:lang w:val="uk-UA"/>
        </w:rPr>
        <w:t>Виберіть невірну відповідь.</w:t>
      </w:r>
      <w:r w:rsidRPr="003C57EE">
        <w:rPr>
          <w:rFonts w:ascii="Times New Roman" w:hAnsi="Times New Roman"/>
          <w:b/>
          <w:i/>
          <w:color w:val="auto"/>
          <w:lang w:val="uk-UA"/>
        </w:rPr>
        <w:t xml:space="preserve"> До особливостей функціонального стану дітей, відносяться: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високий рівень збудливості та слабкість процесів гальмування;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більш низькі можливості серцево-судинної та дихальної систем;</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більш швидкий період відновлення показників після фізичних навантажень;</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більш виразні зміни вегетативних функцій;</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д) менш економні витрати енергії.</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38.</w:t>
      </w:r>
      <w:r w:rsidRPr="003C57EE">
        <w:rPr>
          <w:rFonts w:ascii="Times New Roman" w:hAnsi="Times New Roman"/>
          <w:b/>
          <w:i/>
          <w:color w:val="auto"/>
          <w:lang w:val="en-US"/>
        </w:rPr>
        <w:t> </w:t>
      </w:r>
      <w:r w:rsidRPr="003C57EE">
        <w:rPr>
          <w:rFonts w:ascii="Times New Roman" w:hAnsi="Times New Roman"/>
          <w:i/>
          <w:color w:val="auto"/>
          <w:lang w:val="uk-UA"/>
        </w:rPr>
        <w:t>Виберіть одну або декілька відповідей.</w:t>
      </w:r>
      <w:r w:rsidRPr="003C57EE">
        <w:rPr>
          <w:rFonts w:ascii="Times New Roman" w:hAnsi="Times New Roman"/>
          <w:b/>
          <w:i/>
          <w:color w:val="auto"/>
          <w:lang w:val="uk-UA"/>
        </w:rPr>
        <w:t xml:space="preserve"> Визначте вплив розминки на організм?</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посилює швидкість протікання біохімічних реакцій;</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надає можливість виконувати рухи з великою амплітудою без небезпеки розриву сполучної тканини в м’язах;</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підвищує збудливість та лабільності нервових центрів;</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активізує симпатико-адреналову систему;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д) розвиває фізичні якості.</w:t>
      </w:r>
    </w:p>
    <w:p w:rsidR="00365104" w:rsidRPr="003C57EE" w:rsidRDefault="00365104" w:rsidP="003535B6">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39. </w:t>
      </w:r>
      <w:r w:rsidRPr="003C57EE">
        <w:rPr>
          <w:rFonts w:ascii="Times New Roman" w:hAnsi="Times New Roman"/>
          <w:i/>
          <w:color w:val="auto"/>
          <w:lang w:val="uk-UA"/>
        </w:rPr>
        <w:t>Виберіть одну або декілька відповідей.</w:t>
      </w:r>
      <w:r w:rsidRPr="003C57EE">
        <w:rPr>
          <w:rFonts w:ascii="Times New Roman" w:hAnsi="Times New Roman"/>
          <w:b/>
          <w:i/>
          <w:color w:val="auto"/>
          <w:lang w:val="uk-UA"/>
        </w:rPr>
        <w:t xml:space="preserve"> Мета застосування відновних і підготовчо-стимулюючих фізичних навантажень у фізичному вихованні школярів:</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для підготовки організму до інтенсивних м’язових навантажень;</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підвищення розумової працездатності;</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для розвитку функцій організму;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для зняття нервового стомлення, попередження перевтом.</w:t>
      </w:r>
    </w:p>
    <w:p w:rsidR="00365104" w:rsidRPr="003C57EE" w:rsidRDefault="00365104" w:rsidP="003535B6">
      <w:pPr>
        <w:spacing w:line="20" w:lineRule="atLeast"/>
        <w:ind w:firstLine="0"/>
        <w:rPr>
          <w:rFonts w:ascii="Times New Roman" w:hAnsi="Times New Roman"/>
          <w:b/>
          <w:i/>
          <w:color w:val="auto"/>
          <w:lang w:val="uk-UA"/>
        </w:rPr>
      </w:pPr>
      <w:r w:rsidRPr="003C57EE">
        <w:rPr>
          <w:rFonts w:ascii="Times New Roman" w:hAnsi="Times New Roman"/>
          <w:color w:val="auto"/>
          <w:lang w:val="uk-UA"/>
        </w:rPr>
        <w:tab/>
      </w:r>
      <w:r w:rsidRPr="003C57EE">
        <w:rPr>
          <w:rFonts w:ascii="Times New Roman" w:hAnsi="Times New Roman"/>
          <w:b/>
          <w:i/>
          <w:color w:val="auto"/>
          <w:lang w:val="uk-UA"/>
        </w:rPr>
        <w:t xml:space="preserve">40. </w:t>
      </w:r>
      <w:r w:rsidRPr="003C57EE">
        <w:rPr>
          <w:rFonts w:ascii="Times New Roman" w:hAnsi="Times New Roman"/>
          <w:i/>
          <w:color w:val="auto"/>
          <w:lang w:val="uk-UA"/>
        </w:rPr>
        <w:t>Виберіть одну або декілька відповідей.</w:t>
      </w:r>
      <w:r w:rsidRPr="003C57EE">
        <w:rPr>
          <w:rFonts w:ascii="Times New Roman" w:hAnsi="Times New Roman"/>
          <w:b/>
          <w:i/>
          <w:color w:val="auto"/>
          <w:lang w:val="uk-UA"/>
        </w:rPr>
        <w:t xml:space="preserve"> Позитивний вплив атлетичної гімнастики на організм людини: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покращуються показники життєвого індексу та МСК;</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активізація анаеробних механізмів енергозабезпечення;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гіпертрофія м’язових волокон;</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активізація аеробних механізмів енергозабезпечення, збільшення величини МСК.</w:t>
      </w:r>
    </w:p>
    <w:p w:rsidR="00365104" w:rsidRPr="003C57EE" w:rsidRDefault="00365104" w:rsidP="003535B6">
      <w:pPr>
        <w:spacing w:line="20" w:lineRule="atLeast"/>
        <w:ind w:firstLine="0"/>
        <w:rPr>
          <w:rFonts w:ascii="Times New Roman" w:hAnsi="Times New Roman"/>
          <w:b/>
          <w:i/>
          <w:color w:val="auto"/>
          <w:lang w:val="uk-UA"/>
        </w:rPr>
      </w:pPr>
      <w:r w:rsidRPr="003C57EE">
        <w:rPr>
          <w:rFonts w:ascii="Times New Roman" w:hAnsi="Times New Roman"/>
          <w:color w:val="auto"/>
          <w:lang w:val="uk-UA"/>
        </w:rPr>
        <w:tab/>
      </w:r>
      <w:r w:rsidRPr="003C57EE">
        <w:rPr>
          <w:rFonts w:ascii="Times New Roman" w:hAnsi="Times New Roman"/>
          <w:b/>
          <w:i/>
          <w:color w:val="auto"/>
          <w:lang w:val="uk-UA"/>
        </w:rPr>
        <w:t>41. Функціональні можливості це:</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це реалізація власних можливостей внаслідок тривалого систематичного тренування;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комплекс морфологічних і функціональних показників розвитку організму людини;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максимальна кількість потенціалів дії, яку збудлива тканина може відтворити за одну секунду;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діапазон між вихідною величиною функції в стані спокою і максимальною її величиною під час роботи з граничними навантаженнями.</w:t>
      </w:r>
    </w:p>
    <w:p w:rsidR="00365104" w:rsidRPr="003C57EE" w:rsidRDefault="00365104" w:rsidP="003535B6">
      <w:pPr>
        <w:spacing w:line="20" w:lineRule="atLeast"/>
        <w:ind w:firstLine="0"/>
        <w:rPr>
          <w:rFonts w:ascii="Times New Roman" w:hAnsi="Times New Roman"/>
          <w:b/>
          <w:i/>
          <w:color w:val="auto"/>
          <w:lang w:val="uk-UA"/>
        </w:rPr>
      </w:pPr>
      <w:r w:rsidRPr="003C57EE">
        <w:rPr>
          <w:rFonts w:ascii="Times New Roman" w:hAnsi="Times New Roman"/>
          <w:color w:val="auto"/>
          <w:lang w:val="uk-UA"/>
        </w:rPr>
        <w:tab/>
      </w:r>
      <w:r w:rsidRPr="003C57EE">
        <w:rPr>
          <w:rFonts w:ascii="Times New Roman" w:hAnsi="Times New Roman"/>
          <w:b/>
          <w:i/>
          <w:color w:val="auto"/>
          <w:lang w:val="uk-UA"/>
        </w:rPr>
        <w:t>42. </w:t>
      </w:r>
      <w:r w:rsidRPr="003C57EE">
        <w:rPr>
          <w:rFonts w:ascii="Times New Roman" w:hAnsi="Times New Roman"/>
          <w:i/>
          <w:color w:val="auto"/>
          <w:lang w:val="uk-UA"/>
        </w:rPr>
        <w:t>Виберіть одну або декілька відповідей</w:t>
      </w:r>
      <w:r w:rsidRPr="003C57EE">
        <w:rPr>
          <w:rFonts w:ascii="Times New Roman" w:hAnsi="Times New Roman"/>
          <w:b/>
          <w:i/>
          <w:color w:val="auto"/>
          <w:lang w:val="uk-UA"/>
        </w:rPr>
        <w:t>. Для гіподинамії є характерними: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зменшення рухливості людини;</w:t>
      </w:r>
      <w:r w:rsidRPr="003C57EE">
        <w:rPr>
          <w:rFonts w:ascii="Times New Roman" w:hAnsi="Times New Roman"/>
          <w:color w:val="auto"/>
          <w:lang w:val="uk-UA"/>
        </w:rPr>
        <w:tab/>
      </w:r>
      <w:r w:rsidRPr="003C57EE">
        <w:rPr>
          <w:rFonts w:ascii="Times New Roman" w:hAnsi="Times New Roman"/>
          <w:color w:val="auto"/>
          <w:lang w:val="uk-UA"/>
        </w:rPr>
        <w:tab/>
        <w:t>б) зменшення м’язової сили;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зменшення сили м’язів, які здійснюють переміщення тіла в просторі;</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зменшення сили м’язів, які підтримують позу;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д) зменшення рухової активності і швидкості рухів.</w:t>
      </w:r>
    </w:p>
    <w:p w:rsidR="00365104" w:rsidRPr="003C57EE" w:rsidRDefault="00365104" w:rsidP="003535B6">
      <w:pPr>
        <w:spacing w:line="20" w:lineRule="atLeast"/>
        <w:ind w:firstLine="0"/>
        <w:rPr>
          <w:rFonts w:ascii="Times New Roman" w:hAnsi="Times New Roman"/>
          <w:b/>
          <w:i/>
          <w:color w:val="auto"/>
          <w:lang w:val="uk-UA"/>
        </w:rPr>
      </w:pPr>
      <w:r w:rsidRPr="003C57EE">
        <w:rPr>
          <w:rFonts w:ascii="Times New Roman" w:hAnsi="Times New Roman"/>
          <w:color w:val="auto"/>
          <w:lang w:val="uk-UA"/>
        </w:rPr>
        <w:tab/>
      </w:r>
      <w:r w:rsidRPr="003C57EE">
        <w:rPr>
          <w:rFonts w:ascii="Times New Roman" w:hAnsi="Times New Roman"/>
          <w:b/>
          <w:i/>
          <w:color w:val="auto"/>
          <w:lang w:val="uk-UA"/>
        </w:rPr>
        <w:t>43. </w:t>
      </w:r>
      <w:r w:rsidRPr="003C57EE">
        <w:rPr>
          <w:rFonts w:ascii="Times New Roman" w:hAnsi="Times New Roman"/>
          <w:i/>
          <w:color w:val="auto"/>
          <w:lang w:val="uk-UA"/>
        </w:rPr>
        <w:t>Виберіть одну або декілька відповідей.</w:t>
      </w:r>
      <w:r w:rsidRPr="003C57EE">
        <w:rPr>
          <w:rFonts w:ascii="Times New Roman" w:hAnsi="Times New Roman"/>
          <w:b/>
          <w:i/>
          <w:color w:val="auto"/>
          <w:lang w:val="uk-UA"/>
        </w:rPr>
        <w:t xml:space="preserve"> Гігієнічна норма добової рухової активності дітей молодшого шкільного віку: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15000-20000 кроків</w:t>
      </w:r>
      <w:r w:rsidRPr="003C57EE">
        <w:rPr>
          <w:rFonts w:ascii="Times New Roman" w:hAnsi="Times New Roman"/>
          <w:color w:val="auto"/>
          <w:lang w:val="uk-UA"/>
        </w:rPr>
        <w:tab/>
        <w:t>б) 25000-30000 кроків</w:t>
      </w:r>
      <w:r w:rsidRPr="003C57EE">
        <w:rPr>
          <w:rFonts w:ascii="Times New Roman" w:hAnsi="Times New Roman"/>
          <w:color w:val="auto"/>
          <w:lang w:val="uk-UA"/>
        </w:rPr>
        <w:tab/>
        <w:t>в) 3,6-4,8 год</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12-15 год</w:t>
      </w:r>
      <w:r w:rsidRPr="003C57EE">
        <w:rPr>
          <w:rFonts w:ascii="Times New Roman" w:hAnsi="Times New Roman"/>
          <w:color w:val="auto"/>
          <w:lang w:val="uk-UA"/>
        </w:rPr>
        <w:tab/>
      </w:r>
      <w:r w:rsidRPr="003C57EE">
        <w:rPr>
          <w:rFonts w:ascii="Times New Roman" w:hAnsi="Times New Roman"/>
          <w:color w:val="auto"/>
          <w:lang w:val="uk-UA"/>
        </w:rPr>
        <w:tab/>
      </w:r>
      <w:r w:rsidRPr="003C57EE">
        <w:rPr>
          <w:rFonts w:ascii="Times New Roman" w:hAnsi="Times New Roman"/>
          <w:color w:val="auto"/>
          <w:lang w:val="uk-UA"/>
        </w:rPr>
        <w:tab/>
        <w:t>д) 20000-25000 кроків</w:t>
      </w:r>
      <w:r w:rsidRPr="003C57EE">
        <w:rPr>
          <w:rFonts w:ascii="Times New Roman" w:hAnsi="Times New Roman"/>
          <w:color w:val="auto"/>
          <w:lang w:val="uk-UA"/>
        </w:rPr>
        <w:tab/>
        <w:t>е) 4,8-5,8 год</w:t>
      </w:r>
    </w:p>
    <w:p w:rsidR="00365104" w:rsidRPr="003C57EE" w:rsidRDefault="00365104" w:rsidP="003535B6">
      <w:pPr>
        <w:spacing w:line="20" w:lineRule="atLeast"/>
        <w:ind w:firstLine="0"/>
        <w:rPr>
          <w:rFonts w:ascii="Times New Roman" w:hAnsi="Times New Roman"/>
          <w:b/>
          <w:i/>
          <w:color w:val="auto"/>
          <w:lang w:val="uk-UA"/>
        </w:rPr>
      </w:pPr>
      <w:r w:rsidRPr="003C57EE">
        <w:rPr>
          <w:rFonts w:ascii="Times New Roman" w:hAnsi="Times New Roman"/>
          <w:b/>
          <w:i/>
          <w:color w:val="auto"/>
          <w:lang w:val="uk-UA"/>
        </w:rPr>
        <w:t>44. Якою повинна бу</w:t>
      </w:r>
      <w:r w:rsidRPr="003C57EE">
        <w:rPr>
          <w:rFonts w:ascii="Times New Roman" w:hAnsi="Times New Roman"/>
          <w:b/>
          <w:i/>
          <w:color w:val="auto"/>
          <w:lang w:val="uk-UA"/>
        </w:rPr>
        <w:tab/>
        <w:t>ти періодичність занять в оздоровчому тренуванні?</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5 занять на тиждень;</w:t>
      </w:r>
      <w:r w:rsidRPr="003C57EE">
        <w:rPr>
          <w:rFonts w:ascii="Times New Roman" w:hAnsi="Times New Roman"/>
          <w:color w:val="auto"/>
          <w:lang w:val="uk-UA"/>
        </w:rPr>
        <w:tab/>
      </w:r>
      <w:r w:rsidRPr="003C57EE">
        <w:rPr>
          <w:rFonts w:ascii="Times New Roman" w:hAnsi="Times New Roman"/>
          <w:color w:val="auto"/>
          <w:lang w:val="uk-UA"/>
        </w:rPr>
        <w:tab/>
        <w:t xml:space="preserve">б) 2 заняття на тиждень; </w:t>
      </w:r>
      <w:r w:rsidRPr="003C57EE">
        <w:rPr>
          <w:rFonts w:ascii="Times New Roman" w:hAnsi="Times New Roman"/>
          <w:color w:val="auto"/>
          <w:lang w:val="uk-UA"/>
        </w:rPr>
        <w:tab/>
        <w:t>в) 3 заняття на тиждень;</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4 заняття на тиждень;</w:t>
      </w:r>
      <w:r w:rsidRPr="003C57EE">
        <w:rPr>
          <w:rFonts w:ascii="Times New Roman" w:hAnsi="Times New Roman"/>
          <w:color w:val="auto"/>
          <w:lang w:val="uk-UA"/>
        </w:rPr>
        <w:tab/>
      </w:r>
      <w:r w:rsidRPr="003C57EE">
        <w:rPr>
          <w:rFonts w:ascii="Times New Roman" w:hAnsi="Times New Roman"/>
          <w:color w:val="auto"/>
          <w:lang w:val="uk-UA"/>
        </w:rPr>
        <w:tab/>
        <w:t>д) 1 заняття на тиждень.</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ab/>
      </w:r>
      <w:r w:rsidRPr="003C57EE">
        <w:rPr>
          <w:rFonts w:ascii="Times New Roman" w:hAnsi="Times New Roman"/>
          <w:b/>
          <w:i/>
          <w:color w:val="auto"/>
          <w:lang w:val="uk-UA"/>
        </w:rPr>
        <w:t>45.</w:t>
      </w:r>
      <w:r w:rsidRPr="003C57EE">
        <w:rPr>
          <w:rFonts w:ascii="Times New Roman" w:hAnsi="Times New Roman"/>
          <w:color w:val="auto"/>
          <w:lang w:val="uk-UA"/>
        </w:rPr>
        <w:t> </w:t>
      </w:r>
      <w:r w:rsidRPr="003C57EE">
        <w:rPr>
          <w:rFonts w:ascii="Times New Roman" w:hAnsi="Times New Roman"/>
          <w:b/>
          <w:i/>
          <w:color w:val="auto"/>
          <w:lang w:val="uk-UA"/>
        </w:rPr>
        <w:t>Які заходи найкраще сприяють попередженню стану перетренованості:</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переключати учнів на інший вид спортивної діяльності;</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зменшити фізичні навантаження протягом 2-3 тижнів;</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повноцінний сон, раціональне харчування та чергування роботи і відпочинку;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знизити обсяг і інтенсивність тренувальних занять.</w:t>
      </w:r>
    </w:p>
    <w:p w:rsidR="00365104" w:rsidRPr="003C57EE" w:rsidRDefault="00365104" w:rsidP="003535B6">
      <w:pPr>
        <w:spacing w:line="20" w:lineRule="atLeast"/>
        <w:ind w:firstLine="0"/>
        <w:rPr>
          <w:rFonts w:ascii="Times New Roman" w:hAnsi="Times New Roman"/>
          <w:b/>
          <w:i/>
          <w:color w:val="auto"/>
          <w:lang w:val="uk-UA"/>
        </w:rPr>
      </w:pPr>
      <w:r w:rsidRPr="003C57EE">
        <w:rPr>
          <w:rFonts w:ascii="Times New Roman" w:hAnsi="Times New Roman"/>
          <w:color w:val="auto"/>
          <w:lang w:val="uk-UA"/>
        </w:rPr>
        <w:tab/>
      </w:r>
      <w:r w:rsidRPr="003C57EE">
        <w:rPr>
          <w:rFonts w:ascii="Times New Roman" w:hAnsi="Times New Roman"/>
          <w:b/>
          <w:i/>
          <w:color w:val="auto"/>
          <w:lang w:val="uk-UA"/>
        </w:rPr>
        <w:t>46. Яке фізіологічне призначення фізкультпаузи: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активізація всіх фізіологічних систем;</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створення оптимального функціонального стану організму для наступної роботи;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активний відпочинок, відновлення розумової працездатності, профілактика гіподинамії;</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відновлення оптимального функціонального стану організму;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д) розвиток фізичних якостей.</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ab/>
        <w:t>47. </w:t>
      </w:r>
      <w:r w:rsidRPr="003C57EE">
        <w:rPr>
          <w:rFonts w:ascii="Times New Roman" w:hAnsi="Times New Roman"/>
          <w:i/>
          <w:color w:val="auto"/>
          <w:lang w:val="uk-UA"/>
        </w:rPr>
        <w:t>Виберіть одну або декілька відповідей.</w:t>
      </w:r>
      <w:r w:rsidRPr="003C57EE">
        <w:rPr>
          <w:rFonts w:ascii="Times New Roman" w:hAnsi="Times New Roman"/>
          <w:b/>
          <w:i/>
          <w:color w:val="auto"/>
          <w:lang w:val="uk-UA"/>
        </w:rPr>
        <w:t xml:space="preserve"> Чим характеризується первинна і вторинна втома:</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зниження інтенсивності роботи і порушення біомеханічних характеристик руху;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почервоніння обличчя без зниження інтенсивності роботи і порушення біомеханічних характеристик руху;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зниження працездатності органу чи системи організму, обумовлені внутрішніми факторами;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зниження працездатності органу чи системи організму, що обумовлені втомою структур, які регулюють їх діяльність;</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д) зниження інтенсивності роботи без зміни біомеханічних характеристик руху.</w:t>
      </w:r>
    </w:p>
    <w:p w:rsidR="00365104" w:rsidRPr="003C57EE" w:rsidRDefault="00365104" w:rsidP="003535B6">
      <w:pPr>
        <w:spacing w:line="20" w:lineRule="atLeast"/>
        <w:ind w:firstLine="0"/>
        <w:rPr>
          <w:rFonts w:ascii="Times New Roman" w:hAnsi="Times New Roman"/>
          <w:b/>
          <w:i/>
          <w:color w:val="auto"/>
          <w:lang w:val="uk-UA"/>
        </w:rPr>
      </w:pPr>
      <w:r w:rsidRPr="003C57EE">
        <w:rPr>
          <w:rFonts w:ascii="Times New Roman" w:hAnsi="Times New Roman"/>
          <w:color w:val="auto"/>
          <w:lang w:val="uk-UA"/>
        </w:rPr>
        <w:tab/>
      </w:r>
      <w:r w:rsidRPr="003C57EE">
        <w:rPr>
          <w:rFonts w:ascii="Times New Roman" w:hAnsi="Times New Roman"/>
          <w:b/>
          <w:i/>
          <w:color w:val="auto"/>
          <w:lang w:val="uk-UA"/>
        </w:rPr>
        <w:t>48. </w:t>
      </w:r>
      <w:r w:rsidRPr="003C57EE">
        <w:rPr>
          <w:rFonts w:ascii="Times New Roman" w:hAnsi="Times New Roman"/>
          <w:i/>
          <w:color w:val="auto"/>
          <w:lang w:val="uk-UA"/>
        </w:rPr>
        <w:t>Виберіть одну або декілька відповідей</w:t>
      </w:r>
      <w:r w:rsidRPr="003C57EE">
        <w:rPr>
          <w:rFonts w:ascii="Times New Roman" w:hAnsi="Times New Roman"/>
          <w:b/>
          <w:i/>
          <w:color w:val="auto"/>
          <w:lang w:val="uk-UA"/>
        </w:rPr>
        <w:t>. Вкажіть способи боротьби з втомою:</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раціональний розподіл сил на дистанції;</w:t>
      </w:r>
      <w:r w:rsidRPr="003C57EE">
        <w:rPr>
          <w:rFonts w:ascii="Times New Roman" w:hAnsi="Times New Roman"/>
          <w:color w:val="auto"/>
          <w:lang w:val="uk-UA"/>
        </w:rPr>
        <w:tab/>
        <w:t>б) використання інерційних сил;</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удосконалення спортивної техніки;</w:t>
      </w:r>
      <w:r w:rsidRPr="003C57EE">
        <w:rPr>
          <w:rFonts w:ascii="Times New Roman" w:hAnsi="Times New Roman"/>
          <w:color w:val="auto"/>
          <w:lang w:val="uk-UA"/>
        </w:rPr>
        <w:tab/>
      </w:r>
      <w:r w:rsidRPr="003C57EE">
        <w:rPr>
          <w:rFonts w:ascii="Times New Roman" w:hAnsi="Times New Roman"/>
          <w:color w:val="auto"/>
          <w:lang w:val="uk-UA"/>
        </w:rPr>
        <w:tab/>
        <w:t>г) емоційний чинник;</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д) виконання прав на затримці дихання;</w:t>
      </w:r>
      <w:r w:rsidRPr="003C57EE">
        <w:rPr>
          <w:rFonts w:ascii="Times New Roman" w:hAnsi="Times New Roman"/>
          <w:color w:val="auto"/>
          <w:lang w:val="uk-UA"/>
        </w:rPr>
        <w:tab/>
      </w:r>
      <w:r w:rsidRPr="003C57EE">
        <w:rPr>
          <w:rFonts w:ascii="Times New Roman" w:hAnsi="Times New Roman"/>
          <w:color w:val="auto"/>
          <w:lang w:val="uk-UA"/>
        </w:rPr>
        <w:tab/>
        <w:t>е) припинення роботи.</w:t>
      </w:r>
    </w:p>
    <w:p w:rsidR="00365104" w:rsidRPr="003C57EE" w:rsidRDefault="00365104" w:rsidP="003535B6">
      <w:pPr>
        <w:spacing w:line="20" w:lineRule="atLeast"/>
        <w:ind w:firstLine="0"/>
        <w:rPr>
          <w:rFonts w:ascii="Times New Roman" w:hAnsi="Times New Roman"/>
          <w:b/>
          <w:i/>
          <w:color w:val="auto"/>
          <w:lang w:val="uk-UA"/>
        </w:rPr>
      </w:pPr>
      <w:r w:rsidRPr="003C57EE">
        <w:rPr>
          <w:rFonts w:ascii="Times New Roman" w:hAnsi="Times New Roman"/>
          <w:color w:val="auto"/>
          <w:lang w:val="uk-UA"/>
        </w:rPr>
        <w:tab/>
      </w:r>
      <w:r w:rsidRPr="003C57EE">
        <w:rPr>
          <w:rFonts w:ascii="Times New Roman" w:hAnsi="Times New Roman"/>
          <w:b/>
          <w:i/>
          <w:color w:val="auto"/>
          <w:lang w:val="uk-UA"/>
        </w:rPr>
        <w:t>49. </w:t>
      </w:r>
      <w:r w:rsidRPr="003C57EE">
        <w:rPr>
          <w:rFonts w:ascii="Times New Roman" w:hAnsi="Times New Roman"/>
          <w:i/>
          <w:color w:val="auto"/>
          <w:lang w:val="uk-UA"/>
        </w:rPr>
        <w:t>Виберіть одну або декілька відповідей</w:t>
      </w:r>
      <w:r w:rsidRPr="003C57EE">
        <w:rPr>
          <w:rFonts w:ascii="Times New Roman" w:hAnsi="Times New Roman"/>
          <w:b/>
          <w:i/>
          <w:color w:val="auto"/>
          <w:lang w:val="uk-UA"/>
        </w:rPr>
        <w:t>. Які фізичні вправи мають найбільший оздоровчий ефект:</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вправи, для розвитку силової витривалості;</w:t>
      </w:r>
      <w:r w:rsidRPr="003C57EE">
        <w:rPr>
          <w:rFonts w:ascii="Times New Roman" w:hAnsi="Times New Roman"/>
          <w:color w:val="auto"/>
          <w:lang w:val="uk-UA"/>
        </w:rPr>
        <w:tab/>
        <w:t>б) вправи, для розвитку гнучкість;</w:t>
      </w:r>
      <w:r w:rsidRPr="003C57EE">
        <w:rPr>
          <w:rFonts w:ascii="Times New Roman" w:hAnsi="Times New Roman"/>
          <w:color w:val="auto"/>
          <w:lang w:val="uk-UA"/>
        </w:rPr>
        <w:tab/>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 xml:space="preserve">в) вправи, для розвитку загальної витривалості; </w:t>
      </w:r>
      <w:r w:rsidRPr="003C57EE">
        <w:rPr>
          <w:rFonts w:ascii="Times New Roman" w:hAnsi="Times New Roman"/>
          <w:color w:val="auto"/>
          <w:lang w:val="uk-UA"/>
        </w:rPr>
        <w:tab/>
        <w:t>г) вправи, для розвитку аеробної працездатності.</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д) вправи, для розвитку анаеробної працездатності;</w:t>
      </w:r>
    </w:p>
    <w:p w:rsidR="00365104" w:rsidRPr="003C57EE" w:rsidRDefault="00365104" w:rsidP="003535B6">
      <w:pPr>
        <w:spacing w:line="20" w:lineRule="atLeast"/>
        <w:ind w:firstLine="0"/>
        <w:rPr>
          <w:rFonts w:ascii="Times New Roman" w:hAnsi="Times New Roman"/>
          <w:b/>
          <w:i/>
          <w:color w:val="auto"/>
          <w:lang w:val="uk-UA"/>
        </w:rPr>
      </w:pPr>
      <w:r w:rsidRPr="003C57EE">
        <w:rPr>
          <w:rFonts w:ascii="Times New Roman" w:hAnsi="Times New Roman"/>
          <w:color w:val="auto"/>
          <w:lang w:val="uk-UA"/>
        </w:rPr>
        <w:tab/>
      </w:r>
      <w:r w:rsidRPr="003C57EE">
        <w:rPr>
          <w:rFonts w:ascii="Times New Roman" w:hAnsi="Times New Roman"/>
          <w:b/>
          <w:i/>
          <w:color w:val="auto"/>
          <w:lang w:val="uk-UA"/>
        </w:rPr>
        <w:t>50. Вкажіть фізичні вправи, що спричинюють виникнення больових відчуттів у м’язах:</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ексцентричні;</w:t>
      </w:r>
      <w:r w:rsidRPr="003C57EE">
        <w:rPr>
          <w:rFonts w:ascii="Times New Roman" w:hAnsi="Times New Roman"/>
          <w:color w:val="auto"/>
          <w:lang w:val="uk-UA"/>
        </w:rPr>
        <w:tab/>
      </w:r>
      <w:r w:rsidRPr="003C57EE">
        <w:rPr>
          <w:rFonts w:ascii="Times New Roman" w:hAnsi="Times New Roman"/>
          <w:color w:val="auto"/>
          <w:lang w:val="uk-UA"/>
        </w:rPr>
        <w:tab/>
        <w:t>б) ізотонічні;</w:t>
      </w:r>
      <w:r w:rsidRPr="003C57EE">
        <w:rPr>
          <w:rFonts w:ascii="Times New Roman" w:hAnsi="Times New Roman"/>
          <w:color w:val="auto"/>
          <w:lang w:val="uk-UA"/>
        </w:rPr>
        <w:tab/>
      </w:r>
      <w:r w:rsidRPr="003C57EE">
        <w:rPr>
          <w:rFonts w:ascii="Times New Roman" w:hAnsi="Times New Roman"/>
          <w:color w:val="auto"/>
          <w:lang w:val="uk-UA"/>
        </w:rPr>
        <w:tab/>
        <w:t>в) ізометричні;</w:t>
      </w:r>
      <w:r w:rsidRPr="003C57EE">
        <w:rPr>
          <w:rFonts w:ascii="Times New Roman" w:hAnsi="Times New Roman"/>
          <w:color w:val="auto"/>
          <w:lang w:val="uk-UA"/>
        </w:rPr>
        <w:tab/>
      </w:r>
      <w:r w:rsidRPr="003C57EE">
        <w:rPr>
          <w:rFonts w:ascii="Times New Roman" w:hAnsi="Times New Roman"/>
          <w:color w:val="auto"/>
          <w:lang w:val="uk-UA"/>
        </w:rPr>
        <w:tab/>
        <w:t>г) ізокінетичні.</w:t>
      </w:r>
    </w:p>
    <w:p w:rsidR="00365104" w:rsidRPr="00754FFB" w:rsidRDefault="00365104" w:rsidP="003535B6">
      <w:pPr>
        <w:spacing w:line="20" w:lineRule="atLeast"/>
        <w:ind w:firstLine="0"/>
        <w:rPr>
          <w:rFonts w:ascii="Times New Roman" w:hAnsi="Times New Roman"/>
          <w:color w:val="auto"/>
          <w:sz w:val="23"/>
          <w:szCs w:val="23"/>
          <w:lang w:val="uk-UA"/>
        </w:rPr>
      </w:pPr>
    </w:p>
    <w:p w:rsidR="00365104" w:rsidRPr="00754FFB" w:rsidRDefault="00365104" w:rsidP="003535B6">
      <w:pPr>
        <w:spacing w:line="20" w:lineRule="atLeast"/>
        <w:ind w:firstLine="0"/>
        <w:jc w:val="center"/>
        <w:rPr>
          <w:rFonts w:ascii="Times New Roman" w:hAnsi="Times New Roman"/>
          <w:b/>
          <w:color w:val="auto"/>
          <w:sz w:val="23"/>
          <w:szCs w:val="23"/>
          <w:lang w:val="uk-UA"/>
        </w:rPr>
      </w:pPr>
    </w:p>
    <w:p w:rsidR="00365104" w:rsidRPr="00754FFB" w:rsidRDefault="00365104" w:rsidP="003535B6">
      <w:pPr>
        <w:spacing w:line="20" w:lineRule="atLeast"/>
        <w:ind w:firstLine="0"/>
        <w:jc w:val="center"/>
        <w:rPr>
          <w:rFonts w:ascii="Times New Roman" w:hAnsi="Times New Roman"/>
          <w:b/>
          <w:color w:val="auto"/>
          <w:sz w:val="23"/>
          <w:szCs w:val="23"/>
          <w:lang w:val="uk-UA"/>
        </w:rPr>
        <w:sectPr w:rsidR="00365104" w:rsidRPr="00754FFB" w:rsidSect="00CC4490">
          <w:pgSz w:w="11906" w:h="16838" w:code="9"/>
          <w:pgMar w:top="1134" w:right="567" w:bottom="1134" w:left="1418" w:header="709" w:footer="709" w:gutter="0"/>
          <w:cols w:space="708"/>
          <w:docGrid w:linePitch="360"/>
        </w:sectPr>
      </w:pPr>
    </w:p>
    <w:p w:rsidR="00365104" w:rsidRPr="00754FFB" w:rsidRDefault="00365104" w:rsidP="003535B6">
      <w:pPr>
        <w:spacing w:line="20" w:lineRule="atLeast"/>
        <w:ind w:firstLine="0"/>
        <w:jc w:val="center"/>
        <w:rPr>
          <w:rFonts w:ascii="Times New Roman" w:hAnsi="Times New Roman"/>
          <w:b/>
          <w:color w:val="auto"/>
          <w:sz w:val="23"/>
          <w:szCs w:val="23"/>
          <w:lang w:val="uk-UA"/>
        </w:rPr>
      </w:pPr>
      <w:r w:rsidRPr="00754FFB">
        <w:rPr>
          <w:rFonts w:ascii="Times New Roman" w:hAnsi="Times New Roman"/>
          <w:b/>
          <w:color w:val="auto"/>
          <w:sz w:val="23"/>
          <w:szCs w:val="23"/>
          <w:lang w:val="uk-UA"/>
        </w:rPr>
        <w:t xml:space="preserve">ТЕСТОВИЙ КОНТРОЛЬ №2, </w:t>
      </w:r>
    </w:p>
    <w:p w:rsidR="00365104" w:rsidRPr="003C57EE" w:rsidRDefault="00365104" w:rsidP="003535B6">
      <w:pPr>
        <w:spacing w:line="20" w:lineRule="atLeast"/>
        <w:ind w:firstLine="0"/>
        <w:jc w:val="center"/>
        <w:rPr>
          <w:rFonts w:ascii="Times New Roman" w:hAnsi="Times New Roman"/>
          <w:b/>
          <w:color w:val="auto"/>
          <w:lang w:val="uk-UA"/>
        </w:rPr>
      </w:pPr>
      <w:r w:rsidRPr="003C57EE">
        <w:rPr>
          <w:rFonts w:ascii="Times New Roman" w:hAnsi="Times New Roman"/>
          <w:b/>
          <w:color w:val="auto"/>
          <w:lang w:val="uk-UA"/>
        </w:rPr>
        <w:t>Перевірка знань майбутніх учителів фізичної культури з  планування, побудови, організації, контролю освітнього процесу з фізичної культури:</w:t>
      </w:r>
    </w:p>
    <w:p w:rsidR="00365104" w:rsidRPr="003C57EE" w:rsidRDefault="00365104" w:rsidP="003535B6">
      <w:pPr>
        <w:spacing w:line="20" w:lineRule="atLeast"/>
        <w:ind w:firstLine="0"/>
        <w:rPr>
          <w:rFonts w:ascii="Times New Roman" w:hAnsi="Times New Roman"/>
          <w:color w:val="auto"/>
          <w:lang w:val="uk-UA"/>
        </w:rPr>
      </w:pP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1. Який метод підбору фізичних вправ найбільш ефективний для розвитку м’язової системи?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використання статичних навантажень;</w:t>
      </w:r>
      <w:r w:rsidRPr="003C57EE">
        <w:rPr>
          <w:rFonts w:ascii="Times New Roman" w:hAnsi="Times New Roman"/>
          <w:color w:val="auto"/>
          <w:lang w:val="uk-UA"/>
        </w:rPr>
        <w:tab/>
        <w:t>б) використання динамічні навантажень;</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поєднання статичних і динамічних навантажень.</w:t>
      </w:r>
    </w:p>
    <w:p w:rsidR="00365104" w:rsidRPr="003C57EE" w:rsidRDefault="00365104" w:rsidP="00BF303B">
      <w:pPr>
        <w:spacing w:line="20" w:lineRule="atLeast"/>
        <w:ind w:firstLine="708"/>
        <w:rPr>
          <w:rFonts w:ascii="Times New Roman" w:hAnsi="Times New Roman"/>
          <w:color w:val="auto"/>
          <w:lang w:val="uk-UA"/>
        </w:rPr>
      </w:pPr>
      <w:r w:rsidRPr="003C57EE">
        <w:rPr>
          <w:rFonts w:ascii="Times New Roman" w:hAnsi="Times New Roman"/>
          <w:b/>
          <w:i/>
          <w:color w:val="auto"/>
          <w:lang w:val="uk-UA"/>
        </w:rPr>
        <w:t>2.</w:t>
      </w:r>
      <w:r w:rsidRPr="003C57EE">
        <w:rPr>
          <w:rFonts w:ascii="Times New Roman" w:hAnsi="Times New Roman"/>
          <w:color w:val="auto"/>
          <w:lang w:val="uk-UA"/>
        </w:rPr>
        <w:t> </w:t>
      </w:r>
      <w:r w:rsidRPr="003C57EE">
        <w:rPr>
          <w:rFonts w:ascii="Times New Roman" w:hAnsi="Times New Roman"/>
          <w:b/>
          <w:i/>
          <w:color w:val="auto"/>
          <w:lang w:val="uk-UA"/>
        </w:rPr>
        <w:t>Основним організаційно-педагогічним принципом програми з фізичного виховання є:</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розвиток пізнавальних інтересів і здійснення міжпредметних зв’язків;</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використання системи домашніх завдань на основі найбільш раціональних методів організації навчання школярів;</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диференційоване використання засобів фізичної культури на заняттях зі школярами різної статі та віку з урахуванням стану їхнього здоров’я, ступеня фізичного розвитку та рівня фізичної підготовленості;</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вироблення інструктивних навичок та умінь самостійних занять фізичними вправами.</w:t>
      </w:r>
    </w:p>
    <w:p w:rsidR="00365104" w:rsidRPr="003C57EE" w:rsidRDefault="00365104" w:rsidP="00BF303B">
      <w:pPr>
        <w:spacing w:line="20" w:lineRule="atLeast"/>
        <w:ind w:firstLine="708"/>
        <w:rPr>
          <w:rFonts w:ascii="Times New Roman" w:hAnsi="Times New Roman"/>
          <w:color w:val="auto"/>
          <w:lang w:val="uk-UA"/>
        </w:rPr>
      </w:pPr>
      <w:r w:rsidRPr="003C57EE">
        <w:rPr>
          <w:rFonts w:ascii="Times New Roman" w:hAnsi="Times New Roman"/>
          <w:b/>
          <w:i/>
          <w:color w:val="auto"/>
          <w:lang w:val="uk-UA"/>
        </w:rPr>
        <w:t>3.</w:t>
      </w:r>
      <w:r w:rsidRPr="003C57EE">
        <w:rPr>
          <w:rFonts w:ascii="Times New Roman" w:hAnsi="Times New Roman"/>
          <w:color w:val="auto"/>
          <w:lang w:val="uk-UA"/>
        </w:rPr>
        <w:t> </w:t>
      </w:r>
      <w:r w:rsidRPr="003C57EE">
        <w:rPr>
          <w:rFonts w:ascii="Times New Roman" w:hAnsi="Times New Roman"/>
          <w:i/>
          <w:color w:val="auto"/>
          <w:lang w:val="uk-UA"/>
        </w:rPr>
        <w:t>Виберіть одну або декілька відповідей.</w:t>
      </w:r>
      <w:r w:rsidRPr="003C57EE">
        <w:rPr>
          <w:rFonts w:ascii="Times New Roman" w:hAnsi="Times New Roman"/>
          <w:b/>
          <w:i/>
          <w:color w:val="auto"/>
          <w:lang w:val="uk-UA"/>
        </w:rPr>
        <w:t xml:space="preserve"> Чому під час занять з молодшими школярами потрібно широко застосовувати наочність і показ виконання фізичних вправ, цілісний метод навчання?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погано розвинене абстрактне мислення;</w:t>
      </w:r>
      <w:r w:rsidRPr="003C57EE">
        <w:rPr>
          <w:rFonts w:ascii="Times New Roman" w:hAnsi="Times New Roman"/>
          <w:color w:val="auto"/>
          <w:lang w:val="uk-UA"/>
        </w:rPr>
        <w:tab/>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незначна сила нервових процесів;</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процеси збудження переважають над гальмуванням;</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діти мають велику схильність до предметного, образного мислення.</w:t>
      </w:r>
    </w:p>
    <w:p w:rsidR="00365104" w:rsidRPr="003C57EE" w:rsidRDefault="00365104" w:rsidP="003535B6">
      <w:pPr>
        <w:spacing w:line="20" w:lineRule="atLeast"/>
        <w:ind w:firstLine="0"/>
        <w:rPr>
          <w:rFonts w:ascii="Times New Roman" w:hAnsi="Times New Roman"/>
          <w:b/>
          <w:i/>
          <w:color w:val="auto"/>
          <w:lang w:val="uk-UA"/>
        </w:rPr>
      </w:pPr>
      <w:r w:rsidRPr="003C57EE">
        <w:rPr>
          <w:rFonts w:ascii="Times New Roman" w:hAnsi="Times New Roman"/>
          <w:color w:val="auto"/>
          <w:lang w:val="uk-UA"/>
        </w:rPr>
        <w:tab/>
      </w:r>
      <w:r w:rsidRPr="003C57EE">
        <w:rPr>
          <w:rFonts w:ascii="Times New Roman" w:hAnsi="Times New Roman"/>
          <w:b/>
          <w:i/>
          <w:color w:val="auto"/>
          <w:lang w:val="uk-UA"/>
        </w:rPr>
        <w:t>4. В чому полягає суть принципу достатності фізичного навантаження: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фізичні навантаження необхідно чергувати по інтенсивності впливу на серцево-судинну систему;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обсяг фізичного навантаження повинен забезпечувати терміновий і кумулятивний тренувальний ефект;</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на уроці фізичної культури необхідно застосовувати фізичні вправи різного характеру;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фізичні навантаження необхідно чергувати по спрямованості на розвиток окремих м’язових груп.</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5. Як Ви розумієте термін «понад відновлення» ресурсів організму: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відновлення всіх систем організму після виснажливої роботи;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відновлення ресурсів організму понад до робочий рівень;</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відновлення витрачених ресурсів організму під час роботи.</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6. </w:t>
      </w:r>
      <w:r w:rsidRPr="003C57EE">
        <w:rPr>
          <w:rFonts w:ascii="Times New Roman" w:hAnsi="Times New Roman"/>
          <w:i/>
          <w:color w:val="auto"/>
          <w:lang w:val="uk-UA"/>
        </w:rPr>
        <w:t>Виберіть одну або декілька відповідей.</w:t>
      </w:r>
      <w:r w:rsidRPr="003C57EE">
        <w:rPr>
          <w:rFonts w:ascii="Times New Roman" w:hAnsi="Times New Roman"/>
          <w:b/>
          <w:i/>
          <w:color w:val="auto"/>
          <w:lang w:val="uk-UA"/>
        </w:rPr>
        <w:t xml:space="preserve"> Які методи використовують для  визначення фізіологічної ефективності уроку фізичної культури: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 xml:space="preserve">а) рефлексометрія; </w:t>
      </w:r>
      <w:r w:rsidRPr="003C57EE">
        <w:rPr>
          <w:rFonts w:ascii="Times New Roman" w:hAnsi="Times New Roman"/>
          <w:color w:val="auto"/>
          <w:lang w:val="uk-UA"/>
        </w:rPr>
        <w:tab/>
        <w:t>б) спірометрія;</w:t>
      </w:r>
      <w:r w:rsidRPr="003C57EE">
        <w:rPr>
          <w:rFonts w:ascii="Times New Roman" w:hAnsi="Times New Roman"/>
          <w:color w:val="auto"/>
          <w:lang w:val="uk-UA"/>
        </w:rPr>
        <w:tab/>
        <w:t>в) пульсометрія;</w:t>
      </w:r>
      <w:r w:rsidRPr="003C57EE">
        <w:rPr>
          <w:rFonts w:ascii="Times New Roman" w:hAnsi="Times New Roman"/>
          <w:color w:val="auto"/>
          <w:lang w:val="uk-UA"/>
        </w:rPr>
        <w:tab/>
      </w:r>
      <w:r w:rsidRPr="003C57EE">
        <w:rPr>
          <w:rFonts w:ascii="Times New Roman" w:hAnsi="Times New Roman"/>
          <w:color w:val="auto"/>
          <w:lang w:val="uk-UA"/>
        </w:rPr>
        <w:tab/>
        <w:t>г)хронометраж.</w:t>
      </w:r>
    </w:p>
    <w:p w:rsidR="00365104" w:rsidRPr="003C57EE" w:rsidRDefault="00365104" w:rsidP="003535B6">
      <w:pPr>
        <w:spacing w:line="20" w:lineRule="atLeast"/>
        <w:ind w:firstLine="0"/>
        <w:rPr>
          <w:rFonts w:ascii="Times New Roman" w:hAnsi="Times New Roman"/>
          <w:b/>
          <w:i/>
          <w:color w:val="auto"/>
          <w:lang w:val="uk-UA"/>
        </w:rPr>
      </w:pPr>
      <w:r w:rsidRPr="003C57EE">
        <w:rPr>
          <w:rFonts w:ascii="Times New Roman" w:hAnsi="Times New Roman"/>
          <w:color w:val="auto"/>
          <w:lang w:val="uk-UA"/>
        </w:rPr>
        <w:tab/>
      </w:r>
      <w:r w:rsidRPr="003C57EE">
        <w:rPr>
          <w:rFonts w:ascii="Times New Roman" w:hAnsi="Times New Roman"/>
          <w:b/>
          <w:i/>
          <w:color w:val="auto"/>
          <w:lang w:val="uk-UA"/>
        </w:rPr>
        <w:t>7. Який метод забезпечує найбільші темпи приросту м’язової маси: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метод ізометричних зусиль;</w:t>
      </w:r>
      <w:r w:rsidRPr="003C57EE">
        <w:rPr>
          <w:rFonts w:ascii="Times New Roman" w:hAnsi="Times New Roman"/>
          <w:color w:val="auto"/>
          <w:lang w:val="uk-UA"/>
        </w:rPr>
        <w:tab/>
        <w:t>б) метод повторних зусиль;</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метод максимальних зусиль;</w:t>
      </w:r>
      <w:r w:rsidRPr="003C57EE">
        <w:rPr>
          <w:rFonts w:ascii="Times New Roman" w:hAnsi="Times New Roman"/>
          <w:color w:val="auto"/>
          <w:lang w:val="uk-UA"/>
        </w:rPr>
        <w:tab/>
        <w:t>г) метод негативних зусиль.</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8. У чому суть методу негативних зусиль при розвитку м’язової сили: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використовуються вправи з великим навантаженням вдвічі більшим від максимуму;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використовуються вправи з відносно невеликим навантаженням, але з максимальною кількістю повторень;</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використовуються вправи з максимальним навантаженням, але з невеликою кількістю повторень;</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використовуються вправи ізометричного характеру тривалістю 3-6 с у підході.</w:t>
      </w:r>
    </w:p>
    <w:p w:rsidR="00365104" w:rsidRPr="003C57EE" w:rsidRDefault="00365104" w:rsidP="003535B6">
      <w:pPr>
        <w:spacing w:line="20" w:lineRule="atLeast"/>
        <w:ind w:firstLine="0"/>
        <w:rPr>
          <w:rFonts w:ascii="Times New Roman" w:hAnsi="Times New Roman"/>
          <w:b/>
          <w:i/>
          <w:color w:val="auto"/>
          <w:lang w:val="uk-UA"/>
        </w:rPr>
      </w:pPr>
      <w:r w:rsidRPr="003C57EE">
        <w:rPr>
          <w:rFonts w:ascii="Times New Roman" w:hAnsi="Times New Roman"/>
          <w:color w:val="auto"/>
          <w:lang w:val="uk-UA"/>
        </w:rPr>
        <w:tab/>
      </w:r>
      <w:r w:rsidRPr="003C57EE">
        <w:rPr>
          <w:rFonts w:ascii="Times New Roman" w:hAnsi="Times New Roman"/>
          <w:b/>
          <w:i/>
          <w:color w:val="auto"/>
          <w:lang w:val="uk-UA"/>
        </w:rPr>
        <w:t>9.</w:t>
      </w:r>
      <w:r w:rsidRPr="003C57EE">
        <w:rPr>
          <w:rFonts w:ascii="Times New Roman" w:hAnsi="Times New Roman"/>
          <w:color w:val="auto"/>
          <w:lang w:val="uk-UA"/>
        </w:rPr>
        <w:t> </w:t>
      </w:r>
      <w:r w:rsidRPr="003C57EE">
        <w:rPr>
          <w:rFonts w:ascii="Times New Roman" w:hAnsi="Times New Roman"/>
          <w:i/>
          <w:color w:val="auto"/>
          <w:lang w:val="uk-UA"/>
        </w:rPr>
        <w:t>Виберіть одну або декілька відповідей</w:t>
      </w:r>
      <w:r w:rsidRPr="003C57EE">
        <w:rPr>
          <w:rFonts w:ascii="Times New Roman" w:hAnsi="Times New Roman"/>
          <w:b/>
          <w:i/>
          <w:color w:val="auto"/>
          <w:lang w:val="uk-UA"/>
        </w:rPr>
        <w:t>. Що визначає фізіологічна крива уроку?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дає можливість оцінити відповідність навантаження завданням заняття;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дає можливість вірно оцінити розподіл навантаження під час уроку фізичної культури;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дає можливість вірно оцінити ступінь раціонального використання часу уроку;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дає можливість оцінити відповідність навантаження функціональним можливостям тих, хто виконує фізичні вправи.</w:t>
      </w:r>
    </w:p>
    <w:p w:rsidR="00365104" w:rsidRPr="003C57EE" w:rsidRDefault="00365104" w:rsidP="003535B6">
      <w:pPr>
        <w:spacing w:line="20" w:lineRule="atLeast"/>
        <w:ind w:firstLine="0"/>
        <w:rPr>
          <w:rFonts w:ascii="Times New Roman" w:hAnsi="Times New Roman"/>
          <w:b/>
          <w:i/>
          <w:color w:val="auto"/>
          <w:lang w:val="uk-UA"/>
        </w:rPr>
      </w:pPr>
      <w:r w:rsidRPr="003C57EE">
        <w:rPr>
          <w:rFonts w:ascii="Times New Roman" w:hAnsi="Times New Roman"/>
          <w:color w:val="auto"/>
          <w:lang w:val="uk-UA"/>
        </w:rPr>
        <w:tab/>
      </w:r>
      <w:r w:rsidRPr="003C57EE">
        <w:rPr>
          <w:rFonts w:ascii="Times New Roman" w:hAnsi="Times New Roman"/>
          <w:b/>
          <w:i/>
          <w:color w:val="auto"/>
          <w:lang w:val="uk-UA"/>
        </w:rPr>
        <w:t>10. Якою повинна бути моторна щільність уроку фізичної культури в молодших класах?</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70-80%;</w:t>
      </w:r>
      <w:r w:rsidRPr="003C57EE">
        <w:rPr>
          <w:rFonts w:ascii="Times New Roman" w:hAnsi="Times New Roman"/>
          <w:color w:val="auto"/>
          <w:lang w:val="uk-UA"/>
        </w:rPr>
        <w:tab/>
      </w:r>
      <w:r w:rsidRPr="003C57EE">
        <w:rPr>
          <w:rFonts w:ascii="Times New Roman" w:hAnsi="Times New Roman"/>
          <w:color w:val="auto"/>
          <w:lang w:val="uk-UA"/>
        </w:rPr>
        <w:tab/>
        <w:t>б) 40-60%;</w:t>
      </w:r>
      <w:r w:rsidRPr="003C57EE">
        <w:rPr>
          <w:rFonts w:ascii="Times New Roman" w:hAnsi="Times New Roman"/>
          <w:color w:val="auto"/>
          <w:lang w:val="uk-UA"/>
        </w:rPr>
        <w:tab/>
      </w:r>
      <w:r w:rsidRPr="003C57EE">
        <w:rPr>
          <w:rFonts w:ascii="Times New Roman" w:hAnsi="Times New Roman"/>
          <w:color w:val="auto"/>
          <w:lang w:val="uk-UA"/>
        </w:rPr>
        <w:tab/>
        <w:t>в) 60-70%.</w:t>
      </w:r>
    </w:p>
    <w:p w:rsidR="00365104" w:rsidRPr="003C57EE" w:rsidRDefault="00365104" w:rsidP="00BF303B">
      <w:pPr>
        <w:spacing w:line="20" w:lineRule="atLeast"/>
        <w:ind w:firstLine="708"/>
        <w:rPr>
          <w:rFonts w:ascii="Times New Roman" w:hAnsi="Times New Roman"/>
          <w:b/>
          <w:i/>
          <w:color w:val="auto"/>
          <w:lang w:val="uk-UA"/>
        </w:rPr>
      </w:pP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11. В чому полягає призначення підготовчої частини уроку фізичної культури?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відновлення фізіологічних показників організму до вихідного рівня;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покращення функціонального стану організму школярів і їхньої фізичної підготовленості;</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підвищення працездатності організму, його систем і органів до виконання великих фізичних навантажень.</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12. Вкажіть найбільш точну відповідь. Фізичні вправи – це:</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такі рухові дії, які направлені на формування рухових умінь і навиків;</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види рухових дій, направлені на морфологічні і функціональні перебудови організму;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такі рухові дії (включаючи їх сукупності), які направлені на реалізацію завдань фізичного виховання, сформовані і організовані за його закономірностями;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види рухових дій, направлені на зміни форм статури і розвиток фізичних якостей</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13. Під технікою фізичних вправ розуміють:</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способи виконання рухових дій, за допомогою яких рухове завдання вирішується доцільно з більшою ефективністю;</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способи виконання рухової дії, залишають естетично сприятливе враження;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певну впорядкованість і узгодженість як процесів, так і елементів змісту даної вправи;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видиму форму, яка характеризується співвідношенням просторових, тимчасових і динамічних (силових) параметрів руху.</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14. Ритм як комплексна характеристика техніки фізичних вправ відображає:</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закономірний порядок розподілу зусиль в часі і просторі, послідовність і міру їх зміни (наростання і зменшення) в динаміці дії;</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частоту рухів за одиницю часу;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взаємодію внутрішніх і зовнішніх сил в процесі руху;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точність рухової дії і його кінцевий результат.</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15. </w:t>
      </w:r>
      <w:r w:rsidRPr="003C57EE">
        <w:rPr>
          <w:rFonts w:ascii="Times New Roman" w:hAnsi="Times New Roman"/>
          <w:i/>
          <w:color w:val="auto"/>
          <w:lang w:val="uk-UA"/>
        </w:rPr>
        <w:t>Виберіть одну або декілька відповідей.</w:t>
      </w:r>
      <w:r w:rsidRPr="003C57EE">
        <w:rPr>
          <w:rFonts w:ascii="Times New Roman" w:hAnsi="Times New Roman"/>
          <w:b/>
          <w:i/>
          <w:color w:val="auto"/>
          <w:lang w:val="uk-UA"/>
        </w:rPr>
        <w:t xml:space="preserve"> Ефективність фізичних вправ визначається насамперед:</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їх формою;</w:t>
      </w:r>
      <w:r w:rsidRPr="003C57EE">
        <w:rPr>
          <w:rFonts w:ascii="Times New Roman" w:hAnsi="Times New Roman"/>
          <w:color w:val="auto"/>
          <w:lang w:val="uk-UA"/>
        </w:rPr>
        <w:tab/>
      </w:r>
      <w:r w:rsidRPr="003C57EE">
        <w:rPr>
          <w:rFonts w:ascii="Times New Roman" w:hAnsi="Times New Roman"/>
          <w:color w:val="auto"/>
          <w:lang w:val="uk-UA"/>
        </w:rPr>
        <w:tab/>
      </w:r>
      <w:r w:rsidRPr="003C57EE">
        <w:rPr>
          <w:rFonts w:ascii="Times New Roman" w:hAnsi="Times New Roman"/>
          <w:color w:val="auto"/>
          <w:lang w:val="uk-UA"/>
        </w:rPr>
        <w:tab/>
        <w:t>б) їх змістом;</w:t>
      </w:r>
      <w:r w:rsidRPr="003C57EE">
        <w:rPr>
          <w:rFonts w:ascii="Times New Roman" w:hAnsi="Times New Roman"/>
          <w:color w:val="auto"/>
          <w:lang w:val="uk-UA"/>
        </w:rPr>
        <w:tab/>
      </w:r>
      <w:r w:rsidRPr="003C57EE">
        <w:rPr>
          <w:rFonts w:ascii="Times New Roman" w:hAnsi="Times New Roman"/>
          <w:color w:val="auto"/>
          <w:lang w:val="uk-UA"/>
        </w:rPr>
        <w:tab/>
        <w:t>в) інтенсивністю виконання;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тривалістю виконання;</w:t>
      </w:r>
      <w:r w:rsidRPr="003C57EE">
        <w:rPr>
          <w:rFonts w:ascii="Times New Roman" w:hAnsi="Times New Roman"/>
          <w:color w:val="auto"/>
          <w:lang w:val="uk-UA"/>
        </w:rPr>
        <w:tab/>
        <w:t>д) характером відпочинку.</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16. </w:t>
      </w:r>
      <w:r w:rsidRPr="003C57EE">
        <w:rPr>
          <w:rFonts w:ascii="Times New Roman" w:hAnsi="Times New Roman"/>
          <w:i/>
          <w:color w:val="auto"/>
          <w:lang w:val="uk-UA"/>
        </w:rPr>
        <w:t>Вкажіть невірну відповідь</w:t>
      </w:r>
      <w:r w:rsidRPr="003C57EE">
        <w:rPr>
          <w:rFonts w:ascii="Times New Roman" w:hAnsi="Times New Roman"/>
          <w:b/>
          <w:i/>
          <w:color w:val="auto"/>
          <w:lang w:val="uk-UA"/>
        </w:rPr>
        <w:t>. Фази виконання фізичних вправ розрізняють:</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підготовча;</w:t>
      </w:r>
      <w:r w:rsidRPr="003C57EE">
        <w:rPr>
          <w:rFonts w:ascii="Times New Roman" w:hAnsi="Times New Roman"/>
          <w:color w:val="auto"/>
          <w:lang w:val="uk-UA"/>
        </w:rPr>
        <w:tab/>
      </w:r>
      <w:r w:rsidRPr="003C57EE">
        <w:rPr>
          <w:rFonts w:ascii="Times New Roman" w:hAnsi="Times New Roman"/>
          <w:color w:val="auto"/>
          <w:lang w:val="uk-UA"/>
        </w:rPr>
        <w:tab/>
        <w:t>б) заключна;</w:t>
      </w:r>
      <w:r w:rsidRPr="003C57EE">
        <w:rPr>
          <w:rFonts w:ascii="Times New Roman" w:hAnsi="Times New Roman"/>
          <w:color w:val="auto"/>
          <w:lang w:val="uk-UA"/>
        </w:rPr>
        <w:tab/>
      </w:r>
      <w:r w:rsidRPr="003C57EE">
        <w:rPr>
          <w:rFonts w:ascii="Times New Roman" w:hAnsi="Times New Roman"/>
          <w:color w:val="auto"/>
          <w:lang w:val="uk-UA"/>
        </w:rPr>
        <w:tab/>
        <w:t>в) основна;</w:t>
      </w:r>
      <w:r w:rsidRPr="003C57EE">
        <w:rPr>
          <w:rFonts w:ascii="Times New Roman" w:hAnsi="Times New Roman"/>
          <w:color w:val="auto"/>
          <w:lang w:val="uk-UA"/>
        </w:rPr>
        <w:tab/>
        <w:t>г) перехідна.</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 xml:space="preserve">17. Під методами фізичного виховання розуміють: </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основні положення, що визначають зміст, організаційні форми навчального процесу відповідно до його загальних цілей і закономірностей;</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ті керівні положення, які розкривають окремі сторони застосування того або іншого принципу навчання;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конкретні мотиви, причини, що примушують особу діяти, виконувати рухові дії;</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способи застосування фізичних вправ.</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18. До специфічних методів фізичного виховання відносяться: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словесні методи (розпорядження, команди, вказівки) і методи наочної дії;</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методи строго регламентованої вправи, ігровий і змагальний методи;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методи термінової інформації;</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практичний метод, відеометод, методи самостійної роботи, методи контролю і самоконтролю.</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19. Який з нижче перерахованих методів полягає у послідовному виконанні спеціально підібраних вправ, що впливають на різні м'язові групи і функціональні системи за типом безперервної або інтервальної роботи?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метод зв’язаної дії;</w:t>
      </w:r>
      <w:r w:rsidRPr="003C57EE">
        <w:rPr>
          <w:rFonts w:ascii="Times New Roman" w:hAnsi="Times New Roman"/>
          <w:color w:val="auto"/>
          <w:lang w:val="uk-UA"/>
        </w:rPr>
        <w:tab/>
        <w:t>б) ігровий метод;</w:t>
      </w:r>
      <w:r w:rsidRPr="003C57EE">
        <w:rPr>
          <w:rFonts w:ascii="Times New Roman" w:hAnsi="Times New Roman"/>
          <w:color w:val="auto"/>
          <w:lang w:val="uk-UA"/>
        </w:rPr>
        <w:tab/>
        <w:t>в) метод колового тренування;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метод змінно-безперервної вправи.</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20. Методи строго регламентованої вправи поділяються на:</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методи навчання руховим діям і методи розвитку фізичних якостей;</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методи загальної і спеціальної фізичної підготовки;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ігровий і змагальний методи;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специфічні і загальнопедагогічні методи.</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21. Суть методів строго регламентованої вправи полягає в тому, що:</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кожна вправа направлена одночасно на вдосконалення техніки руху і на розвиток фізичних здібностей;</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вони є сполучною ланкою між запроектованою метою і кінцевим результатом фізичного виховання;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вони визначають строгу організацію занять фізичними вправами;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кожна вправа виконується в строго заданій формі і з точно обумовленим навантаженням.</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22. Суть методу зв’язаної дії полягає в тому, що техніка рухової дії:</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розучується в умовах, що вимагають зменшення фізичних зусиль;</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удосконалюється в умовах, що вимагають збільшення фізичних зусиль;</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закріплюється в умовах зовнішніх і внутрішніх збиваючих чинників (перешкодостійкість);</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виконується в строго заданій формі і з точно обумовленим навантаженням.</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 xml:space="preserve">23. Вкажіть, які з перерахованих принципів є загальнометодичними: </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принцип свідомості і активності, принцип наочності, принцип доступності і індивідуалізації;</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принцип безперервності, принцип системного чергування навантажень і відпочинку;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принцип циклічної побудови занять;</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принцип вікової адекватності напрямів фізичного виховання.</w:t>
      </w:r>
    </w:p>
    <w:p w:rsidR="00365104" w:rsidRPr="003C57EE" w:rsidRDefault="00365104" w:rsidP="003535B6">
      <w:pPr>
        <w:spacing w:line="20" w:lineRule="atLeast"/>
        <w:ind w:firstLine="0"/>
        <w:rPr>
          <w:rFonts w:ascii="Times New Roman" w:hAnsi="Times New Roman"/>
          <w:b/>
          <w:i/>
          <w:color w:val="auto"/>
          <w:lang w:val="uk-UA"/>
        </w:rPr>
      </w:pPr>
      <w:r w:rsidRPr="003C57EE">
        <w:rPr>
          <w:rFonts w:ascii="Times New Roman" w:hAnsi="Times New Roman"/>
          <w:color w:val="auto"/>
          <w:lang w:val="uk-UA"/>
        </w:rPr>
        <w:tab/>
      </w:r>
      <w:r w:rsidRPr="003C57EE">
        <w:rPr>
          <w:rFonts w:ascii="Times New Roman" w:hAnsi="Times New Roman"/>
          <w:b/>
          <w:i/>
          <w:color w:val="auto"/>
          <w:lang w:val="uk-UA"/>
        </w:rPr>
        <w:t>24. Який принцип передбачає оптимальну відповідність завдань, засобів і методів фізичного виховання можливостям тих, що займаються?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принцип свідомості і активності;</w:t>
      </w:r>
      <w:r w:rsidRPr="003C57EE">
        <w:rPr>
          <w:rFonts w:ascii="Times New Roman" w:hAnsi="Times New Roman"/>
          <w:color w:val="auto"/>
          <w:lang w:val="uk-UA"/>
        </w:rPr>
        <w:tab/>
        <w:t>б) принцип доступності і індивідуалізації;</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принцип науковості;</w:t>
      </w:r>
      <w:r w:rsidRPr="003C57EE">
        <w:rPr>
          <w:rFonts w:ascii="Times New Roman" w:hAnsi="Times New Roman"/>
          <w:color w:val="auto"/>
          <w:lang w:val="uk-UA"/>
        </w:rPr>
        <w:tab/>
      </w:r>
      <w:r w:rsidRPr="003C57EE">
        <w:rPr>
          <w:rFonts w:ascii="Times New Roman" w:hAnsi="Times New Roman"/>
          <w:color w:val="auto"/>
          <w:lang w:val="uk-UA"/>
        </w:rPr>
        <w:tab/>
      </w:r>
      <w:r w:rsidRPr="003C57EE">
        <w:rPr>
          <w:rFonts w:ascii="Times New Roman" w:hAnsi="Times New Roman"/>
          <w:color w:val="auto"/>
          <w:lang w:val="uk-UA"/>
        </w:rPr>
        <w:tab/>
        <w:t>г) принцип зв’язку теорії з практикою.</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25. Який принцип передбачає планомірне збільшення обсягу і інтенсивності фізичного навантаження у міру зростання функціональних можливостей організму?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принцип науковості;</w:t>
      </w:r>
      <w:r w:rsidRPr="003C57EE">
        <w:rPr>
          <w:rFonts w:ascii="Times New Roman" w:hAnsi="Times New Roman"/>
          <w:color w:val="auto"/>
          <w:lang w:val="uk-UA"/>
        </w:rPr>
        <w:tab/>
        <w:t>б) принцип доступності і індивідуалізації;</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принцип поступового нарощування розвиваючо-тренуючих дій;</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принцип безперервності.</w:t>
      </w:r>
    </w:p>
    <w:p w:rsidR="00365104" w:rsidRPr="003C57EE" w:rsidRDefault="00365104" w:rsidP="003535B6">
      <w:pPr>
        <w:spacing w:line="20" w:lineRule="atLeast"/>
        <w:ind w:firstLine="0"/>
        <w:rPr>
          <w:rFonts w:ascii="Times New Roman" w:hAnsi="Times New Roman"/>
          <w:b/>
          <w:i/>
          <w:color w:val="auto"/>
          <w:lang w:val="uk-UA"/>
        </w:rPr>
      </w:pPr>
      <w:r w:rsidRPr="003C57EE">
        <w:rPr>
          <w:rFonts w:ascii="Times New Roman" w:hAnsi="Times New Roman"/>
          <w:color w:val="auto"/>
          <w:lang w:val="uk-UA"/>
        </w:rPr>
        <w:tab/>
      </w:r>
      <w:r w:rsidRPr="003C57EE">
        <w:rPr>
          <w:rFonts w:ascii="Times New Roman" w:hAnsi="Times New Roman"/>
          <w:b/>
          <w:i/>
          <w:color w:val="auto"/>
          <w:lang w:val="uk-UA"/>
        </w:rPr>
        <w:t>26. Вкажіть, який принцип зобов’язує послідовно змінювати спрямованість фізичного виховання відповідно до вікових етапів і стадій людини, тобто стосовно періодів онтогенезу і особливо періодів вікового фізичного розвитку організму: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 xml:space="preserve">а) принцип науковості; </w:t>
      </w:r>
      <w:r w:rsidRPr="003C57EE">
        <w:rPr>
          <w:rFonts w:ascii="Times New Roman" w:hAnsi="Times New Roman"/>
          <w:color w:val="auto"/>
          <w:lang w:val="uk-UA"/>
        </w:rPr>
        <w:tab/>
        <w:t>б) принцип систематичності і послідовності;</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принцип вікової адекватності напрямів фізичного виховання;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принцип всебічного розвитку особи.</w:t>
      </w:r>
    </w:p>
    <w:p w:rsidR="00365104" w:rsidRPr="003C57EE" w:rsidRDefault="00365104" w:rsidP="003535B6">
      <w:pPr>
        <w:spacing w:line="20" w:lineRule="atLeast"/>
        <w:ind w:firstLine="0"/>
        <w:rPr>
          <w:rFonts w:ascii="Times New Roman" w:hAnsi="Times New Roman"/>
          <w:b/>
          <w:i/>
          <w:color w:val="auto"/>
          <w:lang w:val="uk-UA"/>
        </w:rPr>
      </w:pPr>
      <w:r w:rsidRPr="003C57EE">
        <w:rPr>
          <w:rFonts w:ascii="Times New Roman" w:hAnsi="Times New Roman"/>
          <w:color w:val="auto"/>
          <w:lang w:val="uk-UA"/>
        </w:rPr>
        <w:tab/>
      </w:r>
      <w:r w:rsidRPr="003C57EE">
        <w:rPr>
          <w:rFonts w:ascii="Times New Roman" w:hAnsi="Times New Roman"/>
          <w:b/>
          <w:i/>
          <w:color w:val="auto"/>
          <w:lang w:val="uk-UA"/>
        </w:rPr>
        <w:t>27. За часом здійснення контроль буває:</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фронтальний, комплексний, вибірковий, разовий, повторний;</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оперативний, бухгалтерський, статистичний;</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попередній, поточний, заключний.</w:t>
      </w:r>
    </w:p>
    <w:p w:rsidR="00365104" w:rsidRPr="003C57EE" w:rsidRDefault="00365104" w:rsidP="003535B6">
      <w:pPr>
        <w:spacing w:line="20" w:lineRule="atLeast"/>
        <w:ind w:firstLine="0"/>
        <w:rPr>
          <w:rFonts w:ascii="Times New Roman" w:hAnsi="Times New Roman"/>
          <w:b/>
          <w:i/>
          <w:color w:val="auto"/>
          <w:lang w:val="uk-UA"/>
        </w:rPr>
      </w:pPr>
      <w:r w:rsidRPr="003C57EE">
        <w:rPr>
          <w:rFonts w:ascii="Times New Roman" w:hAnsi="Times New Roman"/>
          <w:color w:val="auto"/>
          <w:lang w:val="uk-UA"/>
        </w:rPr>
        <w:tab/>
      </w:r>
      <w:r w:rsidRPr="003C57EE">
        <w:rPr>
          <w:rFonts w:ascii="Times New Roman" w:hAnsi="Times New Roman"/>
          <w:b/>
          <w:i/>
          <w:color w:val="auto"/>
          <w:lang w:val="uk-UA"/>
        </w:rPr>
        <w:t>27. Поточний контроль здійснюється: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а)до фактичного початку уроку з фізичної культури;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безпосередньо в ході проведення уроку;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після завершення уроку з фізичної культури.</w:t>
      </w:r>
    </w:p>
    <w:p w:rsidR="00365104" w:rsidRPr="003C57EE" w:rsidRDefault="00365104" w:rsidP="003535B6">
      <w:pPr>
        <w:spacing w:line="20" w:lineRule="atLeast"/>
        <w:ind w:firstLine="0"/>
        <w:rPr>
          <w:rFonts w:ascii="Times New Roman" w:hAnsi="Times New Roman"/>
          <w:b/>
          <w:i/>
          <w:color w:val="auto"/>
          <w:lang w:val="uk-UA"/>
        </w:rPr>
      </w:pPr>
      <w:r w:rsidRPr="003C57EE">
        <w:rPr>
          <w:rFonts w:ascii="Times New Roman" w:hAnsi="Times New Roman"/>
          <w:color w:val="auto"/>
          <w:lang w:val="uk-UA"/>
        </w:rPr>
        <w:tab/>
      </w:r>
      <w:r w:rsidRPr="003C57EE">
        <w:rPr>
          <w:rFonts w:ascii="Times New Roman" w:hAnsi="Times New Roman"/>
          <w:b/>
          <w:i/>
          <w:color w:val="auto"/>
          <w:lang w:val="uk-UA"/>
        </w:rPr>
        <w:t xml:space="preserve">28. </w:t>
      </w:r>
      <w:r w:rsidRPr="003C57EE">
        <w:rPr>
          <w:rFonts w:ascii="Times New Roman" w:hAnsi="Times New Roman"/>
          <w:i/>
          <w:color w:val="auto"/>
          <w:lang w:val="uk-UA"/>
        </w:rPr>
        <w:t>Виберіть неправильну відповідь</w:t>
      </w:r>
      <w:r w:rsidRPr="003C57EE">
        <w:rPr>
          <w:rFonts w:ascii="Times New Roman" w:hAnsi="Times New Roman"/>
          <w:b/>
          <w:i/>
          <w:color w:val="auto"/>
          <w:lang w:val="uk-UA"/>
        </w:rPr>
        <w:t>. Організаційні форми фізичного виховання школярів поділяються на:</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урочні;</w:t>
      </w:r>
      <w:r w:rsidRPr="003C57EE">
        <w:rPr>
          <w:rFonts w:ascii="Times New Roman" w:hAnsi="Times New Roman"/>
          <w:color w:val="auto"/>
          <w:lang w:val="uk-UA"/>
        </w:rPr>
        <w:tab/>
        <w:t>б) позаурочні;</w:t>
      </w:r>
      <w:r w:rsidRPr="003C57EE">
        <w:rPr>
          <w:rFonts w:ascii="Times New Roman" w:hAnsi="Times New Roman"/>
          <w:color w:val="auto"/>
          <w:lang w:val="uk-UA"/>
        </w:rPr>
        <w:tab/>
        <w:t>в) індивідуальні.</w:t>
      </w:r>
    </w:p>
    <w:p w:rsidR="00365104" w:rsidRPr="003C57EE" w:rsidRDefault="00365104" w:rsidP="003535B6">
      <w:pPr>
        <w:spacing w:line="20" w:lineRule="atLeast"/>
        <w:ind w:firstLine="0"/>
        <w:rPr>
          <w:rFonts w:ascii="Times New Roman" w:hAnsi="Times New Roman"/>
          <w:b/>
          <w:i/>
          <w:color w:val="auto"/>
          <w:lang w:val="uk-UA"/>
        </w:rPr>
      </w:pPr>
      <w:r w:rsidRPr="003C57EE">
        <w:rPr>
          <w:rFonts w:ascii="Times New Roman" w:hAnsi="Times New Roman"/>
          <w:color w:val="auto"/>
          <w:lang w:val="uk-UA"/>
        </w:rPr>
        <w:tab/>
      </w:r>
      <w:r w:rsidRPr="003C57EE">
        <w:rPr>
          <w:rFonts w:ascii="Times New Roman" w:hAnsi="Times New Roman"/>
          <w:b/>
          <w:i/>
          <w:color w:val="auto"/>
          <w:lang w:val="uk-UA"/>
        </w:rPr>
        <w:t>29.</w:t>
      </w:r>
      <w:r w:rsidRPr="003C57EE">
        <w:rPr>
          <w:rFonts w:ascii="Times New Roman" w:hAnsi="Times New Roman"/>
          <w:color w:val="auto"/>
          <w:lang w:val="uk-UA"/>
        </w:rPr>
        <w:t> </w:t>
      </w:r>
      <w:r w:rsidRPr="003C57EE">
        <w:rPr>
          <w:rFonts w:ascii="Times New Roman" w:hAnsi="Times New Roman"/>
          <w:i/>
          <w:color w:val="auto"/>
          <w:lang w:val="uk-UA"/>
        </w:rPr>
        <w:t>Виберіть неправильну відповідь.</w:t>
      </w:r>
      <w:r w:rsidRPr="003C57EE">
        <w:rPr>
          <w:rFonts w:ascii="Times New Roman" w:hAnsi="Times New Roman"/>
          <w:b/>
          <w:i/>
          <w:color w:val="auto"/>
          <w:lang w:val="uk-UA"/>
        </w:rPr>
        <w:t xml:space="preserve"> В залежності від переважного розв’язання завдань уроки поділяють на:</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а)навчальні;</w:t>
      </w:r>
      <w:r w:rsidRPr="003C57EE">
        <w:rPr>
          <w:rFonts w:ascii="Times New Roman" w:hAnsi="Times New Roman"/>
          <w:color w:val="auto"/>
          <w:lang w:val="uk-UA"/>
        </w:rPr>
        <w:tab/>
        <w:t>б) тренувальні;</w:t>
      </w:r>
      <w:r w:rsidRPr="003C57EE">
        <w:rPr>
          <w:rFonts w:ascii="Times New Roman" w:hAnsi="Times New Roman"/>
          <w:color w:val="auto"/>
          <w:lang w:val="uk-UA"/>
        </w:rPr>
        <w:tab/>
        <w:t>в) контрольні;</w:t>
      </w:r>
      <w:r w:rsidRPr="003C57EE">
        <w:rPr>
          <w:rFonts w:ascii="Times New Roman" w:hAnsi="Times New Roman"/>
          <w:color w:val="auto"/>
          <w:lang w:val="uk-UA"/>
        </w:rPr>
        <w:tab/>
        <w:t>г) змішані;</w:t>
      </w:r>
      <w:r w:rsidRPr="003C57EE">
        <w:rPr>
          <w:rFonts w:ascii="Times New Roman" w:hAnsi="Times New Roman"/>
          <w:color w:val="auto"/>
          <w:lang w:val="uk-UA"/>
        </w:rPr>
        <w:tab/>
        <w:t>д) факультативні.</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30.</w:t>
      </w:r>
      <w:r w:rsidRPr="003C57EE">
        <w:rPr>
          <w:rFonts w:ascii="Times New Roman" w:hAnsi="Times New Roman"/>
          <w:color w:val="auto"/>
          <w:lang w:val="uk-UA"/>
        </w:rPr>
        <w:t> </w:t>
      </w:r>
      <w:r w:rsidRPr="003C57EE">
        <w:rPr>
          <w:rFonts w:ascii="Times New Roman" w:hAnsi="Times New Roman"/>
          <w:i/>
          <w:color w:val="auto"/>
          <w:lang w:val="uk-UA"/>
        </w:rPr>
        <w:t xml:space="preserve">Виберіть неправильну відповідь. </w:t>
      </w:r>
      <w:r w:rsidRPr="003C57EE">
        <w:rPr>
          <w:rFonts w:ascii="Times New Roman" w:hAnsi="Times New Roman"/>
          <w:b/>
          <w:i/>
          <w:color w:val="auto"/>
          <w:lang w:val="uk-UA"/>
        </w:rPr>
        <w:t>Урок фізичної культури складається з частин:</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 xml:space="preserve">а) підготовчої; </w:t>
      </w:r>
      <w:r w:rsidRPr="003C57EE">
        <w:rPr>
          <w:rFonts w:ascii="Times New Roman" w:hAnsi="Times New Roman"/>
          <w:color w:val="auto"/>
          <w:lang w:val="uk-UA"/>
        </w:rPr>
        <w:tab/>
        <w:t xml:space="preserve">б) допоміжної; </w:t>
      </w:r>
      <w:r w:rsidRPr="003C57EE">
        <w:rPr>
          <w:rFonts w:ascii="Times New Roman" w:hAnsi="Times New Roman"/>
          <w:color w:val="auto"/>
          <w:lang w:val="uk-UA"/>
        </w:rPr>
        <w:tab/>
        <w:t xml:space="preserve">в) основної; </w:t>
      </w:r>
      <w:r w:rsidRPr="003C57EE">
        <w:rPr>
          <w:rFonts w:ascii="Times New Roman" w:hAnsi="Times New Roman"/>
          <w:color w:val="auto"/>
          <w:lang w:val="uk-UA"/>
        </w:rPr>
        <w:tab/>
        <w:t>г) заключної.</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 xml:space="preserve">31. </w:t>
      </w:r>
      <w:r w:rsidRPr="003C57EE">
        <w:rPr>
          <w:rFonts w:ascii="Times New Roman" w:hAnsi="Times New Roman"/>
          <w:i/>
          <w:color w:val="auto"/>
          <w:lang w:val="uk-UA"/>
        </w:rPr>
        <w:t>Виберіть неправильну відповідь.</w:t>
      </w:r>
      <w:r w:rsidRPr="003C57EE">
        <w:rPr>
          <w:rFonts w:ascii="Times New Roman" w:hAnsi="Times New Roman"/>
          <w:b/>
          <w:i/>
          <w:color w:val="auto"/>
          <w:lang w:val="uk-UA"/>
        </w:rPr>
        <w:t xml:space="preserve"> При плануванні систем уроків обов’язково враховується реалізація дидактичних принципів навчання: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послідовність;</w:t>
      </w:r>
      <w:r w:rsidRPr="003C57EE">
        <w:rPr>
          <w:rFonts w:ascii="Times New Roman" w:hAnsi="Times New Roman"/>
          <w:color w:val="auto"/>
          <w:lang w:val="uk-UA"/>
        </w:rPr>
        <w:tab/>
        <w:t>б) доступність;</w:t>
      </w:r>
      <w:r w:rsidRPr="003C57EE">
        <w:rPr>
          <w:rFonts w:ascii="Times New Roman" w:hAnsi="Times New Roman"/>
          <w:color w:val="auto"/>
          <w:lang w:val="uk-UA"/>
        </w:rPr>
        <w:tab/>
        <w:t xml:space="preserve">в) систематичність; </w:t>
      </w:r>
      <w:r w:rsidRPr="003C57EE">
        <w:rPr>
          <w:rFonts w:ascii="Times New Roman" w:hAnsi="Times New Roman"/>
          <w:color w:val="auto"/>
          <w:lang w:val="uk-UA"/>
        </w:rPr>
        <w:tab/>
        <w:t>г) циклічність.</w:t>
      </w:r>
    </w:p>
    <w:p w:rsidR="00365104" w:rsidRPr="003C57EE" w:rsidRDefault="00365104" w:rsidP="00BF303B">
      <w:pPr>
        <w:spacing w:line="20" w:lineRule="atLeast"/>
        <w:ind w:firstLine="708"/>
        <w:rPr>
          <w:rFonts w:ascii="Times New Roman" w:hAnsi="Times New Roman"/>
          <w:i/>
          <w:color w:val="auto"/>
          <w:lang w:val="uk-UA"/>
        </w:rPr>
      </w:pPr>
      <w:r w:rsidRPr="003C57EE">
        <w:rPr>
          <w:rFonts w:ascii="Times New Roman" w:hAnsi="Times New Roman"/>
          <w:b/>
          <w:i/>
          <w:color w:val="auto"/>
          <w:lang w:val="uk-UA"/>
        </w:rPr>
        <w:t>32.</w:t>
      </w:r>
      <w:r w:rsidRPr="003C57EE">
        <w:rPr>
          <w:rFonts w:ascii="Times New Roman" w:hAnsi="Times New Roman"/>
          <w:color w:val="auto"/>
          <w:lang w:val="uk-UA"/>
        </w:rPr>
        <w:t> </w:t>
      </w:r>
      <w:r w:rsidRPr="003C57EE">
        <w:rPr>
          <w:rFonts w:ascii="Times New Roman" w:hAnsi="Times New Roman"/>
          <w:i/>
          <w:color w:val="auto"/>
          <w:lang w:val="uk-UA"/>
        </w:rPr>
        <w:t xml:space="preserve">Виберіть неправильну відповідь. </w:t>
      </w:r>
      <w:r w:rsidRPr="003C57EE">
        <w:rPr>
          <w:rFonts w:ascii="Times New Roman" w:hAnsi="Times New Roman"/>
          <w:b/>
          <w:i/>
          <w:color w:val="auto"/>
          <w:lang w:val="uk-UA"/>
        </w:rPr>
        <w:t>Під час уроку з фізичної культури вирішується завдання: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освітні;</w:t>
      </w:r>
      <w:r w:rsidRPr="003C57EE">
        <w:rPr>
          <w:rFonts w:ascii="Times New Roman" w:hAnsi="Times New Roman"/>
          <w:color w:val="auto"/>
          <w:lang w:val="uk-UA"/>
        </w:rPr>
        <w:tab/>
        <w:t>б) оздоровчі;</w:t>
      </w:r>
      <w:r w:rsidRPr="003C57EE">
        <w:rPr>
          <w:rFonts w:ascii="Times New Roman" w:hAnsi="Times New Roman"/>
          <w:color w:val="auto"/>
          <w:lang w:val="uk-UA"/>
        </w:rPr>
        <w:tab/>
      </w:r>
      <w:r w:rsidRPr="003C57EE">
        <w:rPr>
          <w:rFonts w:ascii="Times New Roman" w:hAnsi="Times New Roman"/>
          <w:color w:val="auto"/>
          <w:lang w:val="uk-UA"/>
        </w:rPr>
        <w:tab/>
        <w:t>в) профілактичні;</w:t>
      </w:r>
      <w:r w:rsidRPr="003C57EE">
        <w:rPr>
          <w:rFonts w:ascii="Times New Roman" w:hAnsi="Times New Roman"/>
          <w:color w:val="auto"/>
          <w:lang w:val="uk-UA"/>
        </w:rPr>
        <w:tab/>
        <w:t>г) виховні.</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33. </w:t>
      </w:r>
      <w:r w:rsidRPr="003C57EE">
        <w:rPr>
          <w:rFonts w:ascii="Times New Roman" w:hAnsi="Times New Roman"/>
          <w:i/>
          <w:color w:val="auto"/>
          <w:lang w:val="uk-UA"/>
        </w:rPr>
        <w:t>Виберіть неправильну відповідь.</w:t>
      </w:r>
      <w:r w:rsidRPr="003C57EE">
        <w:rPr>
          <w:rFonts w:ascii="Times New Roman" w:hAnsi="Times New Roman"/>
          <w:b/>
          <w:i/>
          <w:color w:val="auto"/>
          <w:lang w:val="uk-UA"/>
        </w:rPr>
        <w:t xml:space="preserve"> Серед способів виконання фізичних вправ розрізняють:</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 xml:space="preserve">а) одночасний; </w:t>
      </w:r>
      <w:r w:rsidRPr="003C57EE">
        <w:rPr>
          <w:rFonts w:ascii="Times New Roman" w:hAnsi="Times New Roman"/>
          <w:color w:val="auto"/>
          <w:lang w:val="uk-UA"/>
        </w:rPr>
        <w:tab/>
        <w:t>б) почерговий;</w:t>
      </w:r>
      <w:r w:rsidRPr="003C57EE">
        <w:rPr>
          <w:rFonts w:ascii="Times New Roman" w:hAnsi="Times New Roman"/>
          <w:color w:val="auto"/>
          <w:lang w:val="uk-UA"/>
        </w:rPr>
        <w:tab/>
        <w:t>в) поточний поперемінний;</w:t>
      </w:r>
      <w:r w:rsidRPr="003C57EE">
        <w:rPr>
          <w:rFonts w:ascii="Times New Roman" w:hAnsi="Times New Roman"/>
          <w:color w:val="auto"/>
          <w:lang w:val="uk-UA"/>
        </w:rPr>
        <w:tab/>
        <w:t xml:space="preserve">г) позмінний; </w:t>
      </w:r>
      <w:r w:rsidRPr="003C57EE">
        <w:rPr>
          <w:rFonts w:ascii="Times New Roman" w:hAnsi="Times New Roman"/>
          <w:color w:val="auto"/>
          <w:lang w:val="uk-UA"/>
        </w:rPr>
        <w:tab/>
        <w:t>д) бригадний.</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34. Загальна щільність уроку це:</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а)відношення часу, витраченого на всі види педагогічно виправданої діяльності (виключаючи час простою) до часу уроку, помноженого на 100 %;</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відношення часу, витраченого на виконання вправ, до часу уроку, помноженого на 100 %;</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відношення часу, витраченого на проведення загальної частини уроку до часу уроку, помноженого на 100 %.</w:t>
      </w:r>
    </w:p>
    <w:p w:rsidR="00365104" w:rsidRPr="003C57EE" w:rsidRDefault="00365104" w:rsidP="00BF303B">
      <w:pPr>
        <w:spacing w:line="20" w:lineRule="atLeast"/>
        <w:ind w:firstLine="708"/>
        <w:rPr>
          <w:rFonts w:ascii="Times New Roman" w:hAnsi="Times New Roman"/>
          <w:color w:val="auto"/>
          <w:lang w:val="uk-UA"/>
        </w:rPr>
      </w:pPr>
      <w:r w:rsidRPr="003C57EE">
        <w:rPr>
          <w:rFonts w:ascii="Times New Roman" w:hAnsi="Times New Roman"/>
          <w:b/>
          <w:i/>
          <w:color w:val="auto"/>
          <w:lang w:val="uk-UA"/>
        </w:rPr>
        <w:t>35.Моторна щільність уроку це:</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а)відношення часу, витраченого на всі види педагогічно виправданої діяльності (виключаючи час простою) до часу уроку, помноженого на 100 %;</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відношення часу, витраченого на виконання вправ, до часу уроку, помноженого на 100 %;</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відношення часу, витраченого на проведення загальної частини уроку до часу уроку, помноженого на 100 %.</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 xml:space="preserve">36. </w:t>
      </w:r>
      <w:r w:rsidRPr="003C57EE">
        <w:rPr>
          <w:rFonts w:ascii="Times New Roman" w:hAnsi="Times New Roman"/>
          <w:i/>
          <w:color w:val="auto"/>
          <w:lang w:val="uk-UA"/>
        </w:rPr>
        <w:t>Виберіть неправильну відповідь.</w:t>
      </w:r>
      <w:r w:rsidRPr="003C57EE">
        <w:rPr>
          <w:rFonts w:ascii="Times New Roman" w:hAnsi="Times New Roman"/>
          <w:b/>
          <w:i/>
          <w:color w:val="auto"/>
          <w:lang w:val="uk-UA"/>
        </w:rPr>
        <w:t xml:space="preserve"> Дозування фізичного навантаження і реакція організму учнів на нього контролюються шляхом:</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спостережень за зовнішніми ознаками втоми;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хронометрування уроку фізичної культури;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визначення ЧСС через відповідні проміжки часу;</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37. Певний спосіб цілеспрямованої реалізації процесу навчання, досягнення поставленої мети це:</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принцип навчання;</w:t>
      </w:r>
      <w:r w:rsidRPr="003C57EE">
        <w:rPr>
          <w:rFonts w:ascii="Times New Roman" w:hAnsi="Times New Roman"/>
          <w:color w:val="auto"/>
          <w:lang w:val="uk-UA"/>
        </w:rPr>
        <w:tab/>
        <w:t>б) форма навчання;</w:t>
      </w:r>
      <w:r w:rsidRPr="003C57EE">
        <w:rPr>
          <w:rFonts w:ascii="Times New Roman" w:hAnsi="Times New Roman"/>
          <w:color w:val="auto"/>
          <w:lang w:val="uk-UA"/>
        </w:rPr>
        <w:tab/>
        <w:t xml:space="preserve">в) метод навчання; </w:t>
      </w:r>
      <w:r w:rsidRPr="003C57EE">
        <w:rPr>
          <w:rFonts w:ascii="Times New Roman" w:hAnsi="Times New Roman"/>
          <w:color w:val="auto"/>
          <w:lang w:val="uk-UA"/>
        </w:rPr>
        <w:tab/>
        <w:t>г) засіб навчання.</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 xml:space="preserve">38. </w:t>
      </w:r>
      <w:r w:rsidRPr="003C57EE">
        <w:rPr>
          <w:rFonts w:ascii="Times New Roman" w:hAnsi="Times New Roman"/>
          <w:i/>
          <w:color w:val="auto"/>
          <w:lang w:val="uk-UA"/>
        </w:rPr>
        <w:t>Вкажіть неправильну відповідь.</w:t>
      </w:r>
      <w:r w:rsidRPr="003C57EE">
        <w:rPr>
          <w:rFonts w:ascii="Times New Roman" w:hAnsi="Times New Roman"/>
          <w:b/>
          <w:i/>
          <w:color w:val="auto"/>
          <w:lang w:val="uk-UA"/>
        </w:rPr>
        <w:t xml:space="preserve"> Виділяють наступні групи методів навчання: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словесні;</w:t>
      </w:r>
      <w:r w:rsidRPr="003C57EE">
        <w:rPr>
          <w:rFonts w:ascii="Times New Roman" w:hAnsi="Times New Roman"/>
          <w:color w:val="auto"/>
          <w:lang w:val="uk-UA"/>
        </w:rPr>
        <w:tab/>
        <w:t>б) наочні;</w:t>
      </w:r>
      <w:r w:rsidRPr="003C57EE">
        <w:rPr>
          <w:rFonts w:ascii="Times New Roman" w:hAnsi="Times New Roman"/>
          <w:color w:val="auto"/>
          <w:lang w:val="uk-UA"/>
        </w:rPr>
        <w:tab/>
        <w:t>в) практичні;</w:t>
      </w:r>
      <w:r w:rsidRPr="003C57EE">
        <w:rPr>
          <w:rFonts w:ascii="Times New Roman" w:hAnsi="Times New Roman"/>
          <w:color w:val="auto"/>
          <w:lang w:val="uk-UA"/>
        </w:rPr>
        <w:tab/>
      </w:r>
      <w:r w:rsidRPr="003C57EE">
        <w:rPr>
          <w:rFonts w:ascii="Times New Roman" w:hAnsi="Times New Roman"/>
          <w:color w:val="auto"/>
          <w:lang w:val="uk-UA"/>
        </w:rPr>
        <w:tab/>
        <w:t>г) самостійні.</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39. До словесних методів навчання не відноситься: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бесіда;</w:t>
      </w:r>
      <w:r w:rsidRPr="003C57EE">
        <w:rPr>
          <w:rFonts w:ascii="Times New Roman" w:hAnsi="Times New Roman"/>
          <w:color w:val="auto"/>
          <w:lang w:val="uk-UA"/>
        </w:rPr>
        <w:tab/>
        <w:t>б) лекція;</w:t>
      </w:r>
      <w:r w:rsidRPr="003C57EE">
        <w:rPr>
          <w:rFonts w:ascii="Times New Roman" w:hAnsi="Times New Roman"/>
          <w:color w:val="auto"/>
          <w:lang w:val="uk-UA"/>
        </w:rPr>
        <w:tab/>
        <w:t>в) демонстрація;</w:t>
      </w:r>
      <w:r w:rsidRPr="003C57EE">
        <w:rPr>
          <w:rFonts w:ascii="Times New Roman" w:hAnsi="Times New Roman"/>
          <w:color w:val="auto"/>
          <w:lang w:val="uk-UA"/>
        </w:rPr>
        <w:tab/>
      </w:r>
      <w:r w:rsidRPr="003C57EE">
        <w:rPr>
          <w:rFonts w:ascii="Times New Roman" w:hAnsi="Times New Roman"/>
          <w:color w:val="auto"/>
          <w:lang w:val="uk-UA"/>
        </w:rPr>
        <w:tab/>
        <w:t>г) розповідь;</w:t>
      </w:r>
      <w:r w:rsidRPr="003C57EE">
        <w:rPr>
          <w:rFonts w:ascii="Times New Roman" w:hAnsi="Times New Roman"/>
          <w:color w:val="auto"/>
          <w:lang w:val="uk-UA"/>
        </w:rPr>
        <w:tab/>
        <w:t>д) пояснення.</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40. До наочних методів навчання не відноситься: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лекція;</w:t>
      </w:r>
      <w:r w:rsidRPr="003C57EE">
        <w:rPr>
          <w:rFonts w:ascii="Times New Roman" w:hAnsi="Times New Roman"/>
          <w:color w:val="auto"/>
          <w:lang w:val="uk-UA"/>
        </w:rPr>
        <w:tab/>
        <w:t>б) демонстрація;</w:t>
      </w:r>
      <w:r w:rsidRPr="003C57EE">
        <w:rPr>
          <w:rFonts w:ascii="Times New Roman" w:hAnsi="Times New Roman"/>
          <w:color w:val="auto"/>
          <w:lang w:val="uk-UA"/>
        </w:rPr>
        <w:tab/>
        <w:t>в) ілюстрація;</w:t>
      </w:r>
      <w:r w:rsidRPr="003C57EE">
        <w:rPr>
          <w:rFonts w:ascii="Times New Roman" w:hAnsi="Times New Roman"/>
          <w:color w:val="auto"/>
          <w:lang w:val="uk-UA"/>
        </w:rPr>
        <w:tab/>
      </w:r>
      <w:r w:rsidRPr="003C57EE">
        <w:rPr>
          <w:rFonts w:ascii="Times New Roman" w:hAnsi="Times New Roman"/>
          <w:color w:val="auto"/>
          <w:lang w:val="uk-UA"/>
        </w:rPr>
        <w:tab/>
        <w:t>г) спостереження.</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41.</w:t>
      </w:r>
      <w:r w:rsidRPr="003C57EE">
        <w:rPr>
          <w:rFonts w:ascii="Times New Roman" w:hAnsi="Times New Roman"/>
          <w:i/>
          <w:color w:val="auto"/>
          <w:lang w:val="uk-UA"/>
        </w:rPr>
        <w:t xml:space="preserve">Вкажіть неправильну відповідь. </w:t>
      </w:r>
      <w:r w:rsidRPr="003C57EE">
        <w:rPr>
          <w:rFonts w:ascii="Times New Roman" w:hAnsi="Times New Roman"/>
          <w:b/>
          <w:i/>
          <w:color w:val="auto"/>
          <w:lang w:val="uk-UA"/>
        </w:rPr>
        <w:t>Конспект уроку з фізичної культури складається з:</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 xml:space="preserve">а) частини уроку; </w:t>
      </w:r>
      <w:r w:rsidRPr="003C57EE">
        <w:rPr>
          <w:rFonts w:ascii="Times New Roman" w:hAnsi="Times New Roman"/>
          <w:color w:val="auto"/>
          <w:lang w:val="uk-UA"/>
        </w:rPr>
        <w:tab/>
        <w:t xml:space="preserve">б) зміст уроку; </w:t>
      </w:r>
      <w:r w:rsidRPr="003C57EE">
        <w:rPr>
          <w:rFonts w:ascii="Times New Roman" w:hAnsi="Times New Roman"/>
          <w:color w:val="auto"/>
          <w:lang w:val="uk-UA"/>
        </w:rPr>
        <w:tab/>
        <w:t xml:space="preserve">в) дозування навантаження; </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 xml:space="preserve">г) методичні та організаційні вказівки; </w:t>
      </w:r>
      <w:r w:rsidRPr="003C57EE">
        <w:rPr>
          <w:rFonts w:ascii="Times New Roman" w:hAnsi="Times New Roman"/>
          <w:color w:val="auto"/>
          <w:lang w:val="uk-UA"/>
        </w:rPr>
        <w:tab/>
        <w:t>д)теоретичні відомості.</w:t>
      </w:r>
    </w:p>
    <w:p w:rsidR="00365104" w:rsidRPr="003C57EE" w:rsidRDefault="00365104" w:rsidP="00BF303B">
      <w:pPr>
        <w:spacing w:line="20" w:lineRule="atLeast"/>
        <w:ind w:firstLine="708"/>
        <w:rPr>
          <w:rFonts w:ascii="Times New Roman" w:hAnsi="Times New Roman"/>
          <w:color w:val="auto"/>
          <w:lang w:val="uk-UA"/>
        </w:rPr>
      </w:pPr>
      <w:r w:rsidRPr="003C57EE">
        <w:rPr>
          <w:rFonts w:ascii="Times New Roman" w:hAnsi="Times New Roman"/>
          <w:b/>
          <w:i/>
          <w:color w:val="auto"/>
          <w:lang w:val="uk-UA"/>
        </w:rPr>
        <w:t>42.Учитель фізичної культури має прагнути, щоб загальна щільність уроку мала:</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70 %;</w:t>
      </w:r>
      <w:r w:rsidRPr="003C57EE">
        <w:rPr>
          <w:rFonts w:ascii="Times New Roman" w:hAnsi="Times New Roman"/>
          <w:color w:val="auto"/>
          <w:lang w:val="uk-UA"/>
        </w:rPr>
        <w:tab/>
      </w:r>
      <w:r w:rsidRPr="003C57EE">
        <w:rPr>
          <w:rFonts w:ascii="Times New Roman" w:hAnsi="Times New Roman"/>
          <w:color w:val="auto"/>
          <w:lang w:val="uk-UA"/>
        </w:rPr>
        <w:tab/>
        <w:t>б) 80 %;</w:t>
      </w:r>
      <w:r w:rsidRPr="003C57EE">
        <w:rPr>
          <w:rFonts w:ascii="Times New Roman" w:hAnsi="Times New Roman"/>
          <w:color w:val="auto"/>
          <w:lang w:val="uk-UA"/>
        </w:rPr>
        <w:tab/>
      </w:r>
      <w:r w:rsidRPr="003C57EE">
        <w:rPr>
          <w:rFonts w:ascii="Times New Roman" w:hAnsi="Times New Roman"/>
          <w:color w:val="auto"/>
          <w:lang w:val="uk-UA"/>
        </w:rPr>
        <w:tab/>
        <w:t>в) 90 %;</w:t>
      </w:r>
      <w:r w:rsidRPr="003C57EE">
        <w:rPr>
          <w:rFonts w:ascii="Times New Roman" w:hAnsi="Times New Roman"/>
          <w:color w:val="auto"/>
          <w:lang w:val="uk-UA"/>
        </w:rPr>
        <w:tab/>
      </w:r>
      <w:r w:rsidRPr="003C57EE">
        <w:rPr>
          <w:rFonts w:ascii="Times New Roman" w:hAnsi="Times New Roman"/>
          <w:color w:val="auto"/>
          <w:lang w:val="uk-UA"/>
        </w:rPr>
        <w:tab/>
        <w:t>г) 100 %.</w:t>
      </w:r>
    </w:p>
    <w:p w:rsidR="00365104" w:rsidRPr="003C57EE" w:rsidRDefault="00365104" w:rsidP="00BF303B">
      <w:pPr>
        <w:spacing w:line="20" w:lineRule="atLeast"/>
        <w:ind w:firstLine="708"/>
        <w:rPr>
          <w:rFonts w:ascii="Times New Roman" w:hAnsi="Times New Roman"/>
          <w:i/>
          <w:color w:val="auto"/>
          <w:lang w:val="uk-UA"/>
        </w:rPr>
      </w:pPr>
      <w:r w:rsidRPr="003C57EE">
        <w:rPr>
          <w:rFonts w:ascii="Times New Roman" w:hAnsi="Times New Roman"/>
          <w:b/>
          <w:i/>
          <w:color w:val="auto"/>
          <w:lang w:val="uk-UA"/>
        </w:rPr>
        <w:t>43.</w:t>
      </w:r>
      <w:r w:rsidRPr="003C57EE">
        <w:rPr>
          <w:rFonts w:ascii="Times New Roman" w:hAnsi="Times New Roman"/>
          <w:i/>
          <w:color w:val="auto"/>
          <w:lang w:val="uk-UA"/>
        </w:rPr>
        <w:t xml:space="preserve"> Вкажіть неправильну відповідь.</w:t>
      </w:r>
      <w:r w:rsidRPr="003C57EE">
        <w:rPr>
          <w:rFonts w:ascii="Times New Roman" w:hAnsi="Times New Roman"/>
          <w:b/>
          <w:i/>
          <w:color w:val="auto"/>
          <w:lang w:val="uk-UA"/>
        </w:rPr>
        <w:t xml:space="preserve"> Урок фізичної культури характеризується такими рисами: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на уроках яскраво виражена дидактична спрямованість, зумовлена вирішенням освітніх завдань;</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б) керівна роль належить вчителю, який викладає предмет і здійснює виховання учнів;</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діяльність учнів чітко регламентується, а навантаження строго дозується згідно з їхніми індивідуальними можливостями;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г) на уроках присутній постійний склад учнів, яким притаманна вікова однорідність;</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 xml:space="preserve">д) до змісту уроку обов’язково включаються рухливі і спортивні ігри. </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color w:val="auto"/>
          <w:lang w:val="uk-UA"/>
        </w:rPr>
        <w:t xml:space="preserve">44. </w:t>
      </w:r>
      <w:r w:rsidRPr="003C57EE">
        <w:rPr>
          <w:rFonts w:ascii="Times New Roman" w:hAnsi="Times New Roman"/>
          <w:i/>
          <w:color w:val="auto"/>
          <w:lang w:val="uk-UA"/>
        </w:rPr>
        <w:t>Вкажіть неправильну відповідь.</w:t>
      </w:r>
      <w:r w:rsidRPr="003C57EE">
        <w:rPr>
          <w:rFonts w:ascii="Times New Roman" w:hAnsi="Times New Roman"/>
          <w:b/>
          <w:i/>
          <w:color w:val="auto"/>
          <w:lang w:val="uk-UA"/>
        </w:rPr>
        <w:t>Найбільш характерними причинами травмування на уроках фізичної культури є:</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порушення в методиці занять;</w:t>
      </w:r>
      <w:r w:rsidRPr="003C57EE">
        <w:rPr>
          <w:rFonts w:ascii="Times New Roman" w:hAnsi="Times New Roman"/>
          <w:color w:val="auto"/>
          <w:lang w:val="uk-UA"/>
        </w:rPr>
        <w:tab/>
      </w:r>
      <w:r w:rsidRPr="003C57EE">
        <w:rPr>
          <w:rFonts w:ascii="Times New Roman" w:hAnsi="Times New Roman"/>
          <w:color w:val="auto"/>
          <w:lang w:val="uk-UA"/>
        </w:rPr>
        <w:tab/>
      </w:r>
      <w:r w:rsidRPr="003C57EE">
        <w:rPr>
          <w:rFonts w:ascii="Times New Roman" w:hAnsi="Times New Roman"/>
          <w:color w:val="auto"/>
          <w:lang w:val="uk-UA"/>
        </w:rPr>
        <w:tab/>
        <w:t>б) погане матеріально-технічне забезпечення;</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порушення санітарно-гігієнічних норм;</w:t>
      </w:r>
      <w:r w:rsidRPr="003C57EE">
        <w:rPr>
          <w:rFonts w:ascii="Times New Roman" w:hAnsi="Times New Roman"/>
          <w:color w:val="auto"/>
          <w:lang w:val="uk-UA"/>
        </w:rPr>
        <w:tab/>
        <w:t>г) використання змагального методу на уроці.</w:t>
      </w:r>
    </w:p>
    <w:p w:rsidR="00365104" w:rsidRPr="003C57EE" w:rsidRDefault="00365104" w:rsidP="00BF303B">
      <w:pPr>
        <w:spacing w:line="20" w:lineRule="atLeast"/>
        <w:ind w:firstLine="708"/>
        <w:rPr>
          <w:rFonts w:ascii="Times New Roman" w:hAnsi="Times New Roman"/>
          <w:color w:val="auto"/>
          <w:lang w:val="uk-UA"/>
        </w:rPr>
      </w:pPr>
      <w:r w:rsidRPr="003C57EE">
        <w:rPr>
          <w:rFonts w:ascii="Times New Roman" w:hAnsi="Times New Roman"/>
          <w:b/>
          <w:color w:val="auto"/>
          <w:lang w:val="uk-UA"/>
        </w:rPr>
        <w:t>45.</w:t>
      </w:r>
      <w:r w:rsidRPr="003C57EE">
        <w:rPr>
          <w:rFonts w:ascii="Times New Roman" w:hAnsi="Times New Roman"/>
          <w:color w:val="auto"/>
          <w:lang w:val="uk-UA"/>
        </w:rPr>
        <w:t> </w:t>
      </w:r>
      <w:r w:rsidRPr="003C57EE">
        <w:rPr>
          <w:rFonts w:ascii="Times New Roman" w:hAnsi="Times New Roman"/>
          <w:i/>
          <w:color w:val="auto"/>
          <w:lang w:val="uk-UA"/>
        </w:rPr>
        <w:t>Вкажіть неправильну відповідь.</w:t>
      </w:r>
      <w:r w:rsidRPr="003C57EE">
        <w:rPr>
          <w:rFonts w:ascii="Times New Roman" w:hAnsi="Times New Roman"/>
          <w:b/>
          <w:i/>
          <w:color w:val="auto"/>
          <w:lang w:val="uk-UA"/>
        </w:rPr>
        <w:t xml:space="preserve"> Основні фізичні якості, які розвивають на уроці фізичної культури: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сила;</w:t>
      </w:r>
      <w:r w:rsidRPr="003C57EE">
        <w:rPr>
          <w:rFonts w:ascii="Times New Roman" w:hAnsi="Times New Roman"/>
          <w:color w:val="auto"/>
          <w:lang w:val="uk-UA"/>
        </w:rPr>
        <w:tab/>
      </w:r>
      <w:r w:rsidRPr="003C57EE">
        <w:rPr>
          <w:rFonts w:ascii="Times New Roman" w:hAnsi="Times New Roman"/>
          <w:color w:val="auto"/>
          <w:lang w:val="uk-UA"/>
        </w:rPr>
        <w:tab/>
        <w:t>б) швидкість;</w:t>
      </w:r>
      <w:r w:rsidRPr="003C57EE">
        <w:rPr>
          <w:rFonts w:ascii="Times New Roman" w:hAnsi="Times New Roman"/>
          <w:color w:val="auto"/>
          <w:lang w:val="uk-UA"/>
        </w:rPr>
        <w:tab/>
        <w:t>в) витривалість;</w:t>
      </w:r>
      <w:r w:rsidRPr="003C57EE">
        <w:rPr>
          <w:rFonts w:ascii="Times New Roman" w:hAnsi="Times New Roman"/>
          <w:color w:val="auto"/>
          <w:lang w:val="uk-UA"/>
        </w:rPr>
        <w:tab/>
      </w:r>
      <w:r w:rsidRPr="003C57EE">
        <w:rPr>
          <w:rFonts w:ascii="Times New Roman" w:hAnsi="Times New Roman"/>
          <w:color w:val="auto"/>
          <w:lang w:val="uk-UA"/>
        </w:rPr>
        <w:tab/>
        <w:t>г) працездатність;</w:t>
      </w:r>
      <w:r w:rsidRPr="003C57EE">
        <w:rPr>
          <w:rFonts w:ascii="Times New Roman" w:hAnsi="Times New Roman"/>
          <w:color w:val="auto"/>
          <w:lang w:val="uk-UA"/>
        </w:rPr>
        <w:tab/>
        <w:t xml:space="preserve">д) гнучкість. </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46. Яка з фізичних якостей потребує найбільшого прояву морально-вольових якостей учнів?</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гнучкість;</w:t>
      </w:r>
      <w:r w:rsidRPr="003C57EE">
        <w:rPr>
          <w:rFonts w:ascii="Times New Roman" w:hAnsi="Times New Roman"/>
          <w:color w:val="auto"/>
          <w:lang w:val="uk-UA"/>
        </w:rPr>
        <w:tab/>
        <w:t>б) швидкість;</w:t>
      </w:r>
      <w:r w:rsidRPr="003C57EE">
        <w:rPr>
          <w:rFonts w:ascii="Times New Roman" w:hAnsi="Times New Roman"/>
          <w:color w:val="auto"/>
          <w:lang w:val="uk-UA"/>
        </w:rPr>
        <w:tab/>
      </w:r>
      <w:r w:rsidRPr="003C57EE">
        <w:rPr>
          <w:rFonts w:ascii="Times New Roman" w:hAnsi="Times New Roman"/>
          <w:color w:val="auto"/>
          <w:lang w:val="uk-UA"/>
        </w:rPr>
        <w:tab/>
        <w:t>в) спритність;</w:t>
      </w:r>
      <w:r w:rsidRPr="003C57EE">
        <w:rPr>
          <w:rFonts w:ascii="Times New Roman" w:hAnsi="Times New Roman"/>
          <w:color w:val="auto"/>
          <w:lang w:val="uk-UA"/>
        </w:rPr>
        <w:tab/>
        <w:t>г) витривалість;</w:t>
      </w:r>
      <w:r w:rsidRPr="003C57EE">
        <w:rPr>
          <w:rFonts w:ascii="Times New Roman" w:hAnsi="Times New Roman"/>
          <w:color w:val="auto"/>
          <w:lang w:val="uk-UA"/>
        </w:rPr>
        <w:tab/>
      </w:r>
      <w:r w:rsidRPr="003C57EE">
        <w:rPr>
          <w:rFonts w:ascii="Times New Roman" w:hAnsi="Times New Roman"/>
          <w:color w:val="auto"/>
          <w:lang w:val="uk-UA"/>
        </w:rPr>
        <w:tab/>
        <w:t>д) сила.</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47. Які дії учнів на уроці з фізичної культури належать до недоцільних?</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виконання фізичних вправ;</w:t>
      </w:r>
      <w:r w:rsidRPr="003C57EE">
        <w:rPr>
          <w:rFonts w:ascii="Times New Roman" w:hAnsi="Times New Roman"/>
          <w:color w:val="auto"/>
          <w:lang w:val="uk-UA"/>
        </w:rPr>
        <w:tab/>
      </w:r>
      <w:r w:rsidRPr="003C57EE">
        <w:rPr>
          <w:rFonts w:ascii="Times New Roman" w:hAnsi="Times New Roman"/>
          <w:color w:val="auto"/>
          <w:lang w:val="uk-UA"/>
        </w:rPr>
        <w:tab/>
        <w:t>б) слухання педагога;</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осмислення того, що сприймається;</w:t>
      </w:r>
      <w:r w:rsidRPr="003C57EE">
        <w:rPr>
          <w:rFonts w:ascii="Times New Roman" w:hAnsi="Times New Roman"/>
          <w:color w:val="auto"/>
          <w:lang w:val="uk-UA"/>
        </w:rPr>
        <w:tab/>
        <w:t>г) очікування черги для виконання своєї фізичної вправи. д) спостереження за виконанням вправ учителем і товаришами;</w:t>
      </w:r>
    </w:p>
    <w:p w:rsidR="00365104" w:rsidRPr="003C57EE" w:rsidRDefault="00365104" w:rsidP="00BF303B">
      <w:pPr>
        <w:spacing w:line="20" w:lineRule="atLeast"/>
        <w:ind w:firstLine="708"/>
        <w:rPr>
          <w:rFonts w:ascii="Times New Roman" w:hAnsi="Times New Roman"/>
          <w:color w:val="auto"/>
          <w:lang w:val="uk-UA"/>
        </w:rPr>
      </w:pPr>
      <w:r w:rsidRPr="003C57EE">
        <w:rPr>
          <w:rFonts w:ascii="Times New Roman" w:hAnsi="Times New Roman"/>
          <w:b/>
          <w:i/>
          <w:color w:val="auto"/>
          <w:lang w:val="uk-UA"/>
        </w:rPr>
        <w:t>48.</w:t>
      </w:r>
      <w:r w:rsidRPr="003C57EE">
        <w:rPr>
          <w:color w:val="auto"/>
          <w:lang w:val="uk-UA"/>
        </w:rPr>
        <w:t> </w:t>
      </w:r>
      <w:r w:rsidRPr="003C57EE">
        <w:rPr>
          <w:rFonts w:ascii="Times New Roman" w:hAnsi="Times New Roman"/>
          <w:i/>
          <w:color w:val="auto"/>
          <w:lang w:val="uk-UA"/>
        </w:rPr>
        <w:t>Вкажіть неправильну відповідь.</w:t>
      </w:r>
      <w:r w:rsidRPr="003C57EE">
        <w:rPr>
          <w:rFonts w:ascii="Times New Roman" w:hAnsi="Times New Roman"/>
          <w:b/>
          <w:i/>
          <w:color w:val="auto"/>
          <w:lang w:val="uk-UA"/>
        </w:rPr>
        <w:t xml:space="preserve"> Успішність із фізичної культури визначається за критеріями: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рівнем засвоєння і практичної реалізації знань; б) виконанням нормативів шкільної програми;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кількістю занять з фізичної культури за навчальний рік; г) якістю виконання рухових дій;</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д) вмінням самостійно займатися фізичними вправами.</w:t>
      </w:r>
    </w:p>
    <w:p w:rsidR="00365104" w:rsidRPr="003C57EE" w:rsidRDefault="00365104" w:rsidP="00BF303B">
      <w:pPr>
        <w:spacing w:line="20" w:lineRule="atLeast"/>
        <w:ind w:firstLine="708"/>
        <w:rPr>
          <w:rFonts w:ascii="Times New Roman" w:hAnsi="Times New Roman"/>
          <w:b/>
          <w:i/>
          <w:color w:val="auto"/>
          <w:lang w:val="uk-UA"/>
        </w:rPr>
      </w:pPr>
      <w:r w:rsidRPr="003C57EE">
        <w:rPr>
          <w:rFonts w:ascii="Times New Roman" w:hAnsi="Times New Roman"/>
          <w:b/>
          <w:i/>
          <w:color w:val="auto"/>
          <w:lang w:val="uk-UA"/>
        </w:rPr>
        <w:t>49.Оцінюючи якість виконання фізичних вправ помилки умовно поділяють на:</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а) незначні;</w:t>
      </w:r>
      <w:r w:rsidRPr="003C57EE">
        <w:rPr>
          <w:rFonts w:ascii="Times New Roman" w:hAnsi="Times New Roman"/>
          <w:color w:val="auto"/>
          <w:lang w:val="uk-UA"/>
        </w:rPr>
        <w:tab/>
        <w:t xml:space="preserve">б) значні; </w:t>
      </w:r>
      <w:r w:rsidRPr="003C57EE">
        <w:rPr>
          <w:rFonts w:ascii="Times New Roman" w:hAnsi="Times New Roman"/>
          <w:color w:val="auto"/>
          <w:lang w:val="uk-UA"/>
        </w:rPr>
        <w:tab/>
        <w:t>в) грубі;</w:t>
      </w:r>
      <w:r w:rsidRPr="003C57EE">
        <w:rPr>
          <w:rFonts w:ascii="Times New Roman" w:hAnsi="Times New Roman"/>
          <w:color w:val="auto"/>
          <w:lang w:val="uk-UA"/>
        </w:rPr>
        <w:tab/>
        <w:t>д) системні.</w:t>
      </w:r>
    </w:p>
    <w:p w:rsidR="00365104" w:rsidRPr="003C57EE" w:rsidRDefault="00365104" w:rsidP="00BF303B">
      <w:pPr>
        <w:spacing w:line="20" w:lineRule="atLeast"/>
        <w:ind w:firstLine="708"/>
        <w:rPr>
          <w:rFonts w:ascii="Times New Roman" w:hAnsi="Times New Roman"/>
          <w:i/>
          <w:color w:val="auto"/>
          <w:lang w:val="uk-UA"/>
        </w:rPr>
      </w:pPr>
      <w:r w:rsidRPr="003C57EE">
        <w:rPr>
          <w:rFonts w:ascii="Times New Roman" w:hAnsi="Times New Roman"/>
          <w:b/>
          <w:i/>
          <w:color w:val="auto"/>
          <w:lang w:val="uk-UA"/>
        </w:rPr>
        <w:t>50.</w:t>
      </w:r>
      <w:r w:rsidRPr="003C57EE">
        <w:rPr>
          <w:rFonts w:ascii="Times New Roman" w:hAnsi="Times New Roman"/>
          <w:i/>
          <w:color w:val="auto"/>
          <w:lang w:val="uk-UA"/>
        </w:rPr>
        <w:t xml:space="preserve"> Вкажіть неправильну відповідь.</w:t>
      </w:r>
      <w:r w:rsidRPr="003C57EE">
        <w:rPr>
          <w:rFonts w:ascii="Times New Roman" w:hAnsi="Times New Roman"/>
          <w:b/>
          <w:i/>
          <w:color w:val="auto"/>
          <w:lang w:val="uk-UA"/>
        </w:rPr>
        <w:t xml:space="preserve"> Причини, які негативно впливають на успішність учнів під час уроку з фізичної культури:</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 xml:space="preserve">а) недостатній руховий досвід; </w:t>
      </w:r>
      <w:r w:rsidRPr="003C57EE">
        <w:rPr>
          <w:rFonts w:ascii="Times New Roman" w:hAnsi="Times New Roman"/>
          <w:color w:val="auto"/>
          <w:lang w:val="uk-UA"/>
        </w:rPr>
        <w:tab/>
      </w:r>
      <w:r w:rsidRPr="003C57EE">
        <w:rPr>
          <w:rFonts w:ascii="Times New Roman" w:hAnsi="Times New Roman"/>
          <w:color w:val="auto"/>
          <w:lang w:val="uk-UA"/>
        </w:rPr>
        <w:tab/>
      </w:r>
      <w:r w:rsidRPr="003C57EE">
        <w:rPr>
          <w:rFonts w:ascii="Times New Roman" w:hAnsi="Times New Roman"/>
          <w:color w:val="auto"/>
          <w:lang w:val="uk-UA"/>
        </w:rPr>
        <w:tab/>
        <w:t>б) відставання в інтелектуальному розвитку</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в) низький рівень фізичного розвитку;</w:t>
      </w:r>
      <w:r w:rsidRPr="003C57EE">
        <w:rPr>
          <w:rFonts w:ascii="Times New Roman" w:hAnsi="Times New Roman"/>
          <w:color w:val="auto"/>
          <w:lang w:val="uk-UA"/>
        </w:rPr>
        <w:tab/>
      </w:r>
      <w:r w:rsidRPr="003C57EE">
        <w:rPr>
          <w:rFonts w:ascii="Times New Roman" w:hAnsi="Times New Roman"/>
          <w:color w:val="auto"/>
          <w:lang w:val="uk-UA"/>
        </w:rPr>
        <w:tab/>
        <w:t>г) недостатній розвиток вольових якостей;</w:t>
      </w:r>
    </w:p>
    <w:p w:rsidR="00365104" w:rsidRPr="003C57EE" w:rsidRDefault="00365104" w:rsidP="003535B6">
      <w:pPr>
        <w:spacing w:line="20" w:lineRule="atLeast"/>
        <w:ind w:firstLine="0"/>
        <w:rPr>
          <w:rFonts w:ascii="Times New Roman" w:hAnsi="Times New Roman"/>
          <w:color w:val="auto"/>
          <w:lang w:val="uk-UA"/>
        </w:rPr>
      </w:pPr>
      <w:r w:rsidRPr="003C57EE">
        <w:rPr>
          <w:rFonts w:ascii="Times New Roman" w:hAnsi="Times New Roman"/>
          <w:color w:val="auto"/>
          <w:lang w:val="uk-UA"/>
        </w:rPr>
        <w:t>д) високий рівень активності учнів на уроці.</w:t>
      </w:r>
    </w:p>
    <w:p w:rsidR="00365104" w:rsidRPr="003C57EE" w:rsidRDefault="00365104">
      <w:pPr>
        <w:spacing w:after="200" w:line="276" w:lineRule="auto"/>
        <w:ind w:firstLine="0"/>
        <w:jc w:val="left"/>
        <w:rPr>
          <w:rFonts w:ascii="Times New Roman" w:hAnsi="Times New Roman"/>
          <w:lang w:val="uk-UA"/>
        </w:rPr>
      </w:pPr>
      <w:r w:rsidRPr="003C57EE">
        <w:rPr>
          <w:rFonts w:ascii="Times New Roman" w:hAnsi="Times New Roman"/>
          <w:lang w:val="uk-UA"/>
        </w:rPr>
        <w:br w:type="page"/>
      </w:r>
    </w:p>
    <w:p w:rsidR="00365104" w:rsidRDefault="00365104" w:rsidP="00DC520B">
      <w:pPr>
        <w:spacing w:line="20" w:lineRule="atLeast"/>
        <w:ind w:firstLine="0"/>
        <w:jc w:val="center"/>
        <w:rPr>
          <w:rFonts w:ascii="Times New Roman" w:hAnsi="Times New Roman"/>
          <w:color w:val="auto"/>
          <w:sz w:val="28"/>
          <w:szCs w:val="28"/>
          <w:lang w:val="uk-UA"/>
        </w:rPr>
      </w:pPr>
      <w:r w:rsidRPr="00DC520B">
        <w:rPr>
          <w:rFonts w:ascii="Times New Roman" w:hAnsi="Times New Roman"/>
          <w:color w:val="auto"/>
          <w:sz w:val="28"/>
          <w:szCs w:val="28"/>
          <w:lang w:val="uk-UA"/>
        </w:rPr>
        <w:t xml:space="preserve">Додаток </w:t>
      </w:r>
      <w:r>
        <w:rPr>
          <w:rFonts w:ascii="Times New Roman" w:hAnsi="Times New Roman"/>
          <w:color w:val="auto"/>
          <w:sz w:val="28"/>
          <w:szCs w:val="28"/>
          <w:lang w:val="uk-UA"/>
        </w:rPr>
        <w:t>Н</w:t>
      </w:r>
    </w:p>
    <w:p w:rsidR="00365104" w:rsidRPr="00DC520B" w:rsidRDefault="00365104" w:rsidP="002C0CB0">
      <w:pPr>
        <w:ind w:firstLine="0"/>
        <w:jc w:val="center"/>
        <w:rPr>
          <w:rFonts w:ascii="Times New Roman" w:hAnsi="Times New Roman"/>
          <w:b/>
          <w:i/>
          <w:sz w:val="28"/>
          <w:szCs w:val="28"/>
          <w:lang w:val="uk-UA"/>
        </w:rPr>
      </w:pPr>
      <w:r>
        <w:rPr>
          <w:rFonts w:ascii="Times New Roman" w:hAnsi="Times New Roman"/>
          <w:b/>
          <w:sz w:val="28"/>
          <w:szCs w:val="28"/>
          <w:lang w:val="uk-UA"/>
        </w:rPr>
        <w:t>Список публікацій здобувача за темою дисертації Солтика Олександра Олександровича «Т</w:t>
      </w:r>
      <w:r w:rsidRPr="00B73F48">
        <w:rPr>
          <w:rFonts w:ascii="Times New Roman" w:hAnsi="Times New Roman"/>
          <w:b/>
          <w:sz w:val="28"/>
          <w:szCs w:val="28"/>
          <w:lang w:val="uk-UA"/>
        </w:rPr>
        <w:t>еоретичні і методичні засади формування професійної надійності майбутніх учителів фізичної культури</w:t>
      </w:r>
      <w:r>
        <w:rPr>
          <w:rFonts w:ascii="Times New Roman" w:hAnsi="Times New Roman"/>
          <w:b/>
          <w:sz w:val="28"/>
          <w:szCs w:val="28"/>
          <w:lang w:val="uk-UA"/>
        </w:rPr>
        <w:t>» за спеціальністю 13.00.04 – теорія і методика професійної освіти</w:t>
      </w:r>
    </w:p>
    <w:p w:rsidR="00365104" w:rsidRDefault="00365104" w:rsidP="002C0CB0">
      <w:pPr>
        <w:ind w:firstLine="0"/>
        <w:jc w:val="center"/>
        <w:rPr>
          <w:rFonts w:ascii="Times New Roman" w:hAnsi="Times New Roman"/>
          <w:b/>
          <w:sz w:val="28"/>
          <w:szCs w:val="28"/>
          <w:lang w:val="uk-UA"/>
        </w:rPr>
      </w:pPr>
    </w:p>
    <w:p w:rsidR="00365104" w:rsidRPr="00DC520B" w:rsidRDefault="00365104" w:rsidP="002C0CB0">
      <w:pPr>
        <w:ind w:firstLine="0"/>
        <w:jc w:val="center"/>
        <w:rPr>
          <w:rFonts w:ascii="Times New Roman" w:hAnsi="Times New Roman"/>
          <w:b/>
          <w:sz w:val="28"/>
          <w:szCs w:val="28"/>
          <w:lang w:val="uk-UA"/>
        </w:rPr>
      </w:pPr>
      <w:r w:rsidRPr="00DC520B">
        <w:rPr>
          <w:rFonts w:ascii="Times New Roman" w:hAnsi="Times New Roman"/>
          <w:b/>
          <w:sz w:val="28"/>
          <w:szCs w:val="28"/>
          <w:lang w:val="uk-UA"/>
        </w:rPr>
        <w:t>Монографія</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 xml:space="preserve">1. Солтик, О. О. (2018). </w:t>
      </w:r>
      <w:r w:rsidRPr="00DC520B">
        <w:rPr>
          <w:rFonts w:ascii="Times New Roman" w:hAnsi="Times New Roman"/>
          <w:i/>
          <w:sz w:val="28"/>
          <w:szCs w:val="28"/>
          <w:lang w:val="uk-UA"/>
        </w:rPr>
        <w:t>Формування професійної надійності майбутніх вчителів фізичної культури: теорія і практика</w:t>
      </w:r>
      <w:r w:rsidRPr="00DC520B">
        <w:rPr>
          <w:rFonts w:ascii="Times New Roman" w:hAnsi="Times New Roman"/>
          <w:sz w:val="28"/>
          <w:szCs w:val="28"/>
          <w:lang w:val="uk-UA"/>
        </w:rPr>
        <w:t>. Хмельницький: ХНУ.</w:t>
      </w:r>
    </w:p>
    <w:p w:rsidR="00365104" w:rsidRPr="00DC520B" w:rsidRDefault="00365104" w:rsidP="002C0CB0">
      <w:pPr>
        <w:ind w:firstLine="0"/>
        <w:rPr>
          <w:rFonts w:ascii="Times New Roman" w:hAnsi="Times New Roman"/>
          <w:sz w:val="28"/>
          <w:szCs w:val="28"/>
          <w:lang w:val="uk-UA"/>
        </w:rPr>
      </w:pPr>
    </w:p>
    <w:p w:rsidR="00365104" w:rsidRPr="00DC520B" w:rsidRDefault="00365104" w:rsidP="002C0CB0">
      <w:pPr>
        <w:ind w:firstLine="0"/>
        <w:jc w:val="center"/>
        <w:rPr>
          <w:rFonts w:ascii="Times New Roman" w:hAnsi="Times New Roman"/>
          <w:b/>
          <w:sz w:val="28"/>
          <w:szCs w:val="28"/>
          <w:lang w:val="uk-UA"/>
        </w:rPr>
      </w:pPr>
      <w:r w:rsidRPr="00DC520B">
        <w:rPr>
          <w:rFonts w:ascii="Times New Roman" w:hAnsi="Times New Roman"/>
          <w:b/>
          <w:sz w:val="28"/>
          <w:szCs w:val="28"/>
          <w:lang w:val="uk-UA"/>
        </w:rPr>
        <w:t>Навчальний і навчально-методичний посібники</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 xml:space="preserve">2. Солтик, О. О., Ложкін, Г. В., &amp; Волянюк, Н. Ю. (2013). </w:t>
      </w:r>
      <w:r w:rsidRPr="00DC520B">
        <w:rPr>
          <w:rFonts w:ascii="Times New Roman" w:hAnsi="Times New Roman"/>
          <w:i/>
          <w:sz w:val="28"/>
          <w:szCs w:val="28"/>
          <w:lang w:val="uk-UA"/>
        </w:rPr>
        <w:t>Психологія праці</w:t>
      </w:r>
      <w:r w:rsidRPr="00DC520B">
        <w:rPr>
          <w:rFonts w:ascii="Times New Roman" w:hAnsi="Times New Roman"/>
          <w:sz w:val="28"/>
          <w:szCs w:val="28"/>
          <w:lang w:val="uk-UA"/>
        </w:rPr>
        <w:t>. Хмельницький: ХНУ.</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 xml:space="preserve">3. Солтик, О. О., &amp; Плахтій, П. Д. (2018). </w:t>
      </w:r>
      <w:r w:rsidRPr="00DC520B">
        <w:rPr>
          <w:rFonts w:ascii="Times New Roman" w:hAnsi="Times New Roman"/>
          <w:i/>
          <w:sz w:val="28"/>
          <w:szCs w:val="28"/>
          <w:lang w:val="uk-UA"/>
        </w:rPr>
        <w:t>Фізіологічні основи рухової активності</w:t>
      </w:r>
      <w:r w:rsidRPr="00DC520B">
        <w:rPr>
          <w:rFonts w:ascii="Times New Roman" w:hAnsi="Times New Roman"/>
          <w:sz w:val="28"/>
          <w:szCs w:val="28"/>
          <w:lang w:val="uk-UA"/>
        </w:rPr>
        <w:t>. Хмельницький: ХНУ.</w:t>
      </w:r>
    </w:p>
    <w:p w:rsidR="00365104" w:rsidRPr="00DC520B" w:rsidRDefault="00365104" w:rsidP="002C0CB0">
      <w:pPr>
        <w:ind w:firstLine="0"/>
        <w:rPr>
          <w:rFonts w:ascii="Times New Roman" w:hAnsi="Times New Roman"/>
          <w:sz w:val="28"/>
          <w:szCs w:val="28"/>
          <w:lang w:val="uk-UA"/>
        </w:rPr>
      </w:pPr>
    </w:p>
    <w:p w:rsidR="00365104" w:rsidRPr="00DC520B" w:rsidRDefault="00365104" w:rsidP="002C0CB0">
      <w:pPr>
        <w:ind w:firstLine="0"/>
        <w:jc w:val="center"/>
        <w:rPr>
          <w:rFonts w:ascii="Times New Roman" w:hAnsi="Times New Roman"/>
          <w:b/>
          <w:sz w:val="28"/>
          <w:szCs w:val="28"/>
          <w:lang w:val="uk-UA"/>
        </w:rPr>
      </w:pPr>
      <w:r w:rsidRPr="00DC520B">
        <w:rPr>
          <w:rFonts w:ascii="Times New Roman" w:hAnsi="Times New Roman"/>
          <w:b/>
          <w:sz w:val="28"/>
          <w:szCs w:val="28"/>
          <w:lang w:val="uk-UA"/>
        </w:rPr>
        <w:t>Статті у фахових наукових виданнях України та в іноземних наукових періодичних виданнях</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 xml:space="preserve">4. Солтик, О. О. (2012). Визначення надійності професійної діяльності викладача фізичного виховання. </w:t>
      </w:r>
      <w:r w:rsidRPr="00DC520B">
        <w:rPr>
          <w:rFonts w:ascii="Times New Roman" w:hAnsi="Times New Roman"/>
          <w:i/>
          <w:sz w:val="28"/>
          <w:szCs w:val="28"/>
          <w:lang w:val="uk-UA"/>
        </w:rPr>
        <w:t>Сучасні інформаційні технології та інноваційні методики навчання у підготовці фахівців: методологія, теорія, досвід, проблеми</w:t>
      </w:r>
      <w:r w:rsidRPr="00DC520B">
        <w:rPr>
          <w:rFonts w:ascii="Times New Roman" w:hAnsi="Times New Roman"/>
          <w:sz w:val="28"/>
          <w:szCs w:val="28"/>
          <w:lang w:val="uk-UA"/>
        </w:rPr>
        <w:t>, 29, 468–473.</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 xml:space="preserve">5. Солтик, О. О. (2014). Періодизація професійного становлення суб’єкта педагогічної діяльності у сфері фізичної культури. </w:t>
      </w:r>
      <w:r w:rsidRPr="00DC520B">
        <w:rPr>
          <w:rFonts w:ascii="Times New Roman" w:hAnsi="Times New Roman"/>
          <w:i/>
          <w:sz w:val="28"/>
          <w:szCs w:val="28"/>
          <w:lang w:val="uk-UA"/>
        </w:rPr>
        <w:t>Сучасні інформаційні технології та інноваційні методики навчання у підготовці фахівців: методологія, теорія, досвід, проблеми</w:t>
      </w:r>
      <w:r w:rsidRPr="00DC520B">
        <w:rPr>
          <w:rFonts w:ascii="Times New Roman" w:hAnsi="Times New Roman"/>
          <w:sz w:val="28"/>
          <w:szCs w:val="28"/>
          <w:lang w:val="uk-UA"/>
        </w:rPr>
        <w:t>, 39, 444–448.</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rPr>
        <w:t>6</w:t>
      </w:r>
      <w:r w:rsidRPr="00DC520B">
        <w:rPr>
          <w:rFonts w:ascii="Times New Roman" w:hAnsi="Times New Roman"/>
          <w:sz w:val="28"/>
          <w:szCs w:val="28"/>
          <w:lang w:val="uk-UA"/>
        </w:rPr>
        <w:t xml:space="preserve">. Солтик, О. О. (2017a). Актуальна і потенційна надійність вчителя фізичної культури у часовому вимірі. </w:t>
      </w:r>
      <w:r w:rsidRPr="00DC520B">
        <w:rPr>
          <w:rFonts w:ascii="Times New Roman" w:hAnsi="Times New Roman"/>
          <w:i/>
          <w:sz w:val="28"/>
          <w:szCs w:val="28"/>
          <w:lang w:val="uk-UA"/>
        </w:rPr>
        <w:t>Вісник Національної академії Державної прикордонної служби України. Серія: Педагогіка</w:t>
      </w:r>
      <w:r w:rsidRPr="00DC520B">
        <w:rPr>
          <w:rFonts w:ascii="Times New Roman" w:hAnsi="Times New Roman"/>
          <w:sz w:val="28"/>
          <w:szCs w:val="28"/>
          <w:lang w:val="uk-UA"/>
        </w:rPr>
        <w:t xml:space="preserve">, 4. Взято з </w:t>
      </w:r>
      <w:hyperlink r:id="rId116" w:history="1">
        <w:r w:rsidRPr="00DC520B">
          <w:rPr>
            <w:rStyle w:val="Hyperlink"/>
            <w:rFonts w:ascii="Times New Roman" w:hAnsi="Times New Roman"/>
            <w:sz w:val="28"/>
            <w:szCs w:val="28"/>
            <w:lang w:val="uk-UA"/>
          </w:rPr>
          <w:t>http://nbuv.gov.ua/UJRN/Vnadped_2017_4_20</w:t>
        </w:r>
      </w:hyperlink>
      <w:r w:rsidRPr="00DC520B">
        <w:rPr>
          <w:rFonts w:ascii="Times New Roman" w:hAnsi="Times New Roman"/>
          <w:sz w:val="28"/>
          <w:szCs w:val="28"/>
          <w:lang w:val="uk-UA"/>
        </w:rPr>
        <w:t xml:space="preserve">. </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 xml:space="preserve">7. Солтик, О. О. (2017b). Визначення зв’язку між індивідними якостями вчителя фізичної культури і показниками його професійної надійності. </w:t>
      </w:r>
      <w:r w:rsidRPr="00DC520B">
        <w:rPr>
          <w:rFonts w:ascii="Times New Roman" w:hAnsi="Times New Roman"/>
          <w:i/>
          <w:sz w:val="28"/>
          <w:szCs w:val="28"/>
          <w:lang w:val="uk-UA"/>
        </w:rPr>
        <w:t>Наукові записки Бердянського державного педагогічного університету. Серія: Педагогічні науки</w:t>
      </w:r>
      <w:r w:rsidRPr="00DC520B">
        <w:rPr>
          <w:rFonts w:ascii="Times New Roman" w:hAnsi="Times New Roman"/>
          <w:sz w:val="28"/>
          <w:szCs w:val="28"/>
          <w:lang w:val="uk-UA"/>
        </w:rPr>
        <w:t>, 3, 235–241.</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rPr>
        <w:t>8</w:t>
      </w:r>
      <w:r w:rsidRPr="00DC520B">
        <w:rPr>
          <w:rFonts w:ascii="Times New Roman" w:hAnsi="Times New Roman"/>
          <w:sz w:val="28"/>
          <w:szCs w:val="28"/>
          <w:lang w:val="uk-UA"/>
        </w:rPr>
        <w:t xml:space="preserve">. Солтик, О. (2017c). Визначення й обґрунтування компонентів, критеріїв та показників професійної надійності вчителя фізичної культури. </w:t>
      </w:r>
      <w:r w:rsidRPr="00DC520B">
        <w:rPr>
          <w:rFonts w:ascii="Times New Roman" w:hAnsi="Times New Roman"/>
          <w:i/>
          <w:sz w:val="28"/>
          <w:szCs w:val="28"/>
          <w:lang w:val="uk-UA"/>
        </w:rPr>
        <w:t>Обрії</w:t>
      </w:r>
      <w:r w:rsidRPr="00DC520B">
        <w:rPr>
          <w:rFonts w:ascii="Times New Roman" w:hAnsi="Times New Roman"/>
          <w:sz w:val="28"/>
          <w:szCs w:val="28"/>
          <w:lang w:val="uk-UA"/>
        </w:rPr>
        <w:t>, 2 (45), 74–80.</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rPr>
        <w:t>9</w:t>
      </w:r>
      <w:r w:rsidRPr="00DC520B">
        <w:rPr>
          <w:rFonts w:ascii="Times New Roman" w:hAnsi="Times New Roman"/>
          <w:sz w:val="28"/>
          <w:szCs w:val="28"/>
          <w:lang w:val="uk-UA"/>
        </w:rPr>
        <w:t xml:space="preserve">. Солтик, О. О. (2017d). Вплив умов професійно-педагогічного середовища на показники професійної надійності вчителя фізичної культури. </w:t>
      </w:r>
      <w:r w:rsidRPr="00DC520B">
        <w:rPr>
          <w:rFonts w:ascii="Times New Roman" w:hAnsi="Times New Roman"/>
          <w:i/>
          <w:sz w:val="28"/>
          <w:szCs w:val="28"/>
          <w:lang w:val="uk-UA"/>
        </w:rPr>
        <w:t>Вісник Черкаського університету: педагогічні науки</w:t>
      </w:r>
      <w:r w:rsidRPr="00DC520B">
        <w:rPr>
          <w:rFonts w:ascii="Times New Roman" w:hAnsi="Times New Roman"/>
          <w:sz w:val="28"/>
          <w:szCs w:val="28"/>
          <w:lang w:val="uk-UA"/>
        </w:rPr>
        <w:t>, 15, 110–116 (</w:t>
      </w:r>
      <w:r w:rsidRPr="00DC520B">
        <w:rPr>
          <w:rFonts w:ascii="Times New Roman" w:hAnsi="Times New Roman"/>
          <w:i/>
          <w:sz w:val="28"/>
          <w:szCs w:val="28"/>
          <w:lang w:val="uk-UA"/>
        </w:rPr>
        <w:t>1 міжнар. наук. база</w:t>
      </w:r>
      <w:r w:rsidRPr="00DC520B">
        <w:rPr>
          <w:rFonts w:ascii="Times New Roman" w:hAnsi="Times New Roman"/>
          <w:sz w:val="28"/>
          <w:szCs w:val="28"/>
          <w:lang w:val="uk-UA"/>
        </w:rPr>
        <w:t>)</w:t>
      </w:r>
      <w:r w:rsidRPr="00DC520B">
        <w:rPr>
          <w:rFonts w:ascii="Times New Roman" w:hAnsi="Times New Roman"/>
          <w:sz w:val="28"/>
          <w:szCs w:val="28"/>
        </w:rPr>
        <w:t>.</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1</w:t>
      </w:r>
      <w:r w:rsidRPr="00DC520B">
        <w:rPr>
          <w:rFonts w:ascii="Times New Roman" w:hAnsi="Times New Roman"/>
          <w:sz w:val="28"/>
          <w:szCs w:val="28"/>
        </w:rPr>
        <w:t>0</w:t>
      </w:r>
      <w:r w:rsidRPr="00DC520B">
        <w:rPr>
          <w:rFonts w:ascii="Times New Roman" w:hAnsi="Times New Roman"/>
          <w:sz w:val="28"/>
          <w:szCs w:val="28"/>
          <w:lang w:val="uk-UA"/>
        </w:rPr>
        <w:t xml:space="preserve">. Солтик, О. О. (2017e). Обґрунтування педагогічної системи формування професійної надійності майбутніх вчителів фізичної культури у процесі фахової підготовки. </w:t>
      </w:r>
      <w:r w:rsidRPr="00DC520B">
        <w:rPr>
          <w:rFonts w:ascii="Times New Roman" w:hAnsi="Times New Roman"/>
          <w:i/>
          <w:sz w:val="28"/>
          <w:szCs w:val="28"/>
          <w:lang w:val="uk-UA"/>
        </w:rPr>
        <w:t>Збірник наукових праць Національної академії Державної прикордонної служби України. Серія: Педагогічні науки</w:t>
      </w:r>
      <w:r w:rsidRPr="00DC520B">
        <w:rPr>
          <w:rFonts w:ascii="Times New Roman" w:hAnsi="Times New Roman"/>
          <w:sz w:val="28"/>
          <w:szCs w:val="28"/>
          <w:lang w:val="uk-UA"/>
        </w:rPr>
        <w:t xml:space="preserve">, 4 (11), 404–414. </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 xml:space="preserve">11. Солтик, О. О. (2017f). Роль педагогічної практики у процесі формування професійної надійності майбутнього вчителя фізичної культури. </w:t>
      </w:r>
      <w:r w:rsidRPr="00DC520B">
        <w:rPr>
          <w:rFonts w:ascii="Times New Roman" w:hAnsi="Times New Roman"/>
          <w:i/>
          <w:sz w:val="28"/>
          <w:szCs w:val="28"/>
          <w:lang w:val="uk-UA"/>
        </w:rPr>
        <w:t>Вісник Національної академії Державної прикордонної служби України. Серія: Педагогіка</w:t>
      </w:r>
      <w:r w:rsidRPr="00DC520B">
        <w:rPr>
          <w:rFonts w:ascii="Times New Roman" w:hAnsi="Times New Roman"/>
          <w:sz w:val="28"/>
          <w:szCs w:val="28"/>
          <w:lang w:val="uk-UA"/>
        </w:rPr>
        <w:t xml:space="preserve">, 5. Взято з </w:t>
      </w:r>
      <w:hyperlink r:id="rId117" w:history="1">
        <w:r w:rsidRPr="00DC520B">
          <w:rPr>
            <w:rStyle w:val="Hyperlink"/>
            <w:rFonts w:ascii="Times New Roman" w:hAnsi="Times New Roman"/>
            <w:sz w:val="28"/>
            <w:szCs w:val="28"/>
            <w:lang w:val="uk-UA"/>
          </w:rPr>
          <w:t>http://nbuv.gov.ua/UJRN/Vnadped_2017_5_20</w:t>
        </w:r>
      </w:hyperlink>
      <w:r w:rsidRPr="00DC520B">
        <w:rPr>
          <w:rFonts w:ascii="Times New Roman" w:hAnsi="Times New Roman"/>
          <w:sz w:val="28"/>
          <w:szCs w:val="28"/>
          <w:lang w:val="uk-UA"/>
        </w:rPr>
        <w:t xml:space="preserve">.    </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 xml:space="preserve">12. Солтик, О. О. (2017g). Структурно-функціональна модель актуальної надійності вчителя фізичної культури. </w:t>
      </w:r>
      <w:r w:rsidRPr="00DC520B">
        <w:rPr>
          <w:rFonts w:ascii="Times New Roman" w:hAnsi="Times New Roman"/>
          <w:i/>
          <w:sz w:val="28"/>
          <w:szCs w:val="28"/>
          <w:lang w:val="uk-UA"/>
        </w:rPr>
        <w:t>Збірник наукових праць Національної академії Державної прикордонної служби України. Серія: Педагогічні науки</w:t>
      </w:r>
      <w:r w:rsidRPr="00DC520B">
        <w:rPr>
          <w:rFonts w:ascii="Times New Roman" w:hAnsi="Times New Roman"/>
          <w:sz w:val="28"/>
          <w:szCs w:val="28"/>
          <w:lang w:val="uk-UA"/>
        </w:rPr>
        <w:t>, 1 (2), 274–285.</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en-US"/>
        </w:rPr>
        <w:t>13</w:t>
      </w:r>
      <w:r w:rsidRPr="00DC520B">
        <w:rPr>
          <w:rFonts w:ascii="Times New Roman" w:hAnsi="Times New Roman"/>
          <w:sz w:val="28"/>
          <w:szCs w:val="28"/>
          <w:lang w:val="uk-UA"/>
        </w:rPr>
        <w:t xml:space="preserve">. </w:t>
      </w:r>
      <w:r w:rsidRPr="00DC520B">
        <w:rPr>
          <w:rFonts w:ascii="Times New Roman" w:hAnsi="Times New Roman"/>
          <w:sz w:val="28"/>
          <w:szCs w:val="28"/>
          <w:lang w:val="en-US"/>
        </w:rPr>
        <w:t xml:space="preserve">Soltyk, O. O., Pavliuk, O. S., Chopyk, T. V., Antoniuk, O. V., Pavliuk, Ye. O., &amp; Biliński, J. (2017h). Pedagogical technology of physical education teachers’ professional self-improvement. </w:t>
      </w:r>
      <w:r w:rsidRPr="00DC520B">
        <w:rPr>
          <w:rFonts w:ascii="Times New Roman" w:hAnsi="Times New Roman"/>
          <w:i/>
          <w:sz w:val="28"/>
          <w:szCs w:val="28"/>
          <w:lang w:val="en-US"/>
        </w:rPr>
        <w:t>Science and Education</w:t>
      </w:r>
      <w:r w:rsidRPr="00DC520B">
        <w:rPr>
          <w:rFonts w:ascii="Times New Roman" w:hAnsi="Times New Roman"/>
          <w:sz w:val="28"/>
          <w:szCs w:val="28"/>
          <w:lang w:val="en-US"/>
        </w:rPr>
        <w:t>, 4, 101–106.</w:t>
      </w:r>
      <w:r w:rsidRPr="00DC520B">
        <w:rPr>
          <w:rFonts w:ascii="Times New Roman" w:hAnsi="Times New Roman"/>
          <w:sz w:val="28"/>
          <w:szCs w:val="28"/>
          <w:lang w:val="uk-UA"/>
        </w:rPr>
        <w:t xml:space="preserve"> (</w:t>
      </w:r>
      <w:r w:rsidRPr="00DC520B">
        <w:rPr>
          <w:rFonts w:ascii="Times New Roman" w:hAnsi="Times New Roman"/>
          <w:i/>
          <w:sz w:val="28"/>
          <w:szCs w:val="28"/>
          <w:lang w:val="uk-UA"/>
        </w:rPr>
        <w:t>9 міжнар. наук. баз</w:t>
      </w:r>
      <w:r w:rsidRPr="00DC520B">
        <w:rPr>
          <w:rFonts w:ascii="Times New Roman" w:hAnsi="Times New Roman"/>
          <w:sz w:val="28"/>
          <w:szCs w:val="28"/>
          <w:lang w:val="uk-UA"/>
        </w:rPr>
        <w:t>).</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 xml:space="preserve">14. Солтик, О. О. (2018a). Обґрунтування методики формування надійності майбутнього вчителя фізичної культури. </w:t>
      </w:r>
      <w:r w:rsidRPr="00DC520B">
        <w:rPr>
          <w:rFonts w:ascii="Times New Roman" w:hAnsi="Times New Roman"/>
          <w:i/>
          <w:sz w:val="28"/>
          <w:szCs w:val="28"/>
          <w:lang w:val="uk-UA"/>
        </w:rPr>
        <w:t>Науковий часопис. Серія 15. Науково-педагогічні проблеми фізичної культури (фізична культура і спорт)</w:t>
      </w:r>
      <w:r w:rsidRPr="00DC520B">
        <w:rPr>
          <w:rFonts w:ascii="Times New Roman" w:hAnsi="Times New Roman"/>
          <w:sz w:val="28"/>
          <w:szCs w:val="28"/>
          <w:lang w:val="uk-UA"/>
        </w:rPr>
        <w:t>, 3К (97) 18, 530–534 (</w:t>
      </w:r>
      <w:r w:rsidRPr="00DC520B">
        <w:rPr>
          <w:rFonts w:ascii="Times New Roman" w:hAnsi="Times New Roman"/>
          <w:i/>
          <w:sz w:val="28"/>
          <w:szCs w:val="28"/>
          <w:lang w:val="uk-UA"/>
        </w:rPr>
        <w:t>1 міжнар. наук. база</w:t>
      </w:r>
      <w:r w:rsidRPr="00DC520B">
        <w:rPr>
          <w:rFonts w:ascii="Times New Roman" w:hAnsi="Times New Roman"/>
          <w:sz w:val="28"/>
          <w:szCs w:val="28"/>
          <w:lang w:val="uk-UA"/>
        </w:rPr>
        <w:t>).</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1</w:t>
      </w:r>
      <w:r w:rsidRPr="00DC520B">
        <w:rPr>
          <w:rFonts w:ascii="Times New Roman" w:hAnsi="Times New Roman"/>
          <w:sz w:val="28"/>
          <w:szCs w:val="28"/>
        </w:rPr>
        <w:t>5</w:t>
      </w:r>
      <w:r w:rsidRPr="00DC520B">
        <w:rPr>
          <w:rFonts w:ascii="Times New Roman" w:hAnsi="Times New Roman"/>
          <w:sz w:val="28"/>
          <w:szCs w:val="28"/>
          <w:lang w:val="uk-UA"/>
        </w:rPr>
        <w:t xml:space="preserve">. Солтик, О. О. (2018b). Обґрунтування моделі професійно надійного вчителя фізичної культури. </w:t>
      </w:r>
      <w:r w:rsidRPr="00DC520B">
        <w:rPr>
          <w:rFonts w:ascii="Times New Roman" w:hAnsi="Times New Roman"/>
          <w:i/>
          <w:sz w:val="28"/>
          <w:szCs w:val="28"/>
          <w:lang w:val="uk-UA"/>
        </w:rPr>
        <w:t>Вісник Національної академії Державної прикордонної служби України. Серія: Педагогіка</w:t>
      </w:r>
      <w:r w:rsidRPr="00DC520B">
        <w:rPr>
          <w:rFonts w:ascii="Times New Roman" w:hAnsi="Times New Roman"/>
          <w:sz w:val="28"/>
          <w:szCs w:val="28"/>
          <w:lang w:val="uk-UA"/>
        </w:rPr>
        <w:t xml:space="preserve">, 4. Взято з </w:t>
      </w:r>
      <w:hyperlink r:id="rId118" w:history="1">
        <w:r w:rsidRPr="00DC520B">
          <w:rPr>
            <w:rStyle w:val="Hyperlink"/>
            <w:rFonts w:ascii="Times New Roman" w:hAnsi="Times New Roman"/>
            <w:sz w:val="28"/>
            <w:szCs w:val="28"/>
            <w:lang w:val="uk-UA"/>
          </w:rPr>
          <w:t>https://nadpsu.edu.ua/wp-content/uploads/2018/12/visnik_4_2018_pdn.pdf</w:t>
        </w:r>
      </w:hyperlink>
      <w:r w:rsidRPr="00DC520B">
        <w:rPr>
          <w:rFonts w:ascii="Times New Roman" w:hAnsi="Times New Roman"/>
          <w:sz w:val="28"/>
          <w:szCs w:val="28"/>
          <w:lang w:val="uk-UA"/>
        </w:rPr>
        <w:t xml:space="preserve">. </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1</w:t>
      </w:r>
      <w:r w:rsidRPr="00DC520B">
        <w:rPr>
          <w:rFonts w:ascii="Times New Roman" w:hAnsi="Times New Roman"/>
          <w:sz w:val="28"/>
          <w:szCs w:val="28"/>
        </w:rPr>
        <w:t>6</w:t>
      </w:r>
      <w:r w:rsidRPr="00DC520B">
        <w:rPr>
          <w:rFonts w:ascii="Times New Roman" w:hAnsi="Times New Roman"/>
          <w:sz w:val="28"/>
          <w:szCs w:val="28"/>
          <w:lang w:val="uk-UA"/>
        </w:rPr>
        <w:t xml:space="preserve">. Солтик, О. О. (2018c). Проблема професійної надійності фахівця у науковому дискурсі. </w:t>
      </w:r>
      <w:r w:rsidRPr="00DC520B">
        <w:rPr>
          <w:rFonts w:ascii="Times New Roman" w:hAnsi="Times New Roman"/>
          <w:i/>
          <w:sz w:val="28"/>
          <w:szCs w:val="28"/>
          <w:lang w:val="uk-UA"/>
        </w:rPr>
        <w:t>Сучасні інформаційні технології та інноваційні методики навчання у підготовці фахівців: методологія, теорія, досвід, проблеми</w:t>
      </w:r>
      <w:r w:rsidRPr="00DC520B">
        <w:rPr>
          <w:rFonts w:ascii="Times New Roman" w:hAnsi="Times New Roman"/>
          <w:sz w:val="28"/>
          <w:szCs w:val="28"/>
          <w:lang w:val="uk-UA"/>
        </w:rPr>
        <w:t>, 52, 397–401.</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 xml:space="preserve">17. Солтик, О. О. (2018d). Роль мотивації у формуванні професійної надійності майбутнього вчителя фізичної культури. </w:t>
      </w:r>
      <w:r w:rsidRPr="00DC520B">
        <w:rPr>
          <w:rFonts w:ascii="Times New Roman" w:hAnsi="Times New Roman"/>
          <w:i/>
          <w:sz w:val="28"/>
          <w:szCs w:val="28"/>
          <w:lang w:val="uk-UA"/>
        </w:rPr>
        <w:t>Збірник наукових праць Національної академії Державної прикордонної служби України. Серія: Педагогічні науки</w:t>
      </w:r>
      <w:r w:rsidRPr="00DC520B">
        <w:rPr>
          <w:rFonts w:ascii="Times New Roman" w:hAnsi="Times New Roman"/>
          <w:sz w:val="28"/>
          <w:szCs w:val="28"/>
          <w:lang w:val="uk-UA"/>
        </w:rPr>
        <w:t>, 3 (14), 524–537.</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 xml:space="preserve">18. Солтик, О. О. (2018e). Роль науково-педагогічних працівників у процесі формування професійної надійності майбутніх вчителів фізичної культури. </w:t>
      </w:r>
      <w:r w:rsidRPr="00DC520B">
        <w:rPr>
          <w:rFonts w:ascii="Times New Roman" w:hAnsi="Times New Roman"/>
          <w:i/>
          <w:sz w:val="28"/>
          <w:szCs w:val="28"/>
          <w:lang w:val="uk-UA"/>
        </w:rPr>
        <w:t>Науковий вісник Миколаївського національного університету імені В. О. Сухомлинського. Педагогічні науки</w:t>
      </w:r>
      <w:r w:rsidRPr="00DC520B">
        <w:rPr>
          <w:rFonts w:ascii="Times New Roman" w:hAnsi="Times New Roman"/>
          <w:sz w:val="28"/>
          <w:szCs w:val="28"/>
          <w:lang w:val="uk-UA"/>
        </w:rPr>
        <w:t xml:space="preserve">, 3 (2), 309–314. </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 xml:space="preserve">19. Солтик, О. О. (2018f). Удосконалення професійної підготовки майбутніх вчителів фізичної культури на основі збільшення арсеналу фізичних вправ. </w:t>
      </w:r>
      <w:r w:rsidRPr="00DC520B">
        <w:rPr>
          <w:rFonts w:ascii="Times New Roman" w:hAnsi="Times New Roman"/>
          <w:i/>
          <w:sz w:val="28"/>
          <w:szCs w:val="28"/>
          <w:lang w:val="uk-UA"/>
        </w:rPr>
        <w:t>Збірник наукових праць Національної академії Державної прикордонної служби України. Серія: Педагогічні науки</w:t>
      </w:r>
      <w:r w:rsidRPr="00DC520B">
        <w:rPr>
          <w:rFonts w:ascii="Times New Roman" w:hAnsi="Times New Roman"/>
          <w:sz w:val="28"/>
          <w:szCs w:val="28"/>
          <w:lang w:val="uk-UA"/>
        </w:rPr>
        <w:t>, 1 (12), 296–308.</w:t>
      </w:r>
    </w:p>
    <w:p w:rsidR="00365104" w:rsidRPr="00DC520B" w:rsidRDefault="00365104" w:rsidP="002C0CB0">
      <w:pPr>
        <w:rPr>
          <w:rFonts w:ascii="Times New Roman" w:hAnsi="Times New Roman"/>
          <w:sz w:val="28"/>
          <w:szCs w:val="28"/>
        </w:rPr>
      </w:pPr>
      <w:r w:rsidRPr="00DC520B">
        <w:rPr>
          <w:rFonts w:ascii="Times New Roman" w:hAnsi="Times New Roman"/>
          <w:sz w:val="28"/>
          <w:szCs w:val="28"/>
          <w:lang w:val="uk-UA"/>
        </w:rPr>
        <w:t xml:space="preserve">20. Солтик, О. О. (2018g). Формування професійної надійності майбутнього вчителя фізичної культури. </w:t>
      </w:r>
      <w:r w:rsidRPr="00DC520B">
        <w:rPr>
          <w:rFonts w:ascii="Times New Roman" w:hAnsi="Times New Roman"/>
          <w:i/>
          <w:sz w:val="28"/>
          <w:szCs w:val="28"/>
          <w:lang w:val="uk-UA"/>
        </w:rPr>
        <w:t>Молодь і ринок</w:t>
      </w:r>
      <w:r w:rsidRPr="00DC520B">
        <w:rPr>
          <w:rFonts w:ascii="Times New Roman" w:hAnsi="Times New Roman"/>
          <w:sz w:val="28"/>
          <w:szCs w:val="28"/>
          <w:lang w:val="uk-UA"/>
        </w:rPr>
        <w:t>, 11 (166), 51–55 (</w:t>
      </w:r>
      <w:r w:rsidRPr="00DC520B">
        <w:rPr>
          <w:rFonts w:ascii="Times New Roman" w:hAnsi="Times New Roman"/>
          <w:i/>
          <w:sz w:val="28"/>
          <w:szCs w:val="28"/>
          <w:lang w:val="uk-UA"/>
        </w:rPr>
        <w:t>3 міжнар. наук. бази</w:t>
      </w:r>
      <w:r w:rsidRPr="00DC520B">
        <w:rPr>
          <w:rFonts w:ascii="Times New Roman" w:hAnsi="Times New Roman"/>
          <w:sz w:val="28"/>
          <w:szCs w:val="28"/>
          <w:lang w:val="uk-UA"/>
        </w:rPr>
        <w:t>).</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rPr>
        <w:t xml:space="preserve">21. Солтык, А. А. (2014). Психология профессиональной надежности преподавателя физического воспитания: стратегия и пути ее реализации. </w:t>
      </w:r>
      <w:r w:rsidRPr="00DC520B">
        <w:rPr>
          <w:rFonts w:ascii="Times New Roman" w:hAnsi="Times New Roman"/>
          <w:i/>
          <w:sz w:val="28"/>
          <w:szCs w:val="28"/>
        </w:rPr>
        <w:t>Ученые записки университета имени П. Ф. Лесгафта</w:t>
      </w:r>
      <w:r w:rsidRPr="00DC520B">
        <w:rPr>
          <w:rFonts w:ascii="Times New Roman" w:hAnsi="Times New Roman"/>
          <w:sz w:val="28"/>
          <w:szCs w:val="28"/>
        </w:rPr>
        <w:t xml:space="preserve">, 1 (107), 162–167 </w:t>
      </w:r>
      <w:r w:rsidRPr="00DC520B">
        <w:rPr>
          <w:rFonts w:ascii="Times New Roman" w:hAnsi="Times New Roman"/>
          <w:sz w:val="28"/>
          <w:szCs w:val="28"/>
          <w:lang w:val="uk-UA"/>
        </w:rPr>
        <w:t>(</w:t>
      </w:r>
      <w:r w:rsidRPr="00DC520B">
        <w:rPr>
          <w:rFonts w:ascii="Times New Roman" w:hAnsi="Times New Roman"/>
          <w:i/>
          <w:sz w:val="28"/>
          <w:szCs w:val="28"/>
          <w:lang w:val="uk-UA"/>
        </w:rPr>
        <w:t>1 міжнар. наук. база</w:t>
      </w:r>
      <w:r w:rsidRPr="00DC520B">
        <w:rPr>
          <w:rFonts w:ascii="Times New Roman" w:hAnsi="Times New Roman"/>
          <w:sz w:val="28"/>
          <w:szCs w:val="28"/>
          <w:lang w:val="uk-UA"/>
        </w:rPr>
        <w:t>)</w:t>
      </w:r>
      <w:r w:rsidRPr="00DC520B">
        <w:rPr>
          <w:rFonts w:ascii="Times New Roman" w:hAnsi="Times New Roman"/>
          <w:sz w:val="28"/>
          <w:szCs w:val="28"/>
        </w:rPr>
        <w:t>.</w:t>
      </w:r>
    </w:p>
    <w:p w:rsidR="00365104" w:rsidRPr="00DC520B" w:rsidRDefault="00365104" w:rsidP="002C0CB0">
      <w:pPr>
        <w:rPr>
          <w:rFonts w:ascii="Times New Roman" w:hAnsi="Times New Roman"/>
          <w:sz w:val="28"/>
          <w:szCs w:val="28"/>
          <w:lang w:val="en-US"/>
        </w:rPr>
      </w:pPr>
      <w:r w:rsidRPr="00DC520B">
        <w:rPr>
          <w:rFonts w:ascii="Times New Roman" w:hAnsi="Times New Roman"/>
          <w:sz w:val="28"/>
          <w:szCs w:val="28"/>
          <w:lang w:val="en-US"/>
        </w:rPr>
        <w:t xml:space="preserve">22. Soltyk, O. (2017a). The peculiarities of physical education teachers’ professional training: foreign experience. </w:t>
      </w:r>
      <w:r w:rsidRPr="00DC520B">
        <w:rPr>
          <w:rFonts w:ascii="Times New Roman" w:hAnsi="Times New Roman"/>
          <w:i/>
          <w:sz w:val="28"/>
          <w:szCs w:val="28"/>
          <w:lang w:val="en-US"/>
        </w:rPr>
        <w:t>Comparative Professional Pedagogy</w:t>
      </w:r>
      <w:r w:rsidRPr="00DC520B">
        <w:rPr>
          <w:rFonts w:ascii="Times New Roman" w:hAnsi="Times New Roman"/>
          <w:sz w:val="28"/>
          <w:szCs w:val="28"/>
          <w:lang w:val="en-US"/>
        </w:rPr>
        <w:t>, 7 (4), 39–44</w:t>
      </w:r>
      <w:r w:rsidRPr="00DC520B">
        <w:rPr>
          <w:rFonts w:ascii="Times New Roman" w:hAnsi="Times New Roman"/>
          <w:sz w:val="28"/>
          <w:szCs w:val="28"/>
          <w:lang w:val="uk-UA"/>
        </w:rPr>
        <w:t xml:space="preserve"> (</w:t>
      </w:r>
      <w:r w:rsidRPr="00DC520B">
        <w:rPr>
          <w:rFonts w:ascii="Times New Roman" w:hAnsi="Times New Roman"/>
          <w:i/>
          <w:sz w:val="28"/>
          <w:szCs w:val="28"/>
          <w:lang w:val="uk-UA"/>
        </w:rPr>
        <w:t>23 міжнар. наук. бази</w:t>
      </w:r>
      <w:r w:rsidRPr="00DC520B">
        <w:rPr>
          <w:rFonts w:ascii="Times New Roman" w:hAnsi="Times New Roman"/>
          <w:sz w:val="28"/>
          <w:szCs w:val="28"/>
          <w:lang w:val="uk-UA"/>
        </w:rPr>
        <w:t>).</w:t>
      </w:r>
    </w:p>
    <w:p w:rsidR="00365104" w:rsidRPr="00DC520B" w:rsidRDefault="00365104" w:rsidP="002C0CB0">
      <w:pPr>
        <w:rPr>
          <w:rFonts w:ascii="Times New Roman" w:hAnsi="Times New Roman"/>
          <w:sz w:val="28"/>
          <w:szCs w:val="28"/>
          <w:lang w:val="en-US"/>
        </w:rPr>
      </w:pPr>
      <w:r w:rsidRPr="00DC520B">
        <w:rPr>
          <w:rFonts w:ascii="Times New Roman" w:hAnsi="Times New Roman"/>
          <w:sz w:val="28"/>
          <w:szCs w:val="28"/>
          <w:lang w:val="en-US"/>
        </w:rPr>
        <w:t xml:space="preserve">23. Soltyk, O., Pavlyuk, Ye., Vynogradskyi, B., Pavlyuk, O., Chopyk, T., &amp; Antoniuk, O. (2017b). Improvement of professional competence of future specialists in physical education and sports during the process of vocational training. </w:t>
      </w:r>
      <w:r w:rsidRPr="00DC520B">
        <w:rPr>
          <w:rFonts w:ascii="Times New Roman" w:hAnsi="Times New Roman"/>
          <w:i/>
          <w:sz w:val="28"/>
          <w:szCs w:val="28"/>
          <w:lang w:val="en-US"/>
        </w:rPr>
        <w:t>Journal of Physical Education and Sport</w:t>
      </w:r>
      <w:r w:rsidRPr="00DC520B">
        <w:rPr>
          <w:rFonts w:ascii="Times New Roman" w:hAnsi="Times New Roman"/>
          <w:sz w:val="28"/>
          <w:szCs w:val="28"/>
          <w:lang w:val="en-US"/>
        </w:rPr>
        <w:t>, 17 (2), 964–969</w:t>
      </w:r>
      <w:r w:rsidRPr="00DC520B">
        <w:rPr>
          <w:rFonts w:ascii="Times New Roman" w:hAnsi="Times New Roman"/>
          <w:sz w:val="28"/>
          <w:szCs w:val="28"/>
          <w:lang w:val="uk-UA"/>
        </w:rPr>
        <w:t xml:space="preserve"> (</w:t>
      </w:r>
      <w:r w:rsidRPr="00DC520B">
        <w:rPr>
          <w:rFonts w:ascii="Times New Roman" w:hAnsi="Times New Roman"/>
          <w:i/>
          <w:sz w:val="28"/>
          <w:szCs w:val="28"/>
          <w:lang w:val="uk-UA"/>
        </w:rPr>
        <w:t>9 міжнар. наук. баз</w:t>
      </w:r>
      <w:r w:rsidRPr="00DC520B">
        <w:rPr>
          <w:rFonts w:ascii="Times New Roman" w:hAnsi="Times New Roman"/>
          <w:sz w:val="28"/>
          <w:szCs w:val="28"/>
          <w:lang w:val="uk-UA"/>
        </w:rPr>
        <w:t>).</w:t>
      </w:r>
    </w:p>
    <w:p w:rsidR="00365104" w:rsidRPr="00DC520B" w:rsidRDefault="00365104" w:rsidP="002C0CB0">
      <w:pPr>
        <w:rPr>
          <w:rFonts w:ascii="Times New Roman" w:hAnsi="Times New Roman"/>
          <w:sz w:val="28"/>
          <w:szCs w:val="28"/>
          <w:lang w:val="en-US"/>
        </w:rPr>
      </w:pPr>
      <w:r w:rsidRPr="00DC520B">
        <w:rPr>
          <w:rFonts w:ascii="Times New Roman" w:hAnsi="Times New Roman"/>
          <w:sz w:val="28"/>
          <w:szCs w:val="28"/>
          <w:lang w:val="en-US"/>
        </w:rPr>
        <w:t xml:space="preserve">24. Soltyk, O. O. (2018a). Analysis of the level of formation of professional reliability of future teachers of physical education. </w:t>
      </w:r>
      <w:r w:rsidRPr="00DC520B">
        <w:rPr>
          <w:rFonts w:ascii="Times New Roman" w:hAnsi="Times New Roman"/>
          <w:i/>
          <w:sz w:val="28"/>
          <w:szCs w:val="28"/>
          <w:lang w:val="en-US"/>
        </w:rPr>
        <w:t>Sciences of Europe. Pedagogical Sciences</w:t>
      </w:r>
      <w:r w:rsidRPr="00DC520B">
        <w:rPr>
          <w:rFonts w:ascii="Times New Roman" w:hAnsi="Times New Roman"/>
          <w:sz w:val="28"/>
          <w:szCs w:val="28"/>
          <w:lang w:val="en-US"/>
        </w:rPr>
        <w:t>, 2 (32), 40–43</w:t>
      </w:r>
      <w:r w:rsidRPr="00DC520B">
        <w:rPr>
          <w:rFonts w:ascii="Times New Roman" w:hAnsi="Times New Roman"/>
          <w:sz w:val="28"/>
          <w:szCs w:val="28"/>
          <w:lang w:val="uk-UA"/>
        </w:rPr>
        <w:t xml:space="preserve"> (</w:t>
      </w:r>
      <w:r w:rsidRPr="00DC520B">
        <w:rPr>
          <w:rFonts w:ascii="Times New Roman" w:hAnsi="Times New Roman"/>
          <w:i/>
          <w:sz w:val="28"/>
          <w:szCs w:val="28"/>
          <w:lang w:val="uk-UA"/>
        </w:rPr>
        <w:t>6 міжнар. наук. баз</w:t>
      </w:r>
      <w:r w:rsidRPr="00DC520B">
        <w:rPr>
          <w:rFonts w:ascii="Times New Roman" w:hAnsi="Times New Roman"/>
          <w:sz w:val="28"/>
          <w:szCs w:val="28"/>
          <w:lang w:val="uk-UA"/>
        </w:rPr>
        <w:t>).</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en-US"/>
        </w:rPr>
        <w:t xml:space="preserve">25. Soltyk, O. O. (2018b). Comparative analysis of the level of formation of professional reliability of future and active teachers of physical education. </w:t>
      </w:r>
      <w:r w:rsidRPr="00DC520B">
        <w:rPr>
          <w:rFonts w:ascii="Times New Roman" w:hAnsi="Times New Roman"/>
          <w:i/>
          <w:sz w:val="28"/>
          <w:szCs w:val="28"/>
          <w:lang w:val="en-US"/>
        </w:rPr>
        <w:t>Science and Education a New Dimension. Pedagogy and Psychology</w:t>
      </w:r>
      <w:r w:rsidRPr="00DC520B">
        <w:rPr>
          <w:rFonts w:ascii="Times New Roman" w:hAnsi="Times New Roman"/>
          <w:sz w:val="28"/>
          <w:szCs w:val="28"/>
          <w:lang w:val="en-US"/>
        </w:rPr>
        <w:t>, VI (74), 180, 54–57</w:t>
      </w:r>
      <w:r w:rsidRPr="00DC520B">
        <w:rPr>
          <w:rFonts w:ascii="Times New Roman" w:hAnsi="Times New Roman"/>
          <w:sz w:val="28"/>
          <w:szCs w:val="28"/>
          <w:lang w:val="uk-UA"/>
        </w:rPr>
        <w:t xml:space="preserve"> (</w:t>
      </w:r>
      <w:r w:rsidRPr="00DC520B">
        <w:rPr>
          <w:rFonts w:ascii="Times New Roman" w:hAnsi="Times New Roman"/>
          <w:i/>
          <w:sz w:val="28"/>
          <w:szCs w:val="28"/>
          <w:lang w:val="uk-UA"/>
        </w:rPr>
        <w:t>12 міжнар. наук. баз</w:t>
      </w:r>
      <w:r w:rsidRPr="00DC520B">
        <w:rPr>
          <w:rFonts w:ascii="Times New Roman" w:hAnsi="Times New Roman"/>
          <w:sz w:val="28"/>
          <w:szCs w:val="28"/>
          <w:lang w:val="uk-UA"/>
        </w:rPr>
        <w:t>).</w:t>
      </w:r>
    </w:p>
    <w:p w:rsidR="00365104" w:rsidRPr="00DC520B" w:rsidRDefault="00365104" w:rsidP="002C0CB0">
      <w:pPr>
        <w:ind w:firstLine="0"/>
        <w:jc w:val="center"/>
        <w:rPr>
          <w:rFonts w:ascii="Times New Roman" w:hAnsi="Times New Roman"/>
          <w:b/>
          <w:sz w:val="28"/>
          <w:szCs w:val="28"/>
          <w:lang w:val="uk-UA"/>
        </w:rPr>
      </w:pPr>
      <w:r w:rsidRPr="00DC520B">
        <w:rPr>
          <w:rFonts w:ascii="Times New Roman" w:hAnsi="Times New Roman"/>
          <w:b/>
          <w:sz w:val="28"/>
          <w:szCs w:val="28"/>
          <w:lang w:val="uk-UA"/>
        </w:rPr>
        <w:t>Опубліковані праці, що засвідчують апробацію матеріалів дисертації</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2</w:t>
      </w:r>
      <w:r w:rsidRPr="00DC520B">
        <w:rPr>
          <w:rFonts w:ascii="Times New Roman" w:hAnsi="Times New Roman"/>
          <w:sz w:val="28"/>
          <w:szCs w:val="28"/>
        </w:rPr>
        <w:t>6</w:t>
      </w:r>
      <w:r w:rsidRPr="00DC520B">
        <w:rPr>
          <w:rFonts w:ascii="Times New Roman" w:hAnsi="Times New Roman"/>
          <w:sz w:val="28"/>
          <w:szCs w:val="28"/>
          <w:lang w:val="uk-UA"/>
        </w:rPr>
        <w:t xml:space="preserve">. Солтик, О. О., Павлюк, О. Є., &amp; Савченко, Р. Є. (2005). </w:t>
      </w:r>
      <w:r w:rsidRPr="00DC520B">
        <w:rPr>
          <w:rFonts w:ascii="Times New Roman" w:hAnsi="Times New Roman"/>
          <w:i/>
          <w:sz w:val="28"/>
          <w:szCs w:val="28"/>
          <w:lang w:val="uk-UA"/>
        </w:rPr>
        <w:t>Структура залікових кредитів у групах загально-фізичної підготовки студентів Хмельницького національного університету</w:t>
      </w:r>
      <w:r w:rsidRPr="00DC520B">
        <w:rPr>
          <w:rFonts w:ascii="Times New Roman" w:hAnsi="Times New Roman"/>
          <w:sz w:val="28"/>
          <w:szCs w:val="28"/>
          <w:lang w:val="uk-UA"/>
        </w:rPr>
        <w:t xml:space="preserve">. Матеріали регіональної науково-практичної конференції </w:t>
      </w:r>
      <w:r w:rsidRPr="00DC520B">
        <w:rPr>
          <w:rFonts w:ascii="Times New Roman" w:hAnsi="Times New Roman"/>
          <w:sz w:val="28"/>
          <w:szCs w:val="28"/>
        </w:rPr>
        <w:t>«</w:t>
      </w:r>
      <w:r w:rsidRPr="00DC520B">
        <w:rPr>
          <w:rFonts w:ascii="Times New Roman" w:hAnsi="Times New Roman"/>
          <w:sz w:val="28"/>
          <w:szCs w:val="28"/>
          <w:lang w:val="uk-UA"/>
        </w:rPr>
        <w:t>Проблеми фізичного виховання студентів</w:t>
      </w:r>
      <w:r w:rsidRPr="00DC520B">
        <w:rPr>
          <w:rFonts w:ascii="Times New Roman" w:hAnsi="Times New Roman"/>
          <w:sz w:val="28"/>
          <w:szCs w:val="28"/>
        </w:rPr>
        <w:t>».</w:t>
      </w:r>
      <w:r w:rsidRPr="00DC520B">
        <w:rPr>
          <w:rFonts w:ascii="Times New Roman" w:hAnsi="Times New Roman"/>
          <w:sz w:val="28"/>
          <w:szCs w:val="28"/>
          <w:lang w:val="uk-UA"/>
        </w:rPr>
        <w:t xml:space="preserve"> Дніпропетровськ: ДНУ.</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2</w:t>
      </w:r>
      <w:r w:rsidRPr="00DC520B">
        <w:rPr>
          <w:rFonts w:ascii="Times New Roman" w:hAnsi="Times New Roman"/>
          <w:sz w:val="28"/>
          <w:szCs w:val="28"/>
        </w:rPr>
        <w:t>7</w:t>
      </w:r>
      <w:r w:rsidRPr="00DC520B">
        <w:rPr>
          <w:rFonts w:ascii="Times New Roman" w:hAnsi="Times New Roman"/>
          <w:sz w:val="28"/>
          <w:szCs w:val="28"/>
          <w:lang w:val="uk-UA"/>
        </w:rPr>
        <w:t>. Солтик</w:t>
      </w:r>
      <w:r w:rsidRPr="00DC520B">
        <w:rPr>
          <w:rFonts w:ascii="Times New Roman" w:hAnsi="Times New Roman"/>
          <w:sz w:val="28"/>
          <w:szCs w:val="28"/>
        </w:rPr>
        <w:t>,</w:t>
      </w:r>
      <w:r w:rsidRPr="00DC520B">
        <w:rPr>
          <w:rFonts w:ascii="Times New Roman" w:hAnsi="Times New Roman"/>
          <w:sz w:val="28"/>
          <w:szCs w:val="28"/>
          <w:lang w:val="uk-UA"/>
        </w:rPr>
        <w:t xml:space="preserve"> О. О. (2008). </w:t>
      </w:r>
      <w:r w:rsidRPr="00DC520B">
        <w:rPr>
          <w:rFonts w:ascii="Times New Roman" w:hAnsi="Times New Roman"/>
          <w:i/>
          <w:sz w:val="28"/>
          <w:szCs w:val="28"/>
          <w:lang w:val="uk-UA"/>
        </w:rPr>
        <w:t>Визначення форми огорожі спортивного майданчику для міні-футболу</w:t>
      </w:r>
      <w:r w:rsidRPr="00DC520B">
        <w:rPr>
          <w:rFonts w:ascii="Times New Roman" w:hAnsi="Times New Roman"/>
          <w:sz w:val="28"/>
          <w:szCs w:val="28"/>
          <w:lang w:val="uk-UA"/>
        </w:rPr>
        <w:t>. Матеріали науково-практичної конференції, присвяченої 40-річчю кафедри здоров’я людини та фізичного виховання, «Актуальні проблеми розвитку фізичного виховання, спорту та фізичної реабілітації». Хмельницький: ХНУ.</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2</w:t>
      </w:r>
      <w:r w:rsidRPr="00DC520B">
        <w:rPr>
          <w:rFonts w:ascii="Times New Roman" w:hAnsi="Times New Roman"/>
          <w:sz w:val="28"/>
          <w:szCs w:val="28"/>
        </w:rPr>
        <w:t>8</w:t>
      </w:r>
      <w:r w:rsidRPr="00DC520B">
        <w:rPr>
          <w:rFonts w:ascii="Times New Roman" w:hAnsi="Times New Roman"/>
          <w:sz w:val="28"/>
          <w:szCs w:val="28"/>
          <w:lang w:val="uk-UA"/>
        </w:rPr>
        <w:t xml:space="preserve">. Солтик, О. О., &amp; Вешко, В. І. (2012). </w:t>
      </w:r>
      <w:r w:rsidRPr="00DC520B">
        <w:rPr>
          <w:rFonts w:ascii="Times New Roman" w:hAnsi="Times New Roman"/>
          <w:i/>
          <w:sz w:val="28"/>
          <w:szCs w:val="28"/>
          <w:lang w:val="uk-UA"/>
        </w:rPr>
        <w:t>Визначення помилок у діяльності викладача фізичного виховання</w:t>
      </w:r>
      <w:r w:rsidRPr="00DC520B">
        <w:rPr>
          <w:rFonts w:ascii="Times New Roman" w:hAnsi="Times New Roman"/>
          <w:sz w:val="28"/>
          <w:szCs w:val="28"/>
          <w:lang w:val="uk-UA"/>
        </w:rPr>
        <w:t>. Матеріали практичної конференції, присвяченої Року спорту та здорового способу життя і 50-річчю Хмельницького національного університету, «Здоров’я, фізичне виховання і спорт в умовах сьогодення». Хмельницький: ХНУ.</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29. Солтик, О. О. (2013</w:t>
      </w:r>
      <w:r w:rsidRPr="00DC520B">
        <w:rPr>
          <w:rFonts w:ascii="Times New Roman" w:hAnsi="Times New Roman"/>
          <w:sz w:val="28"/>
          <w:szCs w:val="28"/>
          <w:lang w:val="en-US"/>
        </w:rPr>
        <w:t>b</w:t>
      </w:r>
      <w:r w:rsidRPr="00DC520B">
        <w:rPr>
          <w:rFonts w:ascii="Times New Roman" w:hAnsi="Times New Roman"/>
          <w:sz w:val="28"/>
          <w:szCs w:val="28"/>
          <w:lang w:val="uk-UA"/>
        </w:rPr>
        <w:t xml:space="preserve">). </w:t>
      </w:r>
      <w:r w:rsidRPr="00DC520B">
        <w:rPr>
          <w:rFonts w:ascii="Times New Roman" w:hAnsi="Times New Roman"/>
          <w:i/>
          <w:sz w:val="28"/>
          <w:szCs w:val="28"/>
          <w:lang w:val="uk-UA"/>
        </w:rPr>
        <w:t>Концепція дослідження професійної надійності викладача фізичного виховання</w:t>
      </w:r>
      <w:r w:rsidRPr="00DC520B">
        <w:rPr>
          <w:rFonts w:ascii="Times New Roman" w:hAnsi="Times New Roman"/>
          <w:sz w:val="28"/>
          <w:szCs w:val="28"/>
          <w:lang w:val="uk-UA"/>
        </w:rPr>
        <w:t>. Матеріали Всеукраїнської науково-практичної конференції з міжнародною участю «Актуальні питання теорії та практики психолого-педагогічної підготовки майбутніх фахівців». Хмельницький: ХНУ.</w:t>
      </w:r>
    </w:p>
    <w:p w:rsidR="00365104" w:rsidRPr="00DC520B" w:rsidRDefault="00365104" w:rsidP="002C0CB0">
      <w:pPr>
        <w:rPr>
          <w:rFonts w:ascii="Times New Roman" w:hAnsi="Times New Roman"/>
          <w:sz w:val="28"/>
          <w:szCs w:val="28"/>
        </w:rPr>
      </w:pPr>
      <w:r w:rsidRPr="00DC520B">
        <w:rPr>
          <w:rFonts w:ascii="Times New Roman" w:hAnsi="Times New Roman"/>
          <w:sz w:val="28"/>
          <w:szCs w:val="28"/>
          <w:lang w:val="uk-UA"/>
        </w:rPr>
        <w:t>3</w:t>
      </w:r>
      <w:r w:rsidRPr="00DC520B">
        <w:rPr>
          <w:rFonts w:ascii="Times New Roman" w:hAnsi="Times New Roman"/>
          <w:sz w:val="28"/>
          <w:szCs w:val="28"/>
        </w:rPr>
        <w:t>0</w:t>
      </w:r>
      <w:r w:rsidRPr="00DC520B">
        <w:rPr>
          <w:rFonts w:ascii="Times New Roman" w:hAnsi="Times New Roman"/>
          <w:sz w:val="28"/>
          <w:szCs w:val="28"/>
          <w:lang w:val="uk-UA"/>
        </w:rPr>
        <w:t xml:space="preserve">. Солтик, О. О. (2014a). </w:t>
      </w:r>
      <w:r w:rsidRPr="00DC520B">
        <w:rPr>
          <w:rFonts w:ascii="Times New Roman" w:hAnsi="Times New Roman"/>
          <w:i/>
          <w:sz w:val="28"/>
          <w:szCs w:val="28"/>
          <w:lang w:val="uk-UA"/>
        </w:rPr>
        <w:t>Визначення критеріїв професійної надійності викладача фізичного виховання</w:t>
      </w:r>
      <w:r w:rsidRPr="00DC520B">
        <w:rPr>
          <w:rFonts w:ascii="Times New Roman" w:hAnsi="Times New Roman"/>
          <w:sz w:val="28"/>
          <w:szCs w:val="28"/>
          <w:lang w:val="uk-UA"/>
        </w:rPr>
        <w:t xml:space="preserve">. Матеріали ІІ Міжнародної науково-практичної конференції </w:t>
      </w:r>
      <w:r w:rsidRPr="00DC520B">
        <w:rPr>
          <w:rFonts w:ascii="Times New Roman" w:hAnsi="Times New Roman"/>
          <w:sz w:val="28"/>
          <w:szCs w:val="28"/>
        </w:rPr>
        <w:t>«</w:t>
      </w:r>
      <w:r w:rsidRPr="00DC520B">
        <w:rPr>
          <w:rFonts w:ascii="Times New Roman" w:hAnsi="Times New Roman"/>
          <w:sz w:val="28"/>
          <w:szCs w:val="28"/>
          <w:lang w:val="uk-UA"/>
        </w:rPr>
        <w:t>Актуальні проблеми вищої професійної освіти України</w:t>
      </w:r>
      <w:r w:rsidRPr="00DC520B">
        <w:rPr>
          <w:rFonts w:ascii="Times New Roman" w:hAnsi="Times New Roman"/>
          <w:sz w:val="28"/>
          <w:szCs w:val="28"/>
        </w:rPr>
        <w:t xml:space="preserve">». </w:t>
      </w:r>
      <w:r w:rsidRPr="00DC520B">
        <w:rPr>
          <w:rFonts w:ascii="Times New Roman" w:hAnsi="Times New Roman"/>
          <w:sz w:val="28"/>
          <w:szCs w:val="28"/>
          <w:lang w:val="uk-UA"/>
        </w:rPr>
        <w:t>Київ: НАУ.</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3</w:t>
      </w:r>
      <w:r w:rsidRPr="00DC520B">
        <w:rPr>
          <w:rFonts w:ascii="Times New Roman" w:hAnsi="Times New Roman"/>
          <w:sz w:val="28"/>
          <w:szCs w:val="28"/>
        </w:rPr>
        <w:t>1</w:t>
      </w:r>
      <w:r w:rsidRPr="00DC520B">
        <w:rPr>
          <w:rFonts w:ascii="Times New Roman" w:hAnsi="Times New Roman"/>
          <w:sz w:val="28"/>
          <w:szCs w:val="28"/>
          <w:lang w:val="uk-UA"/>
        </w:rPr>
        <w:t xml:space="preserve">. </w:t>
      </w:r>
      <w:r w:rsidRPr="00DC520B">
        <w:rPr>
          <w:rFonts w:ascii="Times New Roman" w:hAnsi="Times New Roman"/>
          <w:sz w:val="28"/>
          <w:szCs w:val="28"/>
        </w:rPr>
        <w:t xml:space="preserve">Солтык, А. А., &amp; Ложкин, Г. В. (2013b). </w:t>
      </w:r>
      <w:r w:rsidRPr="00DC520B">
        <w:rPr>
          <w:rFonts w:ascii="Times New Roman" w:hAnsi="Times New Roman"/>
          <w:i/>
          <w:sz w:val="28"/>
          <w:szCs w:val="28"/>
        </w:rPr>
        <w:t>Стратегия исследования профессиональной надежности субъекта спортивно-педагогической деятельности</w:t>
      </w:r>
      <w:r w:rsidRPr="00DC520B">
        <w:rPr>
          <w:rFonts w:ascii="Times New Roman" w:hAnsi="Times New Roman"/>
          <w:sz w:val="28"/>
          <w:szCs w:val="28"/>
        </w:rPr>
        <w:t>. Материалы Международной научно-практической конференции психологов спорта и физической культуры «Рудиковские чтения – 2013», посвященной 120-летию со дня рождения Петра Антоновича Рудика. Москва: Российский государственный университет физической культуры, спорта, молодежи и туризма (ГЦОЛИФК).</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3</w:t>
      </w:r>
      <w:r w:rsidRPr="00DC520B">
        <w:rPr>
          <w:rFonts w:ascii="Times New Roman" w:hAnsi="Times New Roman"/>
          <w:sz w:val="28"/>
          <w:szCs w:val="28"/>
        </w:rPr>
        <w:t>2</w:t>
      </w:r>
      <w:r w:rsidRPr="00DC520B">
        <w:rPr>
          <w:rFonts w:ascii="Times New Roman" w:hAnsi="Times New Roman"/>
          <w:sz w:val="28"/>
          <w:szCs w:val="28"/>
          <w:lang w:val="uk-UA"/>
        </w:rPr>
        <w:t xml:space="preserve">. Солтик, О. О. (2014b). </w:t>
      </w:r>
      <w:r w:rsidRPr="00DC520B">
        <w:rPr>
          <w:rFonts w:ascii="Times New Roman" w:hAnsi="Times New Roman"/>
          <w:i/>
          <w:sz w:val="28"/>
          <w:szCs w:val="28"/>
          <w:lang w:val="uk-UA"/>
        </w:rPr>
        <w:t>Забезпечення надійності викладача як передумова ефективного здійснення фізичного виховання студентів</w:t>
      </w:r>
      <w:r w:rsidRPr="00DC520B">
        <w:rPr>
          <w:rFonts w:ascii="Times New Roman" w:hAnsi="Times New Roman"/>
          <w:sz w:val="28"/>
          <w:szCs w:val="28"/>
          <w:lang w:val="uk-UA"/>
        </w:rPr>
        <w:t>. Матеріали другого регіонального науково-практичного семінару, приуроченого 65-й річниці створення кафедри фізичного виховання Тернопільського національного педагогічного університету, «Інноваційні підходи до фізичного виховання і спорту студентської молоді».  Тернопіль: ТАЙП.</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33. Солтик, О. О. (2015</w:t>
      </w:r>
      <w:r w:rsidRPr="00DC520B">
        <w:rPr>
          <w:rFonts w:ascii="Times New Roman" w:hAnsi="Times New Roman"/>
          <w:sz w:val="28"/>
          <w:szCs w:val="28"/>
          <w:lang w:val="en-US"/>
        </w:rPr>
        <w:t>a</w:t>
      </w:r>
      <w:r w:rsidRPr="00DC520B">
        <w:rPr>
          <w:rFonts w:ascii="Times New Roman" w:hAnsi="Times New Roman"/>
          <w:sz w:val="28"/>
          <w:szCs w:val="28"/>
          <w:lang w:val="uk-UA"/>
        </w:rPr>
        <w:t xml:space="preserve">). </w:t>
      </w:r>
      <w:r w:rsidRPr="00DC520B">
        <w:rPr>
          <w:rFonts w:ascii="Times New Roman" w:hAnsi="Times New Roman"/>
          <w:i/>
          <w:sz w:val="28"/>
          <w:szCs w:val="28"/>
          <w:lang w:val="uk-UA"/>
        </w:rPr>
        <w:t>Визначення ефективності діяльності як одного із показників надійності викладача фізичного виховання</w:t>
      </w:r>
      <w:r w:rsidRPr="00DC520B">
        <w:rPr>
          <w:rFonts w:ascii="Times New Roman" w:hAnsi="Times New Roman"/>
          <w:sz w:val="28"/>
          <w:szCs w:val="28"/>
          <w:lang w:val="uk-UA"/>
        </w:rPr>
        <w:t xml:space="preserve">. Матеріали Міжнародної науково-практичної конференції </w:t>
      </w:r>
      <w:r w:rsidRPr="00DC520B">
        <w:rPr>
          <w:rFonts w:ascii="Times New Roman" w:hAnsi="Times New Roman"/>
          <w:sz w:val="28"/>
          <w:szCs w:val="28"/>
        </w:rPr>
        <w:t>«</w:t>
      </w:r>
      <w:r w:rsidRPr="00DC520B">
        <w:rPr>
          <w:rFonts w:ascii="Times New Roman" w:hAnsi="Times New Roman"/>
          <w:sz w:val="28"/>
          <w:szCs w:val="28"/>
          <w:lang w:val="uk-UA"/>
        </w:rPr>
        <w:t>Нове та традиційне у дослідженнях сучасних представників психологічних та педагогічних наук</w:t>
      </w:r>
      <w:r w:rsidRPr="00DC520B">
        <w:rPr>
          <w:rFonts w:ascii="Times New Roman" w:hAnsi="Times New Roman"/>
          <w:sz w:val="28"/>
          <w:szCs w:val="28"/>
        </w:rPr>
        <w:t>».</w:t>
      </w:r>
      <w:r w:rsidRPr="00DC520B">
        <w:rPr>
          <w:rFonts w:ascii="Times New Roman" w:hAnsi="Times New Roman"/>
          <w:sz w:val="28"/>
          <w:szCs w:val="28"/>
          <w:lang w:val="uk-UA"/>
        </w:rPr>
        <w:t xml:space="preserve"> Львів: Львівська педагогічна спільнота.</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34. Солтик, О. О. (2015</w:t>
      </w:r>
      <w:r w:rsidRPr="00DC520B">
        <w:rPr>
          <w:rFonts w:ascii="Times New Roman" w:hAnsi="Times New Roman"/>
          <w:sz w:val="28"/>
          <w:szCs w:val="28"/>
          <w:lang w:val="en-US"/>
        </w:rPr>
        <w:t>b</w:t>
      </w:r>
      <w:r w:rsidRPr="00DC520B">
        <w:rPr>
          <w:rFonts w:ascii="Times New Roman" w:hAnsi="Times New Roman"/>
          <w:sz w:val="28"/>
          <w:szCs w:val="28"/>
          <w:lang w:val="uk-UA"/>
        </w:rPr>
        <w:t xml:space="preserve">). </w:t>
      </w:r>
      <w:r w:rsidRPr="00DC520B">
        <w:rPr>
          <w:rFonts w:ascii="Times New Roman" w:hAnsi="Times New Roman"/>
          <w:i/>
          <w:sz w:val="28"/>
          <w:szCs w:val="28"/>
          <w:lang w:val="uk-UA"/>
        </w:rPr>
        <w:t>Напрями дослідження надійності викладача фізичного виховання</w:t>
      </w:r>
      <w:r w:rsidRPr="00DC520B">
        <w:rPr>
          <w:rFonts w:ascii="Times New Roman" w:hAnsi="Times New Roman"/>
          <w:sz w:val="28"/>
          <w:szCs w:val="28"/>
          <w:lang w:val="uk-UA"/>
        </w:rPr>
        <w:t>. Матеріали Міжнародної науково-практичної  конференції «Психологія та педагогіка: необхідність впливу науки на розвиток практики в Україні». Львів: Львівська педагогічна спільнота.</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 xml:space="preserve">35. Солтик, О. О. (2017a). </w:t>
      </w:r>
      <w:r w:rsidRPr="00DC520B">
        <w:rPr>
          <w:rFonts w:ascii="Times New Roman" w:hAnsi="Times New Roman"/>
          <w:i/>
          <w:sz w:val="28"/>
          <w:szCs w:val="28"/>
          <w:lang w:val="uk-UA"/>
        </w:rPr>
        <w:t>Професійна активність – складова надійності вчителя фізичної культури</w:t>
      </w:r>
      <w:r w:rsidRPr="00DC520B">
        <w:rPr>
          <w:rFonts w:ascii="Times New Roman" w:hAnsi="Times New Roman"/>
          <w:sz w:val="28"/>
          <w:szCs w:val="28"/>
          <w:lang w:val="uk-UA"/>
        </w:rPr>
        <w:t xml:space="preserve">. Матеріали ІХ Міжнародної науково-практичної конференції </w:t>
      </w:r>
      <w:r w:rsidRPr="00DC520B">
        <w:rPr>
          <w:rFonts w:ascii="Times New Roman" w:hAnsi="Times New Roman"/>
          <w:sz w:val="28"/>
          <w:szCs w:val="28"/>
        </w:rPr>
        <w:t>«</w:t>
      </w:r>
      <w:r w:rsidRPr="00DC520B">
        <w:rPr>
          <w:rFonts w:ascii="Times New Roman" w:hAnsi="Times New Roman"/>
          <w:sz w:val="28"/>
          <w:szCs w:val="28"/>
          <w:lang w:val="uk-UA"/>
        </w:rPr>
        <w:t>Професійне становлення особистості: проблеми і перспективи</w:t>
      </w:r>
      <w:r w:rsidRPr="00DC520B">
        <w:rPr>
          <w:rFonts w:ascii="Times New Roman" w:hAnsi="Times New Roman"/>
          <w:sz w:val="28"/>
          <w:szCs w:val="28"/>
        </w:rPr>
        <w:t>».</w:t>
      </w:r>
      <w:r w:rsidRPr="00DC520B">
        <w:rPr>
          <w:rFonts w:ascii="Times New Roman" w:hAnsi="Times New Roman"/>
          <w:sz w:val="28"/>
          <w:szCs w:val="28"/>
          <w:lang w:val="uk-UA"/>
        </w:rPr>
        <w:t xml:space="preserve"> Хмельницький: ХНУ.</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 xml:space="preserve">36. Солтик, О. О. (2017b). </w:t>
      </w:r>
      <w:r w:rsidRPr="00DC520B">
        <w:rPr>
          <w:rFonts w:ascii="Times New Roman" w:hAnsi="Times New Roman"/>
          <w:i/>
          <w:sz w:val="28"/>
          <w:szCs w:val="28"/>
          <w:lang w:val="uk-UA"/>
        </w:rPr>
        <w:t>Теоретико-методологічні основи дослідження професійної надійності викладача фізичного виховання (філософський рівень)</w:t>
      </w:r>
      <w:r w:rsidRPr="00DC520B">
        <w:rPr>
          <w:rFonts w:ascii="Times New Roman" w:hAnsi="Times New Roman"/>
          <w:sz w:val="28"/>
          <w:szCs w:val="28"/>
          <w:lang w:val="uk-UA"/>
        </w:rPr>
        <w:t xml:space="preserve">. Матеріали V Всеукраїнської науково-практичної конференції </w:t>
      </w:r>
      <w:r w:rsidRPr="00DC520B">
        <w:rPr>
          <w:rFonts w:ascii="Times New Roman" w:hAnsi="Times New Roman"/>
          <w:sz w:val="28"/>
          <w:szCs w:val="28"/>
        </w:rPr>
        <w:t>«</w:t>
      </w:r>
      <w:r w:rsidRPr="00DC520B">
        <w:rPr>
          <w:rFonts w:ascii="Times New Roman" w:hAnsi="Times New Roman"/>
          <w:sz w:val="28"/>
          <w:szCs w:val="28"/>
          <w:lang w:val="uk-UA"/>
        </w:rPr>
        <w:t>Актуальні питання теорії та практики психолого-педагогічної підготовки майбутніх фахівців</w:t>
      </w:r>
      <w:r w:rsidRPr="00DC520B">
        <w:rPr>
          <w:rFonts w:ascii="Times New Roman" w:hAnsi="Times New Roman"/>
          <w:sz w:val="28"/>
          <w:szCs w:val="28"/>
        </w:rPr>
        <w:t>»</w:t>
      </w:r>
      <w:r w:rsidRPr="00DC520B">
        <w:rPr>
          <w:rFonts w:ascii="Times New Roman" w:hAnsi="Times New Roman"/>
          <w:sz w:val="28"/>
          <w:szCs w:val="28"/>
          <w:lang w:val="uk-UA"/>
        </w:rPr>
        <w:t>. Хмельницький: ХНУ.</w:t>
      </w:r>
    </w:p>
    <w:p w:rsidR="00365104" w:rsidRPr="00DC520B" w:rsidRDefault="00365104" w:rsidP="002C0CB0">
      <w:pPr>
        <w:ind w:firstLine="0"/>
        <w:rPr>
          <w:rFonts w:ascii="Times New Roman" w:hAnsi="Times New Roman"/>
          <w:sz w:val="28"/>
          <w:szCs w:val="28"/>
          <w:lang w:val="uk-UA"/>
        </w:rPr>
      </w:pPr>
    </w:p>
    <w:p w:rsidR="00365104" w:rsidRPr="00DC520B" w:rsidRDefault="00365104" w:rsidP="002C0CB0">
      <w:pPr>
        <w:ind w:firstLine="0"/>
        <w:jc w:val="center"/>
        <w:rPr>
          <w:rFonts w:ascii="Times New Roman" w:hAnsi="Times New Roman"/>
          <w:b/>
          <w:sz w:val="28"/>
          <w:szCs w:val="28"/>
          <w:lang w:val="uk-UA"/>
        </w:rPr>
      </w:pPr>
      <w:r w:rsidRPr="00DC520B">
        <w:rPr>
          <w:rFonts w:ascii="Times New Roman" w:hAnsi="Times New Roman"/>
          <w:b/>
          <w:sz w:val="28"/>
          <w:szCs w:val="28"/>
          <w:lang w:val="uk-UA"/>
        </w:rPr>
        <w:t>Опубліковані праці, що додатково відображають наукові результати дисертації</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rPr>
        <w:t>37</w:t>
      </w:r>
      <w:r w:rsidRPr="00DC520B">
        <w:rPr>
          <w:rFonts w:ascii="Times New Roman" w:hAnsi="Times New Roman"/>
          <w:sz w:val="28"/>
          <w:szCs w:val="28"/>
          <w:lang w:val="uk-UA"/>
        </w:rPr>
        <w:t xml:space="preserve">. Солтик, О. О. (2004). Інформаційна модель діяльності викладача фізичного виховання. </w:t>
      </w:r>
      <w:r w:rsidRPr="00DC520B">
        <w:rPr>
          <w:rFonts w:ascii="Times New Roman" w:hAnsi="Times New Roman"/>
          <w:i/>
          <w:sz w:val="28"/>
          <w:szCs w:val="28"/>
          <w:lang w:val="uk-UA"/>
        </w:rPr>
        <w:t>Молода спортивна наука України</w:t>
      </w:r>
      <w:r w:rsidRPr="00DC520B">
        <w:rPr>
          <w:rFonts w:ascii="Times New Roman" w:hAnsi="Times New Roman"/>
          <w:sz w:val="28"/>
          <w:szCs w:val="28"/>
          <w:lang w:val="uk-UA"/>
        </w:rPr>
        <w:t>, 8 (4), 321–324.</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rPr>
        <w:t>38</w:t>
      </w:r>
      <w:r w:rsidRPr="00DC520B">
        <w:rPr>
          <w:rFonts w:ascii="Times New Roman" w:hAnsi="Times New Roman"/>
          <w:sz w:val="28"/>
          <w:szCs w:val="28"/>
          <w:lang w:val="uk-UA"/>
        </w:rPr>
        <w:t xml:space="preserve">. Солтик, О. О., Юглічек, Л. С., Базильчук, О. В., &amp; Павлюк, Є. О. (2005). </w:t>
      </w:r>
      <w:r w:rsidRPr="00DC520B">
        <w:rPr>
          <w:rFonts w:ascii="Times New Roman" w:hAnsi="Times New Roman"/>
          <w:i/>
          <w:sz w:val="28"/>
          <w:szCs w:val="28"/>
          <w:lang w:val="uk-UA"/>
        </w:rPr>
        <w:t xml:space="preserve">Біологія і фізична культура: </w:t>
      </w:r>
      <w:r w:rsidRPr="00DC520B">
        <w:rPr>
          <w:rFonts w:ascii="Times New Roman" w:hAnsi="Times New Roman"/>
          <w:i/>
          <w:sz w:val="28"/>
          <w:szCs w:val="28"/>
        </w:rPr>
        <w:t>з</w:t>
      </w:r>
      <w:r w:rsidRPr="00DC520B">
        <w:rPr>
          <w:rFonts w:ascii="Times New Roman" w:hAnsi="Times New Roman"/>
          <w:i/>
          <w:sz w:val="28"/>
          <w:szCs w:val="28"/>
          <w:lang w:val="uk-UA"/>
        </w:rPr>
        <w:t>бірник тестів та завдань для абітурієнтів</w:t>
      </w:r>
      <w:r w:rsidRPr="00DC520B">
        <w:rPr>
          <w:rFonts w:ascii="Times New Roman" w:hAnsi="Times New Roman"/>
          <w:sz w:val="28"/>
          <w:szCs w:val="28"/>
          <w:lang w:val="uk-UA"/>
        </w:rPr>
        <w:t>. Хмельницький: ХНУ.</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rPr>
        <w:t>39</w:t>
      </w:r>
      <w:r w:rsidRPr="00DC520B">
        <w:rPr>
          <w:rFonts w:ascii="Times New Roman" w:hAnsi="Times New Roman"/>
          <w:sz w:val="28"/>
          <w:szCs w:val="28"/>
          <w:lang w:val="uk-UA"/>
        </w:rPr>
        <w:t xml:space="preserve">. Солтик, О. О. (2007). </w:t>
      </w:r>
      <w:r w:rsidRPr="00DC520B">
        <w:rPr>
          <w:rFonts w:ascii="Times New Roman" w:hAnsi="Times New Roman"/>
          <w:i/>
          <w:sz w:val="28"/>
          <w:szCs w:val="28"/>
          <w:lang w:val="uk-UA"/>
        </w:rPr>
        <w:t>Спортивна метрологія: методичні вказівки до виконання практичних робіт для студентів спеціальності «Фізична реабілітація»</w:t>
      </w:r>
      <w:r w:rsidRPr="00DC520B">
        <w:rPr>
          <w:rFonts w:ascii="Times New Roman" w:hAnsi="Times New Roman"/>
          <w:sz w:val="28"/>
          <w:szCs w:val="28"/>
          <w:lang w:val="uk-UA"/>
        </w:rPr>
        <w:t>. Хмельницький: ХНУ.</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4</w:t>
      </w:r>
      <w:r w:rsidRPr="00DC520B">
        <w:rPr>
          <w:rFonts w:ascii="Times New Roman" w:hAnsi="Times New Roman"/>
          <w:sz w:val="28"/>
          <w:szCs w:val="28"/>
        </w:rPr>
        <w:t>0</w:t>
      </w:r>
      <w:r w:rsidRPr="00DC520B">
        <w:rPr>
          <w:rFonts w:ascii="Times New Roman" w:hAnsi="Times New Roman"/>
          <w:sz w:val="28"/>
          <w:szCs w:val="28"/>
          <w:lang w:val="uk-UA"/>
        </w:rPr>
        <w:t>. Солтик</w:t>
      </w:r>
      <w:r w:rsidRPr="00DC520B">
        <w:rPr>
          <w:rFonts w:ascii="Times New Roman" w:hAnsi="Times New Roman"/>
          <w:sz w:val="28"/>
          <w:szCs w:val="28"/>
        </w:rPr>
        <w:t>,</w:t>
      </w:r>
      <w:r w:rsidRPr="00DC520B">
        <w:rPr>
          <w:rFonts w:ascii="Times New Roman" w:hAnsi="Times New Roman"/>
          <w:sz w:val="28"/>
          <w:szCs w:val="28"/>
          <w:lang w:val="uk-UA"/>
        </w:rPr>
        <w:t xml:space="preserve"> О. О., Павлюк, Є. О., &amp; Павлюк, O. C. (2007). </w:t>
      </w:r>
      <w:r w:rsidRPr="00DC520B">
        <w:rPr>
          <w:rFonts w:ascii="Times New Roman" w:hAnsi="Times New Roman"/>
          <w:i/>
          <w:sz w:val="28"/>
          <w:szCs w:val="28"/>
          <w:lang w:val="uk-UA"/>
        </w:rPr>
        <w:t>Основи методики фізичного тренування: методичні вказівки для студентів груп загально фізичної підготовки та спеціальності «Фізична реабілітація»</w:t>
      </w:r>
      <w:r w:rsidRPr="00DC520B">
        <w:rPr>
          <w:rFonts w:ascii="Times New Roman" w:hAnsi="Times New Roman"/>
          <w:sz w:val="28"/>
          <w:szCs w:val="28"/>
          <w:lang w:val="uk-UA"/>
        </w:rPr>
        <w:t>.  Хмельницький: ХНУ.</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 xml:space="preserve">41. Солтик, О. О. (2008). </w:t>
      </w:r>
      <w:r w:rsidRPr="00DC520B">
        <w:rPr>
          <w:rFonts w:ascii="Times New Roman" w:hAnsi="Times New Roman"/>
          <w:i/>
          <w:sz w:val="28"/>
          <w:szCs w:val="28"/>
          <w:lang w:val="uk-UA"/>
        </w:rPr>
        <w:t>Біомеханіка: методичні вказівки до виконання практичних робіт для студентів спеціальності «Фізична реабілітація»</w:t>
      </w:r>
      <w:r w:rsidRPr="00DC520B">
        <w:rPr>
          <w:rFonts w:ascii="Times New Roman" w:hAnsi="Times New Roman"/>
          <w:sz w:val="28"/>
          <w:szCs w:val="28"/>
          <w:lang w:val="uk-UA"/>
        </w:rPr>
        <w:t>. Хмельницький: ХНУ.</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4</w:t>
      </w:r>
      <w:r w:rsidRPr="00DC520B">
        <w:rPr>
          <w:rFonts w:ascii="Times New Roman" w:hAnsi="Times New Roman"/>
          <w:sz w:val="28"/>
          <w:szCs w:val="28"/>
        </w:rPr>
        <w:t>2</w:t>
      </w:r>
      <w:r w:rsidRPr="00DC520B">
        <w:rPr>
          <w:rFonts w:ascii="Times New Roman" w:hAnsi="Times New Roman"/>
          <w:sz w:val="28"/>
          <w:szCs w:val="28"/>
          <w:lang w:val="uk-UA"/>
        </w:rPr>
        <w:t xml:space="preserve">. Солтик, О. О. (2010). </w:t>
      </w:r>
      <w:r w:rsidRPr="00DC520B">
        <w:rPr>
          <w:rFonts w:ascii="Times New Roman" w:hAnsi="Times New Roman"/>
          <w:i/>
          <w:sz w:val="28"/>
          <w:szCs w:val="28"/>
          <w:lang w:val="uk-UA"/>
        </w:rPr>
        <w:t>Спортивна морфологія: методичні вказівки до лабораторних робіт для студентів напряму підготовки «Здоров’я людини»</w:t>
      </w:r>
      <w:r w:rsidRPr="00DC520B">
        <w:rPr>
          <w:rFonts w:ascii="Times New Roman" w:hAnsi="Times New Roman"/>
          <w:sz w:val="28"/>
          <w:szCs w:val="28"/>
          <w:lang w:val="uk-UA"/>
        </w:rPr>
        <w:t>. Хмельницький: ХНУ.</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 xml:space="preserve">43. Солтик, О. О., &amp; Флерчук, В. В. (2011a). Визначення кореляційних взаємозв’язків педагогічних тестів загальної фізичної підготовки за комплексом показників, що характеризують морфологічні та функціональні можливості каноїстів. </w:t>
      </w:r>
      <w:r w:rsidRPr="00DC520B">
        <w:rPr>
          <w:rFonts w:ascii="Times New Roman" w:hAnsi="Times New Roman"/>
          <w:i/>
          <w:sz w:val="28"/>
          <w:szCs w:val="28"/>
          <w:lang w:val="uk-UA"/>
        </w:rPr>
        <w:t>Педагогіка, психологія та медико-біологічні проблеми фізичного виховання і спорту</w:t>
      </w:r>
      <w:r w:rsidRPr="00DC520B">
        <w:rPr>
          <w:rFonts w:ascii="Times New Roman" w:hAnsi="Times New Roman"/>
          <w:sz w:val="28"/>
          <w:szCs w:val="28"/>
          <w:lang w:val="uk-UA"/>
        </w:rPr>
        <w:t>, 9, 117–123.</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4</w:t>
      </w:r>
      <w:r w:rsidRPr="00DC520B">
        <w:rPr>
          <w:rFonts w:ascii="Times New Roman" w:hAnsi="Times New Roman"/>
          <w:sz w:val="28"/>
          <w:szCs w:val="28"/>
        </w:rPr>
        <w:t>4</w:t>
      </w:r>
      <w:r w:rsidRPr="00DC520B">
        <w:rPr>
          <w:rFonts w:ascii="Times New Roman" w:hAnsi="Times New Roman"/>
          <w:sz w:val="28"/>
          <w:szCs w:val="28"/>
          <w:lang w:val="uk-UA"/>
        </w:rPr>
        <w:t>. Солтик</w:t>
      </w:r>
      <w:r w:rsidRPr="00DC520B">
        <w:rPr>
          <w:rFonts w:ascii="Times New Roman" w:hAnsi="Times New Roman"/>
          <w:sz w:val="28"/>
          <w:szCs w:val="28"/>
        </w:rPr>
        <w:t>,</w:t>
      </w:r>
      <w:r w:rsidRPr="00DC520B">
        <w:rPr>
          <w:rFonts w:ascii="Times New Roman" w:hAnsi="Times New Roman"/>
          <w:sz w:val="28"/>
          <w:szCs w:val="28"/>
          <w:lang w:val="uk-UA"/>
        </w:rPr>
        <w:t xml:space="preserve"> О. О., &amp; Флерчук, В. В. (2011b). Дослідження ефективності застосування комплексу педагогічних тестів для орієнтації каноїстів на різні змагальні дистанції. </w:t>
      </w:r>
      <w:r w:rsidRPr="00DC520B">
        <w:rPr>
          <w:rFonts w:ascii="Times New Roman" w:hAnsi="Times New Roman"/>
          <w:i/>
          <w:sz w:val="28"/>
          <w:szCs w:val="28"/>
          <w:lang w:val="uk-UA"/>
        </w:rPr>
        <w:t>Спортивний вісник Придніпров’я</w:t>
      </w:r>
      <w:r w:rsidRPr="00DC520B">
        <w:rPr>
          <w:rFonts w:ascii="Times New Roman" w:hAnsi="Times New Roman"/>
          <w:sz w:val="28"/>
          <w:szCs w:val="28"/>
          <w:lang w:val="uk-UA"/>
        </w:rPr>
        <w:t>, 3, 23–25.</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45. Солтик, О. О. (2012</w:t>
      </w:r>
      <w:r w:rsidRPr="00DC520B">
        <w:rPr>
          <w:rFonts w:ascii="Times New Roman" w:hAnsi="Times New Roman"/>
          <w:sz w:val="28"/>
          <w:szCs w:val="28"/>
          <w:lang w:val="en-US"/>
        </w:rPr>
        <w:t>a</w:t>
      </w:r>
      <w:r w:rsidRPr="00DC520B">
        <w:rPr>
          <w:rFonts w:ascii="Times New Roman" w:hAnsi="Times New Roman"/>
          <w:sz w:val="28"/>
          <w:szCs w:val="28"/>
          <w:lang w:val="uk-UA"/>
        </w:rPr>
        <w:t xml:space="preserve">). Психологічні особливості зменшення травматизму у професійній діяльності викладача фізичного виховання.  </w:t>
      </w:r>
      <w:r w:rsidRPr="00DC520B">
        <w:rPr>
          <w:rFonts w:ascii="Times New Roman" w:hAnsi="Times New Roman"/>
          <w:i/>
          <w:sz w:val="28"/>
          <w:szCs w:val="28"/>
          <w:lang w:val="uk-UA"/>
        </w:rPr>
        <w:t>Збірник наукових праць Національної академії Державної прикордонної служби України імені Б. Хмельницького. Серія: Педагогічні та психологічні науки</w:t>
      </w:r>
      <w:r w:rsidRPr="00DC520B">
        <w:rPr>
          <w:rFonts w:ascii="Times New Roman" w:hAnsi="Times New Roman"/>
          <w:sz w:val="28"/>
          <w:szCs w:val="28"/>
          <w:lang w:val="uk-UA"/>
        </w:rPr>
        <w:t>, 62, 223–226.</w:t>
      </w:r>
    </w:p>
    <w:p w:rsidR="00365104" w:rsidRPr="00DC520B" w:rsidRDefault="00365104" w:rsidP="002C0CB0">
      <w:pPr>
        <w:rPr>
          <w:rFonts w:ascii="Times New Roman" w:hAnsi="Times New Roman"/>
          <w:sz w:val="28"/>
          <w:szCs w:val="28"/>
        </w:rPr>
      </w:pPr>
      <w:r w:rsidRPr="00DC520B">
        <w:rPr>
          <w:rFonts w:ascii="Times New Roman" w:hAnsi="Times New Roman"/>
          <w:sz w:val="28"/>
          <w:szCs w:val="28"/>
          <w:lang w:val="uk-UA"/>
        </w:rPr>
        <w:t>46. Солтик, О. О., &amp; Флерчук, В. В. (2012</w:t>
      </w:r>
      <w:r w:rsidRPr="00DC520B">
        <w:rPr>
          <w:rFonts w:ascii="Times New Roman" w:hAnsi="Times New Roman"/>
          <w:sz w:val="28"/>
          <w:szCs w:val="28"/>
          <w:lang w:val="en-US"/>
        </w:rPr>
        <w:t>b</w:t>
      </w:r>
      <w:r w:rsidRPr="00DC520B">
        <w:rPr>
          <w:rFonts w:ascii="Times New Roman" w:hAnsi="Times New Roman"/>
          <w:sz w:val="28"/>
          <w:szCs w:val="28"/>
          <w:lang w:val="uk-UA"/>
        </w:rPr>
        <w:t>). Визначення особливостей формування постави спортсменок, які займаються веслуванням на байдарках</w:t>
      </w:r>
      <w:r w:rsidRPr="00DC520B">
        <w:rPr>
          <w:rFonts w:ascii="Times New Roman" w:hAnsi="Times New Roman"/>
          <w:sz w:val="28"/>
          <w:szCs w:val="28"/>
        </w:rPr>
        <w:t xml:space="preserve">. </w:t>
      </w:r>
      <w:r w:rsidRPr="00DC520B">
        <w:rPr>
          <w:rFonts w:ascii="Times New Roman" w:hAnsi="Times New Roman"/>
          <w:i/>
          <w:sz w:val="28"/>
          <w:szCs w:val="28"/>
          <w:lang w:val="uk-UA"/>
        </w:rPr>
        <w:t>Молода спортивна наука України</w:t>
      </w:r>
      <w:r w:rsidRPr="00DC520B">
        <w:rPr>
          <w:rFonts w:ascii="Times New Roman" w:hAnsi="Times New Roman"/>
          <w:sz w:val="28"/>
          <w:szCs w:val="28"/>
          <w:lang w:val="uk-UA"/>
        </w:rPr>
        <w:t>, 16 (4), 167–171.</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rPr>
        <w:t>47</w:t>
      </w:r>
      <w:r w:rsidRPr="00DC520B">
        <w:rPr>
          <w:rFonts w:ascii="Times New Roman" w:hAnsi="Times New Roman"/>
          <w:sz w:val="28"/>
          <w:szCs w:val="28"/>
          <w:lang w:val="uk-UA"/>
        </w:rPr>
        <w:t xml:space="preserve">. Солтик, О. О. (2013). Визначення педагогічного середовища викладача фізичного виховання. </w:t>
      </w:r>
      <w:r w:rsidRPr="00DC520B">
        <w:rPr>
          <w:rFonts w:ascii="Times New Roman" w:hAnsi="Times New Roman"/>
          <w:i/>
          <w:sz w:val="28"/>
          <w:szCs w:val="28"/>
          <w:lang w:val="uk-UA"/>
        </w:rPr>
        <w:t>Професійне становлення особистості</w:t>
      </w:r>
      <w:r w:rsidRPr="00DC520B">
        <w:rPr>
          <w:rFonts w:ascii="Times New Roman" w:hAnsi="Times New Roman"/>
          <w:sz w:val="28"/>
          <w:szCs w:val="28"/>
          <w:lang w:val="uk-UA"/>
        </w:rPr>
        <w:t xml:space="preserve">, 1, 158–163. </w:t>
      </w:r>
    </w:p>
    <w:p w:rsidR="00365104" w:rsidRPr="00DC520B" w:rsidRDefault="00365104" w:rsidP="002C0CB0">
      <w:pPr>
        <w:rPr>
          <w:rFonts w:ascii="Times New Roman" w:hAnsi="Times New Roman"/>
          <w:sz w:val="28"/>
          <w:szCs w:val="28"/>
        </w:rPr>
      </w:pPr>
      <w:r w:rsidRPr="00DC520B">
        <w:rPr>
          <w:rFonts w:ascii="Times New Roman" w:hAnsi="Times New Roman"/>
          <w:sz w:val="28"/>
          <w:szCs w:val="28"/>
        </w:rPr>
        <w:t>4</w:t>
      </w:r>
      <w:r w:rsidRPr="00DC520B">
        <w:rPr>
          <w:rFonts w:ascii="Times New Roman" w:hAnsi="Times New Roman"/>
          <w:sz w:val="28"/>
          <w:szCs w:val="28"/>
          <w:lang w:val="uk-UA"/>
        </w:rPr>
        <w:t>8. Солтик, О. О. (2015</w:t>
      </w:r>
      <w:r w:rsidRPr="00DC520B">
        <w:rPr>
          <w:rFonts w:ascii="Times New Roman" w:hAnsi="Times New Roman"/>
          <w:sz w:val="28"/>
          <w:szCs w:val="28"/>
          <w:lang w:val="en-US"/>
        </w:rPr>
        <w:t>a</w:t>
      </w:r>
      <w:r w:rsidRPr="00DC520B">
        <w:rPr>
          <w:rFonts w:ascii="Times New Roman" w:hAnsi="Times New Roman"/>
          <w:sz w:val="28"/>
          <w:szCs w:val="28"/>
          <w:lang w:val="uk-UA"/>
        </w:rPr>
        <w:t xml:space="preserve">). Контент-аналітичне дослідження критеріїв надійності викладача фізичного виховання. </w:t>
      </w:r>
      <w:r w:rsidRPr="00DC520B">
        <w:rPr>
          <w:rFonts w:ascii="Times New Roman" w:hAnsi="Times New Roman"/>
          <w:i/>
          <w:sz w:val="28"/>
          <w:szCs w:val="28"/>
          <w:lang w:val="uk-UA"/>
        </w:rPr>
        <w:t>Вісник Національного університету оборони України</w:t>
      </w:r>
      <w:r w:rsidRPr="00DC520B">
        <w:rPr>
          <w:rFonts w:ascii="Times New Roman" w:hAnsi="Times New Roman"/>
          <w:sz w:val="28"/>
          <w:szCs w:val="28"/>
          <w:lang w:val="uk-UA"/>
        </w:rPr>
        <w:t>, 3 (46), 285–289.</w:t>
      </w:r>
    </w:p>
    <w:p w:rsidR="00365104" w:rsidRPr="00DC520B" w:rsidRDefault="00365104" w:rsidP="002C0CB0">
      <w:pPr>
        <w:rPr>
          <w:rFonts w:ascii="Times New Roman" w:hAnsi="Times New Roman"/>
          <w:sz w:val="28"/>
          <w:szCs w:val="28"/>
        </w:rPr>
      </w:pPr>
      <w:r w:rsidRPr="00DC520B">
        <w:rPr>
          <w:rFonts w:ascii="Times New Roman" w:hAnsi="Times New Roman"/>
          <w:sz w:val="28"/>
          <w:szCs w:val="28"/>
          <w:lang w:val="uk-UA"/>
        </w:rPr>
        <w:t>49. Солтик, О. О. (2015</w:t>
      </w:r>
      <w:r w:rsidRPr="00DC520B">
        <w:rPr>
          <w:rFonts w:ascii="Times New Roman" w:hAnsi="Times New Roman"/>
          <w:sz w:val="28"/>
          <w:szCs w:val="28"/>
          <w:lang w:val="en-US"/>
        </w:rPr>
        <w:t>b</w:t>
      </w:r>
      <w:r w:rsidRPr="00DC520B">
        <w:rPr>
          <w:rFonts w:ascii="Times New Roman" w:hAnsi="Times New Roman"/>
          <w:sz w:val="28"/>
          <w:szCs w:val="28"/>
          <w:lang w:val="uk-UA"/>
        </w:rPr>
        <w:t xml:space="preserve">). Безпомилковість, як показник надійності викладача фізичного виховання. </w:t>
      </w:r>
      <w:r w:rsidRPr="00DC520B">
        <w:rPr>
          <w:rFonts w:ascii="Times New Roman" w:hAnsi="Times New Roman"/>
          <w:i/>
          <w:sz w:val="28"/>
          <w:szCs w:val="28"/>
          <w:lang w:val="uk-UA"/>
        </w:rPr>
        <w:t>Професійне становлення особистості</w:t>
      </w:r>
      <w:r w:rsidRPr="00DC520B">
        <w:rPr>
          <w:rFonts w:ascii="Times New Roman" w:hAnsi="Times New Roman"/>
          <w:sz w:val="28"/>
          <w:szCs w:val="28"/>
          <w:lang w:val="uk-UA"/>
        </w:rPr>
        <w:t>, 4, 235–241.</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50. Солтик</w:t>
      </w:r>
      <w:r w:rsidRPr="00DC520B">
        <w:rPr>
          <w:rFonts w:ascii="Times New Roman" w:hAnsi="Times New Roman"/>
          <w:sz w:val="28"/>
          <w:szCs w:val="28"/>
        </w:rPr>
        <w:t>,</w:t>
      </w:r>
      <w:r w:rsidRPr="00DC520B">
        <w:rPr>
          <w:rFonts w:ascii="Times New Roman" w:hAnsi="Times New Roman"/>
          <w:sz w:val="28"/>
          <w:szCs w:val="28"/>
          <w:lang w:val="uk-UA"/>
        </w:rPr>
        <w:t xml:space="preserve"> О. О., &amp; Хіміч, В. Л. (2015</w:t>
      </w:r>
      <w:r w:rsidRPr="00DC520B">
        <w:rPr>
          <w:rFonts w:ascii="Times New Roman" w:hAnsi="Times New Roman"/>
          <w:sz w:val="28"/>
          <w:szCs w:val="28"/>
          <w:lang w:val="en-US"/>
        </w:rPr>
        <w:t>c</w:t>
      </w:r>
      <w:r w:rsidRPr="00DC520B">
        <w:rPr>
          <w:rFonts w:ascii="Times New Roman" w:hAnsi="Times New Roman"/>
          <w:sz w:val="28"/>
          <w:szCs w:val="28"/>
          <w:lang w:val="uk-UA"/>
        </w:rPr>
        <w:t xml:space="preserve">). Проблема комфортності на заняттях з фізичного виховання у вищих навчальних закладах. </w:t>
      </w:r>
      <w:r w:rsidRPr="00DC520B">
        <w:rPr>
          <w:rFonts w:ascii="Times New Roman" w:hAnsi="Times New Roman"/>
          <w:i/>
          <w:sz w:val="28"/>
          <w:szCs w:val="28"/>
          <w:lang w:val="uk-UA"/>
        </w:rPr>
        <w:t>Збірник наукових праць Національної академії Державної прикордонної служби України. Серія: психологічні науки</w:t>
      </w:r>
      <w:r w:rsidRPr="00DC520B">
        <w:rPr>
          <w:rFonts w:ascii="Times New Roman" w:hAnsi="Times New Roman"/>
          <w:sz w:val="28"/>
          <w:szCs w:val="28"/>
          <w:lang w:val="uk-UA"/>
        </w:rPr>
        <w:t>, 1, 149–156.</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5</w:t>
      </w:r>
      <w:r w:rsidRPr="00DC520B">
        <w:rPr>
          <w:rFonts w:ascii="Times New Roman" w:hAnsi="Times New Roman"/>
          <w:sz w:val="28"/>
          <w:szCs w:val="28"/>
        </w:rPr>
        <w:t>1</w:t>
      </w:r>
      <w:r w:rsidRPr="00DC520B">
        <w:rPr>
          <w:rFonts w:ascii="Times New Roman" w:hAnsi="Times New Roman"/>
          <w:sz w:val="28"/>
          <w:szCs w:val="28"/>
          <w:lang w:val="uk-UA"/>
        </w:rPr>
        <w:t xml:space="preserve">. Солтик, О. О., </w:t>
      </w:r>
      <w:r w:rsidRPr="00DC520B">
        <w:rPr>
          <w:rFonts w:ascii="Times New Roman" w:hAnsi="Times New Roman"/>
          <w:sz w:val="28"/>
          <w:szCs w:val="28"/>
        </w:rPr>
        <w:t>&amp;</w:t>
      </w:r>
      <w:r w:rsidRPr="00DC520B">
        <w:rPr>
          <w:rFonts w:ascii="Times New Roman" w:hAnsi="Times New Roman"/>
          <w:sz w:val="28"/>
          <w:szCs w:val="28"/>
          <w:lang w:val="uk-UA"/>
        </w:rPr>
        <w:t xml:space="preserve">Флерчук, В. В.(2015). </w:t>
      </w:r>
      <w:r w:rsidRPr="00DC520B">
        <w:rPr>
          <w:rFonts w:ascii="Times New Roman" w:hAnsi="Times New Roman"/>
          <w:i/>
          <w:sz w:val="28"/>
          <w:szCs w:val="28"/>
          <w:lang w:val="uk-UA"/>
        </w:rPr>
        <w:t>Спортивні споруди: методичні вказівки до практичних занять для студентів спеціальності «Фізична реабілітація»</w:t>
      </w:r>
      <w:r w:rsidRPr="00DC520B">
        <w:rPr>
          <w:rFonts w:ascii="Times New Roman" w:hAnsi="Times New Roman"/>
          <w:sz w:val="28"/>
          <w:szCs w:val="28"/>
          <w:lang w:val="uk-UA"/>
        </w:rPr>
        <w:t>. Хмельницький: ХНУ.</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 xml:space="preserve">52. Солтик, О. О. (2016a). Аналіз теоретичних підходів до проблеми надійності. </w:t>
      </w:r>
      <w:r w:rsidRPr="00DC520B">
        <w:rPr>
          <w:rFonts w:ascii="Times New Roman" w:hAnsi="Times New Roman"/>
          <w:i/>
          <w:sz w:val="28"/>
          <w:szCs w:val="28"/>
          <w:lang w:val="uk-UA"/>
        </w:rPr>
        <w:t>Збірник наукових праць Національної академії Державної прикордонної служби України. Серія: психологічні науки</w:t>
      </w:r>
      <w:r w:rsidRPr="00DC520B">
        <w:rPr>
          <w:rFonts w:ascii="Times New Roman" w:hAnsi="Times New Roman"/>
          <w:sz w:val="28"/>
          <w:szCs w:val="28"/>
          <w:lang w:val="uk-UA"/>
        </w:rPr>
        <w:t>, 1 (3), 220–228.</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 xml:space="preserve">53. Солтик, О. О. (2016b). Особливості професійної діяльності викладача фізичного виховання вищої школи. </w:t>
      </w:r>
      <w:r w:rsidRPr="00DC520B">
        <w:rPr>
          <w:rFonts w:ascii="Times New Roman" w:hAnsi="Times New Roman"/>
          <w:i/>
          <w:sz w:val="28"/>
          <w:szCs w:val="28"/>
          <w:lang w:val="uk-UA"/>
        </w:rPr>
        <w:t>Науковий вісник Херсонського державного університету. Серія: психологічні науки</w:t>
      </w:r>
      <w:r w:rsidRPr="00DC520B">
        <w:rPr>
          <w:rFonts w:ascii="Times New Roman" w:hAnsi="Times New Roman"/>
          <w:sz w:val="28"/>
          <w:szCs w:val="28"/>
          <w:lang w:val="uk-UA"/>
        </w:rPr>
        <w:t>, 1 (5), 159–164.</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 xml:space="preserve">54. Солтик, О. О. (2016c). Сучасні уявлення про надійність суб’єкта праці. </w:t>
      </w:r>
      <w:r w:rsidRPr="00DC520B">
        <w:rPr>
          <w:rFonts w:ascii="Times New Roman" w:hAnsi="Times New Roman"/>
          <w:i/>
          <w:sz w:val="28"/>
          <w:szCs w:val="28"/>
          <w:lang w:val="uk-UA"/>
        </w:rPr>
        <w:t>Вісник ХДУ. Серія: психологічні науки</w:t>
      </w:r>
      <w:r w:rsidRPr="00DC520B">
        <w:rPr>
          <w:rFonts w:ascii="Times New Roman" w:hAnsi="Times New Roman"/>
          <w:sz w:val="28"/>
          <w:szCs w:val="28"/>
          <w:lang w:val="uk-UA"/>
        </w:rPr>
        <w:t>, 1 (1), 106–110.</w:t>
      </w:r>
    </w:p>
    <w:p w:rsidR="00365104" w:rsidRPr="00DC520B" w:rsidRDefault="00365104" w:rsidP="002C0CB0">
      <w:pPr>
        <w:rPr>
          <w:rFonts w:ascii="Times New Roman" w:hAnsi="Times New Roman"/>
          <w:sz w:val="28"/>
          <w:szCs w:val="28"/>
          <w:lang w:val="uk-UA"/>
        </w:rPr>
      </w:pPr>
      <w:r w:rsidRPr="00DC520B">
        <w:rPr>
          <w:rFonts w:ascii="Times New Roman" w:hAnsi="Times New Roman"/>
          <w:sz w:val="28"/>
          <w:szCs w:val="28"/>
          <w:lang w:val="uk-UA"/>
        </w:rPr>
        <w:t xml:space="preserve">55. Солтик, О. О. (2018). </w:t>
      </w:r>
      <w:r w:rsidRPr="00DC520B">
        <w:rPr>
          <w:rFonts w:ascii="Times New Roman" w:hAnsi="Times New Roman"/>
          <w:i/>
          <w:sz w:val="28"/>
          <w:szCs w:val="28"/>
          <w:lang w:val="uk-UA"/>
        </w:rPr>
        <w:t>Професійна надійність вчителя фізичної культури: методичні вказівки до практичних занять для студентів спеціальності «Середня освіта (фізична культура)»</w:t>
      </w:r>
      <w:r w:rsidRPr="00DC520B">
        <w:rPr>
          <w:rFonts w:ascii="Times New Roman" w:hAnsi="Times New Roman"/>
          <w:sz w:val="28"/>
          <w:szCs w:val="28"/>
          <w:lang w:val="uk-UA"/>
        </w:rPr>
        <w:t>. Хмельницький: ХНУ.</w:t>
      </w:r>
    </w:p>
    <w:p w:rsidR="00365104" w:rsidRDefault="00365104" w:rsidP="002C0CB0">
      <w:pPr>
        <w:ind w:firstLine="708"/>
        <w:rPr>
          <w:rFonts w:ascii="Times New Roman" w:hAnsi="Times New Roman"/>
          <w:color w:val="auto"/>
          <w:sz w:val="28"/>
          <w:szCs w:val="28"/>
          <w:lang w:val="uk-UA"/>
        </w:rPr>
      </w:pPr>
      <w:r w:rsidRPr="00DC520B">
        <w:rPr>
          <w:rFonts w:ascii="Times New Roman" w:hAnsi="Times New Roman"/>
          <w:sz w:val="28"/>
          <w:szCs w:val="28"/>
          <w:lang w:val="uk-UA"/>
        </w:rPr>
        <w:t xml:space="preserve">56. Солтик, </w:t>
      </w:r>
      <w:r w:rsidRPr="00DC520B">
        <w:rPr>
          <w:rFonts w:ascii="Times New Roman" w:hAnsi="Times New Roman"/>
          <w:sz w:val="28"/>
          <w:szCs w:val="28"/>
          <w:lang w:val="en-US"/>
        </w:rPr>
        <w:t>O</w:t>
      </w:r>
      <w:r w:rsidRPr="00DC520B">
        <w:rPr>
          <w:rFonts w:ascii="Times New Roman" w:hAnsi="Times New Roman"/>
          <w:sz w:val="28"/>
          <w:szCs w:val="28"/>
          <w:lang w:val="uk-UA"/>
        </w:rPr>
        <w:t xml:space="preserve">. </w:t>
      </w:r>
      <w:r w:rsidRPr="00DC520B">
        <w:rPr>
          <w:rFonts w:ascii="Times New Roman" w:hAnsi="Times New Roman"/>
          <w:sz w:val="28"/>
          <w:szCs w:val="28"/>
          <w:lang w:val="en-US"/>
        </w:rPr>
        <w:t>O</w:t>
      </w:r>
      <w:r w:rsidRPr="00DC520B">
        <w:rPr>
          <w:rFonts w:ascii="Times New Roman" w:hAnsi="Times New Roman"/>
          <w:sz w:val="28"/>
          <w:szCs w:val="28"/>
          <w:lang w:val="uk-UA"/>
        </w:rPr>
        <w:t xml:space="preserve">., Базильчук, В. Б., Базильчук, О. В., &amp; Дутчак, Ю. В. (2018). </w:t>
      </w:r>
      <w:r w:rsidRPr="00DC520B">
        <w:rPr>
          <w:rFonts w:ascii="Times New Roman" w:hAnsi="Times New Roman"/>
          <w:i/>
          <w:sz w:val="28"/>
          <w:szCs w:val="28"/>
          <w:lang w:val="uk-UA"/>
        </w:rPr>
        <w:t>SРА-технології</w:t>
      </w:r>
      <w:r w:rsidRPr="00DC520B">
        <w:rPr>
          <w:rFonts w:ascii="Times New Roman" w:hAnsi="Times New Roman"/>
          <w:sz w:val="28"/>
          <w:szCs w:val="28"/>
          <w:lang w:val="uk-UA"/>
        </w:rPr>
        <w:t>. Хмельницький: Монускрипт.</w:t>
      </w:r>
    </w:p>
    <w:p w:rsidR="00365104" w:rsidRDefault="00365104" w:rsidP="00DC520B">
      <w:pPr>
        <w:spacing w:line="20" w:lineRule="atLeast"/>
        <w:ind w:firstLine="0"/>
        <w:jc w:val="center"/>
        <w:rPr>
          <w:rFonts w:ascii="Times New Roman" w:hAnsi="Times New Roman"/>
          <w:color w:val="auto"/>
          <w:sz w:val="28"/>
          <w:szCs w:val="28"/>
          <w:lang w:val="uk-UA"/>
        </w:rPr>
        <w:sectPr w:rsidR="00365104" w:rsidSect="00CC4490">
          <w:pgSz w:w="11906" w:h="16838" w:code="9"/>
          <w:pgMar w:top="1134" w:right="567" w:bottom="1134" w:left="1418" w:header="709" w:footer="709" w:gutter="0"/>
          <w:cols w:space="708"/>
          <w:docGrid w:linePitch="360"/>
        </w:sectPr>
      </w:pPr>
    </w:p>
    <w:p w:rsidR="00365104" w:rsidRPr="00104CB5" w:rsidRDefault="00365104" w:rsidP="00104CB5">
      <w:pPr>
        <w:ind w:firstLine="0"/>
        <w:jc w:val="center"/>
        <w:rPr>
          <w:rFonts w:ascii="Times New Roman" w:hAnsi="Times New Roman"/>
          <w:color w:val="auto"/>
          <w:sz w:val="28"/>
          <w:szCs w:val="28"/>
          <w:lang w:val="uk-UA"/>
        </w:rPr>
      </w:pPr>
      <w:r w:rsidRPr="00104CB5">
        <w:rPr>
          <w:rFonts w:ascii="Times New Roman" w:hAnsi="Times New Roman"/>
          <w:color w:val="auto"/>
          <w:sz w:val="28"/>
          <w:szCs w:val="28"/>
          <w:lang w:val="uk-UA"/>
        </w:rPr>
        <w:t>Додаток О</w:t>
      </w:r>
    </w:p>
    <w:p w:rsidR="00365104" w:rsidRDefault="00365104" w:rsidP="00104CB5">
      <w:pPr>
        <w:ind w:firstLine="0"/>
        <w:jc w:val="center"/>
        <w:rPr>
          <w:rFonts w:ascii="Times New Roman" w:hAnsi="Times New Roman"/>
          <w:b/>
          <w:color w:val="auto"/>
          <w:sz w:val="28"/>
          <w:szCs w:val="28"/>
          <w:lang w:val="uk-UA"/>
        </w:rPr>
      </w:pPr>
      <w:r w:rsidRPr="00B73F48">
        <w:rPr>
          <w:rFonts w:ascii="Times New Roman" w:hAnsi="Times New Roman"/>
          <w:b/>
          <w:color w:val="auto"/>
          <w:sz w:val="28"/>
          <w:szCs w:val="28"/>
          <w:lang w:val="uk-UA"/>
        </w:rPr>
        <w:t>Відомості про апробацію результатівдисертації Солтика Олександра Олександровича «Теоретичні і методичні засади формування професійної надійності майбутніх учителів фізичної культури» за спеціальністю 13.00.04 – теорія і методика професійної освіти</w:t>
      </w:r>
    </w:p>
    <w:p w:rsidR="00365104" w:rsidRDefault="00365104" w:rsidP="00104CB5">
      <w:pPr>
        <w:ind w:firstLine="0"/>
        <w:jc w:val="center"/>
        <w:rPr>
          <w:rFonts w:ascii="Times New Roman" w:hAnsi="Times New Roman"/>
          <w:b/>
          <w:color w:val="auto"/>
          <w:sz w:val="28"/>
          <w:szCs w:val="28"/>
          <w:lang w:val="uk-UA"/>
        </w:rPr>
      </w:pPr>
    </w:p>
    <w:p w:rsidR="00365104" w:rsidRPr="00B73F48" w:rsidRDefault="00365104" w:rsidP="00104CB5">
      <w:pPr>
        <w:ind w:firstLine="0"/>
        <w:jc w:val="center"/>
        <w:rPr>
          <w:rFonts w:ascii="Times New Roman" w:hAnsi="Times New Roman"/>
          <w:b/>
          <w:color w:val="auto"/>
          <w:sz w:val="28"/>
          <w:szCs w:val="28"/>
          <w:lang w:val="uk-UA"/>
        </w:rPr>
      </w:pPr>
      <w:r w:rsidRPr="00B73F48">
        <w:rPr>
          <w:rFonts w:ascii="Times New Roman" w:hAnsi="Times New Roman"/>
          <w:b/>
          <w:color w:val="auto"/>
          <w:sz w:val="28"/>
          <w:szCs w:val="28"/>
          <w:lang w:val="uk-UA"/>
        </w:rPr>
        <w:t>Масові науково-практичні заходи міжнародного рівня:</w:t>
      </w:r>
    </w:p>
    <w:p w:rsidR="00365104" w:rsidRDefault="00365104" w:rsidP="00104CB5">
      <w:pPr>
        <w:rPr>
          <w:rFonts w:ascii="Times New Roman" w:hAnsi="Times New Roman"/>
          <w:color w:val="auto"/>
          <w:sz w:val="28"/>
          <w:szCs w:val="28"/>
          <w:lang w:val="uk-UA"/>
        </w:rPr>
      </w:pPr>
    </w:p>
    <w:p w:rsidR="00365104" w:rsidRPr="000E7608" w:rsidRDefault="00365104" w:rsidP="00104CB5">
      <w:pPr>
        <w:rPr>
          <w:rFonts w:ascii="Times New Roman" w:hAnsi="Times New Roman"/>
          <w:color w:val="auto"/>
          <w:sz w:val="28"/>
          <w:szCs w:val="28"/>
          <w:lang w:val="uk-UA"/>
        </w:rPr>
      </w:pPr>
      <w:r w:rsidRPr="000E7608">
        <w:rPr>
          <w:rFonts w:ascii="Times New Roman" w:hAnsi="Times New Roman"/>
          <w:color w:val="auto"/>
          <w:sz w:val="28"/>
          <w:szCs w:val="28"/>
          <w:lang w:val="uk-UA"/>
        </w:rPr>
        <w:t>1. VIII Міжнародна наукова конференція «Молода спортивна наука України» (Україна, м. Львів, 26-27 березня 2004).</w:t>
      </w:r>
      <w:r w:rsidRPr="000E7608">
        <w:rPr>
          <w:rFonts w:ascii="Times New Roman" w:hAnsi="Times New Roman"/>
          <w:sz w:val="28"/>
          <w:szCs w:val="28"/>
          <w:lang w:val="uk-UA"/>
        </w:rPr>
        <w:t>Д</w:t>
      </w:r>
      <w:r w:rsidRPr="000E7608">
        <w:rPr>
          <w:rFonts w:ascii="Times New Roman" w:hAnsi="Times New Roman"/>
          <w:sz w:val="28"/>
          <w:szCs w:val="28"/>
        </w:rPr>
        <w:t>рук статті на тему на тему:</w:t>
      </w:r>
      <w:r w:rsidRPr="000E7608">
        <w:rPr>
          <w:rFonts w:ascii="Times New Roman" w:hAnsi="Times New Roman"/>
          <w:sz w:val="28"/>
          <w:szCs w:val="28"/>
          <w:lang w:val="uk-UA"/>
        </w:rPr>
        <w:t xml:space="preserve"> «</w:t>
      </w:r>
      <w:r w:rsidRPr="000E7608">
        <w:rPr>
          <w:rFonts w:ascii="Times New Roman" w:hAnsi="Times New Roman"/>
          <w:i/>
          <w:color w:val="auto"/>
          <w:sz w:val="28"/>
          <w:szCs w:val="28"/>
          <w:lang w:val="uk-UA"/>
        </w:rPr>
        <w:t>Інформаційна модель діяльності викладача фізичного виховання</w:t>
      </w:r>
      <w:r w:rsidRPr="000E7608">
        <w:rPr>
          <w:rFonts w:ascii="Times New Roman" w:hAnsi="Times New Roman"/>
          <w:color w:val="auto"/>
          <w:sz w:val="28"/>
          <w:szCs w:val="28"/>
          <w:lang w:val="uk-UA"/>
        </w:rPr>
        <w:t>».</w:t>
      </w:r>
    </w:p>
    <w:p w:rsidR="00365104" w:rsidRPr="000E7608" w:rsidRDefault="00365104" w:rsidP="00104CB5">
      <w:pPr>
        <w:rPr>
          <w:rFonts w:ascii="Times New Roman" w:hAnsi="Times New Roman"/>
          <w:color w:val="auto"/>
          <w:sz w:val="28"/>
          <w:szCs w:val="28"/>
          <w:lang w:val="uk-UA"/>
        </w:rPr>
      </w:pPr>
      <w:r w:rsidRPr="000E7608">
        <w:rPr>
          <w:rFonts w:ascii="Times New Roman" w:hAnsi="Times New Roman"/>
          <w:color w:val="auto"/>
          <w:sz w:val="28"/>
          <w:szCs w:val="28"/>
          <w:lang w:val="uk-UA"/>
        </w:rPr>
        <w:t xml:space="preserve">2. VIІ Міжнародна науково-практична конференція «Професійне становлення особистості: проблеми і перспективи» (Україна, м. Хмельницький, 16-18 жовтня 2013 р.). Форма участі – </w:t>
      </w:r>
      <w:r>
        <w:rPr>
          <w:rFonts w:ascii="Times New Roman" w:hAnsi="Times New Roman"/>
          <w:color w:val="auto"/>
          <w:sz w:val="28"/>
          <w:szCs w:val="28"/>
          <w:lang w:val="uk-UA"/>
        </w:rPr>
        <w:t>доповідь</w:t>
      </w:r>
      <w:r w:rsidRPr="000E7608">
        <w:rPr>
          <w:rFonts w:ascii="Times New Roman" w:hAnsi="Times New Roman"/>
          <w:color w:val="auto"/>
          <w:sz w:val="28"/>
          <w:szCs w:val="28"/>
          <w:lang w:val="uk-UA"/>
        </w:rPr>
        <w:t xml:space="preserve"> на тему: «</w:t>
      </w:r>
      <w:r w:rsidRPr="000E7608">
        <w:rPr>
          <w:rFonts w:ascii="Times New Roman" w:hAnsi="Times New Roman"/>
          <w:i/>
          <w:color w:val="auto"/>
          <w:sz w:val="28"/>
          <w:szCs w:val="28"/>
          <w:lang w:val="uk-UA"/>
        </w:rPr>
        <w:t>Визначення педагогічного середовища викладача фізичного виховання</w:t>
      </w:r>
      <w:r w:rsidRPr="000E7608">
        <w:rPr>
          <w:rFonts w:ascii="Times New Roman" w:hAnsi="Times New Roman"/>
          <w:color w:val="auto"/>
          <w:sz w:val="28"/>
          <w:szCs w:val="28"/>
          <w:lang w:val="uk-UA"/>
        </w:rPr>
        <w:t>».</w:t>
      </w:r>
    </w:p>
    <w:p w:rsidR="00365104" w:rsidRPr="000E7608" w:rsidRDefault="00365104" w:rsidP="00104CB5">
      <w:pPr>
        <w:rPr>
          <w:rFonts w:ascii="Times New Roman" w:hAnsi="Times New Roman"/>
          <w:sz w:val="28"/>
          <w:szCs w:val="28"/>
          <w:lang w:val="uk-UA"/>
        </w:rPr>
      </w:pPr>
      <w:r w:rsidRPr="000E7608">
        <w:rPr>
          <w:rFonts w:ascii="Times New Roman" w:hAnsi="Times New Roman"/>
          <w:color w:val="auto"/>
          <w:sz w:val="28"/>
          <w:szCs w:val="28"/>
          <w:lang w:val="uk-UA"/>
        </w:rPr>
        <w:t>3. VIII Міжнародна науково-практична конференція «Професійне становлення особистості: проблеми і перспективи» (Україна, м. Хмельницький, 10-11 листопада 2015 р.).</w:t>
      </w:r>
      <w:r w:rsidRPr="000E7608">
        <w:rPr>
          <w:rFonts w:ascii="Times New Roman" w:hAnsi="Times New Roman"/>
          <w:sz w:val="28"/>
          <w:szCs w:val="28"/>
        </w:rPr>
        <w:t xml:space="preserve"> Форма участі – </w:t>
      </w:r>
      <w:r w:rsidRPr="001823A8">
        <w:rPr>
          <w:rFonts w:ascii="Times New Roman" w:hAnsi="Times New Roman"/>
          <w:sz w:val="28"/>
          <w:szCs w:val="28"/>
          <w:lang w:val="uk-UA"/>
        </w:rPr>
        <w:t>доповідь</w:t>
      </w:r>
      <w:r w:rsidRPr="000E7608">
        <w:rPr>
          <w:rFonts w:ascii="Times New Roman" w:hAnsi="Times New Roman"/>
          <w:sz w:val="28"/>
          <w:szCs w:val="28"/>
        </w:rPr>
        <w:t xml:space="preserve"> на тему:</w:t>
      </w:r>
      <w:r w:rsidRPr="000E7608">
        <w:rPr>
          <w:rFonts w:ascii="Times New Roman" w:hAnsi="Times New Roman"/>
          <w:sz w:val="28"/>
          <w:szCs w:val="28"/>
          <w:lang w:val="uk-UA"/>
        </w:rPr>
        <w:t xml:space="preserve"> «</w:t>
      </w:r>
      <w:r w:rsidRPr="000E7608">
        <w:rPr>
          <w:rFonts w:ascii="Times New Roman" w:hAnsi="Times New Roman"/>
          <w:i/>
          <w:color w:val="auto"/>
          <w:sz w:val="28"/>
          <w:szCs w:val="28"/>
          <w:lang w:val="uk-UA"/>
        </w:rPr>
        <w:t>Безпомилковість, як показник надійності викладача фізичного виховання</w:t>
      </w:r>
      <w:r w:rsidRPr="000E7608">
        <w:rPr>
          <w:rFonts w:ascii="Times New Roman" w:hAnsi="Times New Roman"/>
          <w:color w:val="auto"/>
          <w:sz w:val="28"/>
          <w:szCs w:val="28"/>
          <w:lang w:val="uk-UA"/>
        </w:rPr>
        <w:t>».</w:t>
      </w:r>
    </w:p>
    <w:p w:rsidR="00365104" w:rsidRPr="000E7608" w:rsidRDefault="00365104" w:rsidP="00104CB5">
      <w:pPr>
        <w:rPr>
          <w:rFonts w:ascii="Times New Roman" w:hAnsi="Times New Roman"/>
          <w:color w:val="auto"/>
          <w:sz w:val="28"/>
          <w:szCs w:val="28"/>
          <w:lang w:val="uk-UA"/>
        </w:rPr>
      </w:pPr>
      <w:r w:rsidRPr="000E7608">
        <w:rPr>
          <w:rFonts w:ascii="Times New Roman" w:hAnsi="Times New Roman"/>
          <w:color w:val="auto"/>
          <w:sz w:val="28"/>
          <w:szCs w:val="28"/>
          <w:lang w:val="uk-UA"/>
        </w:rPr>
        <w:t>4. IХ Міжнародна науково-практична конференція «Професійне становлення особистості: проблеми і перспективи» (Україна, м. Хмельницький, 9-10 листопада 2017 р.).</w:t>
      </w:r>
      <w:r w:rsidRPr="000E7608">
        <w:rPr>
          <w:rFonts w:ascii="Times New Roman" w:hAnsi="Times New Roman"/>
          <w:sz w:val="28"/>
          <w:szCs w:val="28"/>
        </w:rPr>
        <w:t xml:space="preserve"> Форма участі – </w:t>
      </w:r>
      <w:r w:rsidRPr="001823A8">
        <w:rPr>
          <w:rFonts w:ascii="Times New Roman" w:hAnsi="Times New Roman"/>
          <w:sz w:val="28"/>
          <w:szCs w:val="28"/>
          <w:lang w:val="uk-UA"/>
        </w:rPr>
        <w:t>доповідь</w:t>
      </w:r>
      <w:r w:rsidRPr="000E7608">
        <w:rPr>
          <w:rFonts w:ascii="Times New Roman" w:hAnsi="Times New Roman"/>
          <w:sz w:val="28"/>
          <w:szCs w:val="28"/>
        </w:rPr>
        <w:t xml:space="preserve"> на тему: </w:t>
      </w:r>
      <w:r w:rsidRPr="000E7608">
        <w:rPr>
          <w:rFonts w:ascii="Times New Roman" w:hAnsi="Times New Roman"/>
          <w:sz w:val="28"/>
          <w:szCs w:val="28"/>
          <w:lang w:val="uk-UA"/>
        </w:rPr>
        <w:t>«</w:t>
      </w:r>
      <w:r w:rsidRPr="000E7608">
        <w:rPr>
          <w:rFonts w:ascii="Times New Roman" w:hAnsi="Times New Roman"/>
          <w:sz w:val="28"/>
          <w:szCs w:val="28"/>
        </w:rPr>
        <w:t>Професійна активність – складова надійності вчителя фізичної культури</w:t>
      </w:r>
      <w:r w:rsidRPr="000E7608">
        <w:rPr>
          <w:rFonts w:ascii="Times New Roman" w:hAnsi="Times New Roman"/>
          <w:sz w:val="28"/>
          <w:szCs w:val="28"/>
          <w:lang w:val="uk-UA"/>
        </w:rPr>
        <w:t>».</w:t>
      </w:r>
    </w:p>
    <w:p w:rsidR="00365104" w:rsidRPr="000E7608" w:rsidRDefault="00365104" w:rsidP="00104CB5">
      <w:pPr>
        <w:rPr>
          <w:rFonts w:ascii="Times New Roman" w:hAnsi="Times New Roman"/>
          <w:color w:val="auto"/>
          <w:sz w:val="28"/>
          <w:szCs w:val="28"/>
          <w:lang w:val="uk-UA"/>
        </w:rPr>
      </w:pPr>
      <w:r w:rsidRPr="000E7608">
        <w:rPr>
          <w:rFonts w:ascii="Times New Roman" w:hAnsi="Times New Roman"/>
          <w:color w:val="auto"/>
          <w:sz w:val="28"/>
          <w:szCs w:val="28"/>
          <w:lang w:val="uk-UA"/>
        </w:rPr>
        <w:t>5. V Міжнародна науково-практична конференція «Психолого-педагогічний супровід фахової підготовки та підвищення кваліфікації особистості в умовах трансформації освіти» (Україна, м. Київ, 19 квітня 2013 р.). Форма участі - презентація навчального посібника «</w:t>
      </w:r>
      <w:r w:rsidRPr="000E7608">
        <w:rPr>
          <w:rFonts w:ascii="Times New Roman" w:hAnsi="Times New Roman"/>
          <w:i/>
          <w:color w:val="auto"/>
          <w:sz w:val="28"/>
          <w:szCs w:val="28"/>
          <w:lang w:val="uk-UA"/>
        </w:rPr>
        <w:t>Психологія праці</w:t>
      </w:r>
      <w:r w:rsidRPr="000E7608">
        <w:rPr>
          <w:rFonts w:ascii="Times New Roman" w:hAnsi="Times New Roman"/>
          <w:color w:val="auto"/>
          <w:sz w:val="28"/>
          <w:szCs w:val="28"/>
          <w:lang w:val="uk-UA"/>
        </w:rPr>
        <w:t>».</w:t>
      </w:r>
    </w:p>
    <w:p w:rsidR="00365104" w:rsidRPr="000E7608" w:rsidRDefault="00365104" w:rsidP="00104CB5">
      <w:pPr>
        <w:rPr>
          <w:rFonts w:ascii="Times New Roman" w:hAnsi="Times New Roman"/>
          <w:color w:val="auto"/>
          <w:sz w:val="28"/>
          <w:szCs w:val="28"/>
        </w:rPr>
      </w:pPr>
      <w:r w:rsidRPr="000E7608">
        <w:rPr>
          <w:rFonts w:ascii="Times New Roman" w:hAnsi="Times New Roman"/>
          <w:color w:val="auto"/>
          <w:sz w:val="28"/>
          <w:szCs w:val="28"/>
          <w:lang w:val="uk-UA"/>
        </w:rPr>
        <w:t>6. Международная научно-практическая конференция психологов спорта и физической культуры «Рудиковские чтения – 2013» (</w:t>
      </w:r>
      <w:r w:rsidRPr="000E7608">
        <w:rPr>
          <w:rFonts w:ascii="Times New Roman" w:hAnsi="Times New Roman"/>
          <w:color w:val="auto"/>
          <w:sz w:val="28"/>
          <w:szCs w:val="28"/>
        </w:rPr>
        <w:t>Россия, г. Москва, 27-28 мая 2013 г.</w:t>
      </w:r>
      <w:r w:rsidRPr="000E7608">
        <w:rPr>
          <w:rFonts w:ascii="Times New Roman" w:hAnsi="Times New Roman"/>
          <w:color w:val="auto"/>
          <w:sz w:val="28"/>
          <w:szCs w:val="28"/>
          <w:lang w:val="uk-UA"/>
        </w:rPr>
        <w:t xml:space="preserve"> ГЦОЛИФК). Форма участия – </w:t>
      </w:r>
      <w:r w:rsidRPr="001823A8">
        <w:rPr>
          <w:rFonts w:ascii="Times New Roman" w:hAnsi="Times New Roman"/>
          <w:color w:val="auto"/>
          <w:sz w:val="28"/>
          <w:szCs w:val="28"/>
          <w:lang w:val="uk-UA"/>
        </w:rPr>
        <w:t>доповідь</w:t>
      </w:r>
      <w:r w:rsidRPr="000E7608">
        <w:rPr>
          <w:rFonts w:ascii="Times New Roman" w:hAnsi="Times New Roman"/>
          <w:color w:val="auto"/>
          <w:sz w:val="28"/>
          <w:szCs w:val="28"/>
          <w:lang w:val="uk-UA"/>
        </w:rPr>
        <w:t xml:space="preserve"> на тему: «</w:t>
      </w:r>
      <w:r w:rsidRPr="000E7608">
        <w:rPr>
          <w:rFonts w:ascii="Times New Roman" w:hAnsi="Times New Roman"/>
          <w:i/>
          <w:color w:val="auto"/>
          <w:sz w:val="28"/>
          <w:szCs w:val="28"/>
          <w:lang w:val="uk-UA"/>
        </w:rPr>
        <w:t>Стратегия исследования профессиональной надежности субъекта спортивно-педагогической деятельности</w:t>
      </w:r>
      <w:r w:rsidRPr="000E7608">
        <w:rPr>
          <w:rFonts w:ascii="Times New Roman" w:hAnsi="Times New Roman"/>
          <w:color w:val="auto"/>
          <w:sz w:val="28"/>
          <w:szCs w:val="28"/>
          <w:lang w:val="uk-UA"/>
        </w:rPr>
        <w:t>».</w:t>
      </w:r>
    </w:p>
    <w:p w:rsidR="00365104" w:rsidRPr="000E7608" w:rsidRDefault="00365104" w:rsidP="00104CB5">
      <w:pPr>
        <w:rPr>
          <w:rFonts w:ascii="Times New Roman" w:hAnsi="Times New Roman"/>
          <w:color w:val="auto"/>
          <w:sz w:val="28"/>
          <w:szCs w:val="28"/>
          <w:lang w:val="uk-UA"/>
        </w:rPr>
      </w:pPr>
      <w:r w:rsidRPr="000E7608">
        <w:rPr>
          <w:rFonts w:ascii="Times New Roman" w:hAnsi="Times New Roman"/>
          <w:color w:val="auto"/>
          <w:sz w:val="28"/>
          <w:szCs w:val="28"/>
          <w:lang w:val="uk-UA"/>
        </w:rPr>
        <w:t xml:space="preserve">7.  </w:t>
      </w:r>
      <w:r w:rsidRPr="000E7608">
        <w:rPr>
          <w:rFonts w:ascii="Times New Roman" w:hAnsi="Times New Roman"/>
          <w:color w:val="auto"/>
          <w:sz w:val="28"/>
          <w:szCs w:val="28"/>
          <w:lang w:val="en-US"/>
        </w:rPr>
        <w:t xml:space="preserve">IX International Scientific-Practical Conference </w:t>
      </w:r>
      <w:r w:rsidRPr="000E7608">
        <w:rPr>
          <w:rFonts w:ascii="Times New Roman" w:hAnsi="Times New Roman"/>
          <w:color w:val="auto"/>
          <w:sz w:val="28"/>
          <w:szCs w:val="28"/>
          <w:lang w:val="uk-UA"/>
        </w:rPr>
        <w:t>«Modern problem and prospects of development of physical education, health and training of future specialists in physical education and sport» (Україна, м. Київ, 22-23 березня 2018 р.). Форма участі – друк статті на тему: Проблема професійної надійності фахівця у науковому дискурсі.</w:t>
      </w:r>
    </w:p>
    <w:p w:rsidR="00365104" w:rsidRPr="000E7608" w:rsidRDefault="00365104" w:rsidP="00104CB5">
      <w:pPr>
        <w:rPr>
          <w:rFonts w:ascii="Times New Roman" w:hAnsi="Times New Roman"/>
          <w:color w:val="auto"/>
          <w:sz w:val="28"/>
          <w:szCs w:val="28"/>
          <w:lang w:val="uk-UA"/>
        </w:rPr>
      </w:pPr>
      <w:r w:rsidRPr="000E7608">
        <w:rPr>
          <w:rFonts w:ascii="Times New Roman" w:hAnsi="Times New Roman"/>
          <w:color w:val="auto"/>
          <w:sz w:val="28"/>
          <w:szCs w:val="28"/>
          <w:lang w:val="uk-UA"/>
        </w:rPr>
        <w:t xml:space="preserve">8.  ІІ Міжнародна науково-практична конференція «Актуальні проблеми вищої професійної освіти України» (Україна, м. Київ, 20 березня 2014 р.).  Форма участі – </w:t>
      </w:r>
      <w:r w:rsidRPr="001823A8">
        <w:rPr>
          <w:rFonts w:ascii="Times New Roman" w:hAnsi="Times New Roman"/>
          <w:color w:val="auto"/>
          <w:sz w:val="28"/>
          <w:szCs w:val="28"/>
          <w:lang w:val="uk-UA"/>
        </w:rPr>
        <w:t>доповідь</w:t>
      </w:r>
      <w:r w:rsidRPr="000E7608">
        <w:rPr>
          <w:rFonts w:ascii="Times New Roman" w:hAnsi="Times New Roman"/>
          <w:color w:val="auto"/>
          <w:sz w:val="28"/>
          <w:szCs w:val="28"/>
          <w:lang w:val="uk-UA"/>
        </w:rPr>
        <w:t xml:space="preserve"> на тему: «</w:t>
      </w:r>
      <w:r w:rsidRPr="000E7608">
        <w:rPr>
          <w:rFonts w:ascii="Times New Roman" w:hAnsi="Times New Roman"/>
          <w:i/>
          <w:color w:val="auto"/>
          <w:sz w:val="28"/>
          <w:szCs w:val="28"/>
          <w:lang w:val="uk-UA"/>
        </w:rPr>
        <w:t>Визначення критеріїв професійної надійності викладача фізичного виховання</w:t>
      </w:r>
      <w:r w:rsidRPr="000E7608">
        <w:rPr>
          <w:rFonts w:ascii="Times New Roman" w:hAnsi="Times New Roman"/>
          <w:color w:val="auto"/>
          <w:sz w:val="28"/>
          <w:szCs w:val="28"/>
          <w:lang w:val="uk-UA"/>
        </w:rPr>
        <w:t>».</w:t>
      </w:r>
    </w:p>
    <w:p w:rsidR="00365104" w:rsidRPr="000E7608" w:rsidRDefault="00365104" w:rsidP="00104CB5">
      <w:pPr>
        <w:rPr>
          <w:rFonts w:ascii="Times New Roman" w:hAnsi="Times New Roman"/>
          <w:color w:val="auto"/>
          <w:sz w:val="28"/>
          <w:szCs w:val="28"/>
          <w:lang w:val="uk-UA"/>
        </w:rPr>
      </w:pPr>
      <w:r w:rsidRPr="000E7608">
        <w:rPr>
          <w:rFonts w:ascii="Times New Roman" w:hAnsi="Times New Roman"/>
          <w:color w:val="auto"/>
          <w:sz w:val="28"/>
          <w:szCs w:val="28"/>
          <w:lang w:val="uk-UA"/>
        </w:rPr>
        <w:t>9. Х міжнародна науково-практична конференція «Сучасні інформаційні технології та інноваційні методики навчання в підготовці фахівців: методологія, теорія, досвід, проблеми» (Україна, м. Вінниця, 14-16 травня 2012 р.). Форма участі – друк статті на тему:</w:t>
      </w:r>
      <w:r w:rsidRPr="000E7608">
        <w:rPr>
          <w:rFonts w:ascii="Times New Roman" w:hAnsi="Times New Roman"/>
          <w:sz w:val="28"/>
          <w:szCs w:val="28"/>
          <w:lang w:val="uk-UA"/>
        </w:rPr>
        <w:t>«</w:t>
      </w:r>
      <w:r w:rsidRPr="000E7608">
        <w:rPr>
          <w:rFonts w:ascii="Times New Roman" w:hAnsi="Times New Roman"/>
          <w:i/>
          <w:color w:val="auto"/>
          <w:sz w:val="28"/>
          <w:szCs w:val="28"/>
          <w:lang w:val="uk-UA"/>
        </w:rPr>
        <w:t>Визначення надійності професійної діяльності викладача фізичного виховання</w:t>
      </w:r>
      <w:r w:rsidRPr="000E7608">
        <w:rPr>
          <w:rFonts w:ascii="Times New Roman" w:hAnsi="Times New Roman"/>
          <w:color w:val="auto"/>
          <w:sz w:val="28"/>
          <w:szCs w:val="28"/>
          <w:lang w:val="uk-UA"/>
        </w:rPr>
        <w:t>».</w:t>
      </w:r>
    </w:p>
    <w:p w:rsidR="00365104" w:rsidRPr="000E7608" w:rsidRDefault="00365104" w:rsidP="00104CB5">
      <w:pPr>
        <w:rPr>
          <w:rFonts w:ascii="Times New Roman" w:hAnsi="Times New Roman"/>
          <w:color w:val="auto"/>
          <w:sz w:val="28"/>
          <w:szCs w:val="28"/>
          <w:lang w:val="uk-UA"/>
        </w:rPr>
      </w:pPr>
      <w:r w:rsidRPr="000E7608">
        <w:rPr>
          <w:rFonts w:ascii="Times New Roman" w:hAnsi="Times New Roman"/>
          <w:color w:val="auto"/>
          <w:sz w:val="28"/>
          <w:szCs w:val="28"/>
          <w:lang w:val="uk-UA"/>
        </w:rPr>
        <w:t>10. XII міжнародна науково-практична конференція «Сучасні інформаційні технології та інноваційні методики навчання в підготовці фахівців: методологія, теорія, досвід, проблеми» (Україна, м. Вінниця, 21-23 травня 2014 р.). Форма участі – друк статті на тему: «</w:t>
      </w:r>
      <w:r w:rsidRPr="000E7608">
        <w:rPr>
          <w:rFonts w:ascii="Times New Roman" w:hAnsi="Times New Roman"/>
          <w:i/>
          <w:color w:val="auto"/>
          <w:sz w:val="28"/>
          <w:szCs w:val="28"/>
          <w:lang w:val="uk-UA"/>
        </w:rPr>
        <w:t>Періодизація професійного становлення суб’єкта педагогічної діяльності у сфері фізичної культури</w:t>
      </w:r>
      <w:r w:rsidRPr="000E7608">
        <w:rPr>
          <w:rFonts w:ascii="Times New Roman" w:hAnsi="Times New Roman"/>
          <w:color w:val="auto"/>
          <w:sz w:val="28"/>
          <w:szCs w:val="28"/>
          <w:lang w:val="uk-UA"/>
        </w:rPr>
        <w:t>».</w:t>
      </w:r>
    </w:p>
    <w:p w:rsidR="00365104" w:rsidRPr="000E7608" w:rsidRDefault="00365104" w:rsidP="00104CB5">
      <w:pPr>
        <w:rPr>
          <w:rFonts w:ascii="Times New Roman" w:hAnsi="Times New Roman"/>
          <w:color w:val="auto"/>
          <w:sz w:val="28"/>
          <w:szCs w:val="28"/>
          <w:lang w:val="uk-UA"/>
        </w:rPr>
      </w:pPr>
      <w:r w:rsidRPr="000E7608">
        <w:rPr>
          <w:rFonts w:ascii="Times New Roman" w:hAnsi="Times New Roman"/>
          <w:color w:val="auto"/>
          <w:sz w:val="28"/>
          <w:szCs w:val="28"/>
          <w:lang w:val="uk-UA"/>
        </w:rPr>
        <w:t>11. Міжнародна науково-практична  конференція «Психологія та педагогіка: необхідність впливу науки на розвиток практики в Україні» (Україна, м. Львів, 27-28 лютого 2015 р.).  Форма участі – публікація тез доповіді на тему:</w:t>
      </w:r>
      <w:r w:rsidRPr="000E7608">
        <w:rPr>
          <w:rFonts w:ascii="Times New Roman" w:hAnsi="Times New Roman"/>
          <w:sz w:val="28"/>
          <w:szCs w:val="28"/>
          <w:lang w:val="uk-UA"/>
        </w:rPr>
        <w:t>«</w:t>
      </w:r>
      <w:r w:rsidRPr="000E7608">
        <w:rPr>
          <w:rFonts w:ascii="Times New Roman" w:hAnsi="Times New Roman"/>
          <w:i/>
          <w:color w:val="auto"/>
          <w:sz w:val="28"/>
          <w:szCs w:val="28"/>
          <w:lang w:val="uk-UA"/>
        </w:rPr>
        <w:t>Напрями дослідження надійності викладача фізичного виховання</w:t>
      </w:r>
      <w:r w:rsidRPr="000E7608">
        <w:rPr>
          <w:rFonts w:ascii="Times New Roman" w:hAnsi="Times New Roman"/>
          <w:color w:val="auto"/>
          <w:sz w:val="28"/>
          <w:szCs w:val="28"/>
          <w:lang w:val="uk-UA"/>
        </w:rPr>
        <w:t>».</w:t>
      </w:r>
    </w:p>
    <w:p w:rsidR="00365104" w:rsidRPr="000E7608" w:rsidRDefault="00365104" w:rsidP="00104CB5">
      <w:pPr>
        <w:rPr>
          <w:rFonts w:ascii="Times New Roman" w:hAnsi="Times New Roman"/>
          <w:color w:val="auto"/>
          <w:sz w:val="28"/>
          <w:szCs w:val="28"/>
          <w:lang w:val="uk-UA"/>
        </w:rPr>
      </w:pPr>
      <w:r w:rsidRPr="000E7608">
        <w:rPr>
          <w:rFonts w:ascii="Times New Roman" w:hAnsi="Times New Roman"/>
          <w:color w:val="auto"/>
          <w:sz w:val="28"/>
          <w:szCs w:val="28"/>
          <w:lang w:val="uk-UA"/>
        </w:rPr>
        <w:t>12. Міжнародна науково-практична конференція «Нове та традиційне у дослідженнях сучасних представників психологічних та педагогічних наук» (Україна, м. Львів, 27-28 березня 2015 р.). Форма участі – публікація тез доповіді на тему: «</w:t>
      </w:r>
      <w:r w:rsidRPr="000E7608">
        <w:rPr>
          <w:rFonts w:ascii="Times New Roman" w:hAnsi="Times New Roman"/>
          <w:i/>
          <w:color w:val="auto"/>
          <w:sz w:val="28"/>
          <w:szCs w:val="28"/>
          <w:lang w:val="uk-UA"/>
        </w:rPr>
        <w:t>Визначення ефективності діяльності як одного із показників надійності викладача фізичного виховання</w:t>
      </w:r>
      <w:r w:rsidRPr="000E7608">
        <w:rPr>
          <w:rFonts w:ascii="Times New Roman" w:hAnsi="Times New Roman"/>
          <w:color w:val="auto"/>
          <w:sz w:val="28"/>
          <w:szCs w:val="28"/>
          <w:lang w:val="uk-UA"/>
        </w:rPr>
        <w:t>».</w:t>
      </w:r>
    </w:p>
    <w:p w:rsidR="00365104" w:rsidRPr="000E7608" w:rsidRDefault="00365104" w:rsidP="00104CB5">
      <w:pPr>
        <w:rPr>
          <w:rFonts w:ascii="Times New Roman" w:hAnsi="Times New Roman"/>
          <w:color w:val="auto"/>
          <w:sz w:val="28"/>
          <w:szCs w:val="28"/>
          <w:lang w:val="uk-UA"/>
        </w:rPr>
      </w:pPr>
      <w:r w:rsidRPr="000E7608">
        <w:rPr>
          <w:rFonts w:ascii="Times New Roman" w:hAnsi="Times New Roman"/>
          <w:color w:val="auto"/>
          <w:sz w:val="28"/>
          <w:szCs w:val="28"/>
          <w:lang w:val="uk-UA"/>
        </w:rPr>
        <w:t>13. International congress of physical education, sport and kinetotherape (Romania</w:t>
      </w:r>
      <w:r w:rsidRPr="000E7608">
        <w:rPr>
          <w:rFonts w:ascii="Times New Roman" w:hAnsi="Times New Roman"/>
          <w:color w:val="auto"/>
          <w:sz w:val="28"/>
          <w:szCs w:val="28"/>
          <w:lang w:val="en-US"/>
        </w:rPr>
        <w:t>,</w:t>
      </w:r>
      <w:r w:rsidRPr="000E7608">
        <w:rPr>
          <w:rFonts w:ascii="Times New Roman" w:hAnsi="Times New Roman"/>
          <w:color w:val="auto"/>
          <w:sz w:val="28"/>
          <w:szCs w:val="28"/>
          <w:lang w:val="uk-UA"/>
        </w:rPr>
        <w:t xml:space="preserve"> Bucharest, </w:t>
      </w:r>
      <w:r w:rsidRPr="000E7608">
        <w:rPr>
          <w:rFonts w:ascii="Times New Roman" w:hAnsi="Times New Roman"/>
          <w:color w:val="auto"/>
          <w:sz w:val="28"/>
          <w:szCs w:val="28"/>
          <w:lang w:val="en-US"/>
        </w:rPr>
        <w:t xml:space="preserve">14-16 june </w:t>
      </w:r>
      <w:r w:rsidRPr="000E7608">
        <w:rPr>
          <w:rFonts w:ascii="Times New Roman" w:hAnsi="Times New Roman"/>
          <w:color w:val="auto"/>
          <w:sz w:val="28"/>
          <w:szCs w:val="28"/>
          <w:lang w:val="uk-UA"/>
        </w:rPr>
        <w:t>2018 р.)</w:t>
      </w:r>
      <w:r w:rsidRPr="000E7608">
        <w:rPr>
          <w:rFonts w:ascii="Times New Roman" w:hAnsi="Times New Roman"/>
          <w:color w:val="auto"/>
          <w:sz w:val="28"/>
          <w:szCs w:val="28"/>
          <w:lang w:val="en-US"/>
        </w:rPr>
        <w:t xml:space="preserve">. </w:t>
      </w:r>
      <w:r w:rsidRPr="000E7608">
        <w:rPr>
          <w:rFonts w:ascii="Times New Roman" w:hAnsi="Times New Roman"/>
          <w:color w:val="auto"/>
          <w:sz w:val="28"/>
          <w:szCs w:val="28"/>
          <w:lang w:val="uk-UA"/>
        </w:rPr>
        <w:t>Participation form -</w:t>
      </w:r>
      <w:r w:rsidRPr="000E7608">
        <w:rPr>
          <w:rFonts w:ascii="Times New Roman" w:hAnsi="Times New Roman"/>
          <w:color w:val="auto"/>
          <w:sz w:val="28"/>
          <w:szCs w:val="28"/>
          <w:lang w:val="en-US"/>
        </w:rPr>
        <w:t xml:space="preserve"> presented the paper</w:t>
      </w:r>
      <w:r w:rsidRPr="000E7608">
        <w:rPr>
          <w:rFonts w:ascii="Times New Roman" w:hAnsi="Times New Roman"/>
          <w:color w:val="auto"/>
          <w:sz w:val="28"/>
          <w:szCs w:val="28"/>
          <w:lang w:val="uk-UA"/>
        </w:rPr>
        <w:t xml:space="preserve"> «</w:t>
      </w:r>
      <w:r w:rsidRPr="000E7608">
        <w:rPr>
          <w:rFonts w:ascii="Times New Roman" w:hAnsi="Times New Roman"/>
          <w:i/>
          <w:color w:val="auto"/>
          <w:sz w:val="28"/>
          <w:szCs w:val="28"/>
          <w:lang w:val="en-US"/>
        </w:rPr>
        <w:t>Motivation to self-improvement among physical education teachers</w:t>
      </w:r>
      <w:r w:rsidRPr="000E7608">
        <w:rPr>
          <w:rFonts w:ascii="Times New Roman" w:hAnsi="Times New Roman"/>
          <w:color w:val="auto"/>
          <w:sz w:val="28"/>
          <w:szCs w:val="28"/>
          <w:lang w:val="uk-UA"/>
        </w:rPr>
        <w:t>»</w:t>
      </w:r>
    </w:p>
    <w:p w:rsidR="00365104" w:rsidRPr="000E7608" w:rsidRDefault="00365104" w:rsidP="00104CB5">
      <w:pPr>
        <w:rPr>
          <w:rFonts w:ascii="Times New Roman" w:hAnsi="Times New Roman"/>
          <w:color w:val="auto"/>
          <w:sz w:val="28"/>
          <w:szCs w:val="28"/>
          <w:lang w:val="uk-UA"/>
        </w:rPr>
      </w:pPr>
      <w:r w:rsidRPr="000E7608">
        <w:rPr>
          <w:rFonts w:ascii="Times New Roman" w:hAnsi="Times New Roman"/>
          <w:color w:val="auto"/>
          <w:sz w:val="28"/>
          <w:szCs w:val="28"/>
          <w:lang w:val="uk-UA"/>
        </w:rPr>
        <w:t>14. </w:t>
      </w:r>
      <w:r w:rsidRPr="000E7608">
        <w:rPr>
          <w:rFonts w:ascii="Times New Roman" w:hAnsi="Times New Roman"/>
          <w:color w:val="auto"/>
          <w:sz w:val="28"/>
          <w:szCs w:val="28"/>
          <w:lang w:val="en-US"/>
        </w:rPr>
        <w:t xml:space="preserve">Society for Cultural and Scientific Progress in Central Western Europe </w:t>
      </w:r>
      <w:r w:rsidRPr="000E7608">
        <w:rPr>
          <w:rFonts w:ascii="Times New Roman" w:hAnsi="Times New Roman"/>
          <w:color w:val="auto"/>
          <w:sz w:val="28"/>
          <w:szCs w:val="28"/>
          <w:lang w:val="uk-UA"/>
        </w:rPr>
        <w:t xml:space="preserve">«Scientific and professional conference pedagogy and psychology in the age of globalization – 2018» (Hungary, Budapest, 21 </w:t>
      </w:r>
      <w:r w:rsidRPr="000E7608">
        <w:rPr>
          <w:rFonts w:ascii="Times New Roman" w:hAnsi="Times New Roman"/>
          <w:color w:val="auto"/>
          <w:sz w:val="28"/>
          <w:szCs w:val="28"/>
          <w:lang w:val="en-US"/>
        </w:rPr>
        <w:t xml:space="preserve">october </w:t>
      </w:r>
      <w:r w:rsidRPr="000E7608">
        <w:rPr>
          <w:rFonts w:ascii="Times New Roman" w:hAnsi="Times New Roman"/>
          <w:color w:val="auto"/>
          <w:sz w:val="28"/>
          <w:szCs w:val="28"/>
          <w:lang w:val="uk-UA"/>
        </w:rPr>
        <w:t>2018 р.)</w:t>
      </w:r>
      <w:r w:rsidRPr="000E7608">
        <w:rPr>
          <w:rFonts w:ascii="Times New Roman" w:hAnsi="Times New Roman"/>
          <w:color w:val="auto"/>
          <w:sz w:val="28"/>
          <w:szCs w:val="28"/>
          <w:lang w:val="en-US"/>
        </w:rPr>
        <w:t>.</w:t>
      </w:r>
      <w:r w:rsidRPr="000E7608">
        <w:rPr>
          <w:rFonts w:ascii="Times New Roman" w:hAnsi="Times New Roman"/>
          <w:color w:val="auto"/>
          <w:sz w:val="28"/>
          <w:szCs w:val="28"/>
          <w:lang w:val="uk-UA"/>
        </w:rPr>
        <w:t>Participation form - print article on:</w:t>
      </w:r>
      <w:r w:rsidRPr="000E7608">
        <w:rPr>
          <w:rFonts w:ascii="Times New Roman" w:hAnsi="Times New Roman"/>
          <w:sz w:val="28"/>
          <w:szCs w:val="28"/>
          <w:lang w:val="uk-UA"/>
        </w:rPr>
        <w:t>«</w:t>
      </w:r>
      <w:r w:rsidRPr="000E7608">
        <w:rPr>
          <w:rFonts w:ascii="Times New Roman" w:hAnsi="Times New Roman"/>
          <w:i/>
          <w:color w:val="auto"/>
          <w:sz w:val="28"/>
          <w:szCs w:val="28"/>
          <w:lang w:val="uk-UA"/>
        </w:rPr>
        <w:t>Comparative analysis of the level of formation of professional reliability of future and active teachers of physical education</w:t>
      </w:r>
      <w:r w:rsidRPr="000E7608">
        <w:rPr>
          <w:rFonts w:ascii="Times New Roman" w:hAnsi="Times New Roman"/>
          <w:color w:val="auto"/>
          <w:sz w:val="28"/>
          <w:szCs w:val="28"/>
          <w:lang w:val="uk-UA"/>
        </w:rPr>
        <w:t>».</w:t>
      </w:r>
    </w:p>
    <w:p w:rsidR="00365104" w:rsidRPr="000E7608" w:rsidRDefault="00365104" w:rsidP="00104CB5">
      <w:pPr>
        <w:ind w:firstLine="0"/>
        <w:jc w:val="center"/>
        <w:rPr>
          <w:rFonts w:ascii="Times New Roman" w:hAnsi="Times New Roman"/>
          <w:b/>
          <w:color w:val="auto"/>
          <w:sz w:val="28"/>
          <w:szCs w:val="28"/>
          <w:lang w:val="uk-UA"/>
        </w:rPr>
      </w:pPr>
    </w:p>
    <w:p w:rsidR="00365104" w:rsidRPr="000E7608" w:rsidRDefault="00365104" w:rsidP="00104CB5">
      <w:pPr>
        <w:ind w:firstLine="0"/>
        <w:jc w:val="center"/>
        <w:rPr>
          <w:rFonts w:ascii="Times New Roman" w:hAnsi="Times New Roman"/>
          <w:color w:val="auto"/>
          <w:sz w:val="28"/>
          <w:szCs w:val="28"/>
          <w:lang w:val="uk-UA"/>
        </w:rPr>
      </w:pPr>
      <w:r w:rsidRPr="000E7608">
        <w:rPr>
          <w:rFonts w:ascii="Times New Roman" w:hAnsi="Times New Roman"/>
          <w:b/>
          <w:color w:val="auto"/>
          <w:sz w:val="28"/>
          <w:szCs w:val="28"/>
          <w:lang w:val="uk-UA"/>
        </w:rPr>
        <w:t>Масові науково-практичні заходи всеукраїнського рівня:</w:t>
      </w:r>
    </w:p>
    <w:p w:rsidR="00365104" w:rsidRPr="000E7608" w:rsidRDefault="00365104" w:rsidP="00104CB5">
      <w:pPr>
        <w:ind w:firstLine="708"/>
        <w:rPr>
          <w:rFonts w:ascii="Times New Roman" w:hAnsi="Times New Roman"/>
          <w:color w:val="auto"/>
          <w:sz w:val="28"/>
          <w:szCs w:val="28"/>
          <w:lang w:val="uk-UA"/>
        </w:rPr>
      </w:pPr>
      <w:r w:rsidRPr="000E7608">
        <w:rPr>
          <w:rFonts w:ascii="Times New Roman" w:hAnsi="Times New Roman"/>
          <w:color w:val="auto"/>
          <w:sz w:val="28"/>
          <w:szCs w:val="28"/>
          <w:lang w:val="uk-UA"/>
        </w:rPr>
        <w:t xml:space="preserve">1. Всеукраїнська науково-практична конференція з міжнародною участю «Актуальні питання теорії та практики психолого-педагогічної підготовки майбутніх фахівців» (Україна, м. Хмельницький, 25-26 квітня 2013 р.).Форма участі – </w:t>
      </w:r>
      <w:r>
        <w:rPr>
          <w:rFonts w:ascii="Times New Roman" w:hAnsi="Times New Roman"/>
          <w:color w:val="auto"/>
          <w:sz w:val="28"/>
          <w:szCs w:val="28"/>
          <w:lang w:val="uk-UA"/>
        </w:rPr>
        <w:t>доповідь</w:t>
      </w:r>
      <w:r w:rsidRPr="000E7608">
        <w:rPr>
          <w:rFonts w:ascii="Times New Roman" w:hAnsi="Times New Roman"/>
          <w:color w:val="auto"/>
          <w:sz w:val="28"/>
          <w:szCs w:val="28"/>
          <w:lang w:val="uk-UA"/>
        </w:rPr>
        <w:t xml:space="preserve"> на тему: «</w:t>
      </w:r>
      <w:r w:rsidRPr="000E7608">
        <w:rPr>
          <w:rFonts w:ascii="Times New Roman" w:hAnsi="Times New Roman"/>
          <w:i/>
          <w:color w:val="auto"/>
          <w:sz w:val="28"/>
          <w:szCs w:val="28"/>
          <w:lang w:val="uk-UA"/>
        </w:rPr>
        <w:t>Концепція дослідження професійної надійності викладача фізичного виховання</w:t>
      </w:r>
      <w:r w:rsidRPr="000E7608">
        <w:rPr>
          <w:rFonts w:ascii="Times New Roman" w:hAnsi="Times New Roman"/>
          <w:color w:val="auto"/>
          <w:sz w:val="28"/>
          <w:szCs w:val="28"/>
          <w:lang w:val="uk-UA"/>
        </w:rPr>
        <w:t>».</w:t>
      </w:r>
    </w:p>
    <w:p w:rsidR="00365104" w:rsidRPr="000E7608" w:rsidRDefault="00365104" w:rsidP="00104CB5">
      <w:pPr>
        <w:ind w:firstLine="708"/>
        <w:rPr>
          <w:rFonts w:ascii="Times New Roman" w:hAnsi="Times New Roman"/>
          <w:color w:val="auto"/>
          <w:sz w:val="28"/>
          <w:szCs w:val="28"/>
          <w:lang w:val="uk-UA"/>
        </w:rPr>
      </w:pPr>
      <w:r w:rsidRPr="000E7608">
        <w:rPr>
          <w:rFonts w:ascii="Times New Roman" w:hAnsi="Times New Roman"/>
          <w:color w:val="auto"/>
          <w:sz w:val="28"/>
          <w:szCs w:val="28"/>
          <w:lang w:val="uk-UA"/>
        </w:rPr>
        <w:t xml:space="preserve">2. V Всеукраїнська науково-практична конференція «Актуальні питання теорії та практики психолого-педагогічної підготовки майбутніх фахівців» (Україна, м. Хмельницький, 30-31 березня 2017 р.). Форма участі – </w:t>
      </w:r>
      <w:r w:rsidRPr="001823A8">
        <w:rPr>
          <w:rFonts w:ascii="Times New Roman" w:hAnsi="Times New Roman"/>
          <w:color w:val="auto"/>
          <w:sz w:val="28"/>
          <w:szCs w:val="28"/>
          <w:lang w:val="uk-UA"/>
        </w:rPr>
        <w:t>доповідь</w:t>
      </w:r>
      <w:r w:rsidRPr="000E7608">
        <w:rPr>
          <w:rFonts w:ascii="Times New Roman" w:hAnsi="Times New Roman"/>
          <w:color w:val="auto"/>
          <w:sz w:val="28"/>
          <w:szCs w:val="28"/>
          <w:lang w:val="uk-UA"/>
        </w:rPr>
        <w:t xml:space="preserve"> на тему: «</w:t>
      </w:r>
      <w:r w:rsidRPr="000E7608">
        <w:rPr>
          <w:rFonts w:ascii="Times New Roman" w:hAnsi="Times New Roman"/>
          <w:i/>
          <w:color w:val="auto"/>
          <w:sz w:val="28"/>
          <w:szCs w:val="28"/>
          <w:lang w:val="uk-UA"/>
        </w:rPr>
        <w:t>Теоретико-методологічні основи дослідження професійної надійності викладача фізичного виховання (філософський рівень)</w:t>
      </w:r>
      <w:r w:rsidRPr="000E7608">
        <w:rPr>
          <w:rFonts w:ascii="Times New Roman" w:hAnsi="Times New Roman"/>
          <w:color w:val="auto"/>
          <w:sz w:val="28"/>
          <w:szCs w:val="28"/>
          <w:lang w:val="uk-UA"/>
        </w:rPr>
        <w:t>».</w:t>
      </w:r>
    </w:p>
    <w:p w:rsidR="00365104" w:rsidRPr="000E7608" w:rsidRDefault="00365104" w:rsidP="00104CB5">
      <w:pPr>
        <w:ind w:firstLine="0"/>
        <w:jc w:val="center"/>
        <w:rPr>
          <w:rFonts w:ascii="Times New Roman" w:hAnsi="Times New Roman"/>
          <w:b/>
          <w:color w:val="auto"/>
          <w:sz w:val="28"/>
          <w:szCs w:val="28"/>
          <w:lang w:val="uk-UA"/>
        </w:rPr>
      </w:pPr>
    </w:p>
    <w:p w:rsidR="00365104" w:rsidRPr="000E7608" w:rsidRDefault="00365104" w:rsidP="00104CB5">
      <w:pPr>
        <w:ind w:firstLine="0"/>
        <w:jc w:val="center"/>
        <w:rPr>
          <w:rFonts w:ascii="Times New Roman" w:hAnsi="Times New Roman"/>
          <w:color w:val="auto"/>
          <w:sz w:val="28"/>
          <w:szCs w:val="28"/>
          <w:lang w:val="uk-UA"/>
        </w:rPr>
      </w:pPr>
      <w:r w:rsidRPr="000E7608">
        <w:rPr>
          <w:rFonts w:ascii="Times New Roman" w:hAnsi="Times New Roman"/>
          <w:b/>
          <w:color w:val="auto"/>
          <w:sz w:val="28"/>
          <w:szCs w:val="28"/>
          <w:lang w:val="uk-UA"/>
        </w:rPr>
        <w:t>Масові науково-практичні заходи регіонального рівня:</w:t>
      </w:r>
    </w:p>
    <w:p w:rsidR="00365104" w:rsidRPr="000E7608" w:rsidRDefault="00365104" w:rsidP="00104CB5">
      <w:pPr>
        <w:ind w:firstLine="0"/>
        <w:jc w:val="center"/>
        <w:rPr>
          <w:rFonts w:ascii="Times New Roman" w:hAnsi="Times New Roman"/>
          <w:color w:val="auto"/>
          <w:sz w:val="28"/>
          <w:szCs w:val="28"/>
          <w:lang w:val="uk-UA"/>
        </w:rPr>
      </w:pPr>
    </w:p>
    <w:p w:rsidR="00365104" w:rsidRPr="000E7608" w:rsidRDefault="00365104" w:rsidP="00104CB5">
      <w:pPr>
        <w:rPr>
          <w:rFonts w:ascii="Times New Roman" w:hAnsi="Times New Roman"/>
          <w:color w:val="auto"/>
          <w:sz w:val="28"/>
          <w:szCs w:val="28"/>
          <w:lang w:val="uk-UA"/>
        </w:rPr>
      </w:pPr>
      <w:r w:rsidRPr="000E7608">
        <w:rPr>
          <w:rFonts w:ascii="Times New Roman" w:hAnsi="Times New Roman"/>
          <w:color w:val="auto"/>
          <w:sz w:val="28"/>
          <w:szCs w:val="28"/>
          <w:lang w:val="uk-UA"/>
        </w:rPr>
        <w:t>1. Науково-практична конференція «Проблеми фізичного виховання студентів» (Україна, м. Дніпропетровськ, 20-23 вересня 2005 р.).Форма участі – публікація тез доповіді на тему: «</w:t>
      </w:r>
      <w:r w:rsidRPr="000E7608">
        <w:rPr>
          <w:rFonts w:ascii="Times New Roman" w:hAnsi="Times New Roman"/>
          <w:i/>
          <w:color w:val="auto"/>
          <w:sz w:val="28"/>
          <w:szCs w:val="28"/>
          <w:lang w:val="uk-UA"/>
        </w:rPr>
        <w:t>Структура залікових кредитів у групах загально-фізичної підготовки студентів Хмельницького національного університету</w:t>
      </w:r>
      <w:r w:rsidRPr="000E7608">
        <w:rPr>
          <w:rFonts w:ascii="Times New Roman" w:hAnsi="Times New Roman"/>
          <w:color w:val="auto"/>
          <w:sz w:val="28"/>
          <w:szCs w:val="28"/>
          <w:lang w:val="uk-UA"/>
        </w:rPr>
        <w:t>».</w:t>
      </w:r>
    </w:p>
    <w:p w:rsidR="00365104" w:rsidRPr="000E7608" w:rsidRDefault="00365104" w:rsidP="00104CB5">
      <w:pPr>
        <w:ind w:firstLine="708"/>
        <w:rPr>
          <w:rFonts w:ascii="Times New Roman" w:hAnsi="Times New Roman"/>
          <w:color w:val="auto"/>
          <w:sz w:val="28"/>
          <w:szCs w:val="28"/>
          <w:lang w:val="uk-UA"/>
        </w:rPr>
      </w:pPr>
      <w:r w:rsidRPr="000E7608">
        <w:rPr>
          <w:rFonts w:ascii="Times New Roman" w:hAnsi="Times New Roman"/>
          <w:color w:val="auto"/>
          <w:sz w:val="28"/>
          <w:szCs w:val="28"/>
          <w:lang w:val="uk-UA"/>
        </w:rPr>
        <w:t xml:space="preserve">2. Науково-практична конференція, присвячена Року спорту та здорового способу життя, 50-річчю Хмельнницткого національного університету «Здоров’я, фізичне виховання і спорт в умовах сьогодення» (Україна, м. Хмельницький, 21-22 вересня 2012 р.). Форма участі – </w:t>
      </w:r>
      <w:r w:rsidRPr="001823A8">
        <w:rPr>
          <w:rFonts w:ascii="Times New Roman" w:hAnsi="Times New Roman"/>
          <w:color w:val="auto"/>
          <w:sz w:val="28"/>
          <w:szCs w:val="28"/>
          <w:lang w:val="uk-UA"/>
        </w:rPr>
        <w:t>доповідь</w:t>
      </w:r>
      <w:r w:rsidRPr="000E7608">
        <w:rPr>
          <w:rFonts w:ascii="Times New Roman" w:hAnsi="Times New Roman"/>
          <w:color w:val="auto"/>
          <w:sz w:val="28"/>
          <w:szCs w:val="28"/>
          <w:lang w:val="uk-UA"/>
        </w:rPr>
        <w:t xml:space="preserve"> на тему: «</w:t>
      </w:r>
      <w:r w:rsidRPr="000E7608">
        <w:rPr>
          <w:rFonts w:ascii="Times New Roman" w:hAnsi="Times New Roman"/>
          <w:i/>
          <w:color w:val="auto"/>
          <w:sz w:val="28"/>
          <w:szCs w:val="28"/>
          <w:lang w:val="uk-UA"/>
        </w:rPr>
        <w:t>Визначення помилок у діяльності викладача фізичного виховання</w:t>
      </w:r>
      <w:r w:rsidRPr="000E7608">
        <w:rPr>
          <w:rFonts w:ascii="Times New Roman" w:hAnsi="Times New Roman"/>
          <w:color w:val="auto"/>
          <w:sz w:val="28"/>
          <w:szCs w:val="28"/>
          <w:lang w:val="uk-UA"/>
        </w:rPr>
        <w:t>».</w:t>
      </w:r>
    </w:p>
    <w:p w:rsidR="00365104" w:rsidRPr="000E7608" w:rsidRDefault="00365104" w:rsidP="00104CB5">
      <w:pPr>
        <w:ind w:firstLine="708"/>
        <w:rPr>
          <w:rFonts w:ascii="Times New Roman" w:hAnsi="Times New Roman"/>
          <w:color w:val="auto"/>
          <w:sz w:val="28"/>
          <w:szCs w:val="28"/>
          <w:lang w:val="uk-UA"/>
        </w:rPr>
      </w:pPr>
      <w:r w:rsidRPr="000E7608">
        <w:rPr>
          <w:rFonts w:ascii="Times New Roman" w:hAnsi="Times New Roman"/>
          <w:color w:val="auto"/>
          <w:sz w:val="28"/>
          <w:szCs w:val="28"/>
          <w:lang w:val="uk-UA"/>
        </w:rPr>
        <w:t>3. Другий регіональний науково-практичний семінар «Інноваційні підходи до фізичного виховання і спорту студентської молоді» (Україна, м. Тернопіль, 23-24 жовтня 2014 р.). Форма участі – публікація тез доповіді на тему: «</w:t>
      </w:r>
      <w:r w:rsidRPr="000E7608">
        <w:rPr>
          <w:rFonts w:ascii="Times New Roman" w:hAnsi="Times New Roman"/>
          <w:i/>
          <w:color w:val="auto"/>
          <w:sz w:val="28"/>
          <w:szCs w:val="28"/>
          <w:lang w:val="uk-UA"/>
        </w:rPr>
        <w:t>Забезпечення надійності викладача як передумова ефективного здійснення фізичного виховання студентів</w:t>
      </w:r>
      <w:r w:rsidRPr="000E7608">
        <w:rPr>
          <w:rFonts w:ascii="Times New Roman" w:hAnsi="Times New Roman"/>
          <w:color w:val="auto"/>
          <w:sz w:val="28"/>
          <w:szCs w:val="28"/>
          <w:lang w:val="uk-UA"/>
        </w:rPr>
        <w:t>».</w:t>
      </w:r>
    </w:p>
    <w:p w:rsidR="00365104" w:rsidRDefault="00365104" w:rsidP="00DC520B">
      <w:pPr>
        <w:spacing w:line="20" w:lineRule="atLeast"/>
        <w:ind w:firstLine="0"/>
        <w:jc w:val="center"/>
        <w:rPr>
          <w:rFonts w:ascii="Times New Roman" w:hAnsi="Times New Roman"/>
          <w:color w:val="auto"/>
          <w:sz w:val="28"/>
          <w:szCs w:val="28"/>
          <w:lang w:val="uk-UA"/>
        </w:rPr>
        <w:sectPr w:rsidR="00365104" w:rsidSect="00CC4490">
          <w:pgSz w:w="11906" w:h="16838" w:code="9"/>
          <w:pgMar w:top="1134" w:right="567" w:bottom="1134" w:left="1418" w:header="709" w:footer="709" w:gutter="0"/>
          <w:cols w:space="708"/>
          <w:docGrid w:linePitch="360"/>
        </w:sectPr>
      </w:pPr>
    </w:p>
    <w:p w:rsidR="00365104" w:rsidRDefault="00365104" w:rsidP="00DC520B">
      <w:pPr>
        <w:spacing w:line="20" w:lineRule="atLeast"/>
        <w:ind w:firstLine="0"/>
        <w:jc w:val="center"/>
        <w:rPr>
          <w:rFonts w:ascii="Times New Roman" w:hAnsi="Times New Roman"/>
          <w:color w:val="auto"/>
          <w:sz w:val="28"/>
          <w:szCs w:val="28"/>
          <w:lang w:val="uk-UA"/>
        </w:rPr>
      </w:pPr>
      <w:r>
        <w:rPr>
          <w:rFonts w:ascii="Times New Roman" w:hAnsi="Times New Roman"/>
          <w:color w:val="auto"/>
          <w:sz w:val="28"/>
          <w:szCs w:val="28"/>
          <w:lang w:val="uk-UA"/>
        </w:rPr>
        <w:t>Додаток П</w:t>
      </w:r>
    </w:p>
    <w:p w:rsidR="00365104" w:rsidRPr="00DC520B" w:rsidRDefault="00365104" w:rsidP="00DC520B">
      <w:pPr>
        <w:spacing w:line="20" w:lineRule="atLeast"/>
        <w:ind w:firstLine="0"/>
        <w:jc w:val="center"/>
        <w:rPr>
          <w:rFonts w:ascii="Times New Roman" w:hAnsi="Times New Roman"/>
          <w:color w:val="auto"/>
          <w:sz w:val="28"/>
          <w:szCs w:val="28"/>
          <w:lang w:val="uk-UA"/>
        </w:rPr>
      </w:pPr>
      <w:r w:rsidRPr="006B7650">
        <w:rPr>
          <w:rFonts w:ascii="Times New Roman" w:hAnsi="Times New Roman"/>
          <w:noProof/>
          <w:color w:val="auto"/>
          <w:sz w:val="24"/>
          <w:szCs w:val="24"/>
          <w:lang w:eastAsia="ru-RU"/>
        </w:rPr>
        <w:pict>
          <v:shape id="Рисунок 29" o:spid="_x0000_i1213" type="#_x0000_t75" style="width:494.25pt;height:665.25pt;visibility:visible">
            <v:imagedata r:id="rId119" o:title=""/>
          </v:shape>
        </w:pict>
      </w:r>
    </w:p>
    <w:p w:rsidR="00365104" w:rsidRDefault="00365104" w:rsidP="00CC4490">
      <w:pPr>
        <w:ind w:firstLine="0"/>
        <w:rPr>
          <w:rFonts w:ascii="Times New Roman" w:hAnsi="Times New Roman"/>
          <w:sz w:val="28"/>
          <w:szCs w:val="28"/>
          <w:lang w:val="uk-UA"/>
        </w:rPr>
      </w:pPr>
      <w:r w:rsidRPr="006B7650">
        <w:rPr>
          <w:rFonts w:ascii="Times New Roman" w:hAnsi="Times New Roman"/>
          <w:noProof/>
          <w:color w:val="auto"/>
          <w:sz w:val="24"/>
          <w:szCs w:val="24"/>
          <w:lang w:eastAsia="ru-RU"/>
        </w:rPr>
        <w:pict>
          <v:shape id="Рисунок 16" o:spid="_x0000_i1214" type="#_x0000_t75" style="width:489pt;height:689.25pt;visibility:visible">
            <v:imagedata r:id="rId120" o:title=""/>
          </v:shape>
        </w:pict>
      </w:r>
    </w:p>
    <w:p w:rsidR="00365104" w:rsidRDefault="00365104" w:rsidP="00CC4490">
      <w:pPr>
        <w:ind w:firstLine="0"/>
        <w:rPr>
          <w:rFonts w:ascii="Times New Roman" w:hAnsi="Times New Roman"/>
          <w:sz w:val="28"/>
          <w:szCs w:val="28"/>
          <w:lang w:val="uk-UA"/>
        </w:rPr>
      </w:pPr>
    </w:p>
    <w:p w:rsidR="00365104" w:rsidRDefault="00365104" w:rsidP="00CC4490">
      <w:pPr>
        <w:ind w:firstLine="0"/>
        <w:rPr>
          <w:rFonts w:ascii="Times New Roman" w:hAnsi="Times New Roman"/>
          <w:sz w:val="28"/>
          <w:szCs w:val="28"/>
          <w:lang w:val="uk-UA"/>
        </w:rPr>
      </w:pPr>
      <w:r w:rsidRPr="006B7650">
        <w:rPr>
          <w:rFonts w:ascii="Times New Roman" w:hAnsi="Times New Roman"/>
          <w:noProof/>
          <w:color w:val="auto"/>
          <w:sz w:val="24"/>
          <w:szCs w:val="24"/>
          <w:lang w:eastAsia="ru-RU"/>
        </w:rPr>
        <w:pict>
          <v:shape id="Рисунок 17" o:spid="_x0000_i1215" type="#_x0000_t75" style="width:486pt;height:687.75pt;visibility:visible">
            <v:imagedata r:id="rId121" o:title=""/>
          </v:shape>
        </w:pict>
      </w:r>
    </w:p>
    <w:p w:rsidR="00365104" w:rsidRDefault="00365104" w:rsidP="00CC4490">
      <w:pPr>
        <w:ind w:firstLine="0"/>
        <w:rPr>
          <w:rFonts w:ascii="Times New Roman" w:hAnsi="Times New Roman"/>
          <w:sz w:val="28"/>
          <w:szCs w:val="28"/>
          <w:lang w:val="uk-UA"/>
        </w:rPr>
      </w:pPr>
    </w:p>
    <w:p w:rsidR="00365104" w:rsidRDefault="00365104" w:rsidP="00CC4490">
      <w:pPr>
        <w:ind w:firstLine="0"/>
        <w:rPr>
          <w:rFonts w:ascii="Times New Roman" w:hAnsi="Times New Roman"/>
          <w:sz w:val="28"/>
          <w:szCs w:val="28"/>
          <w:lang w:val="uk-UA"/>
        </w:rPr>
      </w:pPr>
    </w:p>
    <w:p w:rsidR="00365104" w:rsidRDefault="00365104" w:rsidP="00CC4490">
      <w:pPr>
        <w:ind w:firstLine="0"/>
        <w:rPr>
          <w:rFonts w:ascii="Times New Roman" w:hAnsi="Times New Roman"/>
          <w:sz w:val="28"/>
          <w:szCs w:val="28"/>
          <w:lang w:val="uk-UA"/>
        </w:rPr>
      </w:pPr>
      <w:r w:rsidRPr="006B7650">
        <w:rPr>
          <w:rFonts w:ascii="Times New Roman" w:hAnsi="Times New Roman"/>
          <w:noProof/>
          <w:color w:val="auto"/>
          <w:sz w:val="24"/>
          <w:szCs w:val="24"/>
          <w:lang w:eastAsia="ru-RU"/>
        </w:rPr>
        <w:pict>
          <v:shape id="Рисунок 227" o:spid="_x0000_i1216" type="#_x0000_t75" style="width:490.5pt;height:658.5pt;visibility:visible">
            <v:imagedata r:id="rId122" o:title=""/>
          </v:shape>
        </w:pict>
      </w:r>
    </w:p>
    <w:p w:rsidR="00365104" w:rsidRDefault="00365104" w:rsidP="00CC4490">
      <w:pPr>
        <w:ind w:firstLine="0"/>
        <w:rPr>
          <w:rFonts w:ascii="Times New Roman" w:hAnsi="Times New Roman"/>
          <w:sz w:val="28"/>
          <w:szCs w:val="28"/>
          <w:lang w:val="uk-UA"/>
        </w:rPr>
      </w:pPr>
      <w:r w:rsidRPr="006B7650">
        <w:rPr>
          <w:rFonts w:ascii="Times New Roman" w:hAnsi="Times New Roman"/>
          <w:noProof/>
          <w:color w:val="auto"/>
          <w:sz w:val="24"/>
          <w:szCs w:val="24"/>
          <w:lang w:eastAsia="ru-RU"/>
        </w:rPr>
        <w:pict>
          <v:shape id="Рисунок 234" o:spid="_x0000_i1217" type="#_x0000_t75" style="width:494.25pt;height:687.75pt;visibility:visible">
            <v:imagedata r:id="rId123" o:title=""/>
          </v:shape>
        </w:pict>
      </w:r>
    </w:p>
    <w:p w:rsidR="00365104" w:rsidRDefault="00365104" w:rsidP="00CC4490">
      <w:pPr>
        <w:ind w:firstLine="0"/>
        <w:rPr>
          <w:rFonts w:ascii="Times New Roman" w:hAnsi="Times New Roman"/>
          <w:sz w:val="28"/>
          <w:szCs w:val="28"/>
          <w:lang w:val="uk-UA"/>
        </w:rPr>
      </w:pPr>
    </w:p>
    <w:p w:rsidR="00365104" w:rsidRDefault="00365104" w:rsidP="00CC4490">
      <w:pPr>
        <w:ind w:firstLine="0"/>
        <w:rPr>
          <w:rFonts w:ascii="Times New Roman" w:hAnsi="Times New Roman"/>
          <w:sz w:val="28"/>
          <w:szCs w:val="28"/>
          <w:lang w:val="uk-UA"/>
        </w:rPr>
      </w:pPr>
    </w:p>
    <w:p w:rsidR="00365104" w:rsidRPr="00104CB5" w:rsidRDefault="00365104" w:rsidP="006E3F9C">
      <w:pPr>
        <w:ind w:firstLine="0"/>
        <w:rPr>
          <w:rFonts w:ascii="Times New Roman" w:hAnsi="Times New Roman"/>
          <w:sz w:val="28"/>
          <w:szCs w:val="28"/>
          <w:lang w:val="uk-UA"/>
        </w:rPr>
      </w:pPr>
      <w:r w:rsidRPr="006B7650">
        <w:rPr>
          <w:rFonts w:ascii="Times New Roman" w:hAnsi="Times New Roman"/>
          <w:noProof/>
          <w:color w:val="auto"/>
          <w:sz w:val="24"/>
          <w:szCs w:val="24"/>
          <w:lang w:eastAsia="ru-RU"/>
        </w:rPr>
        <w:pict>
          <v:shape id="Рисунок 236" o:spid="_x0000_i1218" type="#_x0000_t75" style="width:492pt;height:673.5pt;visibility:visible">
            <v:imagedata r:id="rId124" o:title=""/>
          </v:shape>
        </w:pict>
      </w:r>
    </w:p>
    <w:sectPr w:rsidR="00365104" w:rsidRPr="00104CB5" w:rsidSect="00CC4490">
      <w:pgSz w:w="11906" w:h="16838" w:code="9"/>
      <w:pgMar w:top="1134" w:right="567"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65104" w:rsidRDefault="00365104" w:rsidP="007D4B1E">
      <w:pPr>
        <w:spacing w:line="240" w:lineRule="auto"/>
      </w:pPr>
      <w:r>
        <w:separator/>
      </w:r>
    </w:p>
  </w:endnote>
  <w:endnote w:type="continuationSeparator" w:id="1">
    <w:p w:rsidR="00365104" w:rsidRDefault="00365104" w:rsidP="007D4B1E">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Consolas">
    <w:panose1 w:val="020B0609020204030204"/>
    <w:charset w:val="CC"/>
    <w:family w:val="modern"/>
    <w:pitch w:val="fixed"/>
    <w:sig w:usb0="A00002EF" w:usb1="4000204B" w:usb2="00000000" w:usb3="00000000" w:csb0="0000009F" w:csb1="00000000"/>
  </w:font>
  <w:font w:name="SimSun">
    <w:altName w:val="§­§°§®§Ц"/>
    <w:panose1 w:val="02010600030101010101"/>
    <w:charset w:val="86"/>
    <w:family w:val="auto"/>
    <w:notTrueType/>
    <w:pitch w:val="variable"/>
    <w:sig w:usb0="00000001" w:usb1="080E0000" w:usb2="00000010" w:usb3="00000000" w:csb0="00040000" w:csb1="00000000"/>
  </w:font>
  <w:font w:name="Arial Unicode MS">
    <w:panose1 w:val="020B0604020202020204"/>
    <w:charset w:val="80"/>
    <w:family w:val="swiss"/>
    <w:pitch w:val="variable"/>
    <w:sig w:usb0="F7FFAFFF" w:usb1="E9DFFFFF" w:usb2="0000003F" w:usb3="00000000" w:csb0="003F01FF" w:csb1="00000000"/>
  </w:font>
  <w:font w:name="Times New Roman ??????????">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65104" w:rsidRDefault="00365104" w:rsidP="007D4B1E">
      <w:pPr>
        <w:spacing w:line="240" w:lineRule="auto"/>
      </w:pPr>
      <w:r>
        <w:separator/>
      </w:r>
    </w:p>
  </w:footnote>
  <w:footnote w:type="continuationSeparator" w:id="1">
    <w:p w:rsidR="00365104" w:rsidRDefault="00365104" w:rsidP="007D4B1E">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104" w:rsidRDefault="00365104">
    <w:pPr>
      <w:pStyle w:val="Header"/>
      <w:jc w:val="right"/>
    </w:pPr>
    <w:fldSimple w:instr="PAGE   \* MERGEFORMAT">
      <w:r>
        <w:rPr>
          <w:noProof/>
        </w:rPr>
        <w:t>2</w:t>
      </w:r>
    </w:fldSimple>
  </w:p>
  <w:p w:rsidR="00365104" w:rsidRDefault="00365104">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5664A"/>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
    <w:nsid w:val="01FB1868"/>
    <w:multiLevelType w:val="hybridMultilevel"/>
    <w:tmpl w:val="16F4F0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8FF4C98"/>
    <w:multiLevelType w:val="hybridMultilevel"/>
    <w:tmpl w:val="71A68E3E"/>
    <w:lvl w:ilvl="0" w:tplc="0409000F">
      <w:start w:val="1"/>
      <w:numFmt w:val="decimal"/>
      <w:lvlText w:val="%1."/>
      <w:lvlJc w:val="left"/>
      <w:pPr>
        <w:ind w:left="360" w:hanging="360"/>
      </w:pPr>
      <w:rPr>
        <w:rFonts w:cs="Times New Roman" w:hint="default"/>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
    <w:nsid w:val="0B572AD1"/>
    <w:multiLevelType w:val="hybridMultilevel"/>
    <w:tmpl w:val="0BD676AA"/>
    <w:lvl w:ilvl="0" w:tplc="BE3230F8">
      <w:start w:val="1"/>
      <w:numFmt w:val="decimal"/>
      <w:lvlText w:val="%1."/>
      <w:lvlJc w:val="left"/>
      <w:pPr>
        <w:ind w:left="360" w:hanging="360"/>
      </w:pPr>
      <w:rPr>
        <w:rFonts w:cs="Times New Roman" w:hint="default"/>
      </w:rPr>
    </w:lvl>
    <w:lvl w:ilvl="1" w:tplc="04220019" w:tentative="1">
      <w:start w:val="1"/>
      <w:numFmt w:val="lowerLetter"/>
      <w:lvlText w:val="%2."/>
      <w:lvlJc w:val="left"/>
      <w:pPr>
        <w:ind w:left="972" w:hanging="360"/>
      </w:pPr>
      <w:rPr>
        <w:rFonts w:cs="Times New Roman"/>
      </w:rPr>
    </w:lvl>
    <w:lvl w:ilvl="2" w:tplc="0422001B" w:tentative="1">
      <w:start w:val="1"/>
      <w:numFmt w:val="lowerRoman"/>
      <w:lvlText w:val="%3."/>
      <w:lvlJc w:val="right"/>
      <w:pPr>
        <w:ind w:left="1692" w:hanging="180"/>
      </w:pPr>
      <w:rPr>
        <w:rFonts w:cs="Times New Roman"/>
      </w:rPr>
    </w:lvl>
    <w:lvl w:ilvl="3" w:tplc="0422000F" w:tentative="1">
      <w:start w:val="1"/>
      <w:numFmt w:val="decimal"/>
      <w:lvlText w:val="%4."/>
      <w:lvlJc w:val="left"/>
      <w:pPr>
        <w:ind w:left="2412" w:hanging="360"/>
      </w:pPr>
      <w:rPr>
        <w:rFonts w:cs="Times New Roman"/>
      </w:rPr>
    </w:lvl>
    <w:lvl w:ilvl="4" w:tplc="04220019" w:tentative="1">
      <w:start w:val="1"/>
      <w:numFmt w:val="lowerLetter"/>
      <w:lvlText w:val="%5."/>
      <w:lvlJc w:val="left"/>
      <w:pPr>
        <w:ind w:left="3132" w:hanging="360"/>
      </w:pPr>
      <w:rPr>
        <w:rFonts w:cs="Times New Roman"/>
      </w:rPr>
    </w:lvl>
    <w:lvl w:ilvl="5" w:tplc="0422001B" w:tentative="1">
      <w:start w:val="1"/>
      <w:numFmt w:val="lowerRoman"/>
      <w:lvlText w:val="%6."/>
      <w:lvlJc w:val="right"/>
      <w:pPr>
        <w:ind w:left="3852" w:hanging="180"/>
      </w:pPr>
      <w:rPr>
        <w:rFonts w:cs="Times New Roman"/>
      </w:rPr>
    </w:lvl>
    <w:lvl w:ilvl="6" w:tplc="0422000F" w:tentative="1">
      <w:start w:val="1"/>
      <w:numFmt w:val="decimal"/>
      <w:lvlText w:val="%7."/>
      <w:lvlJc w:val="left"/>
      <w:pPr>
        <w:ind w:left="4572" w:hanging="360"/>
      </w:pPr>
      <w:rPr>
        <w:rFonts w:cs="Times New Roman"/>
      </w:rPr>
    </w:lvl>
    <w:lvl w:ilvl="7" w:tplc="04220019" w:tentative="1">
      <w:start w:val="1"/>
      <w:numFmt w:val="lowerLetter"/>
      <w:lvlText w:val="%8."/>
      <w:lvlJc w:val="left"/>
      <w:pPr>
        <w:ind w:left="5292" w:hanging="360"/>
      </w:pPr>
      <w:rPr>
        <w:rFonts w:cs="Times New Roman"/>
      </w:rPr>
    </w:lvl>
    <w:lvl w:ilvl="8" w:tplc="0422001B" w:tentative="1">
      <w:start w:val="1"/>
      <w:numFmt w:val="lowerRoman"/>
      <w:lvlText w:val="%9."/>
      <w:lvlJc w:val="right"/>
      <w:pPr>
        <w:ind w:left="6012" w:hanging="180"/>
      </w:pPr>
      <w:rPr>
        <w:rFonts w:cs="Times New Roman"/>
      </w:rPr>
    </w:lvl>
  </w:abstractNum>
  <w:abstractNum w:abstractNumId="4">
    <w:nsid w:val="10D15269"/>
    <w:multiLevelType w:val="hybridMultilevel"/>
    <w:tmpl w:val="77AEC6E0"/>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5">
    <w:nsid w:val="11B86440"/>
    <w:multiLevelType w:val="hybridMultilevel"/>
    <w:tmpl w:val="934E89E4"/>
    <w:lvl w:ilvl="0" w:tplc="70FAAD4E">
      <w:start w:val="1"/>
      <w:numFmt w:val="decimal"/>
      <w:lvlText w:val="%1."/>
      <w:lvlJc w:val="left"/>
      <w:pPr>
        <w:ind w:left="360" w:hanging="360"/>
      </w:pPr>
      <w:rPr>
        <w:rFonts w:cs="Times New Roman" w:hint="default"/>
        <w:b w:val="0"/>
        <w:i w:val="0"/>
      </w:rPr>
    </w:lvl>
    <w:lvl w:ilvl="1" w:tplc="04220019" w:tentative="1">
      <w:start w:val="1"/>
      <w:numFmt w:val="lowerLetter"/>
      <w:lvlText w:val="%2."/>
      <w:lvlJc w:val="left"/>
      <w:pPr>
        <w:ind w:left="972" w:hanging="360"/>
      </w:pPr>
      <w:rPr>
        <w:rFonts w:cs="Times New Roman"/>
      </w:rPr>
    </w:lvl>
    <w:lvl w:ilvl="2" w:tplc="0422001B" w:tentative="1">
      <w:start w:val="1"/>
      <w:numFmt w:val="lowerRoman"/>
      <w:lvlText w:val="%3."/>
      <w:lvlJc w:val="right"/>
      <w:pPr>
        <w:ind w:left="1692" w:hanging="180"/>
      </w:pPr>
      <w:rPr>
        <w:rFonts w:cs="Times New Roman"/>
      </w:rPr>
    </w:lvl>
    <w:lvl w:ilvl="3" w:tplc="0422000F" w:tentative="1">
      <w:start w:val="1"/>
      <w:numFmt w:val="decimal"/>
      <w:lvlText w:val="%4."/>
      <w:lvlJc w:val="left"/>
      <w:pPr>
        <w:ind w:left="2412" w:hanging="360"/>
      </w:pPr>
      <w:rPr>
        <w:rFonts w:cs="Times New Roman"/>
      </w:rPr>
    </w:lvl>
    <w:lvl w:ilvl="4" w:tplc="04220019" w:tentative="1">
      <w:start w:val="1"/>
      <w:numFmt w:val="lowerLetter"/>
      <w:lvlText w:val="%5."/>
      <w:lvlJc w:val="left"/>
      <w:pPr>
        <w:ind w:left="3132" w:hanging="360"/>
      </w:pPr>
      <w:rPr>
        <w:rFonts w:cs="Times New Roman"/>
      </w:rPr>
    </w:lvl>
    <w:lvl w:ilvl="5" w:tplc="0422001B" w:tentative="1">
      <w:start w:val="1"/>
      <w:numFmt w:val="lowerRoman"/>
      <w:lvlText w:val="%6."/>
      <w:lvlJc w:val="right"/>
      <w:pPr>
        <w:ind w:left="3852" w:hanging="180"/>
      </w:pPr>
      <w:rPr>
        <w:rFonts w:cs="Times New Roman"/>
      </w:rPr>
    </w:lvl>
    <w:lvl w:ilvl="6" w:tplc="0422000F" w:tentative="1">
      <w:start w:val="1"/>
      <w:numFmt w:val="decimal"/>
      <w:lvlText w:val="%7."/>
      <w:lvlJc w:val="left"/>
      <w:pPr>
        <w:ind w:left="4572" w:hanging="360"/>
      </w:pPr>
      <w:rPr>
        <w:rFonts w:cs="Times New Roman"/>
      </w:rPr>
    </w:lvl>
    <w:lvl w:ilvl="7" w:tplc="04220019" w:tentative="1">
      <w:start w:val="1"/>
      <w:numFmt w:val="lowerLetter"/>
      <w:lvlText w:val="%8."/>
      <w:lvlJc w:val="left"/>
      <w:pPr>
        <w:ind w:left="5292" w:hanging="360"/>
      </w:pPr>
      <w:rPr>
        <w:rFonts w:cs="Times New Roman"/>
      </w:rPr>
    </w:lvl>
    <w:lvl w:ilvl="8" w:tplc="0422001B" w:tentative="1">
      <w:start w:val="1"/>
      <w:numFmt w:val="lowerRoman"/>
      <w:lvlText w:val="%9."/>
      <w:lvlJc w:val="right"/>
      <w:pPr>
        <w:ind w:left="6012" w:hanging="180"/>
      </w:pPr>
      <w:rPr>
        <w:rFonts w:cs="Times New Roman"/>
      </w:rPr>
    </w:lvl>
  </w:abstractNum>
  <w:abstractNum w:abstractNumId="6">
    <w:nsid w:val="1E7534C7"/>
    <w:multiLevelType w:val="hybridMultilevel"/>
    <w:tmpl w:val="A84E5D1C"/>
    <w:lvl w:ilvl="0" w:tplc="A4DE4468">
      <w:start w:val="1"/>
      <w:numFmt w:val="decimal"/>
      <w:lvlText w:val="%1)"/>
      <w:lvlJc w:val="left"/>
      <w:pPr>
        <w:ind w:left="1750" w:hanging="876"/>
      </w:pPr>
      <w:rPr>
        <w:rFonts w:eastAsia="Times New Roman" w:cs="Times New Roman" w:hint="default"/>
      </w:rPr>
    </w:lvl>
    <w:lvl w:ilvl="1" w:tplc="04220019" w:tentative="1">
      <w:start w:val="1"/>
      <w:numFmt w:val="lowerLetter"/>
      <w:lvlText w:val="%2."/>
      <w:lvlJc w:val="left"/>
      <w:pPr>
        <w:ind w:left="1954" w:hanging="360"/>
      </w:pPr>
      <w:rPr>
        <w:rFonts w:cs="Times New Roman"/>
      </w:rPr>
    </w:lvl>
    <w:lvl w:ilvl="2" w:tplc="0422001B" w:tentative="1">
      <w:start w:val="1"/>
      <w:numFmt w:val="lowerRoman"/>
      <w:lvlText w:val="%3."/>
      <w:lvlJc w:val="right"/>
      <w:pPr>
        <w:ind w:left="2674" w:hanging="180"/>
      </w:pPr>
      <w:rPr>
        <w:rFonts w:cs="Times New Roman"/>
      </w:rPr>
    </w:lvl>
    <w:lvl w:ilvl="3" w:tplc="0422000F" w:tentative="1">
      <w:start w:val="1"/>
      <w:numFmt w:val="decimal"/>
      <w:lvlText w:val="%4."/>
      <w:lvlJc w:val="left"/>
      <w:pPr>
        <w:ind w:left="3394" w:hanging="360"/>
      </w:pPr>
      <w:rPr>
        <w:rFonts w:cs="Times New Roman"/>
      </w:rPr>
    </w:lvl>
    <w:lvl w:ilvl="4" w:tplc="04220019" w:tentative="1">
      <w:start w:val="1"/>
      <w:numFmt w:val="lowerLetter"/>
      <w:lvlText w:val="%5."/>
      <w:lvlJc w:val="left"/>
      <w:pPr>
        <w:ind w:left="4114" w:hanging="360"/>
      </w:pPr>
      <w:rPr>
        <w:rFonts w:cs="Times New Roman"/>
      </w:rPr>
    </w:lvl>
    <w:lvl w:ilvl="5" w:tplc="0422001B" w:tentative="1">
      <w:start w:val="1"/>
      <w:numFmt w:val="lowerRoman"/>
      <w:lvlText w:val="%6."/>
      <w:lvlJc w:val="right"/>
      <w:pPr>
        <w:ind w:left="4834" w:hanging="180"/>
      </w:pPr>
      <w:rPr>
        <w:rFonts w:cs="Times New Roman"/>
      </w:rPr>
    </w:lvl>
    <w:lvl w:ilvl="6" w:tplc="0422000F" w:tentative="1">
      <w:start w:val="1"/>
      <w:numFmt w:val="decimal"/>
      <w:lvlText w:val="%7."/>
      <w:lvlJc w:val="left"/>
      <w:pPr>
        <w:ind w:left="5554" w:hanging="360"/>
      </w:pPr>
      <w:rPr>
        <w:rFonts w:cs="Times New Roman"/>
      </w:rPr>
    </w:lvl>
    <w:lvl w:ilvl="7" w:tplc="04220019" w:tentative="1">
      <w:start w:val="1"/>
      <w:numFmt w:val="lowerLetter"/>
      <w:lvlText w:val="%8."/>
      <w:lvlJc w:val="left"/>
      <w:pPr>
        <w:ind w:left="6274" w:hanging="360"/>
      </w:pPr>
      <w:rPr>
        <w:rFonts w:cs="Times New Roman"/>
      </w:rPr>
    </w:lvl>
    <w:lvl w:ilvl="8" w:tplc="0422001B" w:tentative="1">
      <w:start w:val="1"/>
      <w:numFmt w:val="lowerRoman"/>
      <w:lvlText w:val="%9."/>
      <w:lvlJc w:val="right"/>
      <w:pPr>
        <w:ind w:left="6994" w:hanging="180"/>
      </w:pPr>
      <w:rPr>
        <w:rFonts w:cs="Times New Roman"/>
      </w:rPr>
    </w:lvl>
  </w:abstractNum>
  <w:abstractNum w:abstractNumId="7">
    <w:nsid w:val="23AD49F1"/>
    <w:multiLevelType w:val="hybridMultilevel"/>
    <w:tmpl w:val="934E89E4"/>
    <w:lvl w:ilvl="0" w:tplc="70FAAD4E">
      <w:start w:val="1"/>
      <w:numFmt w:val="decimal"/>
      <w:lvlText w:val="%1."/>
      <w:lvlJc w:val="left"/>
      <w:pPr>
        <w:ind w:left="360" w:hanging="360"/>
      </w:pPr>
      <w:rPr>
        <w:rFonts w:cs="Times New Roman" w:hint="default"/>
        <w:b w:val="0"/>
        <w:i w:val="0"/>
      </w:rPr>
    </w:lvl>
    <w:lvl w:ilvl="1" w:tplc="04220019" w:tentative="1">
      <w:start w:val="1"/>
      <w:numFmt w:val="lowerLetter"/>
      <w:lvlText w:val="%2."/>
      <w:lvlJc w:val="left"/>
      <w:pPr>
        <w:ind w:left="972" w:hanging="360"/>
      </w:pPr>
      <w:rPr>
        <w:rFonts w:cs="Times New Roman"/>
      </w:rPr>
    </w:lvl>
    <w:lvl w:ilvl="2" w:tplc="0422001B" w:tentative="1">
      <w:start w:val="1"/>
      <w:numFmt w:val="lowerRoman"/>
      <w:lvlText w:val="%3."/>
      <w:lvlJc w:val="right"/>
      <w:pPr>
        <w:ind w:left="1692" w:hanging="180"/>
      </w:pPr>
      <w:rPr>
        <w:rFonts w:cs="Times New Roman"/>
      </w:rPr>
    </w:lvl>
    <w:lvl w:ilvl="3" w:tplc="0422000F" w:tentative="1">
      <w:start w:val="1"/>
      <w:numFmt w:val="decimal"/>
      <w:lvlText w:val="%4."/>
      <w:lvlJc w:val="left"/>
      <w:pPr>
        <w:ind w:left="2412" w:hanging="360"/>
      </w:pPr>
      <w:rPr>
        <w:rFonts w:cs="Times New Roman"/>
      </w:rPr>
    </w:lvl>
    <w:lvl w:ilvl="4" w:tplc="04220019" w:tentative="1">
      <w:start w:val="1"/>
      <w:numFmt w:val="lowerLetter"/>
      <w:lvlText w:val="%5."/>
      <w:lvlJc w:val="left"/>
      <w:pPr>
        <w:ind w:left="3132" w:hanging="360"/>
      </w:pPr>
      <w:rPr>
        <w:rFonts w:cs="Times New Roman"/>
      </w:rPr>
    </w:lvl>
    <w:lvl w:ilvl="5" w:tplc="0422001B" w:tentative="1">
      <w:start w:val="1"/>
      <w:numFmt w:val="lowerRoman"/>
      <w:lvlText w:val="%6."/>
      <w:lvlJc w:val="right"/>
      <w:pPr>
        <w:ind w:left="3852" w:hanging="180"/>
      </w:pPr>
      <w:rPr>
        <w:rFonts w:cs="Times New Roman"/>
      </w:rPr>
    </w:lvl>
    <w:lvl w:ilvl="6" w:tplc="0422000F" w:tentative="1">
      <w:start w:val="1"/>
      <w:numFmt w:val="decimal"/>
      <w:lvlText w:val="%7."/>
      <w:lvlJc w:val="left"/>
      <w:pPr>
        <w:ind w:left="4572" w:hanging="360"/>
      </w:pPr>
      <w:rPr>
        <w:rFonts w:cs="Times New Roman"/>
      </w:rPr>
    </w:lvl>
    <w:lvl w:ilvl="7" w:tplc="04220019" w:tentative="1">
      <w:start w:val="1"/>
      <w:numFmt w:val="lowerLetter"/>
      <w:lvlText w:val="%8."/>
      <w:lvlJc w:val="left"/>
      <w:pPr>
        <w:ind w:left="5292" w:hanging="360"/>
      </w:pPr>
      <w:rPr>
        <w:rFonts w:cs="Times New Roman"/>
      </w:rPr>
    </w:lvl>
    <w:lvl w:ilvl="8" w:tplc="0422001B" w:tentative="1">
      <w:start w:val="1"/>
      <w:numFmt w:val="lowerRoman"/>
      <w:lvlText w:val="%9."/>
      <w:lvlJc w:val="right"/>
      <w:pPr>
        <w:ind w:left="6012" w:hanging="180"/>
      </w:pPr>
      <w:rPr>
        <w:rFonts w:cs="Times New Roman"/>
      </w:rPr>
    </w:lvl>
  </w:abstractNum>
  <w:abstractNum w:abstractNumId="8">
    <w:nsid w:val="2442327E"/>
    <w:multiLevelType w:val="singleLevel"/>
    <w:tmpl w:val="0419000F"/>
    <w:lvl w:ilvl="0">
      <w:start w:val="1"/>
      <w:numFmt w:val="decimal"/>
      <w:lvlText w:val="%1."/>
      <w:lvlJc w:val="left"/>
      <w:pPr>
        <w:tabs>
          <w:tab w:val="num" w:pos="360"/>
        </w:tabs>
        <w:ind w:left="360" w:hanging="360"/>
      </w:pPr>
      <w:rPr>
        <w:rFonts w:cs="Times New Roman"/>
      </w:rPr>
    </w:lvl>
  </w:abstractNum>
  <w:abstractNum w:abstractNumId="9">
    <w:nsid w:val="246B45A0"/>
    <w:multiLevelType w:val="hybridMultilevel"/>
    <w:tmpl w:val="99D03FD4"/>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0">
    <w:nsid w:val="258D3EEC"/>
    <w:multiLevelType w:val="hybridMultilevel"/>
    <w:tmpl w:val="3EF6D5F4"/>
    <w:lvl w:ilvl="0" w:tplc="0419000F">
      <w:start w:val="1"/>
      <w:numFmt w:val="decimal"/>
      <w:lvlText w:val="%1."/>
      <w:lvlJc w:val="left"/>
      <w:pPr>
        <w:tabs>
          <w:tab w:val="num" w:pos="720"/>
        </w:tabs>
        <w:ind w:left="720" w:hanging="360"/>
      </w:pPr>
      <w:rPr>
        <w:rFonts w:cs="Times New Roman" w:hint="default"/>
      </w:rPr>
    </w:lvl>
    <w:lvl w:ilvl="1" w:tplc="04190001">
      <w:start w:val="1"/>
      <w:numFmt w:val="bullet"/>
      <w:lvlText w:val=""/>
      <w:lvlJc w:val="left"/>
      <w:pPr>
        <w:tabs>
          <w:tab w:val="num" w:pos="1440"/>
        </w:tabs>
        <w:ind w:left="1440" w:hanging="360"/>
      </w:pPr>
      <w:rPr>
        <w:rFonts w:ascii="Symbol" w:hAnsi="Symbo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nsid w:val="267B772C"/>
    <w:multiLevelType w:val="hybridMultilevel"/>
    <w:tmpl w:val="3BE67942"/>
    <w:lvl w:ilvl="0" w:tplc="33CEE3FA">
      <w:start w:val="1"/>
      <w:numFmt w:val="decimal"/>
      <w:lvlText w:val="%1."/>
      <w:lvlJc w:val="left"/>
      <w:pPr>
        <w:ind w:left="252" w:hanging="360"/>
      </w:pPr>
      <w:rPr>
        <w:rFonts w:cs="Times New Roman" w:hint="default"/>
        <w:b w:val="0"/>
        <w:i w:val="0"/>
      </w:rPr>
    </w:lvl>
    <w:lvl w:ilvl="1" w:tplc="04220019" w:tentative="1">
      <w:start w:val="1"/>
      <w:numFmt w:val="lowerLetter"/>
      <w:lvlText w:val="%2."/>
      <w:lvlJc w:val="left"/>
      <w:pPr>
        <w:ind w:left="972" w:hanging="360"/>
      </w:pPr>
      <w:rPr>
        <w:rFonts w:cs="Times New Roman"/>
      </w:rPr>
    </w:lvl>
    <w:lvl w:ilvl="2" w:tplc="0422001B" w:tentative="1">
      <w:start w:val="1"/>
      <w:numFmt w:val="lowerRoman"/>
      <w:lvlText w:val="%3."/>
      <w:lvlJc w:val="right"/>
      <w:pPr>
        <w:ind w:left="1692" w:hanging="180"/>
      </w:pPr>
      <w:rPr>
        <w:rFonts w:cs="Times New Roman"/>
      </w:rPr>
    </w:lvl>
    <w:lvl w:ilvl="3" w:tplc="0422000F" w:tentative="1">
      <w:start w:val="1"/>
      <w:numFmt w:val="decimal"/>
      <w:lvlText w:val="%4."/>
      <w:lvlJc w:val="left"/>
      <w:pPr>
        <w:ind w:left="2412" w:hanging="360"/>
      </w:pPr>
      <w:rPr>
        <w:rFonts w:cs="Times New Roman"/>
      </w:rPr>
    </w:lvl>
    <w:lvl w:ilvl="4" w:tplc="04220019" w:tentative="1">
      <w:start w:val="1"/>
      <w:numFmt w:val="lowerLetter"/>
      <w:lvlText w:val="%5."/>
      <w:lvlJc w:val="left"/>
      <w:pPr>
        <w:ind w:left="3132" w:hanging="360"/>
      </w:pPr>
      <w:rPr>
        <w:rFonts w:cs="Times New Roman"/>
      </w:rPr>
    </w:lvl>
    <w:lvl w:ilvl="5" w:tplc="0422001B" w:tentative="1">
      <w:start w:val="1"/>
      <w:numFmt w:val="lowerRoman"/>
      <w:lvlText w:val="%6."/>
      <w:lvlJc w:val="right"/>
      <w:pPr>
        <w:ind w:left="3852" w:hanging="180"/>
      </w:pPr>
      <w:rPr>
        <w:rFonts w:cs="Times New Roman"/>
      </w:rPr>
    </w:lvl>
    <w:lvl w:ilvl="6" w:tplc="0422000F" w:tentative="1">
      <w:start w:val="1"/>
      <w:numFmt w:val="decimal"/>
      <w:lvlText w:val="%7."/>
      <w:lvlJc w:val="left"/>
      <w:pPr>
        <w:ind w:left="4572" w:hanging="360"/>
      </w:pPr>
      <w:rPr>
        <w:rFonts w:cs="Times New Roman"/>
      </w:rPr>
    </w:lvl>
    <w:lvl w:ilvl="7" w:tplc="04220019" w:tentative="1">
      <w:start w:val="1"/>
      <w:numFmt w:val="lowerLetter"/>
      <w:lvlText w:val="%8."/>
      <w:lvlJc w:val="left"/>
      <w:pPr>
        <w:ind w:left="5292" w:hanging="360"/>
      </w:pPr>
      <w:rPr>
        <w:rFonts w:cs="Times New Roman"/>
      </w:rPr>
    </w:lvl>
    <w:lvl w:ilvl="8" w:tplc="0422001B" w:tentative="1">
      <w:start w:val="1"/>
      <w:numFmt w:val="lowerRoman"/>
      <w:lvlText w:val="%9."/>
      <w:lvlJc w:val="right"/>
      <w:pPr>
        <w:ind w:left="6012" w:hanging="180"/>
      </w:pPr>
      <w:rPr>
        <w:rFonts w:cs="Times New Roman"/>
      </w:rPr>
    </w:lvl>
  </w:abstractNum>
  <w:abstractNum w:abstractNumId="12">
    <w:nsid w:val="2737340A"/>
    <w:multiLevelType w:val="hybridMultilevel"/>
    <w:tmpl w:val="1D547EC4"/>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3">
    <w:nsid w:val="291B38DD"/>
    <w:multiLevelType w:val="hybridMultilevel"/>
    <w:tmpl w:val="FC4CB046"/>
    <w:lvl w:ilvl="0" w:tplc="FFAE39E2">
      <w:start w:val="1"/>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297405EC"/>
    <w:multiLevelType w:val="hybridMultilevel"/>
    <w:tmpl w:val="9DA2DF78"/>
    <w:lvl w:ilvl="0" w:tplc="DB0865B0">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15">
    <w:nsid w:val="2B0B7252"/>
    <w:multiLevelType w:val="hybridMultilevel"/>
    <w:tmpl w:val="09461442"/>
    <w:lvl w:ilvl="0" w:tplc="55FE47B4">
      <w:start w:val="4"/>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2B575EEC"/>
    <w:multiLevelType w:val="hybridMultilevel"/>
    <w:tmpl w:val="16A4FA8C"/>
    <w:lvl w:ilvl="0" w:tplc="30C66F74">
      <w:start w:val="1"/>
      <w:numFmt w:val="decimal"/>
      <w:lvlText w:val="%1."/>
      <w:lvlJc w:val="left"/>
      <w:pPr>
        <w:ind w:left="252" w:hanging="360"/>
      </w:pPr>
      <w:rPr>
        <w:rFonts w:cs="Times New Roman" w:hint="default"/>
      </w:rPr>
    </w:lvl>
    <w:lvl w:ilvl="1" w:tplc="04220019" w:tentative="1">
      <w:start w:val="1"/>
      <w:numFmt w:val="lowerLetter"/>
      <w:lvlText w:val="%2."/>
      <w:lvlJc w:val="left"/>
      <w:pPr>
        <w:ind w:left="972" w:hanging="360"/>
      </w:pPr>
      <w:rPr>
        <w:rFonts w:cs="Times New Roman"/>
      </w:rPr>
    </w:lvl>
    <w:lvl w:ilvl="2" w:tplc="0422001B" w:tentative="1">
      <w:start w:val="1"/>
      <w:numFmt w:val="lowerRoman"/>
      <w:lvlText w:val="%3."/>
      <w:lvlJc w:val="right"/>
      <w:pPr>
        <w:ind w:left="1692" w:hanging="180"/>
      </w:pPr>
      <w:rPr>
        <w:rFonts w:cs="Times New Roman"/>
      </w:rPr>
    </w:lvl>
    <w:lvl w:ilvl="3" w:tplc="0422000F" w:tentative="1">
      <w:start w:val="1"/>
      <w:numFmt w:val="decimal"/>
      <w:lvlText w:val="%4."/>
      <w:lvlJc w:val="left"/>
      <w:pPr>
        <w:ind w:left="2412" w:hanging="360"/>
      </w:pPr>
      <w:rPr>
        <w:rFonts w:cs="Times New Roman"/>
      </w:rPr>
    </w:lvl>
    <w:lvl w:ilvl="4" w:tplc="04220019" w:tentative="1">
      <w:start w:val="1"/>
      <w:numFmt w:val="lowerLetter"/>
      <w:lvlText w:val="%5."/>
      <w:lvlJc w:val="left"/>
      <w:pPr>
        <w:ind w:left="3132" w:hanging="360"/>
      </w:pPr>
      <w:rPr>
        <w:rFonts w:cs="Times New Roman"/>
      </w:rPr>
    </w:lvl>
    <w:lvl w:ilvl="5" w:tplc="0422001B" w:tentative="1">
      <w:start w:val="1"/>
      <w:numFmt w:val="lowerRoman"/>
      <w:lvlText w:val="%6."/>
      <w:lvlJc w:val="right"/>
      <w:pPr>
        <w:ind w:left="3852" w:hanging="180"/>
      </w:pPr>
      <w:rPr>
        <w:rFonts w:cs="Times New Roman"/>
      </w:rPr>
    </w:lvl>
    <w:lvl w:ilvl="6" w:tplc="0422000F" w:tentative="1">
      <w:start w:val="1"/>
      <w:numFmt w:val="decimal"/>
      <w:lvlText w:val="%7."/>
      <w:lvlJc w:val="left"/>
      <w:pPr>
        <w:ind w:left="4572" w:hanging="360"/>
      </w:pPr>
      <w:rPr>
        <w:rFonts w:cs="Times New Roman"/>
      </w:rPr>
    </w:lvl>
    <w:lvl w:ilvl="7" w:tplc="04220019" w:tentative="1">
      <w:start w:val="1"/>
      <w:numFmt w:val="lowerLetter"/>
      <w:lvlText w:val="%8."/>
      <w:lvlJc w:val="left"/>
      <w:pPr>
        <w:ind w:left="5292" w:hanging="360"/>
      </w:pPr>
      <w:rPr>
        <w:rFonts w:cs="Times New Roman"/>
      </w:rPr>
    </w:lvl>
    <w:lvl w:ilvl="8" w:tplc="0422001B" w:tentative="1">
      <w:start w:val="1"/>
      <w:numFmt w:val="lowerRoman"/>
      <w:lvlText w:val="%9."/>
      <w:lvlJc w:val="right"/>
      <w:pPr>
        <w:ind w:left="6012" w:hanging="180"/>
      </w:pPr>
      <w:rPr>
        <w:rFonts w:cs="Times New Roman"/>
      </w:rPr>
    </w:lvl>
  </w:abstractNum>
  <w:abstractNum w:abstractNumId="17">
    <w:nsid w:val="2DDB774D"/>
    <w:multiLevelType w:val="hybridMultilevel"/>
    <w:tmpl w:val="3B5826C8"/>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8">
    <w:nsid w:val="2ED907E5"/>
    <w:multiLevelType w:val="hybridMultilevel"/>
    <w:tmpl w:val="49523852"/>
    <w:lvl w:ilvl="0" w:tplc="B60C8322">
      <w:start w:val="1"/>
      <w:numFmt w:val="decimal"/>
      <w:lvlText w:val="%1."/>
      <w:lvlJc w:val="left"/>
      <w:pPr>
        <w:ind w:left="252" w:hanging="360"/>
      </w:pPr>
      <w:rPr>
        <w:rFonts w:cs="Times New Roman" w:hint="default"/>
      </w:rPr>
    </w:lvl>
    <w:lvl w:ilvl="1" w:tplc="04220019" w:tentative="1">
      <w:start w:val="1"/>
      <w:numFmt w:val="lowerLetter"/>
      <w:lvlText w:val="%2."/>
      <w:lvlJc w:val="left"/>
      <w:pPr>
        <w:ind w:left="972" w:hanging="360"/>
      </w:pPr>
      <w:rPr>
        <w:rFonts w:cs="Times New Roman"/>
      </w:rPr>
    </w:lvl>
    <w:lvl w:ilvl="2" w:tplc="0422001B" w:tentative="1">
      <w:start w:val="1"/>
      <w:numFmt w:val="lowerRoman"/>
      <w:lvlText w:val="%3."/>
      <w:lvlJc w:val="right"/>
      <w:pPr>
        <w:ind w:left="1692" w:hanging="180"/>
      </w:pPr>
      <w:rPr>
        <w:rFonts w:cs="Times New Roman"/>
      </w:rPr>
    </w:lvl>
    <w:lvl w:ilvl="3" w:tplc="0422000F" w:tentative="1">
      <w:start w:val="1"/>
      <w:numFmt w:val="decimal"/>
      <w:lvlText w:val="%4."/>
      <w:lvlJc w:val="left"/>
      <w:pPr>
        <w:ind w:left="2412" w:hanging="360"/>
      </w:pPr>
      <w:rPr>
        <w:rFonts w:cs="Times New Roman"/>
      </w:rPr>
    </w:lvl>
    <w:lvl w:ilvl="4" w:tplc="04220019" w:tentative="1">
      <w:start w:val="1"/>
      <w:numFmt w:val="lowerLetter"/>
      <w:lvlText w:val="%5."/>
      <w:lvlJc w:val="left"/>
      <w:pPr>
        <w:ind w:left="3132" w:hanging="360"/>
      </w:pPr>
      <w:rPr>
        <w:rFonts w:cs="Times New Roman"/>
      </w:rPr>
    </w:lvl>
    <w:lvl w:ilvl="5" w:tplc="0422001B" w:tentative="1">
      <w:start w:val="1"/>
      <w:numFmt w:val="lowerRoman"/>
      <w:lvlText w:val="%6."/>
      <w:lvlJc w:val="right"/>
      <w:pPr>
        <w:ind w:left="3852" w:hanging="180"/>
      </w:pPr>
      <w:rPr>
        <w:rFonts w:cs="Times New Roman"/>
      </w:rPr>
    </w:lvl>
    <w:lvl w:ilvl="6" w:tplc="0422000F" w:tentative="1">
      <w:start w:val="1"/>
      <w:numFmt w:val="decimal"/>
      <w:lvlText w:val="%7."/>
      <w:lvlJc w:val="left"/>
      <w:pPr>
        <w:ind w:left="4572" w:hanging="360"/>
      </w:pPr>
      <w:rPr>
        <w:rFonts w:cs="Times New Roman"/>
      </w:rPr>
    </w:lvl>
    <w:lvl w:ilvl="7" w:tplc="04220019" w:tentative="1">
      <w:start w:val="1"/>
      <w:numFmt w:val="lowerLetter"/>
      <w:lvlText w:val="%8."/>
      <w:lvlJc w:val="left"/>
      <w:pPr>
        <w:ind w:left="5292" w:hanging="360"/>
      </w:pPr>
      <w:rPr>
        <w:rFonts w:cs="Times New Roman"/>
      </w:rPr>
    </w:lvl>
    <w:lvl w:ilvl="8" w:tplc="0422001B" w:tentative="1">
      <w:start w:val="1"/>
      <w:numFmt w:val="lowerRoman"/>
      <w:lvlText w:val="%9."/>
      <w:lvlJc w:val="right"/>
      <w:pPr>
        <w:ind w:left="6012" w:hanging="180"/>
      </w:pPr>
      <w:rPr>
        <w:rFonts w:cs="Times New Roman"/>
      </w:rPr>
    </w:lvl>
  </w:abstractNum>
  <w:abstractNum w:abstractNumId="19">
    <w:nsid w:val="2FF86A69"/>
    <w:multiLevelType w:val="hybridMultilevel"/>
    <w:tmpl w:val="0EE6D8F4"/>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0">
    <w:nsid w:val="317928AA"/>
    <w:multiLevelType w:val="hybridMultilevel"/>
    <w:tmpl w:val="1DAA4474"/>
    <w:lvl w:ilvl="0" w:tplc="EE26C3FC">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1">
    <w:nsid w:val="327E38D9"/>
    <w:multiLevelType w:val="hybridMultilevel"/>
    <w:tmpl w:val="B20CED46"/>
    <w:lvl w:ilvl="0" w:tplc="CFBE57F4">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2">
    <w:nsid w:val="35D86AF3"/>
    <w:multiLevelType w:val="hybridMultilevel"/>
    <w:tmpl w:val="880CC266"/>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3">
    <w:nsid w:val="372B24B3"/>
    <w:multiLevelType w:val="hybridMultilevel"/>
    <w:tmpl w:val="32A66B12"/>
    <w:lvl w:ilvl="0" w:tplc="5F942C9E">
      <w:start w:val="1"/>
      <w:numFmt w:val="decimal"/>
      <w:lvlText w:val="%1."/>
      <w:lvlJc w:val="left"/>
      <w:pPr>
        <w:ind w:left="312" w:hanging="360"/>
      </w:pPr>
      <w:rPr>
        <w:rFonts w:cs="Times New Roman" w:hint="default"/>
      </w:rPr>
    </w:lvl>
    <w:lvl w:ilvl="1" w:tplc="04220019" w:tentative="1">
      <w:start w:val="1"/>
      <w:numFmt w:val="lowerLetter"/>
      <w:lvlText w:val="%2."/>
      <w:lvlJc w:val="left"/>
      <w:pPr>
        <w:ind w:left="1032" w:hanging="360"/>
      </w:pPr>
      <w:rPr>
        <w:rFonts w:cs="Times New Roman"/>
      </w:rPr>
    </w:lvl>
    <w:lvl w:ilvl="2" w:tplc="0422001B" w:tentative="1">
      <w:start w:val="1"/>
      <w:numFmt w:val="lowerRoman"/>
      <w:lvlText w:val="%3."/>
      <w:lvlJc w:val="right"/>
      <w:pPr>
        <w:ind w:left="1752" w:hanging="180"/>
      </w:pPr>
      <w:rPr>
        <w:rFonts w:cs="Times New Roman"/>
      </w:rPr>
    </w:lvl>
    <w:lvl w:ilvl="3" w:tplc="0422000F" w:tentative="1">
      <w:start w:val="1"/>
      <w:numFmt w:val="decimal"/>
      <w:lvlText w:val="%4."/>
      <w:lvlJc w:val="left"/>
      <w:pPr>
        <w:ind w:left="2472" w:hanging="360"/>
      </w:pPr>
      <w:rPr>
        <w:rFonts w:cs="Times New Roman"/>
      </w:rPr>
    </w:lvl>
    <w:lvl w:ilvl="4" w:tplc="04220019" w:tentative="1">
      <w:start w:val="1"/>
      <w:numFmt w:val="lowerLetter"/>
      <w:lvlText w:val="%5."/>
      <w:lvlJc w:val="left"/>
      <w:pPr>
        <w:ind w:left="3192" w:hanging="360"/>
      </w:pPr>
      <w:rPr>
        <w:rFonts w:cs="Times New Roman"/>
      </w:rPr>
    </w:lvl>
    <w:lvl w:ilvl="5" w:tplc="0422001B" w:tentative="1">
      <w:start w:val="1"/>
      <w:numFmt w:val="lowerRoman"/>
      <w:lvlText w:val="%6."/>
      <w:lvlJc w:val="right"/>
      <w:pPr>
        <w:ind w:left="3912" w:hanging="180"/>
      </w:pPr>
      <w:rPr>
        <w:rFonts w:cs="Times New Roman"/>
      </w:rPr>
    </w:lvl>
    <w:lvl w:ilvl="6" w:tplc="0422000F" w:tentative="1">
      <w:start w:val="1"/>
      <w:numFmt w:val="decimal"/>
      <w:lvlText w:val="%7."/>
      <w:lvlJc w:val="left"/>
      <w:pPr>
        <w:ind w:left="4632" w:hanging="360"/>
      </w:pPr>
      <w:rPr>
        <w:rFonts w:cs="Times New Roman"/>
      </w:rPr>
    </w:lvl>
    <w:lvl w:ilvl="7" w:tplc="04220019" w:tentative="1">
      <w:start w:val="1"/>
      <w:numFmt w:val="lowerLetter"/>
      <w:lvlText w:val="%8."/>
      <w:lvlJc w:val="left"/>
      <w:pPr>
        <w:ind w:left="5352" w:hanging="360"/>
      </w:pPr>
      <w:rPr>
        <w:rFonts w:cs="Times New Roman"/>
      </w:rPr>
    </w:lvl>
    <w:lvl w:ilvl="8" w:tplc="0422001B" w:tentative="1">
      <w:start w:val="1"/>
      <w:numFmt w:val="lowerRoman"/>
      <w:lvlText w:val="%9."/>
      <w:lvlJc w:val="right"/>
      <w:pPr>
        <w:ind w:left="6072" w:hanging="180"/>
      </w:pPr>
      <w:rPr>
        <w:rFonts w:cs="Times New Roman"/>
      </w:rPr>
    </w:lvl>
  </w:abstractNum>
  <w:abstractNum w:abstractNumId="24">
    <w:nsid w:val="38BF3EF6"/>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5">
    <w:nsid w:val="3B43314C"/>
    <w:multiLevelType w:val="hybridMultilevel"/>
    <w:tmpl w:val="CD7A6CBC"/>
    <w:lvl w:ilvl="0" w:tplc="EB0CC846">
      <w:start w:val="1"/>
      <w:numFmt w:val="bullet"/>
      <w:lvlText w:val="-"/>
      <w:lvlJc w:val="left"/>
      <w:pPr>
        <w:ind w:left="644" w:hanging="360"/>
      </w:pPr>
      <w:rPr>
        <w:rFonts w:ascii="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26">
    <w:nsid w:val="3B4E58B8"/>
    <w:multiLevelType w:val="hybridMultilevel"/>
    <w:tmpl w:val="BA68ACD2"/>
    <w:lvl w:ilvl="0" w:tplc="A8B81CFE">
      <w:start w:val="1"/>
      <w:numFmt w:val="decimal"/>
      <w:lvlText w:val="%1."/>
      <w:lvlJc w:val="left"/>
      <w:pPr>
        <w:ind w:left="252" w:hanging="360"/>
      </w:pPr>
      <w:rPr>
        <w:rFonts w:cs="Times New Roman" w:hint="default"/>
      </w:rPr>
    </w:lvl>
    <w:lvl w:ilvl="1" w:tplc="04220019" w:tentative="1">
      <w:start w:val="1"/>
      <w:numFmt w:val="lowerLetter"/>
      <w:lvlText w:val="%2."/>
      <w:lvlJc w:val="left"/>
      <w:pPr>
        <w:ind w:left="972" w:hanging="360"/>
      </w:pPr>
      <w:rPr>
        <w:rFonts w:cs="Times New Roman"/>
      </w:rPr>
    </w:lvl>
    <w:lvl w:ilvl="2" w:tplc="0422001B" w:tentative="1">
      <w:start w:val="1"/>
      <w:numFmt w:val="lowerRoman"/>
      <w:lvlText w:val="%3."/>
      <w:lvlJc w:val="right"/>
      <w:pPr>
        <w:ind w:left="1692" w:hanging="180"/>
      </w:pPr>
      <w:rPr>
        <w:rFonts w:cs="Times New Roman"/>
      </w:rPr>
    </w:lvl>
    <w:lvl w:ilvl="3" w:tplc="0422000F" w:tentative="1">
      <w:start w:val="1"/>
      <w:numFmt w:val="decimal"/>
      <w:lvlText w:val="%4."/>
      <w:lvlJc w:val="left"/>
      <w:pPr>
        <w:ind w:left="2412" w:hanging="360"/>
      </w:pPr>
      <w:rPr>
        <w:rFonts w:cs="Times New Roman"/>
      </w:rPr>
    </w:lvl>
    <w:lvl w:ilvl="4" w:tplc="04220019" w:tentative="1">
      <w:start w:val="1"/>
      <w:numFmt w:val="lowerLetter"/>
      <w:lvlText w:val="%5."/>
      <w:lvlJc w:val="left"/>
      <w:pPr>
        <w:ind w:left="3132" w:hanging="360"/>
      </w:pPr>
      <w:rPr>
        <w:rFonts w:cs="Times New Roman"/>
      </w:rPr>
    </w:lvl>
    <w:lvl w:ilvl="5" w:tplc="0422001B" w:tentative="1">
      <w:start w:val="1"/>
      <w:numFmt w:val="lowerRoman"/>
      <w:lvlText w:val="%6."/>
      <w:lvlJc w:val="right"/>
      <w:pPr>
        <w:ind w:left="3852" w:hanging="180"/>
      </w:pPr>
      <w:rPr>
        <w:rFonts w:cs="Times New Roman"/>
      </w:rPr>
    </w:lvl>
    <w:lvl w:ilvl="6" w:tplc="0422000F" w:tentative="1">
      <w:start w:val="1"/>
      <w:numFmt w:val="decimal"/>
      <w:lvlText w:val="%7."/>
      <w:lvlJc w:val="left"/>
      <w:pPr>
        <w:ind w:left="4572" w:hanging="360"/>
      </w:pPr>
      <w:rPr>
        <w:rFonts w:cs="Times New Roman"/>
      </w:rPr>
    </w:lvl>
    <w:lvl w:ilvl="7" w:tplc="04220019" w:tentative="1">
      <w:start w:val="1"/>
      <w:numFmt w:val="lowerLetter"/>
      <w:lvlText w:val="%8."/>
      <w:lvlJc w:val="left"/>
      <w:pPr>
        <w:ind w:left="5292" w:hanging="360"/>
      </w:pPr>
      <w:rPr>
        <w:rFonts w:cs="Times New Roman"/>
      </w:rPr>
    </w:lvl>
    <w:lvl w:ilvl="8" w:tplc="0422001B" w:tentative="1">
      <w:start w:val="1"/>
      <w:numFmt w:val="lowerRoman"/>
      <w:lvlText w:val="%9."/>
      <w:lvlJc w:val="right"/>
      <w:pPr>
        <w:ind w:left="6012" w:hanging="180"/>
      </w:pPr>
      <w:rPr>
        <w:rFonts w:cs="Times New Roman"/>
      </w:rPr>
    </w:lvl>
  </w:abstractNum>
  <w:abstractNum w:abstractNumId="27">
    <w:nsid w:val="3EB67AC7"/>
    <w:multiLevelType w:val="hybridMultilevel"/>
    <w:tmpl w:val="16A4FA8C"/>
    <w:lvl w:ilvl="0" w:tplc="30C66F74">
      <w:start w:val="1"/>
      <w:numFmt w:val="decimal"/>
      <w:lvlText w:val="%1."/>
      <w:lvlJc w:val="left"/>
      <w:pPr>
        <w:ind w:left="252" w:hanging="360"/>
      </w:pPr>
      <w:rPr>
        <w:rFonts w:cs="Times New Roman" w:hint="default"/>
      </w:rPr>
    </w:lvl>
    <w:lvl w:ilvl="1" w:tplc="04220019" w:tentative="1">
      <w:start w:val="1"/>
      <w:numFmt w:val="lowerLetter"/>
      <w:lvlText w:val="%2."/>
      <w:lvlJc w:val="left"/>
      <w:pPr>
        <w:ind w:left="972" w:hanging="360"/>
      </w:pPr>
      <w:rPr>
        <w:rFonts w:cs="Times New Roman"/>
      </w:rPr>
    </w:lvl>
    <w:lvl w:ilvl="2" w:tplc="0422001B" w:tentative="1">
      <w:start w:val="1"/>
      <w:numFmt w:val="lowerRoman"/>
      <w:lvlText w:val="%3."/>
      <w:lvlJc w:val="right"/>
      <w:pPr>
        <w:ind w:left="1692" w:hanging="180"/>
      </w:pPr>
      <w:rPr>
        <w:rFonts w:cs="Times New Roman"/>
      </w:rPr>
    </w:lvl>
    <w:lvl w:ilvl="3" w:tplc="0422000F" w:tentative="1">
      <w:start w:val="1"/>
      <w:numFmt w:val="decimal"/>
      <w:lvlText w:val="%4."/>
      <w:lvlJc w:val="left"/>
      <w:pPr>
        <w:ind w:left="2412" w:hanging="360"/>
      </w:pPr>
      <w:rPr>
        <w:rFonts w:cs="Times New Roman"/>
      </w:rPr>
    </w:lvl>
    <w:lvl w:ilvl="4" w:tplc="04220019" w:tentative="1">
      <w:start w:val="1"/>
      <w:numFmt w:val="lowerLetter"/>
      <w:lvlText w:val="%5."/>
      <w:lvlJc w:val="left"/>
      <w:pPr>
        <w:ind w:left="3132" w:hanging="360"/>
      </w:pPr>
      <w:rPr>
        <w:rFonts w:cs="Times New Roman"/>
      </w:rPr>
    </w:lvl>
    <w:lvl w:ilvl="5" w:tplc="0422001B" w:tentative="1">
      <w:start w:val="1"/>
      <w:numFmt w:val="lowerRoman"/>
      <w:lvlText w:val="%6."/>
      <w:lvlJc w:val="right"/>
      <w:pPr>
        <w:ind w:left="3852" w:hanging="180"/>
      </w:pPr>
      <w:rPr>
        <w:rFonts w:cs="Times New Roman"/>
      </w:rPr>
    </w:lvl>
    <w:lvl w:ilvl="6" w:tplc="0422000F" w:tentative="1">
      <w:start w:val="1"/>
      <w:numFmt w:val="decimal"/>
      <w:lvlText w:val="%7."/>
      <w:lvlJc w:val="left"/>
      <w:pPr>
        <w:ind w:left="4572" w:hanging="360"/>
      </w:pPr>
      <w:rPr>
        <w:rFonts w:cs="Times New Roman"/>
      </w:rPr>
    </w:lvl>
    <w:lvl w:ilvl="7" w:tplc="04220019" w:tentative="1">
      <w:start w:val="1"/>
      <w:numFmt w:val="lowerLetter"/>
      <w:lvlText w:val="%8."/>
      <w:lvlJc w:val="left"/>
      <w:pPr>
        <w:ind w:left="5292" w:hanging="360"/>
      </w:pPr>
      <w:rPr>
        <w:rFonts w:cs="Times New Roman"/>
      </w:rPr>
    </w:lvl>
    <w:lvl w:ilvl="8" w:tplc="0422001B" w:tentative="1">
      <w:start w:val="1"/>
      <w:numFmt w:val="lowerRoman"/>
      <w:lvlText w:val="%9."/>
      <w:lvlJc w:val="right"/>
      <w:pPr>
        <w:ind w:left="6012" w:hanging="180"/>
      </w:pPr>
      <w:rPr>
        <w:rFonts w:cs="Times New Roman"/>
      </w:rPr>
    </w:lvl>
  </w:abstractNum>
  <w:abstractNum w:abstractNumId="28">
    <w:nsid w:val="3FBF46DC"/>
    <w:multiLevelType w:val="hybridMultilevel"/>
    <w:tmpl w:val="43F44106"/>
    <w:lvl w:ilvl="0" w:tplc="4D263B16">
      <w:start w:val="1"/>
      <w:numFmt w:val="decimal"/>
      <w:lvlText w:val="%1."/>
      <w:lvlJc w:val="left"/>
      <w:pPr>
        <w:ind w:left="1196" w:hanging="735"/>
      </w:pPr>
      <w:rPr>
        <w:rFonts w:cs="Times New Roman" w:hint="default"/>
      </w:rPr>
    </w:lvl>
    <w:lvl w:ilvl="1" w:tplc="04220019" w:tentative="1">
      <w:start w:val="1"/>
      <w:numFmt w:val="lowerLetter"/>
      <w:lvlText w:val="%2."/>
      <w:lvlJc w:val="left"/>
      <w:pPr>
        <w:ind w:left="1541" w:hanging="360"/>
      </w:pPr>
      <w:rPr>
        <w:rFonts w:cs="Times New Roman"/>
      </w:rPr>
    </w:lvl>
    <w:lvl w:ilvl="2" w:tplc="0422001B" w:tentative="1">
      <w:start w:val="1"/>
      <w:numFmt w:val="lowerRoman"/>
      <w:lvlText w:val="%3."/>
      <w:lvlJc w:val="right"/>
      <w:pPr>
        <w:ind w:left="2261" w:hanging="180"/>
      </w:pPr>
      <w:rPr>
        <w:rFonts w:cs="Times New Roman"/>
      </w:rPr>
    </w:lvl>
    <w:lvl w:ilvl="3" w:tplc="0422000F" w:tentative="1">
      <w:start w:val="1"/>
      <w:numFmt w:val="decimal"/>
      <w:lvlText w:val="%4."/>
      <w:lvlJc w:val="left"/>
      <w:pPr>
        <w:ind w:left="2981" w:hanging="360"/>
      </w:pPr>
      <w:rPr>
        <w:rFonts w:cs="Times New Roman"/>
      </w:rPr>
    </w:lvl>
    <w:lvl w:ilvl="4" w:tplc="04220019" w:tentative="1">
      <w:start w:val="1"/>
      <w:numFmt w:val="lowerLetter"/>
      <w:lvlText w:val="%5."/>
      <w:lvlJc w:val="left"/>
      <w:pPr>
        <w:ind w:left="3701" w:hanging="360"/>
      </w:pPr>
      <w:rPr>
        <w:rFonts w:cs="Times New Roman"/>
      </w:rPr>
    </w:lvl>
    <w:lvl w:ilvl="5" w:tplc="0422001B" w:tentative="1">
      <w:start w:val="1"/>
      <w:numFmt w:val="lowerRoman"/>
      <w:lvlText w:val="%6."/>
      <w:lvlJc w:val="right"/>
      <w:pPr>
        <w:ind w:left="4421" w:hanging="180"/>
      </w:pPr>
      <w:rPr>
        <w:rFonts w:cs="Times New Roman"/>
      </w:rPr>
    </w:lvl>
    <w:lvl w:ilvl="6" w:tplc="0422000F" w:tentative="1">
      <w:start w:val="1"/>
      <w:numFmt w:val="decimal"/>
      <w:lvlText w:val="%7."/>
      <w:lvlJc w:val="left"/>
      <w:pPr>
        <w:ind w:left="5141" w:hanging="360"/>
      </w:pPr>
      <w:rPr>
        <w:rFonts w:cs="Times New Roman"/>
      </w:rPr>
    </w:lvl>
    <w:lvl w:ilvl="7" w:tplc="04220019" w:tentative="1">
      <w:start w:val="1"/>
      <w:numFmt w:val="lowerLetter"/>
      <w:lvlText w:val="%8."/>
      <w:lvlJc w:val="left"/>
      <w:pPr>
        <w:ind w:left="5861" w:hanging="360"/>
      </w:pPr>
      <w:rPr>
        <w:rFonts w:cs="Times New Roman"/>
      </w:rPr>
    </w:lvl>
    <w:lvl w:ilvl="8" w:tplc="0422001B" w:tentative="1">
      <w:start w:val="1"/>
      <w:numFmt w:val="lowerRoman"/>
      <w:lvlText w:val="%9."/>
      <w:lvlJc w:val="right"/>
      <w:pPr>
        <w:ind w:left="6581" w:hanging="180"/>
      </w:pPr>
      <w:rPr>
        <w:rFonts w:cs="Times New Roman"/>
      </w:rPr>
    </w:lvl>
  </w:abstractNum>
  <w:abstractNum w:abstractNumId="29">
    <w:nsid w:val="466841DD"/>
    <w:multiLevelType w:val="hybridMultilevel"/>
    <w:tmpl w:val="F22E8716"/>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0">
    <w:nsid w:val="47C93AEF"/>
    <w:multiLevelType w:val="hybridMultilevel"/>
    <w:tmpl w:val="2A0A2D36"/>
    <w:lvl w:ilvl="0" w:tplc="C5805B4E">
      <w:start w:val="1"/>
      <w:numFmt w:val="decimal"/>
      <w:lvlText w:val="%1."/>
      <w:lvlJc w:val="left"/>
      <w:pPr>
        <w:tabs>
          <w:tab w:val="num" w:pos="1571"/>
        </w:tabs>
        <w:ind w:left="1571" w:hanging="360"/>
      </w:pPr>
      <w:rPr>
        <w:rFonts w:cs="Times New Roman" w:hint="default"/>
      </w:rPr>
    </w:lvl>
    <w:lvl w:ilvl="1" w:tplc="04190019" w:tentative="1">
      <w:start w:val="1"/>
      <w:numFmt w:val="lowerLetter"/>
      <w:lvlText w:val="%2."/>
      <w:lvlJc w:val="left"/>
      <w:pPr>
        <w:tabs>
          <w:tab w:val="num" w:pos="2291"/>
        </w:tabs>
        <w:ind w:left="2291" w:hanging="360"/>
      </w:pPr>
      <w:rPr>
        <w:rFonts w:cs="Times New Roman"/>
      </w:rPr>
    </w:lvl>
    <w:lvl w:ilvl="2" w:tplc="0419001B" w:tentative="1">
      <w:start w:val="1"/>
      <w:numFmt w:val="lowerRoman"/>
      <w:lvlText w:val="%3."/>
      <w:lvlJc w:val="right"/>
      <w:pPr>
        <w:tabs>
          <w:tab w:val="num" w:pos="3011"/>
        </w:tabs>
        <w:ind w:left="3011" w:hanging="180"/>
      </w:pPr>
      <w:rPr>
        <w:rFonts w:cs="Times New Roman"/>
      </w:rPr>
    </w:lvl>
    <w:lvl w:ilvl="3" w:tplc="0419000F" w:tentative="1">
      <w:start w:val="1"/>
      <w:numFmt w:val="decimal"/>
      <w:lvlText w:val="%4."/>
      <w:lvlJc w:val="left"/>
      <w:pPr>
        <w:tabs>
          <w:tab w:val="num" w:pos="3731"/>
        </w:tabs>
        <w:ind w:left="3731" w:hanging="360"/>
      </w:pPr>
      <w:rPr>
        <w:rFonts w:cs="Times New Roman"/>
      </w:rPr>
    </w:lvl>
    <w:lvl w:ilvl="4" w:tplc="04190019" w:tentative="1">
      <w:start w:val="1"/>
      <w:numFmt w:val="lowerLetter"/>
      <w:lvlText w:val="%5."/>
      <w:lvlJc w:val="left"/>
      <w:pPr>
        <w:tabs>
          <w:tab w:val="num" w:pos="4451"/>
        </w:tabs>
        <w:ind w:left="4451" w:hanging="360"/>
      </w:pPr>
      <w:rPr>
        <w:rFonts w:cs="Times New Roman"/>
      </w:rPr>
    </w:lvl>
    <w:lvl w:ilvl="5" w:tplc="0419001B" w:tentative="1">
      <w:start w:val="1"/>
      <w:numFmt w:val="lowerRoman"/>
      <w:lvlText w:val="%6."/>
      <w:lvlJc w:val="right"/>
      <w:pPr>
        <w:tabs>
          <w:tab w:val="num" w:pos="5171"/>
        </w:tabs>
        <w:ind w:left="5171" w:hanging="180"/>
      </w:pPr>
      <w:rPr>
        <w:rFonts w:cs="Times New Roman"/>
      </w:rPr>
    </w:lvl>
    <w:lvl w:ilvl="6" w:tplc="0419000F" w:tentative="1">
      <w:start w:val="1"/>
      <w:numFmt w:val="decimal"/>
      <w:lvlText w:val="%7."/>
      <w:lvlJc w:val="left"/>
      <w:pPr>
        <w:tabs>
          <w:tab w:val="num" w:pos="5891"/>
        </w:tabs>
        <w:ind w:left="5891" w:hanging="360"/>
      </w:pPr>
      <w:rPr>
        <w:rFonts w:cs="Times New Roman"/>
      </w:rPr>
    </w:lvl>
    <w:lvl w:ilvl="7" w:tplc="04190019" w:tentative="1">
      <w:start w:val="1"/>
      <w:numFmt w:val="lowerLetter"/>
      <w:lvlText w:val="%8."/>
      <w:lvlJc w:val="left"/>
      <w:pPr>
        <w:tabs>
          <w:tab w:val="num" w:pos="6611"/>
        </w:tabs>
        <w:ind w:left="6611" w:hanging="360"/>
      </w:pPr>
      <w:rPr>
        <w:rFonts w:cs="Times New Roman"/>
      </w:rPr>
    </w:lvl>
    <w:lvl w:ilvl="8" w:tplc="0419001B" w:tentative="1">
      <w:start w:val="1"/>
      <w:numFmt w:val="lowerRoman"/>
      <w:lvlText w:val="%9."/>
      <w:lvlJc w:val="right"/>
      <w:pPr>
        <w:tabs>
          <w:tab w:val="num" w:pos="7331"/>
        </w:tabs>
        <w:ind w:left="7331" w:hanging="180"/>
      </w:pPr>
      <w:rPr>
        <w:rFonts w:cs="Times New Roman"/>
      </w:rPr>
    </w:lvl>
  </w:abstractNum>
  <w:abstractNum w:abstractNumId="31">
    <w:nsid w:val="4B386362"/>
    <w:multiLevelType w:val="hybridMultilevel"/>
    <w:tmpl w:val="018A5E12"/>
    <w:lvl w:ilvl="0" w:tplc="0422000F">
      <w:start w:val="9"/>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2">
    <w:nsid w:val="4BD579F9"/>
    <w:multiLevelType w:val="hybridMultilevel"/>
    <w:tmpl w:val="2160DA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534244F2"/>
    <w:multiLevelType w:val="hybridMultilevel"/>
    <w:tmpl w:val="75D8670E"/>
    <w:lvl w:ilvl="0" w:tplc="E07A287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53436FA7"/>
    <w:multiLevelType w:val="hybridMultilevel"/>
    <w:tmpl w:val="5EC084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55C37125"/>
    <w:multiLevelType w:val="hybridMultilevel"/>
    <w:tmpl w:val="EA881A12"/>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nsid w:val="584F159F"/>
    <w:multiLevelType w:val="hybridMultilevel"/>
    <w:tmpl w:val="BE845EDA"/>
    <w:lvl w:ilvl="0" w:tplc="57F0E95E">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7">
    <w:nsid w:val="59031BE3"/>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38">
    <w:nsid w:val="5D072252"/>
    <w:multiLevelType w:val="hybridMultilevel"/>
    <w:tmpl w:val="D66CA574"/>
    <w:lvl w:ilvl="0" w:tplc="0422000F">
      <w:start w:val="1"/>
      <w:numFmt w:val="decimal"/>
      <w:lvlText w:val="%1."/>
      <w:lvlJc w:val="left"/>
      <w:pPr>
        <w:ind w:left="753" w:hanging="360"/>
      </w:pPr>
      <w:rPr>
        <w:rFonts w:cs="Times New Roman"/>
      </w:rPr>
    </w:lvl>
    <w:lvl w:ilvl="1" w:tplc="04220019" w:tentative="1">
      <w:start w:val="1"/>
      <w:numFmt w:val="lowerLetter"/>
      <w:lvlText w:val="%2."/>
      <w:lvlJc w:val="left"/>
      <w:pPr>
        <w:ind w:left="1473" w:hanging="360"/>
      </w:pPr>
      <w:rPr>
        <w:rFonts w:cs="Times New Roman"/>
      </w:rPr>
    </w:lvl>
    <w:lvl w:ilvl="2" w:tplc="0422001B" w:tentative="1">
      <w:start w:val="1"/>
      <w:numFmt w:val="lowerRoman"/>
      <w:lvlText w:val="%3."/>
      <w:lvlJc w:val="right"/>
      <w:pPr>
        <w:ind w:left="2193" w:hanging="180"/>
      </w:pPr>
      <w:rPr>
        <w:rFonts w:cs="Times New Roman"/>
      </w:rPr>
    </w:lvl>
    <w:lvl w:ilvl="3" w:tplc="0422000F" w:tentative="1">
      <w:start w:val="1"/>
      <w:numFmt w:val="decimal"/>
      <w:lvlText w:val="%4."/>
      <w:lvlJc w:val="left"/>
      <w:pPr>
        <w:ind w:left="2913" w:hanging="360"/>
      </w:pPr>
      <w:rPr>
        <w:rFonts w:cs="Times New Roman"/>
      </w:rPr>
    </w:lvl>
    <w:lvl w:ilvl="4" w:tplc="04220019" w:tentative="1">
      <w:start w:val="1"/>
      <w:numFmt w:val="lowerLetter"/>
      <w:lvlText w:val="%5."/>
      <w:lvlJc w:val="left"/>
      <w:pPr>
        <w:ind w:left="3633" w:hanging="360"/>
      </w:pPr>
      <w:rPr>
        <w:rFonts w:cs="Times New Roman"/>
      </w:rPr>
    </w:lvl>
    <w:lvl w:ilvl="5" w:tplc="0422001B" w:tentative="1">
      <w:start w:val="1"/>
      <w:numFmt w:val="lowerRoman"/>
      <w:lvlText w:val="%6."/>
      <w:lvlJc w:val="right"/>
      <w:pPr>
        <w:ind w:left="4353" w:hanging="180"/>
      </w:pPr>
      <w:rPr>
        <w:rFonts w:cs="Times New Roman"/>
      </w:rPr>
    </w:lvl>
    <w:lvl w:ilvl="6" w:tplc="0422000F" w:tentative="1">
      <w:start w:val="1"/>
      <w:numFmt w:val="decimal"/>
      <w:lvlText w:val="%7."/>
      <w:lvlJc w:val="left"/>
      <w:pPr>
        <w:ind w:left="5073" w:hanging="360"/>
      </w:pPr>
      <w:rPr>
        <w:rFonts w:cs="Times New Roman"/>
      </w:rPr>
    </w:lvl>
    <w:lvl w:ilvl="7" w:tplc="04220019" w:tentative="1">
      <w:start w:val="1"/>
      <w:numFmt w:val="lowerLetter"/>
      <w:lvlText w:val="%8."/>
      <w:lvlJc w:val="left"/>
      <w:pPr>
        <w:ind w:left="5793" w:hanging="360"/>
      </w:pPr>
      <w:rPr>
        <w:rFonts w:cs="Times New Roman"/>
      </w:rPr>
    </w:lvl>
    <w:lvl w:ilvl="8" w:tplc="0422001B" w:tentative="1">
      <w:start w:val="1"/>
      <w:numFmt w:val="lowerRoman"/>
      <w:lvlText w:val="%9."/>
      <w:lvlJc w:val="right"/>
      <w:pPr>
        <w:ind w:left="6513" w:hanging="180"/>
      </w:pPr>
      <w:rPr>
        <w:rFonts w:cs="Times New Roman"/>
      </w:rPr>
    </w:lvl>
  </w:abstractNum>
  <w:abstractNum w:abstractNumId="39">
    <w:nsid w:val="5EEA7E78"/>
    <w:multiLevelType w:val="hybridMultilevel"/>
    <w:tmpl w:val="2DD49F86"/>
    <w:lvl w:ilvl="0" w:tplc="33CEE3FA">
      <w:start w:val="1"/>
      <w:numFmt w:val="decimal"/>
      <w:lvlText w:val="%1."/>
      <w:lvlJc w:val="left"/>
      <w:pPr>
        <w:ind w:left="252" w:hanging="360"/>
      </w:pPr>
      <w:rPr>
        <w:rFonts w:cs="Times New Roman" w:hint="default"/>
        <w:b w:val="0"/>
        <w:i w:val="0"/>
      </w:rPr>
    </w:lvl>
    <w:lvl w:ilvl="1" w:tplc="04220019" w:tentative="1">
      <w:start w:val="1"/>
      <w:numFmt w:val="lowerLetter"/>
      <w:lvlText w:val="%2."/>
      <w:lvlJc w:val="left"/>
      <w:pPr>
        <w:ind w:left="972" w:hanging="360"/>
      </w:pPr>
      <w:rPr>
        <w:rFonts w:cs="Times New Roman"/>
      </w:rPr>
    </w:lvl>
    <w:lvl w:ilvl="2" w:tplc="0422001B" w:tentative="1">
      <w:start w:val="1"/>
      <w:numFmt w:val="lowerRoman"/>
      <w:lvlText w:val="%3."/>
      <w:lvlJc w:val="right"/>
      <w:pPr>
        <w:ind w:left="1692" w:hanging="180"/>
      </w:pPr>
      <w:rPr>
        <w:rFonts w:cs="Times New Roman"/>
      </w:rPr>
    </w:lvl>
    <w:lvl w:ilvl="3" w:tplc="0422000F" w:tentative="1">
      <w:start w:val="1"/>
      <w:numFmt w:val="decimal"/>
      <w:lvlText w:val="%4."/>
      <w:lvlJc w:val="left"/>
      <w:pPr>
        <w:ind w:left="2412" w:hanging="360"/>
      </w:pPr>
      <w:rPr>
        <w:rFonts w:cs="Times New Roman"/>
      </w:rPr>
    </w:lvl>
    <w:lvl w:ilvl="4" w:tplc="04220019" w:tentative="1">
      <w:start w:val="1"/>
      <w:numFmt w:val="lowerLetter"/>
      <w:lvlText w:val="%5."/>
      <w:lvlJc w:val="left"/>
      <w:pPr>
        <w:ind w:left="3132" w:hanging="360"/>
      </w:pPr>
      <w:rPr>
        <w:rFonts w:cs="Times New Roman"/>
      </w:rPr>
    </w:lvl>
    <w:lvl w:ilvl="5" w:tplc="0422001B" w:tentative="1">
      <w:start w:val="1"/>
      <w:numFmt w:val="lowerRoman"/>
      <w:lvlText w:val="%6."/>
      <w:lvlJc w:val="right"/>
      <w:pPr>
        <w:ind w:left="3852" w:hanging="180"/>
      </w:pPr>
      <w:rPr>
        <w:rFonts w:cs="Times New Roman"/>
      </w:rPr>
    </w:lvl>
    <w:lvl w:ilvl="6" w:tplc="0422000F" w:tentative="1">
      <w:start w:val="1"/>
      <w:numFmt w:val="decimal"/>
      <w:lvlText w:val="%7."/>
      <w:lvlJc w:val="left"/>
      <w:pPr>
        <w:ind w:left="4572" w:hanging="360"/>
      </w:pPr>
      <w:rPr>
        <w:rFonts w:cs="Times New Roman"/>
      </w:rPr>
    </w:lvl>
    <w:lvl w:ilvl="7" w:tplc="04220019" w:tentative="1">
      <w:start w:val="1"/>
      <w:numFmt w:val="lowerLetter"/>
      <w:lvlText w:val="%8."/>
      <w:lvlJc w:val="left"/>
      <w:pPr>
        <w:ind w:left="5292" w:hanging="360"/>
      </w:pPr>
      <w:rPr>
        <w:rFonts w:cs="Times New Roman"/>
      </w:rPr>
    </w:lvl>
    <w:lvl w:ilvl="8" w:tplc="0422001B" w:tentative="1">
      <w:start w:val="1"/>
      <w:numFmt w:val="lowerRoman"/>
      <w:lvlText w:val="%9."/>
      <w:lvlJc w:val="right"/>
      <w:pPr>
        <w:ind w:left="6012" w:hanging="180"/>
      </w:pPr>
      <w:rPr>
        <w:rFonts w:cs="Times New Roman"/>
      </w:rPr>
    </w:lvl>
  </w:abstractNum>
  <w:abstractNum w:abstractNumId="40">
    <w:nsid w:val="5F7F4668"/>
    <w:multiLevelType w:val="hybridMultilevel"/>
    <w:tmpl w:val="8506C3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66C551C3"/>
    <w:multiLevelType w:val="hybridMultilevel"/>
    <w:tmpl w:val="BB96E538"/>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nsid w:val="67D772DD"/>
    <w:multiLevelType w:val="hybridMultilevel"/>
    <w:tmpl w:val="AB60128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3">
    <w:nsid w:val="68846531"/>
    <w:multiLevelType w:val="hybridMultilevel"/>
    <w:tmpl w:val="B4162BCE"/>
    <w:lvl w:ilvl="0" w:tplc="D142797A">
      <w:start w:val="2"/>
      <w:numFmt w:val="bullet"/>
      <w:lvlText w:val="–"/>
      <w:lvlJc w:val="left"/>
      <w:pPr>
        <w:ind w:left="927" w:hanging="360"/>
      </w:pPr>
      <w:rPr>
        <w:rFonts w:ascii="Times New Roman" w:eastAsia="Times New Roman" w:hAnsi="Times New Roman" w:hint="default"/>
        <w:i/>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4">
    <w:nsid w:val="6D983791"/>
    <w:multiLevelType w:val="hybridMultilevel"/>
    <w:tmpl w:val="07F0D2AC"/>
    <w:lvl w:ilvl="0" w:tplc="0419000F">
      <w:start w:val="1"/>
      <w:numFmt w:val="decimal"/>
      <w:lvlText w:val="%1."/>
      <w:lvlJc w:val="left"/>
      <w:pPr>
        <w:ind w:left="1080" w:hanging="360"/>
      </w:pPr>
      <w:rPr>
        <w:rFonts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45">
    <w:nsid w:val="71505AEE"/>
    <w:multiLevelType w:val="hybridMultilevel"/>
    <w:tmpl w:val="43F44106"/>
    <w:lvl w:ilvl="0" w:tplc="4D263B16">
      <w:start w:val="1"/>
      <w:numFmt w:val="decimal"/>
      <w:lvlText w:val="%1."/>
      <w:lvlJc w:val="left"/>
      <w:pPr>
        <w:ind w:left="1196" w:hanging="735"/>
      </w:pPr>
      <w:rPr>
        <w:rFonts w:cs="Times New Roman" w:hint="default"/>
      </w:rPr>
    </w:lvl>
    <w:lvl w:ilvl="1" w:tplc="04220019" w:tentative="1">
      <w:start w:val="1"/>
      <w:numFmt w:val="lowerLetter"/>
      <w:lvlText w:val="%2."/>
      <w:lvlJc w:val="left"/>
      <w:pPr>
        <w:ind w:left="1541" w:hanging="360"/>
      </w:pPr>
      <w:rPr>
        <w:rFonts w:cs="Times New Roman"/>
      </w:rPr>
    </w:lvl>
    <w:lvl w:ilvl="2" w:tplc="0422001B" w:tentative="1">
      <w:start w:val="1"/>
      <w:numFmt w:val="lowerRoman"/>
      <w:lvlText w:val="%3."/>
      <w:lvlJc w:val="right"/>
      <w:pPr>
        <w:ind w:left="2261" w:hanging="180"/>
      </w:pPr>
      <w:rPr>
        <w:rFonts w:cs="Times New Roman"/>
      </w:rPr>
    </w:lvl>
    <w:lvl w:ilvl="3" w:tplc="0422000F" w:tentative="1">
      <w:start w:val="1"/>
      <w:numFmt w:val="decimal"/>
      <w:lvlText w:val="%4."/>
      <w:lvlJc w:val="left"/>
      <w:pPr>
        <w:ind w:left="2981" w:hanging="360"/>
      </w:pPr>
      <w:rPr>
        <w:rFonts w:cs="Times New Roman"/>
      </w:rPr>
    </w:lvl>
    <w:lvl w:ilvl="4" w:tplc="04220019" w:tentative="1">
      <w:start w:val="1"/>
      <w:numFmt w:val="lowerLetter"/>
      <w:lvlText w:val="%5."/>
      <w:lvlJc w:val="left"/>
      <w:pPr>
        <w:ind w:left="3701" w:hanging="360"/>
      </w:pPr>
      <w:rPr>
        <w:rFonts w:cs="Times New Roman"/>
      </w:rPr>
    </w:lvl>
    <w:lvl w:ilvl="5" w:tplc="0422001B" w:tentative="1">
      <w:start w:val="1"/>
      <w:numFmt w:val="lowerRoman"/>
      <w:lvlText w:val="%6."/>
      <w:lvlJc w:val="right"/>
      <w:pPr>
        <w:ind w:left="4421" w:hanging="180"/>
      </w:pPr>
      <w:rPr>
        <w:rFonts w:cs="Times New Roman"/>
      </w:rPr>
    </w:lvl>
    <w:lvl w:ilvl="6" w:tplc="0422000F" w:tentative="1">
      <w:start w:val="1"/>
      <w:numFmt w:val="decimal"/>
      <w:lvlText w:val="%7."/>
      <w:lvlJc w:val="left"/>
      <w:pPr>
        <w:ind w:left="5141" w:hanging="360"/>
      </w:pPr>
      <w:rPr>
        <w:rFonts w:cs="Times New Roman"/>
      </w:rPr>
    </w:lvl>
    <w:lvl w:ilvl="7" w:tplc="04220019" w:tentative="1">
      <w:start w:val="1"/>
      <w:numFmt w:val="lowerLetter"/>
      <w:lvlText w:val="%8."/>
      <w:lvlJc w:val="left"/>
      <w:pPr>
        <w:ind w:left="5861" w:hanging="360"/>
      </w:pPr>
      <w:rPr>
        <w:rFonts w:cs="Times New Roman"/>
      </w:rPr>
    </w:lvl>
    <w:lvl w:ilvl="8" w:tplc="0422001B" w:tentative="1">
      <w:start w:val="1"/>
      <w:numFmt w:val="lowerRoman"/>
      <w:lvlText w:val="%9."/>
      <w:lvlJc w:val="right"/>
      <w:pPr>
        <w:ind w:left="6581" w:hanging="180"/>
      </w:pPr>
      <w:rPr>
        <w:rFonts w:cs="Times New Roman"/>
      </w:rPr>
    </w:lvl>
  </w:abstractNum>
  <w:abstractNum w:abstractNumId="46">
    <w:nsid w:val="72493A80"/>
    <w:multiLevelType w:val="hybridMultilevel"/>
    <w:tmpl w:val="1B5860CE"/>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7">
    <w:nsid w:val="727E0AD2"/>
    <w:multiLevelType w:val="hybridMultilevel"/>
    <w:tmpl w:val="9C5CE11E"/>
    <w:lvl w:ilvl="0" w:tplc="C5805B4E">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8">
    <w:nsid w:val="750D41CB"/>
    <w:multiLevelType w:val="singleLevel"/>
    <w:tmpl w:val="0419000F"/>
    <w:lvl w:ilvl="0">
      <w:start w:val="1"/>
      <w:numFmt w:val="decimal"/>
      <w:lvlText w:val="%1."/>
      <w:lvlJc w:val="left"/>
      <w:pPr>
        <w:tabs>
          <w:tab w:val="num" w:pos="360"/>
        </w:tabs>
        <w:ind w:left="360" w:hanging="360"/>
      </w:pPr>
      <w:rPr>
        <w:rFonts w:cs="Times New Roman"/>
      </w:rPr>
    </w:lvl>
  </w:abstractNum>
  <w:abstractNum w:abstractNumId="49">
    <w:nsid w:val="755221A8"/>
    <w:multiLevelType w:val="hybridMultilevel"/>
    <w:tmpl w:val="AA7024B6"/>
    <w:lvl w:ilvl="0" w:tplc="8B9AF334">
      <w:start w:val="1"/>
      <w:numFmt w:val="decimal"/>
      <w:lvlText w:val="%1."/>
      <w:lvlJc w:val="left"/>
      <w:pPr>
        <w:ind w:left="252" w:hanging="360"/>
      </w:pPr>
      <w:rPr>
        <w:rFonts w:cs="Times New Roman" w:hint="default"/>
      </w:rPr>
    </w:lvl>
    <w:lvl w:ilvl="1" w:tplc="04220019" w:tentative="1">
      <w:start w:val="1"/>
      <w:numFmt w:val="lowerLetter"/>
      <w:lvlText w:val="%2."/>
      <w:lvlJc w:val="left"/>
      <w:pPr>
        <w:ind w:left="972" w:hanging="360"/>
      </w:pPr>
      <w:rPr>
        <w:rFonts w:cs="Times New Roman"/>
      </w:rPr>
    </w:lvl>
    <w:lvl w:ilvl="2" w:tplc="0422001B" w:tentative="1">
      <w:start w:val="1"/>
      <w:numFmt w:val="lowerRoman"/>
      <w:lvlText w:val="%3."/>
      <w:lvlJc w:val="right"/>
      <w:pPr>
        <w:ind w:left="1692" w:hanging="180"/>
      </w:pPr>
      <w:rPr>
        <w:rFonts w:cs="Times New Roman"/>
      </w:rPr>
    </w:lvl>
    <w:lvl w:ilvl="3" w:tplc="0422000F" w:tentative="1">
      <w:start w:val="1"/>
      <w:numFmt w:val="decimal"/>
      <w:lvlText w:val="%4."/>
      <w:lvlJc w:val="left"/>
      <w:pPr>
        <w:ind w:left="2412" w:hanging="360"/>
      </w:pPr>
      <w:rPr>
        <w:rFonts w:cs="Times New Roman"/>
      </w:rPr>
    </w:lvl>
    <w:lvl w:ilvl="4" w:tplc="04220019" w:tentative="1">
      <w:start w:val="1"/>
      <w:numFmt w:val="lowerLetter"/>
      <w:lvlText w:val="%5."/>
      <w:lvlJc w:val="left"/>
      <w:pPr>
        <w:ind w:left="3132" w:hanging="360"/>
      </w:pPr>
      <w:rPr>
        <w:rFonts w:cs="Times New Roman"/>
      </w:rPr>
    </w:lvl>
    <w:lvl w:ilvl="5" w:tplc="0422001B" w:tentative="1">
      <w:start w:val="1"/>
      <w:numFmt w:val="lowerRoman"/>
      <w:lvlText w:val="%6."/>
      <w:lvlJc w:val="right"/>
      <w:pPr>
        <w:ind w:left="3852" w:hanging="180"/>
      </w:pPr>
      <w:rPr>
        <w:rFonts w:cs="Times New Roman"/>
      </w:rPr>
    </w:lvl>
    <w:lvl w:ilvl="6" w:tplc="0422000F" w:tentative="1">
      <w:start w:val="1"/>
      <w:numFmt w:val="decimal"/>
      <w:lvlText w:val="%7."/>
      <w:lvlJc w:val="left"/>
      <w:pPr>
        <w:ind w:left="4572" w:hanging="360"/>
      </w:pPr>
      <w:rPr>
        <w:rFonts w:cs="Times New Roman"/>
      </w:rPr>
    </w:lvl>
    <w:lvl w:ilvl="7" w:tplc="04220019" w:tentative="1">
      <w:start w:val="1"/>
      <w:numFmt w:val="lowerLetter"/>
      <w:lvlText w:val="%8."/>
      <w:lvlJc w:val="left"/>
      <w:pPr>
        <w:ind w:left="5292" w:hanging="360"/>
      </w:pPr>
      <w:rPr>
        <w:rFonts w:cs="Times New Roman"/>
      </w:rPr>
    </w:lvl>
    <w:lvl w:ilvl="8" w:tplc="0422001B" w:tentative="1">
      <w:start w:val="1"/>
      <w:numFmt w:val="lowerRoman"/>
      <w:lvlText w:val="%9."/>
      <w:lvlJc w:val="right"/>
      <w:pPr>
        <w:ind w:left="6012" w:hanging="180"/>
      </w:pPr>
      <w:rPr>
        <w:rFonts w:cs="Times New Roman"/>
      </w:rPr>
    </w:lvl>
  </w:abstractNum>
  <w:abstractNum w:abstractNumId="50">
    <w:nsid w:val="75673C1D"/>
    <w:multiLevelType w:val="hybridMultilevel"/>
    <w:tmpl w:val="D57A3D86"/>
    <w:lvl w:ilvl="0" w:tplc="C5805B4E">
      <w:start w:val="1"/>
      <w:numFmt w:val="decimal"/>
      <w:lvlText w:val="%1."/>
      <w:lvlJc w:val="left"/>
      <w:pPr>
        <w:tabs>
          <w:tab w:val="num" w:pos="1571"/>
        </w:tabs>
        <w:ind w:left="1571" w:hanging="360"/>
      </w:pPr>
      <w:rPr>
        <w:rFonts w:cs="Times New Roman" w:hint="default"/>
      </w:rPr>
    </w:lvl>
    <w:lvl w:ilvl="1" w:tplc="04190019" w:tentative="1">
      <w:start w:val="1"/>
      <w:numFmt w:val="lowerLetter"/>
      <w:lvlText w:val="%2."/>
      <w:lvlJc w:val="left"/>
      <w:pPr>
        <w:tabs>
          <w:tab w:val="num" w:pos="2291"/>
        </w:tabs>
        <w:ind w:left="2291" w:hanging="360"/>
      </w:pPr>
      <w:rPr>
        <w:rFonts w:cs="Times New Roman"/>
      </w:rPr>
    </w:lvl>
    <w:lvl w:ilvl="2" w:tplc="0419001B" w:tentative="1">
      <w:start w:val="1"/>
      <w:numFmt w:val="lowerRoman"/>
      <w:lvlText w:val="%3."/>
      <w:lvlJc w:val="right"/>
      <w:pPr>
        <w:tabs>
          <w:tab w:val="num" w:pos="3011"/>
        </w:tabs>
        <w:ind w:left="3011" w:hanging="180"/>
      </w:pPr>
      <w:rPr>
        <w:rFonts w:cs="Times New Roman"/>
      </w:rPr>
    </w:lvl>
    <w:lvl w:ilvl="3" w:tplc="0419000F" w:tentative="1">
      <w:start w:val="1"/>
      <w:numFmt w:val="decimal"/>
      <w:lvlText w:val="%4."/>
      <w:lvlJc w:val="left"/>
      <w:pPr>
        <w:tabs>
          <w:tab w:val="num" w:pos="3731"/>
        </w:tabs>
        <w:ind w:left="3731" w:hanging="360"/>
      </w:pPr>
      <w:rPr>
        <w:rFonts w:cs="Times New Roman"/>
      </w:rPr>
    </w:lvl>
    <w:lvl w:ilvl="4" w:tplc="04190019" w:tentative="1">
      <w:start w:val="1"/>
      <w:numFmt w:val="lowerLetter"/>
      <w:lvlText w:val="%5."/>
      <w:lvlJc w:val="left"/>
      <w:pPr>
        <w:tabs>
          <w:tab w:val="num" w:pos="4451"/>
        </w:tabs>
        <w:ind w:left="4451" w:hanging="360"/>
      </w:pPr>
      <w:rPr>
        <w:rFonts w:cs="Times New Roman"/>
      </w:rPr>
    </w:lvl>
    <w:lvl w:ilvl="5" w:tplc="0419001B" w:tentative="1">
      <w:start w:val="1"/>
      <w:numFmt w:val="lowerRoman"/>
      <w:lvlText w:val="%6."/>
      <w:lvlJc w:val="right"/>
      <w:pPr>
        <w:tabs>
          <w:tab w:val="num" w:pos="5171"/>
        </w:tabs>
        <w:ind w:left="5171" w:hanging="180"/>
      </w:pPr>
      <w:rPr>
        <w:rFonts w:cs="Times New Roman"/>
      </w:rPr>
    </w:lvl>
    <w:lvl w:ilvl="6" w:tplc="0419000F" w:tentative="1">
      <w:start w:val="1"/>
      <w:numFmt w:val="decimal"/>
      <w:lvlText w:val="%7."/>
      <w:lvlJc w:val="left"/>
      <w:pPr>
        <w:tabs>
          <w:tab w:val="num" w:pos="5891"/>
        </w:tabs>
        <w:ind w:left="5891" w:hanging="360"/>
      </w:pPr>
      <w:rPr>
        <w:rFonts w:cs="Times New Roman"/>
      </w:rPr>
    </w:lvl>
    <w:lvl w:ilvl="7" w:tplc="04190019" w:tentative="1">
      <w:start w:val="1"/>
      <w:numFmt w:val="lowerLetter"/>
      <w:lvlText w:val="%8."/>
      <w:lvlJc w:val="left"/>
      <w:pPr>
        <w:tabs>
          <w:tab w:val="num" w:pos="6611"/>
        </w:tabs>
        <w:ind w:left="6611" w:hanging="360"/>
      </w:pPr>
      <w:rPr>
        <w:rFonts w:cs="Times New Roman"/>
      </w:rPr>
    </w:lvl>
    <w:lvl w:ilvl="8" w:tplc="0419001B" w:tentative="1">
      <w:start w:val="1"/>
      <w:numFmt w:val="lowerRoman"/>
      <w:lvlText w:val="%9."/>
      <w:lvlJc w:val="right"/>
      <w:pPr>
        <w:tabs>
          <w:tab w:val="num" w:pos="7331"/>
        </w:tabs>
        <w:ind w:left="7331" w:hanging="180"/>
      </w:pPr>
      <w:rPr>
        <w:rFonts w:cs="Times New Roman"/>
      </w:rPr>
    </w:lvl>
  </w:abstractNum>
  <w:abstractNum w:abstractNumId="51">
    <w:nsid w:val="765C6ED2"/>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52">
    <w:nsid w:val="7D9C0B57"/>
    <w:multiLevelType w:val="hybridMultilevel"/>
    <w:tmpl w:val="F8569216"/>
    <w:lvl w:ilvl="0" w:tplc="7AE634EE">
      <w:start w:val="3"/>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3">
    <w:nsid w:val="7DA16ABF"/>
    <w:multiLevelType w:val="hybridMultilevel"/>
    <w:tmpl w:val="2DD49F86"/>
    <w:lvl w:ilvl="0" w:tplc="33CEE3FA">
      <w:start w:val="1"/>
      <w:numFmt w:val="decimal"/>
      <w:lvlText w:val="%1."/>
      <w:lvlJc w:val="left"/>
      <w:pPr>
        <w:ind w:left="252" w:hanging="360"/>
      </w:pPr>
      <w:rPr>
        <w:rFonts w:cs="Times New Roman" w:hint="default"/>
        <w:b w:val="0"/>
        <w:i w:val="0"/>
      </w:rPr>
    </w:lvl>
    <w:lvl w:ilvl="1" w:tplc="04220019" w:tentative="1">
      <w:start w:val="1"/>
      <w:numFmt w:val="lowerLetter"/>
      <w:lvlText w:val="%2."/>
      <w:lvlJc w:val="left"/>
      <w:pPr>
        <w:ind w:left="972" w:hanging="360"/>
      </w:pPr>
      <w:rPr>
        <w:rFonts w:cs="Times New Roman"/>
      </w:rPr>
    </w:lvl>
    <w:lvl w:ilvl="2" w:tplc="0422001B" w:tentative="1">
      <w:start w:val="1"/>
      <w:numFmt w:val="lowerRoman"/>
      <w:lvlText w:val="%3."/>
      <w:lvlJc w:val="right"/>
      <w:pPr>
        <w:ind w:left="1692" w:hanging="180"/>
      </w:pPr>
      <w:rPr>
        <w:rFonts w:cs="Times New Roman"/>
      </w:rPr>
    </w:lvl>
    <w:lvl w:ilvl="3" w:tplc="0422000F" w:tentative="1">
      <w:start w:val="1"/>
      <w:numFmt w:val="decimal"/>
      <w:lvlText w:val="%4."/>
      <w:lvlJc w:val="left"/>
      <w:pPr>
        <w:ind w:left="2412" w:hanging="360"/>
      </w:pPr>
      <w:rPr>
        <w:rFonts w:cs="Times New Roman"/>
      </w:rPr>
    </w:lvl>
    <w:lvl w:ilvl="4" w:tplc="04220019" w:tentative="1">
      <w:start w:val="1"/>
      <w:numFmt w:val="lowerLetter"/>
      <w:lvlText w:val="%5."/>
      <w:lvlJc w:val="left"/>
      <w:pPr>
        <w:ind w:left="3132" w:hanging="360"/>
      </w:pPr>
      <w:rPr>
        <w:rFonts w:cs="Times New Roman"/>
      </w:rPr>
    </w:lvl>
    <w:lvl w:ilvl="5" w:tplc="0422001B" w:tentative="1">
      <w:start w:val="1"/>
      <w:numFmt w:val="lowerRoman"/>
      <w:lvlText w:val="%6."/>
      <w:lvlJc w:val="right"/>
      <w:pPr>
        <w:ind w:left="3852" w:hanging="180"/>
      </w:pPr>
      <w:rPr>
        <w:rFonts w:cs="Times New Roman"/>
      </w:rPr>
    </w:lvl>
    <w:lvl w:ilvl="6" w:tplc="0422000F" w:tentative="1">
      <w:start w:val="1"/>
      <w:numFmt w:val="decimal"/>
      <w:lvlText w:val="%7."/>
      <w:lvlJc w:val="left"/>
      <w:pPr>
        <w:ind w:left="4572" w:hanging="360"/>
      </w:pPr>
      <w:rPr>
        <w:rFonts w:cs="Times New Roman"/>
      </w:rPr>
    </w:lvl>
    <w:lvl w:ilvl="7" w:tplc="04220019" w:tentative="1">
      <w:start w:val="1"/>
      <w:numFmt w:val="lowerLetter"/>
      <w:lvlText w:val="%8."/>
      <w:lvlJc w:val="left"/>
      <w:pPr>
        <w:ind w:left="5292" w:hanging="360"/>
      </w:pPr>
      <w:rPr>
        <w:rFonts w:cs="Times New Roman"/>
      </w:rPr>
    </w:lvl>
    <w:lvl w:ilvl="8" w:tplc="0422001B" w:tentative="1">
      <w:start w:val="1"/>
      <w:numFmt w:val="lowerRoman"/>
      <w:lvlText w:val="%9."/>
      <w:lvlJc w:val="right"/>
      <w:pPr>
        <w:ind w:left="6012" w:hanging="180"/>
      </w:pPr>
      <w:rPr>
        <w:rFonts w:cs="Times New Roman"/>
      </w:rPr>
    </w:lvl>
  </w:abstractNum>
  <w:num w:numId="1">
    <w:abstractNumId w:val="4"/>
  </w:num>
  <w:num w:numId="2">
    <w:abstractNumId w:val="36"/>
  </w:num>
  <w:num w:numId="3">
    <w:abstractNumId w:val="16"/>
  </w:num>
  <w:num w:numId="4">
    <w:abstractNumId w:val="11"/>
  </w:num>
  <w:num w:numId="5">
    <w:abstractNumId w:val="3"/>
  </w:num>
  <w:num w:numId="6">
    <w:abstractNumId w:val="26"/>
  </w:num>
  <w:num w:numId="7">
    <w:abstractNumId w:val="18"/>
  </w:num>
  <w:num w:numId="8">
    <w:abstractNumId w:val="22"/>
  </w:num>
  <w:num w:numId="9">
    <w:abstractNumId w:val="5"/>
  </w:num>
  <w:num w:numId="10">
    <w:abstractNumId w:val="27"/>
  </w:num>
  <w:num w:numId="11">
    <w:abstractNumId w:val="28"/>
  </w:num>
  <w:num w:numId="12">
    <w:abstractNumId w:val="48"/>
  </w:num>
  <w:num w:numId="13">
    <w:abstractNumId w:val="49"/>
  </w:num>
  <w:num w:numId="14">
    <w:abstractNumId w:val="17"/>
  </w:num>
  <w:num w:numId="15">
    <w:abstractNumId w:val="29"/>
  </w:num>
  <w:num w:numId="16">
    <w:abstractNumId w:val="19"/>
  </w:num>
  <w:num w:numId="17">
    <w:abstractNumId w:val="38"/>
  </w:num>
  <w:num w:numId="18">
    <w:abstractNumId w:val="12"/>
  </w:num>
  <w:num w:numId="19">
    <w:abstractNumId w:val="9"/>
  </w:num>
  <w:num w:numId="20">
    <w:abstractNumId w:val="7"/>
  </w:num>
  <w:num w:numId="21">
    <w:abstractNumId w:val="10"/>
  </w:num>
  <w:num w:numId="22">
    <w:abstractNumId w:val="25"/>
  </w:num>
  <w:num w:numId="23">
    <w:abstractNumId w:val="39"/>
  </w:num>
  <w:num w:numId="24">
    <w:abstractNumId w:val="53"/>
  </w:num>
  <w:num w:numId="25">
    <w:abstractNumId w:val="50"/>
  </w:num>
  <w:num w:numId="26">
    <w:abstractNumId w:val="47"/>
  </w:num>
  <w:num w:numId="27">
    <w:abstractNumId w:val="30"/>
  </w:num>
  <w:num w:numId="28">
    <w:abstractNumId w:val="20"/>
  </w:num>
  <w:num w:numId="29">
    <w:abstractNumId w:val="21"/>
  </w:num>
  <w:num w:numId="30">
    <w:abstractNumId w:val="23"/>
  </w:num>
  <w:num w:numId="31">
    <w:abstractNumId w:val="24"/>
  </w:num>
  <w:num w:numId="32">
    <w:abstractNumId w:val="0"/>
  </w:num>
  <w:num w:numId="33">
    <w:abstractNumId w:val="51"/>
  </w:num>
  <w:num w:numId="34">
    <w:abstractNumId w:val="2"/>
  </w:num>
  <w:num w:numId="35">
    <w:abstractNumId w:val="44"/>
  </w:num>
  <w:num w:numId="36">
    <w:abstractNumId w:val="45"/>
  </w:num>
  <w:num w:numId="37">
    <w:abstractNumId w:val="8"/>
  </w:num>
  <w:num w:numId="38">
    <w:abstractNumId w:val="15"/>
  </w:num>
  <w:num w:numId="39">
    <w:abstractNumId w:val="31"/>
  </w:num>
  <w:num w:numId="40">
    <w:abstractNumId w:val="6"/>
  </w:num>
  <w:num w:numId="41">
    <w:abstractNumId w:val="13"/>
  </w:num>
  <w:num w:numId="42">
    <w:abstractNumId w:val="14"/>
  </w:num>
  <w:num w:numId="43">
    <w:abstractNumId w:val="42"/>
  </w:num>
  <w:num w:numId="44">
    <w:abstractNumId w:val="43"/>
  </w:num>
  <w:num w:numId="45">
    <w:abstractNumId w:val="33"/>
  </w:num>
  <w:num w:numId="46">
    <w:abstractNumId w:val="41"/>
  </w:num>
  <w:num w:numId="47">
    <w:abstractNumId w:val="37"/>
  </w:num>
  <w:num w:numId="48">
    <w:abstractNumId w:val="46"/>
  </w:num>
  <w:num w:numId="49">
    <w:abstractNumId w:val="35"/>
  </w:num>
  <w:num w:numId="50">
    <w:abstractNumId w:val="40"/>
  </w:num>
  <w:num w:numId="51">
    <w:abstractNumId w:val="34"/>
  </w:num>
  <w:num w:numId="52">
    <w:abstractNumId w:val="32"/>
  </w:num>
  <w:num w:numId="53">
    <w:abstractNumId w:val="52"/>
  </w:num>
  <w:num w:numId="54">
    <w:abstractNumId w:val="1"/>
  </w:num>
  <w:numIdMacAtCleanup w:val="5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E79F6"/>
    <w:rsid w:val="000000FA"/>
    <w:rsid w:val="0000245D"/>
    <w:rsid w:val="0000329A"/>
    <w:rsid w:val="00003620"/>
    <w:rsid w:val="00004007"/>
    <w:rsid w:val="00007B76"/>
    <w:rsid w:val="00012479"/>
    <w:rsid w:val="00012BB6"/>
    <w:rsid w:val="00012E0A"/>
    <w:rsid w:val="00016FD9"/>
    <w:rsid w:val="00017C3B"/>
    <w:rsid w:val="00020BB3"/>
    <w:rsid w:val="000247D2"/>
    <w:rsid w:val="0002697B"/>
    <w:rsid w:val="00030A0E"/>
    <w:rsid w:val="000312A8"/>
    <w:rsid w:val="00032763"/>
    <w:rsid w:val="0003330E"/>
    <w:rsid w:val="0003462E"/>
    <w:rsid w:val="00035734"/>
    <w:rsid w:val="00035D98"/>
    <w:rsid w:val="00037812"/>
    <w:rsid w:val="00041D83"/>
    <w:rsid w:val="00042DC4"/>
    <w:rsid w:val="00042E03"/>
    <w:rsid w:val="00042E13"/>
    <w:rsid w:val="00046D8A"/>
    <w:rsid w:val="00047000"/>
    <w:rsid w:val="00047380"/>
    <w:rsid w:val="000507D1"/>
    <w:rsid w:val="00053278"/>
    <w:rsid w:val="00054B6B"/>
    <w:rsid w:val="00057B9F"/>
    <w:rsid w:val="00060D53"/>
    <w:rsid w:val="00061416"/>
    <w:rsid w:val="00065784"/>
    <w:rsid w:val="000659C2"/>
    <w:rsid w:val="00066380"/>
    <w:rsid w:val="00067BDB"/>
    <w:rsid w:val="00070022"/>
    <w:rsid w:val="00071D13"/>
    <w:rsid w:val="000726E8"/>
    <w:rsid w:val="00074853"/>
    <w:rsid w:val="00074B60"/>
    <w:rsid w:val="00076908"/>
    <w:rsid w:val="00077A19"/>
    <w:rsid w:val="000808A7"/>
    <w:rsid w:val="00082B2A"/>
    <w:rsid w:val="000861F8"/>
    <w:rsid w:val="000871C9"/>
    <w:rsid w:val="00090906"/>
    <w:rsid w:val="0009508E"/>
    <w:rsid w:val="000A1556"/>
    <w:rsid w:val="000A1BEC"/>
    <w:rsid w:val="000A2A2E"/>
    <w:rsid w:val="000A2EB0"/>
    <w:rsid w:val="000A6EF1"/>
    <w:rsid w:val="000B2650"/>
    <w:rsid w:val="000B26ED"/>
    <w:rsid w:val="000B2B43"/>
    <w:rsid w:val="000B4785"/>
    <w:rsid w:val="000B6FAF"/>
    <w:rsid w:val="000B7695"/>
    <w:rsid w:val="000C0D54"/>
    <w:rsid w:val="000C2C48"/>
    <w:rsid w:val="000C3C15"/>
    <w:rsid w:val="000C4E24"/>
    <w:rsid w:val="000D3CDE"/>
    <w:rsid w:val="000E200F"/>
    <w:rsid w:val="000E344A"/>
    <w:rsid w:val="000E541C"/>
    <w:rsid w:val="000E5BAB"/>
    <w:rsid w:val="000E7608"/>
    <w:rsid w:val="000E7665"/>
    <w:rsid w:val="000E7883"/>
    <w:rsid w:val="000F00BC"/>
    <w:rsid w:val="000F55EB"/>
    <w:rsid w:val="000F5BC3"/>
    <w:rsid w:val="000F6C69"/>
    <w:rsid w:val="000F7C34"/>
    <w:rsid w:val="00100BF2"/>
    <w:rsid w:val="001012BF"/>
    <w:rsid w:val="001014FD"/>
    <w:rsid w:val="00101A8C"/>
    <w:rsid w:val="00104075"/>
    <w:rsid w:val="00104C5E"/>
    <w:rsid w:val="00104CB5"/>
    <w:rsid w:val="00111913"/>
    <w:rsid w:val="001126C0"/>
    <w:rsid w:val="00112E0E"/>
    <w:rsid w:val="00114E04"/>
    <w:rsid w:val="00116E0F"/>
    <w:rsid w:val="001209F4"/>
    <w:rsid w:val="00121C8B"/>
    <w:rsid w:val="00122565"/>
    <w:rsid w:val="00123155"/>
    <w:rsid w:val="00124574"/>
    <w:rsid w:val="00125756"/>
    <w:rsid w:val="00125803"/>
    <w:rsid w:val="00125825"/>
    <w:rsid w:val="00125BF5"/>
    <w:rsid w:val="00143515"/>
    <w:rsid w:val="00145DF1"/>
    <w:rsid w:val="001468EF"/>
    <w:rsid w:val="001526E8"/>
    <w:rsid w:val="00152ABB"/>
    <w:rsid w:val="001534F2"/>
    <w:rsid w:val="001551E4"/>
    <w:rsid w:val="001572F3"/>
    <w:rsid w:val="00157FF7"/>
    <w:rsid w:val="00161472"/>
    <w:rsid w:val="001614A6"/>
    <w:rsid w:val="00164207"/>
    <w:rsid w:val="0016455E"/>
    <w:rsid w:val="00164B1D"/>
    <w:rsid w:val="00166B74"/>
    <w:rsid w:val="00171225"/>
    <w:rsid w:val="00172A82"/>
    <w:rsid w:val="00172FBA"/>
    <w:rsid w:val="0017493B"/>
    <w:rsid w:val="001763A0"/>
    <w:rsid w:val="00177C6B"/>
    <w:rsid w:val="00180750"/>
    <w:rsid w:val="00180D71"/>
    <w:rsid w:val="001823A8"/>
    <w:rsid w:val="00190784"/>
    <w:rsid w:val="001938BC"/>
    <w:rsid w:val="00193910"/>
    <w:rsid w:val="001952D3"/>
    <w:rsid w:val="001A22C0"/>
    <w:rsid w:val="001A293C"/>
    <w:rsid w:val="001A554F"/>
    <w:rsid w:val="001B03E2"/>
    <w:rsid w:val="001B2AF8"/>
    <w:rsid w:val="001B3D06"/>
    <w:rsid w:val="001B4226"/>
    <w:rsid w:val="001B4C80"/>
    <w:rsid w:val="001B569D"/>
    <w:rsid w:val="001B695F"/>
    <w:rsid w:val="001C39DD"/>
    <w:rsid w:val="001C4190"/>
    <w:rsid w:val="001C5492"/>
    <w:rsid w:val="001C55CD"/>
    <w:rsid w:val="001C6572"/>
    <w:rsid w:val="001C69C8"/>
    <w:rsid w:val="001C7490"/>
    <w:rsid w:val="001D16C2"/>
    <w:rsid w:val="001D189E"/>
    <w:rsid w:val="001D2469"/>
    <w:rsid w:val="001D32E0"/>
    <w:rsid w:val="001E0146"/>
    <w:rsid w:val="001E0C3E"/>
    <w:rsid w:val="001E2032"/>
    <w:rsid w:val="001E3C4D"/>
    <w:rsid w:val="001E4843"/>
    <w:rsid w:val="001E79F6"/>
    <w:rsid w:val="001F1059"/>
    <w:rsid w:val="001F2EAA"/>
    <w:rsid w:val="001F4738"/>
    <w:rsid w:val="001F52E2"/>
    <w:rsid w:val="001F7411"/>
    <w:rsid w:val="0020026A"/>
    <w:rsid w:val="00203AEB"/>
    <w:rsid w:val="002122D7"/>
    <w:rsid w:val="00212D8E"/>
    <w:rsid w:val="002138A2"/>
    <w:rsid w:val="0021573F"/>
    <w:rsid w:val="00220570"/>
    <w:rsid w:val="00223890"/>
    <w:rsid w:val="00225FAC"/>
    <w:rsid w:val="0022651C"/>
    <w:rsid w:val="002269C0"/>
    <w:rsid w:val="00226A76"/>
    <w:rsid w:val="002300DE"/>
    <w:rsid w:val="00236E4D"/>
    <w:rsid w:val="00241CD5"/>
    <w:rsid w:val="002424A3"/>
    <w:rsid w:val="00243163"/>
    <w:rsid w:val="00244618"/>
    <w:rsid w:val="00244E4F"/>
    <w:rsid w:val="00246C27"/>
    <w:rsid w:val="00246FE9"/>
    <w:rsid w:val="00251DE6"/>
    <w:rsid w:val="0025329C"/>
    <w:rsid w:val="00253D97"/>
    <w:rsid w:val="002602C7"/>
    <w:rsid w:val="00262D9B"/>
    <w:rsid w:val="0026575B"/>
    <w:rsid w:val="00266901"/>
    <w:rsid w:val="00271FB8"/>
    <w:rsid w:val="00272D0E"/>
    <w:rsid w:val="0027345D"/>
    <w:rsid w:val="00274334"/>
    <w:rsid w:val="002756C2"/>
    <w:rsid w:val="00276553"/>
    <w:rsid w:val="00277F8A"/>
    <w:rsid w:val="00280CEC"/>
    <w:rsid w:val="00280D36"/>
    <w:rsid w:val="00281BDF"/>
    <w:rsid w:val="00283269"/>
    <w:rsid w:val="00284CAF"/>
    <w:rsid w:val="00284F42"/>
    <w:rsid w:val="00290B94"/>
    <w:rsid w:val="00291D52"/>
    <w:rsid w:val="00292FCB"/>
    <w:rsid w:val="00294022"/>
    <w:rsid w:val="00294F21"/>
    <w:rsid w:val="00294FBA"/>
    <w:rsid w:val="00297815"/>
    <w:rsid w:val="002A0487"/>
    <w:rsid w:val="002A141E"/>
    <w:rsid w:val="002A15B2"/>
    <w:rsid w:val="002A1A8D"/>
    <w:rsid w:val="002A32C5"/>
    <w:rsid w:val="002A36B8"/>
    <w:rsid w:val="002A77D8"/>
    <w:rsid w:val="002B2A17"/>
    <w:rsid w:val="002B4D8B"/>
    <w:rsid w:val="002B51C4"/>
    <w:rsid w:val="002C0CB0"/>
    <w:rsid w:val="002C0EFB"/>
    <w:rsid w:val="002D323D"/>
    <w:rsid w:val="002D341F"/>
    <w:rsid w:val="002D3DDD"/>
    <w:rsid w:val="002D3FDB"/>
    <w:rsid w:val="002E2096"/>
    <w:rsid w:val="002E3193"/>
    <w:rsid w:val="002E3E0D"/>
    <w:rsid w:val="002E495D"/>
    <w:rsid w:val="002F1F52"/>
    <w:rsid w:val="002F2292"/>
    <w:rsid w:val="00304D33"/>
    <w:rsid w:val="0030607F"/>
    <w:rsid w:val="0030795E"/>
    <w:rsid w:val="00307ED8"/>
    <w:rsid w:val="003100B7"/>
    <w:rsid w:val="00311001"/>
    <w:rsid w:val="00311CE0"/>
    <w:rsid w:val="003122B1"/>
    <w:rsid w:val="00314E03"/>
    <w:rsid w:val="00316C8C"/>
    <w:rsid w:val="00316CF6"/>
    <w:rsid w:val="00317774"/>
    <w:rsid w:val="003207F5"/>
    <w:rsid w:val="00321D67"/>
    <w:rsid w:val="003224FF"/>
    <w:rsid w:val="003233EE"/>
    <w:rsid w:val="0032503C"/>
    <w:rsid w:val="00326035"/>
    <w:rsid w:val="003261A7"/>
    <w:rsid w:val="00327F5B"/>
    <w:rsid w:val="0033017E"/>
    <w:rsid w:val="00332181"/>
    <w:rsid w:val="00333102"/>
    <w:rsid w:val="00336E1B"/>
    <w:rsid w:val="00337C37"/>
    <w:rsid w:val="003406E1"/>
    <w:rsid w:val="00342072"/>
    <w:rsid w:val="003431DA"/>
    <w:rsid w:val="00346460"/>
    <w:rsid w:val="0034750E"/>
    <w:rsid w:val="00351628"/>
    <w:rsid w:val="00353070"/>
    <w:rsid w:val="003535B6"/>
    <w:rsid w:val="00356781"/>
    <w:rsid w:val="00356B98"/>
    <w:rsid w:val="00356EF8"/>
    <w:rsid w:val="003613BF"/>
    <w:rsid w:val="00364789"/>
    <w:rsid w:val="00365104"/>
    <w:rsid w:val="0037131E"/>
    <w:rsid w:val="00371B7C"/>
    <w:rsid w:val="00373FF6"/>
    <w:rsid w:val="00374510"/>
    <w:rsid w:val="0037482B"/>
    <w:rsid w:val="0037492A"/>
    <w:rsid w:val="00376A63"/>
    <w:rsid w:val="00382A61"/>
    <w:rsid w:val="00382BE6"/>
    <w:rsid w:val="003844DD"/>
    <w:rsid w:val="00387E11"/>
    <w:rsid w:val="00390361"/>
    <w:rsid w:val="00390A12"/>
    <w:rsid w:val="00392543"/>
    <w:rsid w:val="003939A6"/>
    <w:rsid w:val="003A3B36"/>
    <w:rsid w:val="003A473A"/>
    <w:rsid w:val="003A539B"/>
    <w:rsid w:val="003B1E8A"/>
    <w:rsid w:val="003B213E"/>
    <w:rsid w:val="003B5FC9"/>
    <w:rsid w:val="003B7E8C"/>
    <w:rsid w:val="003C0B5E"/>
    <w:rsid w:val="003C2AE2"/>
    <w:rsid w:val="003C5317"/>
    <w:rsid w:val="003C57EE"/>
    <w:rsid w:val="003C780C"/>
    <w:rsid w:val="003C797D"/>
    <w:rsid w:val="003D099D"/>
    <w:rsid w:val="003D170E"/>
    <w:rsid w:val="003D1839"/>
    <w:rsid w:val="003D56C9"/>
    <w:rsid w:val="003D6058"/>
    <w:rsid w:val="003D6C2A"/>
    <w:rsid w:val="003D7B20"/>
    <w:rsid w:val="003E1FF4"/>
    <w:rsid w:val="003E7473"/>
    <w:rsid w:val="003F6B64"/>
    <w:rsid w:val="0040049F"/>
    <w:rsid w:val="0040280C"/>
    <w:rsid w:val="004045BF"/>
    <w:rsid w:val="004066FA"/>
    <w:rsid w:val="004075E0"/>
    <w:rsid w:val="004079E9"/>
    <w:rsid w:val="0041191F"/>
    <w:rsid w:val="00416A42"/>
    <w:rsid w:val="004207C1"/>
    <w:rsid w:val="0042289F"/>
    <w:rsid w:val="00422CD7"/>
    <w:rsid w:val="0042401E"/>
    <w:rsid w:val="00424341"/>
    <w:rsid w:val="0042565C"/>
    <w:rsid w:val="0042572A"/>
    <w:rsid w:val="0043247E"/>
    <w:rsid w:val="00434004"/>
    <w:rsid w:val="004340AC"/>
    <w:rsid w:val="00435852"/>
    <w:rsid w:val="00437EAF"/>
    <w:rsid w:val="004404E9"/>
    <w:rsid w:val="00447C96"/>
    <w:rsid w:val="00451BA5"/>
    <w:rsid w:val="004555B1"/>
    <w:rsid w:val="0045728D"/>
    <w:rsid w:val="00462ED7"/>
    <w:rsid w:val="004656F8"/>
    <w:rsid w:val="00465F52"/>
    <w:rsid w:val="0046651D"/>
    <w:rsid w:val="004679B6"/>
    <w:rsid w:val="004706DE"/>
    <w:rsid w:val="00471C33"/>
    <w:rsid w:val="00473A89"/>
    <w:rsid w:val="0047730A"/>
    <w:rsid w:val="004812FF"/>
    <w:rsid w:val="0048237E"/>
    <w:rsid w:val="0048249F"/>
    <w:rsid w:val="00485C2A"/>
    <w:rsid w:val="00486965"/>
    <w:rsid w:val="00487132"/>
    <w:rsid w:val="0048754E"/>
    <w:rsid w:val="00487DE5"/>
    <w:rsid w:val="00490CB0"/>
    <w:rsid w:val="00491752"/>
    <w:rsid w:val="004923A0"/>
    <w:rsid w:val="0049310A"/>
    <w:rsid w:val="004935E8"/>
    <w:rsid w:val="004970BD"/>
    <w:rsid w:val="004974CA"/>
    <w:rsid w:val="004A09CB"/>
    <w:rsid w:val="004A427A"/>
    <w:rsid w:val="004A52F9"/>
    <w:rsid w:val="004A5444"/>
    <w:rsid w:val="004A6786"/>
    <w:rsid w:val="004A6C6B"/>
    <w:rsid w:val="004A6ED8"/>
    <w:rsid w:val="004A7580"/>
    <w:rsid w:val="004B0F36"/>
    <w:rsid w:val="004B2361"/>
    <w:rsid w:val="004B3038"/>
    <w:rsid w:val="004B3A23"/>
    <w:rsid w:val="004B445D"/>
    <w:rsid w:val="004B4A7A"/>
    <w:rsid w:val="004B5398"/>
    <w:rsid w:val="004C104C"/>
    <w:rsid w:val="004C18B1"/>
    <w:rsid w:val="004C322C"/>
    <w:rsid w:val="004C4052"/>
    <w:rsid w:val="004C5A68"/>
    <w:rsid w:val="004C61AC"/>
    <w:rsid w:val="004C7B81"/>
    <w:rsid w:val="004D1DEF"/>
    <w:rsid w:val="004D5774"/>
    <w:rsid w:val="004E3C86"/>
    <w:rsid w:val="004E636F"/>
    <w:rsid w:val="004E76F8"/>
    <w:rsid w:val="004E7FEE"/>
    <w:rsid w:val="004F11F1"/>
    <w:rsid w:val="004F2863"/>
    <w:rsid w:val="004F5CB5"/>
    <w:rsid w:val="004F5D39"/>
    <w:rsid w:val="004F763A"/>
    <w:rsid w:val="00505E5B"/>
    <w:rsid w:val="0050645E"/>
    <w:rsid w:val="00510CD1"/>
    <w:rsid w:val="00512865"/>
    <w:rsid w:val="00512B3C"/>
    <w:rsid w:val="005176A1"/>
    <w:rsid w:val="00521D2C"/>
    <w:rsid w:val="0052314D"/>
    <w:rsid w:val="005236F6"/>
    <w:rsid w:val="00523931"/>
    <w:rsid w:val="005253CC"/>
    <w:rsid w:val="005262C7"/>
    <w:rsid w:val="00527D1B"/>
    <w:rsid w:val="00527F1B"/>
    <w:rsid w:val="00531F8B"/>
    <w:rsid w:val="00531FBB"/>
    <w:rsid w:val="00532CA1"/>
    <w:rsid w:val="0053619F"/>
    <w:rsid w:val="005403D6"/>
    <w:rsid w:val="005415A1"/>
    <w:rsid w:val="0054234E"/>
    <w:rsid w:val="005423D0"/>
    <w:rsid w:val="0054578D"/>
    <w:rsid w:val="00550A32"/>
    <w:rsid w:val="005528DF"/>
    <w:rsid w:val="0055370F"/>
    <w:rsid w:val="00554180"/>
    <w:rsid w:val="0055541B"/>
    <w:rsid w:val="005649A0"/>
    <w:rsid w:val="00566DA3"/>
    <w:rsid w:val="005676B4"/>
    <w:rsid w:val="00567D41"/>
    <w:rsid w:val="00570570"/>
    <w:rsid w:val="005713BC"/>
    <w:rsid w:val="005731DA"/>
    <w:rsid w:val="00574A82"/>
    <w:rsid w:val="00574DE7"/>
    <w:rsid w:val="0057637E"/>
    <w:rsid w:val="00580D8E"/>
    <w:rsid w:val="00584109"/>
    <w:rsid w:val="00584B96"/>
    <w:rsid w:val="00584D46"/>
    <w:rsid w:val="005908EF"/>
    <w:rsid w:val="00592C6F"/>
    <w:rsid w:val="005930DF"/>
    <w:rsid w:val="005964EA"/>
    <w:rsid w:val="005A23E9"/>
    <w:rsid w:val="005A248C"/>
    <w:rsid w:val="005A44DC"/>
    <w:rsid w:val="005A5177"/>
    <w:rsid w:val="005A5B76"/>
    <w:rsid w:val="005A767D"/>
    <w:rsid w:val="005B5C05"/>
    <w:rsid w:val="005B5F8A"/>
    <w:rsid w:val="005B6F9E"/>
    <w:rsid w:val="005C0265"/>
    <w:rsid w:val="005C36C3"/>
    <w:rsid w:val="005C5D29"/>
    <w:rsid w:val="005C7334"/>
    <w:rsid w:val="005D037F"/>
    <w:rsid w:val="005D485D"/>
    <w:rsid w:val="005D49DA"/>
    <w:rsid w:val="005D54EA"/>
    <w:rsid w:val="005D5A28"/>
    <w:rsid w:val="005D5EC1"/>
    <w:rsid w:val="005D6205"/>
    <w:rsid w:val="005D74D3"/>
    <w:rsid w:val="005E13CC"/>
    <w:rsid w:val="005E2A20"/>
    <w:rsid w:val="005E3BB2"/>
    <w:rsid w:val="005E5A1D"/>
    <w:rsid w:val="005F0E9B"/>
    <w:rsid w:val="005F2EA2"/>
    <w:rsid w:val="005F3942"/>
    <w:rsid w:val="005F3CD9"/>
    <w:rsid w:val="005F6AED"/>
    <w:rsid w:val="00600115"/>
    <w:rsid w:val="006004E2"/>
    <w:rsid w:val="00603041"/>
    <w:rsid w:val="006033E4"/>
    <w:rsid w:val="00603FA4"/>
    <w:rsid w:val="00610CDE"/>
    <w:rsid w:val="00614940"/>
    <w:rsid w:val="0061681D"/>
    <w:rsid w:val="00621240"/>
    <w:rsid w:val="006224FE"/>
    <w:rsid w:val="00623711"/>
    <w:rsid w:val="00623EE2"/>
    <w:rsid w:val="0062662C"/>
    <w:rsid w:val="00627691"/>
    <w:rsid w:val="00627C8E"/>
    <w:rsid w:val="00635C6A"/>
    <w:rsid w:val="00636045"/>
    <w:rsid w:val="00637425"/>
    <w:rsid w:val="0063753A"/>
    <w:rsid w:val="00640357"/>
    <w:rsid w:val="0064087C"/>
    <w:rsid w:val="006433C7"/>
    <w:rsid w:val="0064780C"/>
    <w:rsid w:val="00650771"/>
    <w:rsid w:val="006508DA"/>
    <w:rsid w:val="0065090E"/>
    <w:rsid w:val="00652CF1"/>
    <w:rsid w:val="0065467D"/>
    <w:rsid w:val="006554DE"/>
    <w:rsid w:val="00655FA8"/>
    <w:rsid w:val="00656C91"/>
    <w:rsid w:val="006601D4"/>
    <w:rsid w:val="00664222"/>
    <w:rsid w:val="00664C28"/>
    <w:rsid w:val="006727D6"/>
    <w:rsid w:val="006803E3"/>
    <w:rsid w:val="00680948"/>
    <w:rsid w:val="00680974"/>
    <w:rsid w:val="00680F68"/>
    <w:rsid w:val="00681469"/>
    <w:rsid w:val="00684C1F"/>
    <w:rsid w:val="00690789"/>
    <w:rsid w:val="00690860"/>
    <w:rsid w:val="00690C84"/>
    <w:rsid w:val="00691CE5"/>
    <w:rsid w:val="00697D5B"/>
    <w:rsid w:val="006A0E27"/>
    <w:rsid w:val="006A0E72"/>
    <w:rsid w:val="006A1402"/>
    <w:rsid w:val="006A2D3D"/>
    <w:rsid w:val="006B12A6"/>
    <w:rsid w:val="006B1DF8"/>
    <w:rsid w:val="006B300C"/>
    <w:rsid w:val="006B3B2D"/>
    <w:rsid w:val="006B4F1A"/>
    <w:rsid w:val="006B727F"/>
    <w:rsid w:val="006B7650"/>
    <w:rsid w:val="006C220C"/>
    <w:rsid w:val="006C3858"/>
    <w:rsid w:val="006C386E"/>
    <w:rsid w:val="006C7B41"/>
    <w:rsid w:val="006D0262"/>
    <w:rsid w:val="006D12A2"/>
    <w:rsid w:val="006D1BF1"/>
    <w:rsid w:val="006D69A6"/>
    <w:rsid w:val="006E251D"/>
    <w:rsid w:val="006E2730"/>
    <w:rsid w:val="006E3F9C"/>
    <w:rsid w:val="006F1A2F"/>
    <w:rsid w:val="006F2052"/>
    <w:rsid w:val="006F3352"/>
    <w:rsid w:val="006F7685"/>
    <w:rsid w:val="007010A9"/>
    <w:rsid w:val="00701337"/>
    <w:rsid w:val="00703DF6"/>
    <w:rsid w:val="00711A61"/>
    <w:rsid w:val="00717CBC"/>
    <w:rsid w:val="00717F2F"/>
    <w:rsid w:val="00720423"/>
    <w:rsid w:val="0072378D"/>
    <w:rsid w:val="00723FD0"/>
    <w:rsid w:val="00724B0A"/>
    <w:rsid w:val="00725BD5"/>
    <w:rsid w:val="007266D4"/>
    <w:rsid w:val="00730310"/>
    <w:rsid w:val="007318F6"/>
    <w:rsid w:val="0073572C"/>
    <w:rsid w:val="00735A74"/>
    <w:rsid w:val="007375BB"/>
    <w:rsid w:val="0074048B"/>
    <w:rsid w:val="007418D0"/>
    <w:rsid w:val="00743BC5"/>
    <w:rsid w:val="0074688E"/>
    <w:rsid w:val="007475FB"/>
    <w:rsid w:val="00751975"/>
    <w:rsid w:val="00754FFB"/>
    <w:rsid w:val="00755688"/>
    <w:rsid w:val="00762330"/>
    <w:rsid w:val="0076331B"/>
    <w:rsid w:val="00764E06"/>
    <w:rsid w:val="00765BBE"/>
    <w:rsid w:val="00766EED"/>
    <w:rsid w:val="007670FA"/>
    <w:rsid w:val="007723AE"/>
    <w:rsid w:val="007744CC"/>
    <w:rsid w:val="00774E23"/>
    <w:rsid w:val="0077739E"/>
    <w:rsid w:val="0077795F"/>
    <w:rsid w:val="00781201"/>
    <w:rsid w:val="00782B57"/>
    <w:rsid w:val="00783C8E"/>
    <w:rsid w:val="0078604E"/>
    <w:rsid w:val="00786DCE"/>
    <w:rsid w:val="0079021B"/>
    <w:rsid w:val="00790F3C"/>
    <w:rsid w:val="007922E6"/>
    <w:rsid w:val="00793012"/>
    <w:rsid w:val="00793D8D"/>
    <w:rsid w:val="00795203"/>
    <w:rsid w:val="00797B61"/>
    <w:rsid w:val="007A24D8"/>
    <w:rsid w:val="007B1587"/>
    <w:rsid w:val="007B2A7A"/>
    <w:rsid w:val="007B40D3"/>
    <w:rsid w:val="007B55DA"/>
    <w:rsid w:val="007B67F4"/>
    <w:rsid w:val="007B70FC"/>
    <w:rsid w:val="007B7B6C"/>
    <w:rsid w:val="007C1E30"/>
    <w:rsid w:val="007C1EB3"/>
    <w:rsid w:val="007C1FBF"/>
    <w:rsid w:val="007C2321"/>
    <w:rsid w:val="007C36E7"/>
    <w:rsid w:val="007C4876"/>
    <w:rsid w:val="007C6517"/>
    <w:rsid w:val="007C6AF3"/>
    <w:rsid w:val="007C7A53"/>
    <w:rsid w:val="007D1FC1"/>
    <w:rsid w:val="007D2875"/>
    <w:rsid w:val="007D4557"/>
    <w:rsid w:val="007D4B1E"/>
    <w:rsid w:val="007D6760"/>
    <w:rsid w:val="007D7D5F"/>
    <w:rsid w:val="007E0074"/>
    <w:rsid w:val="007E1249"/>
    <w:rsid w:val="007E4D85"/>
    <w:rsid w:val="007E4F30"/>
    <w:rsid w:val="007E553B"/>
    <w:rsid w:val="007F0530"/>
    <w:rsid w:val="007F1D4E"/>
    <w:rsid w:val="007F398C"/>
    <w:rsid w:val="007F7F4C"/>
    <w:rsid w:val="007F7F92"/>
    <w:rsid w:val="008000A4"/>
    <w:rsid w:val="00804C6C"/>
    <w:rsid w:val="0080637E"/>
    <w:rsid w:val="008075D0"/>
    <w:rsid w:val="008144A2"/>
    <w:rsid w:val="0081510B"/>
    <w:rsid w:val="00816AE0"/>
    <w:rsid w:val="0081752B"/>
    <w:rsid w:val="00820E2E"/>
    <w:rsid w:val="00826D16"/>
    <w:rsid w:val="008276EB"/>
    <w:rsid w:val="008277E8"/>
    <w:rsid w:val="00827EFF"/>
    <w:rsid w:val="0083532F"/>
    <w:rsid w:val="00844681"/>
    <w:rsid w:val="00847066"/>
    <w:rsid w:val="00851162"/>
    <w:rsid w:val="00852921"/>
    <w:rsid w:val="008542E5"/>
    <w:rsid w:val="00855F00"/>
    <w:rsid w:val="00856076"/>
    <w:rsid w:val="00864AE8"/>
    <w:rsid w:val="00864EF5"/>
    <w:rsid w:val="00864FA8"/>
    <w:rsid w:val="008657A1"/>
    <w:rsid w:val="00871491"/>
    <w:rsid w:val="008723BC"/>
    <w:rsid w:val="008723FD"/>
    <w:rsid w:val="00872C83"/>
    <w:rsid w:val="00877ADD"/>
    <w:rsid w:val="00877D49"/>
    <w:rsid w:val="00883DC4"/>
    <w:rsid w:val="008845FB"/>
    <w:rsid w:val="00885E0A"/>
    <w:rsid w:val="00886E91"/>
    <w:rsid w:val="008874AF"/>
    <w:rsid w:val="00891E99"/>
    <w:rsid w:val="00897619"/>
    <w:rsid w:val="008A0977"/>
    <w:rsid w:val="008A20A0"/>
    <w:rsid w:val="008A3465"/>
    <w:rsid w:val="008A6F9D"/>
    <w:rsid w:val="008B0655"/>
    <w:rsid w:val="008B3897"/>
    <w:rsid w:val="008B4E93"/>
    <w:rsid w:val="008B5CB0"/>
    <w:rsid w:val="008B79BC"/>
    <w:rsid w:val="008C29BE"/>
    <w:rsid w:val="008C4554"/>
    <w:rsid w:val="008C50F4"/>
    <w:rsid w:val="008C5860"/>
    <w:rsid w:val="008C74CC"/>
    <w:rsid w:val="008D0D2F"/>
    <w:rsid w:val="008D1587"/>
    <w:rsid w:val="008D31E6"/>
    <w:rsid w:val="008D46CA"/>
    <w:rsid w:val="008D486D"/>
    <w:rsid w:val="008D67DF"/>
    <w:rsid w:val="008E3027"/>
    <w:rsid w:val="008E3642"/>
    <w:rsid w:val="008E3E87"/>
    <w:rsid w:val="008E4112"/>
    <w:rsid w:val="008E5863"/>
    <w:rsid w:val="008E5ED8"/>
    <w:rsid w:val="008F061A"/>
    <w:rsid w:val="008F4AF9"/>
    <w:rsid w:val="008F60AA"/>
    <w:rsid w:val="008F6C83"/>
    <w:rsid w:val="008F7BBC"/>
    <w:rsid w:val="008F7CF2"/>
    <w:rsid w:val="009001B4"/>
    <w:rsid w:val="009001D9"/>
    <w:rsid w:val="009006D7"/>
    <w:rsid w:val="00900831"/>
    <w:rsid w:val="0090278A"/>
    <w:rsid w:val="0090572C"/>
    <w:rsid w:val="00905771"/>
    <w:rsid w:val="00906EFF"/>
    <w:rsid w:val="00911ABF"/>
    <w:rsid w:val="0091421E"/>
    <w:rsid w:val="00916AF3"/>
    <w:rsid w:val="009170B0"/>
    <w:rsid w:val="009173FE"/>
    <w:rsid w:val="009225C2"/>
    <w:rsid w:val="009237FB"/>
    <w:rsid w:val="00927FF3"/>
    <w:rsid w:val="00930168"/>
    <w:rsid w:val="009302D0"/>
    <w:rsid w:val="009316F6"/>
    <w:rsid w:val="00931AAA"/>
    <w:rsid w:val="00932720"/>
    <w:rsid w:val="00932F9A"/>
    <w:rsid w:val="00933905"/>
    <w:rsid w:val="00937406"/>
    <w:rsid w:val="00940114"/>
    <w:rsid w:val="00942386"/>
    <w:rsid w:val="00944537"/>
    <w:rsid w:val="00947921"/>
    <w:rsid w:val="009505F5"/>
    <w:rsid w:val="00951894"/>
    <w:rsid w:val="00952BFC"/>
    <w:rsid w:val="009539D9"/>
    <w:rsid w:val="009550C8"/>
    <w:rsid w:val="009559A9"/>
    <w:rsid w:val="009560A0"/>
    <w:rsid w:val="00957146"/>
    <w:rsid w:val="00957863"/>
    <w:rsid w:val="00961AA7"/>
    <w:rsid w:val="00962641"/>
    <w:rsid w:val="0096297C"/>
    <w:rsid w:val="00962EA8"/>
    <w:rsid w:val="009635C2"/>
    <w:rsid w:val="00963696"/>
    <w:rsid w:val="00963E9C"/>
    <w:rsid w:val="00964316"/>
    <w:rsid w:val="00964D25"/>
    <w:rsid w:val="0096541F"/>
    <w:rsid w:val="009679D2"/>
    <w:rsid w:val="009679F3"/>
    <w:rsid w:val="009729E6"/>
    <w:rsid w:val="00972BBB"/>
    <w:rsid w:val="00973490"/>
    <w:rsid w:val="00973B68"/>
    <w:rsid w:val="009753F0"/>
    <w:rsid w:val="00975929"/>
    <w:rsid w:val="009760FE"/>
    <w:rsid w:val="009766A1"/>
    <w:rsid w:val="0098159A"/>
    <w:rsid w:val="00983B46"/>
    <w:rsid w:val="0098560C"/>
    <w:rsid w:val="00985788"/>
    <w:rsid w:val="00992330"/>
    <w:rsid w:val="009944E6"/>
    <w:rsid w:val="00997A42"/>
    <w:rsid w:val="009A0411"/>
    <w:rsid w:val="009A13EE"/>
    <w:rsid w:val="009A15E1"/>
    <w:rsid w:val="009A1CF8"/>
    <w:rsid w:val="009A3B4D"/>
    <w:rsid w:val="009A54B0"/>
    <w:rsid w:val="009A58D4"/>
    <w:rsid w:val="009A69B2"/>
    <w:rsid w:val="009A7E1E"/>
    <w:rsid w:val="009B07D3"/>
    <w:rsid w:val="009B2BC2"/>
    <w:rsid w:val="009B2EF1"/>
    <w:rsid w:val="009B38D1"/>
    <w:rsid w:val="009B43ED"/>
    <w:rsid w:val="009B500A"/>
    <w:rsid w:val="009B5690"/>
    <w:rsid w:val="009B7693"/>
    <w:rsid w:val="009B781C"/>
    <w:rsid w:val="009C1B63"/>
    <w:rsid w:val="009C39CD"/>
    <w:rsid w:val="009C79CF"/>
    <w:rsid w:val="009D1E57"/>
    <w:rsid w:val="009D4381"/>
    <w:rsid w:val="009D70EE"/>
    <w:rsid w:val="009D71AB"/>
    <w:rsid w:val="009D7618"/>
    <w:rsid w:val="009E1599"/>
    <w:rsid w:val="009E1D4B"/>
    <w:rsid w:val="009E2069"/>
    <w:rsid w:val="009E285D"/>
    <w:rsid w:val="009E6020"/>
    <w:rsid w:val="009E62F1"/>
    <w:rsid w:val="009E6BF1"/>
    <w:rsid w:val="009F2144"/>
    <w:rsid w:val="009F274B"/>
    <w:rsid w:val="009F323D"/>
    <w:rsid w:val="009F4186"/>
    <w:rsid w:val="00A0022B"/>
    <w:rsid w:val="00A01F4E"/>
    <w:rsid w:val="00A03333"/>
    <w:rsid w:val="00A055C3"/>
    <w:rsid w:val="00A11833"/>
    <w:rsid w:val="00A11C12"/>
    <w:rsid w:val="00A11D6E"/>
    <w:rsid w:val="00A15637"/>
    <w:rsid w:val="00A21005"/>
    <w:rsid w:val="00A22022"/>
    <w:rsid w:val="00A221CC"/>
    <w:rsid w:val="00A32D3B"/>
    <w:rsid w:val="00A346C4"/>
    <w:rsid w:val="00A34F4C"/>
    <w:rsid w:val="00A363BE"/>
    <w:rsid w:val="00A36B78"/>
    <w:rsid w:val="00A424BB"/>
    <w:rsid w:val="00A45E96"/>
    <w:rsid w:val="00A4723A"/>
    <w:rsid w:val="00A47D3D"/>
    <w:rsid w:val="00A5192C"/>
    <w:rsid w:val="00A51B3A"/>
    <w:rsid w:val="00A52ADD"/>
    <w:rsid w:val="00A52F04"/>
    <w:rsid w:val="00A537A0"/>
    <w:rsid w:val="00A55D38"/>
    <w:rsid w:val="00A5626D"/>
    <w:rsid w:val="00A5675F"/>
    <w:rsid w:val="00A62B2D"/>
    <w:rsid w:val="00A637C3"/>
    <w:rsid w:val="00A64525"/>
    <w:rsid w:val="00A653B3"/>
    <w:rsid w:val="00A6569C"/>
    <w:rsid w:val="00A671CB"/>
    <w:rsid w:val="00A70995"/>
    <w:rsid w:val="00A74ADC"/>
    <w:rsid w:val="00A751FD"/>
    <w:rsid w:val="00A81D0F"/>
    <w:rsid w:val="00A86C33"/>
    <w:rsid w:val="00A86E05"/>
    <w:rsid w:val="00A87951"/>
    <w:rsid w:val="00A90F91"/>
    <w:rsid w:val="00A934D9"/>
    <w:rsid w:val="00A94A6F"/>
    <w:rsid w:val="00A96967"/>
    <w:rsid w:val="00AA0E3A"/>
    <w:rsid w:val="00AA1FDE"/>
    <w:rsid w:val="00AA746D"/>
    <w:rsid w:val="00AB1B1F"/>
    <w:rsid w:val="00AB46D1"/>
    <w:rsid w:val="00AB49B9"/>
    <w:rsid w:val="00AC11F8"/>
    <w:rsid w:val="00AC26B3"/>
    <w:rsid w:val="00AC4210"/>
    <w:rsid w:val="00AC4F79"/>
    <w:rsid w:val="00AC5FE3"/>
    <w:rsid w:val="00AD1772"/>
    <w:rsid w:val="00AD3078"/>
    <w:rsid w:val="00AD4BFB"/>
    <w:rsid w:val="00AD529C"/>
    <w:rsid w:val="00AD535C"/>
    <w:rsid w:val="00AD6794"/>
    <w:rsid w:val="00AD7DE7"/>
    <w:rsid w:val="00AE0370"/>
    <w:rsid w:val="00AE09A1"/>
    <w:rsid w:val="00AE5B80"/>
    <w:rsid w:val="00AF3883"/>
    <w:rsid w:val="00AF425D"/>
    <w:rsid w:val="00AF42A0"/>
    <w:rsid w:val="00AF6C43"/>
    <w:rsid w:val="00AF6F67"/>
    <w:rsid w:val="00AF79F4"/>
    <w:rsid w:val="00B0377B"/>
    <w:rsid w:val="00B04112"/>
    <w:rsid w:val="00B1272D"/>
    <w:rsid w:val="00B15135"/>
    <w:rsid w:val="00B22470"/>
    <w:rsid w:val="00B25B76"/>
    <w:rsid w:val="00B338C9"/>
    <w:rsid w:val="00B34134"/>
    <w:rsid w:val="00B3678F"/>
    <w:rsid w:val="00B42000"/>
    <w:rsid w:val="00B47D5A"/>
    <w:rsid w:val="00B50730"/>
    <w:rsid w:val="00B5203B"/>
    <w:rsid w:val="00B53C8D"/>
    <w:rsid w:val="00B54802"/>
    <w:rsid w:val="00B566AD"/>
    <w:rsid w:val="00B57900"/>
    <w:rsid w:val="00B65271"/>
    <w:rsid w:val="00B66C06"/>
    <w:rsid w:val="00B66D50"/>
    <w:rsid w:val="00B67A8D"/>
    <w:rsid w:val="00B73F48"/>
    <w:rsid w:val="00B747CB"/>
    <w:rsid w:val="00B7709F"/>
    <w:rsid w:val="00B7718B"/>
    <w:rsid w:val="00B7760E"/>
    <w:rsid w:val="00B80724"/>
    <w:rsid w:val="00B81663"/>
    <w:rsid w:val="00B81C53"/>
    <w:rsid w:val="00B822A2"/>
    <w:rsid w:val="00B83854"/>
    <w:rsid w:val="00B83A01"/>
    <w:rsid w:val="00B84E0E"/>
    <w:rsid w:val="00B87D4A"/>
    <w:rsid w:val="00B930BF"/>
    <w:rsid w:val="00B955FC"/>
    <w:rsid w:val="00B95696"/>
    <w:rsid w:val="00B95D02"/>
    <w:rsid w:val="00B95FCE"/>
    <w:rsid w:val="00BA0E80"/>
    <w:rsid w:val="00BA11F2"/>
    <w:rsid w:val="00BA3959"/>
    <w:rsid w:val="00BA4E92"/>
    <w:rsid w:val="00BA6CB5"/>
    <w:rsid w:val="00BB1F2D"/>
    <w:rsid w:val="00BB30DF"/>
    <w:rsid w:val="00BB5C98"/>
    <w:rsid w:val="00BB5E33"/>
    <w:rsid w:val="00BB7444"/>
    <w:rsid w:val="00BB7591"/>
    <w:rsid w:val="00BB7B2F"/>
    <w:rsid w:val="00BC10D1"/>
    <w:rsid w:val="00BC2A08"/>
    <w:rsid w:val="00BC528E"/>
    <w:rsid w:val="00BC6327"/>
    <w:rsid w:val="00BC6F2D"/>
    <w:rsid w:val="00BD5DCF"/>
    <w:rsid w:val="00BD6C24"/>
    <w:rsid w:val="00BD7A45"/>
    <w:rsid w:val="00BE2322"/>
    <w:rsid w:val="00BE5191"/>
    <w:rsid w:val="00BE5D4A"/>
    <w:rsid w:val="00BE6158"/>
    <w:rsid w:val="00BF147D"/>
    <w:rsid w:val="00BF15EC"/>
    <w:rsid w:val="00BF1B8F"/>
    <w:rsid w:val="00BF1F34"/>
    <w:rsid w:val="00BF303B"/>
    <w:rsid w:val="00BF3513"/>
    <w:rsid w:val="00BF39CF"/>
    <w:rsid w:val="00BF4635"/>
    <w:rsid w:val="00BF4E4C"/>
    <w:rsid w:val="00C02853"/>
    <w:rsid w:val="00C028DA"/>
    <w:rsid w:val="00C02CE3"/>
    <w:rsid w:val="00C0530E"/>
    <w:rsid w:val="00C102A4"/>
    <w:rsid w:val="00C10A92"/>
    <w:rsid w:val="00C142F1"/>
    <w:rsid w:val="00C16BE8"/>
    <w:rsid w:val="00C172F7"/>
    <w:rsid w:val="00C20926"/>
    <w:rsid w:val="00C21B20"/>
    <w:rsid w:val="00C224EF"/>
    <w:rsid w:val="00C23F00"/>
    <w:rsid w:val="00C25DFA"/>
    <w:rsid w:val="00C34C4A"/>
    <w:rsid w:val="00C36D38"/>
    <w:rsid w:val="00C41B34"/>
    <w:rsid w:val="00C420F1"/>
    <w:rsid w:val="00C434FC"/>
    <w:rsid w:val="00C45299"/>
    <w:rsid w:val="00C45B27"/>
    <w:rsid w:val="00C45B80"/>
    <w:rsid w:val="00C46941"/>
    <w:rsid w:val="00C475F0"/>
    <w:rsid w:val="00C47923"/>
    <w:rsid w:val="00C507B6"/>
    <w:rsid w:val="00C50C0F"/>
    <w:rsid w:val="00C51DE7"/>
    <w:rsid w:val="00C52AB6"/>
    <w:rsid w:val="00C560E5"/>
    <w:rsid w:val="00C56145"/>
    <w:rsid w:val="00C57E61"/>
    <w:rsid w:val="00C602F7"/>
    <w:rsid w:val="00C60626"/>
    <w:rsid w:val="00C60F88"/>
    <w:rsid w:val="00C6275D"/>
    <w:rsid w:val="00C64824"/>
    <w:rsid w:val="00C648AA"/>
    <w:rsid w:val="00C64F12"/>
    <w:rsid w:val="00C66AE5"/>
    <w:rsid w:val="00C70B8E"/>
    <w:rsid w:val="00C7126A"/>
    <w:rsid w:val="00C71FB1"/>
    <w:rsid w:val="00C80D85"/>
    <w:rsid w:val="00C8459E"/>
    <w:rsid w:val="00C8669A"/>
    <w:rsid w:val="00C867F1"/>
    <w:rsid w:val="00C86E79"/>
    <w:rsid w:val="00C8731D"/>
    <w:rsid w:val="00C87A30"/>
    <w:rsid w:val="00C9453F"/>
    <w:rsid w:val="00C95DB5"/>
    <w:rsid w:val="00C96B1A"/>
    <w:rsid w:val="00C97259"/>
    <w:rsid w:val="00C972A7"/>
    <w:rsid w:val="00CA1B1A"/>
    <w:rsid w:val="00CA48AE"/>
    <w:rsid w:val="00CA4B03"/>
    <w:rsid w:val="00CA5346"/>
    <w:rsid w:val="00CA680C"/>
    <w:rsid w:val="00CA6D67"/>
    <w:rsid w:val="00CB0A36"/>
    <w:rsid w:val="00CB2BA7"/>
    <w:rsid w:val="00CB3620"/>
    <w:rsid w:val="00CB6645"/>
    <w:rsid w:val="00CB7741"/>
    <w:rsid w:val="00CB7F60"/>
    <w:rsid w:val="00CC17F1"/>
    <w:rsid w:val="00CC4490"/>
    <w:rsid w:val="00CC4855"/>
    <w:rsid w:val="00CC5D7A"/>
    <w:rsid w:val="00CC6D11"/>
    <w:rsid w:val="00CC7452"/>
    <w:rsid w:val="00CD37B0"/>
    <w:rsid w:val="00CD4E28"/>
    <w:rsid w:val="00CD6E8C"/>
    <w:rsid w:val="00CD760A"/>
    <w:rsid w:val="00CE4A3F"/>
    <w:rsid w:val="00CE5687"/>
    <w:rsid w:val="00CE604F"/>
    <w:rsid w:val="00CF3556"/>
    <w:rsid w:val="00CF6E85"/>
    <w:rsid w:val="00D01A3E"/>
    <w:rsid w:val="00D01C8F"/>
    <w:rsid w:val="00D065D3"/>
    <w:rsid w:val="00D0716A"/>
    <w:rsid w:val="00D07899"/>
    <w:rsid w:val="00D124DD"/>
    <w:rsid w:val="00D15B71"/>
    <w:rsid w:val="00D16A1E"/>
    <w:rsid w:val="00D16B17"/>
    <w:rsid w:val="00D217FD"/>
    <w:rsid w:val="00D23979"/>
    <w:rsid w:val="00D2399B"/>
    <w:rsid w:val="00D24FBB"/>
    <w:rsid w:val="00D26C6D"/>
    <w:rsid w:val="00D27AC1"/>
    <w:rsid w:val="00D3079D"/>
    <w:rsid w:val="00D3374A"/>
    <w:rsid w:val="00D34604"/>
    <w:rsid w:val="00D35817"/>
    <w:rsid w:val="00D371AC"/>
    <w:rsid w:val="00D40220"/>
    <w:rsid w:val="00D459A6"/>
    <w:rsid w:val="00D474CD"/>
    <w:rsid w:val="00D47C36"/>
    <w:rsid w:val="00D47FF8"/>
    <w:rsid w:val="00D507FB"/>
    <w:rsid w:val="00D52719"/>
    <w:rsid w:val="00D55685"/>
    <w:rsid w:val="00D55DF5"/>
    <w:rsid w:val="00D6253D"/>
    <w:rsid w:val="00D668F5"/>
    <w:rsid w:val="00D73DB2"/>
    <w:rsid w:val="00D8396D"/>
    <w:rsid w:val="00D84E96"/>
    <w:rsid w:val="00D90067"/>
    <w:rsid w:val="00D9020F"/>
    <w:rsid w:val="00D91FF3"/>
    <w:rsid w:val="00D92E75"/>
    <w:rsid w:val="00D95BE9"/>
    <w:rsid w:val="00D95DE3"/>
    <w:rsid w:val="00DA1A8C"/>
    <w:rsid w:val="00DA3E2D"/>
    <w:rsid w:val="00DA7DC7"/>
    <w:rsid w:val="00DB03CE"/>
    <w:rsid w:val="00DB0CAA"/>
    <w:rsid w:val="00DB630F"/>
    <w:rsid w:val="00DB7319"/>
    <w:rsid w:val="00DC0B9F"/>
    <w:rsid w:val="00DC2674"/>
    <w:rsid w:val="00DC513E"/>
    <w:rsid w:val="00DC520B"/>
    <w:rsid w:val="00DD0BEA"/>
    <w:rsid w:val="00DD1A33"/>
    <w:rsid w:val="00DD2EA3"/>
    <w:rsid w:val="00DD3280"/>
    <w:rsid w:val="00DD4C57"/>
    <w:rsid w:val="00DE3242"/>
    <w:rsid w:val="00DE3F45"/>
    <w:rsid w:val="00DE4451"/>
    <w:rsid w:val="00DE5AC0"/>
    <w:rsid w:val="00DF01AD"/>
    <w:rsid w:val="00DF1FC4"/>
    <w:rsid w:val="00E03380"/>
    <w:rsid w:val="00E048D3"/>
    <w:rsid w:val="00E056A4"/>
    <w:rsid w:val="00E057C8"/>
    <w:rsid w:val="00E068AD"/>
    <w:rsid w:val="00E06ACF"/>
    <w:rsid w:val="00E103AC"/>
    <w:rsid w:val="00E10503"/>
    <w:rsid w:val="00E107DE"/>
    <w:rsid w:val="00E11E4C"/>
    <w:rsid w:val="00E1595D"/>
    <w:rsid w:val="00E32FEE"/>
    <w:rsid w:val="00E33E03"/>
    <w:rsid w:val="00E355D5"/>
    <w:rsid w:val="00E4135C"/>
    <w:rsid w:val="00E41AA9"/>
    <w:rsid w:val="00E4350C"/>
    <w:rsid w:val="00E44AF9"/>
    <w:rsid w:val="00E46046"/>
    <w:rsid w:val="00E465CD"/>
    <w:rsid w:val="00E473D6"/>
    <w:rsid w:val="00E50649"/>
    <w:rsid w:val="00E53471"/>
    <w:rsid w:val="00E53E6E"/>
    <w:rsid w:val="00E559F6"/>
    <w:rsid w:val="00E60942"/>
    <w:rsid w:val="00E6235C"/>
    <w:rsid w:val="00E63E7A"/>
    <w:rsid w:val="00E659DD"/>
    <w:rsid w:val="00E66F2E"/>
    <w:rsid w:val="00E67E8B"/>
    <w:rsid w:val="00E706EE"/>
    <w:rsid w:val="00E72F72"/>
    <w:rsid w:val="00E7558C"/>
    <w:rsid w:val="00E75820"/>
    <w:rsid w:val="00E766AD"/>
    <w:rsid w:val="00E76F0B"/>
    <w:rsid w:val="00E8114D"/>
    <w:rsid w:val="00E82E28"/>
    <w:rsid w:val="00E8415B"/>
    <w:rsid w:val="00E84EF4"/>
    <w:rsid w:val="00E90083"/>
    <w:rsid w:val="00E90E5A"/>
    <w:rsid w:val="00E90F42"/>
    <w:rsid w:val="00E9259C"/>
    <w:rsid w:val="00E94065"/>
    <w:rsid w:val="00EA0412"/>
    <w:rsid w:val="00EA0F06"/>
    <w:rsid w:val="00EA261C"/>
    <w:rsid w:val="00EA2B29"/>
    <w:rsid w:val="00EB2398"/>
    <w:rsid w:val="00EB3FA8"/>
    <w:rsid w:val="00EB4F94"/>
    <w:rsid w:val="00EB68F6"/>
    <w:rsid w:val="00EB703C"/>
    <w:rsid w:val="00EB7153"/>
    <w:rsid w:val="00EC0173"/>
    <w:rsid w:val="00EC063E"/>
    <w:rsid w:val="00EC0EA9"/>
    <w:rsid w:val="00EC3C28"/>
    <w:rsid w:val="00EC6131"/>
    <w:rsid w:val="00EC6AD7"/>
    <w:rsid w:val="00ED078D"/>
    <w:rsid w:val="00ED0BB1"/>
    <w:rsid w:val="00ED1D1F"/>
    <w:rsid w:val="00ED259B"/>
    <w:rsid w:val="00ED5FFE"/>
    <w:rsid w:val="00ED6EA1"/>
    <w:rsid w:val="00EE13F8"/>
    <w:rsid w:val="00EE39A9"/>
    <w:rsid w:val="00EE589E"/>
    <w:rsid w:val="00EF1F44"/>
    <w:rsid w:val="00EF33F7"/>
    <w:rsid w:val="00EF34A3"/>
    <w:rsid w:val="00EF7936"/>
    <w:rsid w:val="00EF7CA7"/>
    <w:rsid w:val="00F0696C"/>
    <w:rsid w:val="00F06B0E"/>
    <w:rsid w:val="00F06C96"/>
    <w:rsid w:val="00F232EA"/>
    <w:rsid w:val="00F237B7"/>
    <w:rsid w:val="00F23B4A"/>
    <w:rsid w:val="00F23E7C"/>
    <w:rsid w:val="00F243B1"/>
    <w:rsid w:val="00F24DD8"/>
    <w:rsid w:val="00F264FB"/>
    <w:rsid w:val="00F26619"/>
    <w:rsid w:val="00F273B7"/>
    <w:rsid w:val="00F27E61"/>
    <w:rsid w:val="00F31F91"/>
    <w:rsid w:val="00F32C11"/>
    <w:rsid w:val="00F33B59"/>
    <w:rsid w:val="00F34A5A"/>
    <w:rsid w:val="00F34D5D"/>
    <w:rsid w:val="00F3546A"/>
    <w:rsid w:val="00F37B32"/>
    <w:rsid w:val="00F43670"/>
    <w:rsid w:val="00F4517B"/>
    <w:rsid w:val="00F454C5"/>
    <w:rsid w:val="00F514CC"/>
    <w:rsid w:val="00F52D7A"/>
    <w:rsid w:val="00F53A41"/>
    <w:rsid w:val="00F553FB"/>
    <w:rsid w:val="00F55A49"/>
    <w:rsid w:val="00F56AB1"/>
    <w:rsid w:val="00F56DDD"/>
    <w:rsid w:val="00F578E7"/>
    <w:rsid w:val="00F6116B"/>
    <w:rsid w:val="00F623A4"/>
    <w:rsid w:val="00F62412"/>
    <w:rsid w:val="00F674AB"/>
    <w:rsid w:val="00F717E8"/>
    <w:rsid w:val="00F75362"/>
    <w:rsid w:val="00F8431F"/>
    <w:rsid w:val="00F85D1B"/>
    <w:rsid w:val="00F86AEF"/>
    <w:rsid w:val="00F971C4"/>
    <w:rsid w:val="00FA0202"/>
    <w:rsid w:val="00FA3795"/>
    <w:rsid w:val="00FA38A3"/>
    <w:rsid w:val="00FA3C5F"/>
    <w:rsid w:val="00FA4DBE"/>
    <w:rsid w:val="00FA50E4"/>
    <w:rsid w:val="00FA67ED"/>
    <w:rsid w:val="00FB1A11"/>
    <w:rsid w:val="00FB1C32"/>
    <w:rsid w:val="00FB28C4"/>
    <w:rsid w:val="00FB2D82"/>
    <w:rsid w:val="00FB30A0"/>
    <w:rsid w:val="00FB58C6"/>
    <w:rsid w:val="00FB794E"/>
    <w:rsid w:val="00FC0F95"/>
    <w:rsid w:val="00FC228A"/>
    <w:rsid w:val="00FC4631"/>
    <w:rsid w:val="00FC553F"/>
    <w:rsid w:val="00FC6C45"/>
    <w:rsid w:val="00FD09FC"/>
    <w:rsid w:val="00FD264B"/>
    <w:rsid w:val="00FD3661"/>
    <w:rsid w:val="00FD4D80"/>
    <w:rsid w:val="00FD55B7"/>
    <w:rsid w:val="00FD7FDC"/>
    <w:rsid w:val="00FE08E9"/>
    <w:rsid w:val="00FE306B"/>
    <w:rsid w:val="00FE3CF4"/>
    <w:rsid w:val="00FE4C52"/>
    <w:rsid w:val="00FE5B16"/>
    <w:rsid w:val="00FE6526"/>
    <w:rsid w:val="00FE75CB"/>
    <w:rsid w:val="00FF2DD5"/>
    <w:rsid w:val="00FF2FDD"/>
    <w:rsid w:val="00FF4774"/>
    <w:rsid w:val="00FF60EE"/>
    <w:rsid w:val="00FF78A3"/>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7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CC4490"/>
    <w:pPr>
      <w:spacing w:line="360" w:lineRule="auto"/>
      <w:ind w:firstLine="709"/>
      <w:jc w:val="both"/>
    </w:pPr>
    <w:rPr>
      <w:color w:val="000000"/>
      <w:lang w:eastAsia="en-US"/>
    </w:rPr>
  </w:style>
  <w:style w:type="paragraph" w:styleId="Heading1">
    <w:name w:val="heading 1"/>
    <w:basedOn w:val="Normal"/>
    <w:next w:val="Normal"/>
    <w:link w:val="Heading1Char"/>
    <w:uiPriority w:val="99"/>
    <w:qFormat/>
    <w:rsid w:val="00CC4490"/>
    <w:pPr>
      <w:keepNext/>
      <w:keepLines/>
      <w:spacing w:before="48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9"/>
    <w:qFormat/>
    <w:rsid w:val="000B6FAF"/>
    <w:pPr>
      <w:keepNext/>
      <w:keepLines/>
      <w:spacing w:before="200"/>
      <w:outlineLvl w:val="1"/>
    </w:pPr>
    <w:rPr>
      <w:rFonts w:ascii="Cambria" w:eastAsia="Times New Roman" w:hAnsi="Cambria"/>
      <w:b/>
      <w:bCs/>
      <w:color w:val="4F81BD"/>
      <w:sz w:val="26"/>
      <w:szCs w:val="26"/>
    </w:rPr>
  </w:style>
  <w:style w:type="paragraph" w:styleId="Heading3">
    <w:name w:val="heading 3"/>
    <w:basedOn w:val="Normal"/>
    <w:next w:val="Normal"/>
    <w:link w:val="Heading3Char"/>
    <w:uiPriority w:val="99"/>
    <w:qFormat/>
    <w:rsid w:val="000B6FAF"/>
    <w:pPr>
      <w:keepNext/>
      <w:keepLines/>
      <w:spacing w:before="200"/>
      <w:outlineLvl w:val="2"/>
    </w:pPr>
    <w:rPr>
      <w:rFonts w:ascii="Cambria" w:eastAsia="Times New Roman" w:hAnsi="Cambria"/>
      <w:b/>
      <w:bCs/>
      <w:color w:val="4F81BD"/>
    </w:rPr>
  </w:style>
  <w:style w:type="paragraph" w:styleId="Heading4">
    <w:name w:val="heading 4"/>
    <w:basedOn w:val="Normal"/>
    <w:next w:val="Normal"/>
    <w:link w:val="Heading4Char"/>
    <w:uiPriority w:val="99"/>
    <w:qFormat/>
    <w:rsid w:val="000B6FAF"/>
    <w:pPr>
      <w:keepNext/>
      <w:keepLines/>
      <w:spacing w:before="200"/>
      <w:outlineLvl w:val="3"/>
    </w:pPr>
    <w:rPr>
      <w:rFonts w:ascii="Cambria" w:eastAsia="Times New Roman" w:hAnsi="Cambria"/>
      <w:b/>
      <w:bCs/>
      <w:i/>
      <w:iCs/>
      <w:color w:val="4F81BD"/>
    </w:rPr>
  </w:style>
  <w:style w:type="paragraph" w:styleId="Heading5">
    <w:name w:val="heading 5"/>
    <w:basedOn w:val="Normal"/>
    <w:next w:val="Normal"/>
    <w:link w:val="Heading5Char"/>
    <w:uiPriority w:val="99"/>
    <w:qFormat/>
    <w:rsid w:val="000B6FAF"/>
    <w:pPr>
      <w:keepNext/>
      <w:keepLines/>
      <w:spacing w:before="200"/>
      <w:outlineLvl w:val="4"/>
    </w:pPr>
    <w:rPr>
      <w:rFonts w:ascii="Cambria" w:eastAsia="Times New Roman" w:hAnsi="Cambria"/>
      <w:color w:val="243F60"/>
    </w:rPr>
  </w:style>
  <w:style w:type="paragraph" w:styleId="Heading6">
    <w:name w:val="heading 6"/>
    <w:basedOn w:val="Normal"/>
    <w:next w:val="Normal"/>
    <w:link w:val="Heading6Char"/>
    <w:uiPriority w:val="99"/>
    <w:qFormat/>
    <w:rsid w:val="000B6FAF"/>
    <w:pPr>
      <w:keepNext/>
      <w:keepLines/>
      <w:spacing w:before="200"/>
      <w:outlineLvl w:val="5"/>
    </w:pPr>
    <w:rPr>
      <w:rFonts w:ascii="Cambria" w:eastAsia="Times New Roman" w:hAnsi="Cambria"/>
      <w:i/>
      <w:iCs/>
      <w:color w:val="243F6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CC4490"/>
    <w:rPr>
      <w:rFonts w:ascii="Cambria" w:hAnsi="Cambria" w:cs="Times New Roman"/>
      <w:b/>
      <w:bCs/>
      <w:color w:val="365F91"/>
      <w:sz w:val="28"/>
      <w:szCs w:val="28"/>
    </w:rPr>
  </w:style>
  <w:style w:type="character" w:customStyle="1" w:styleId="Heading2Char">
    <w:name w:val="Heading 2 Char"/>
    <w:basedOn w:val="DefaultParagraphFont"/>
    <w:link w:val="Heading2"/>
    <w:uiPriority w:val="99"/>
    <w:locked/>
    <w:rsid w:val="000B6FAF"/>
    <w:rPr>
      <w:rFonts w:ascii="Cambria" w:hAnsi="Cambria" w:cs="Times New Roman"/>
      <w:b/>
      <w:bCs/>
      <w:color w:val="4F81BD"/>
      <w:sz w:val="26"/>
      <w:szCs w:val="26"/>
    </w:rPr>
  </w:style>
  <w:style w:type="character" w:customStyle="1" w:styleId="Heading3Char">
    <w:name w:val="Heading 3 Char"/>
    <w:basedOn w:val="DefaultParagraphFont"/>
    <w:link w:val="Heading3"/>
    <w:uiPriority w:val="99"/>
    <w:locked/>
    <w:rsid w:val="000B6FAF"/>
    <w:rPr>
      <w:rFonts w:ascii="Cambria" w:hAnsi="Cambria" w:cs="Times New Roman"/>
      <w:b/>
      <w:bCs/>
      <w:color w:val="4F81BD"/>
    </w:rPr>
  </w:style>
  <w:style w:type="character" w:customStyle="1" w:styleId="Heading4Char">
    <w:name w:val="Heading 4 Char"/>
    <w:basedOn w:val="DefaultParagraphFont"/>
    <w:link w:val="Heading4"/>
    <w:uiPriority w:val="99"/>
    <w:locked/>
    <w:rsid w:val="000B6FAF"/>
    <w:rPr>
      <w:rFonts w:ascii="Cambria" w:hAnsi="Cambria" w:cs="Times New Roman"/>
      <w:b/>
      <w:bCs/>
      <w:i/>
      <w:iCs/>
      <w:color w:val="4F81BD"/>
    </w:rPr>
  </w:style>
  <w:style w:type="character" w:customStyle="1" w:styleId="Heading5Char">
    <w:name w:val="Heading 5 Char"/>
    <w:basedOn w:val="DefaultParagraphFont"/>
    <w:link w:val="Heading5"/>
    <w:uiPriority w:val="99"/>
    <w:locked/>
    <w:rsid w:val="000B6FAF"/>
    <w:rPr>
      <w:rFonts w:ascii="Cambria" w:hAnsi="Cambria" w:cs="Times New Roman"/>
      <w:color w:val="243F60"/>
    </w:rPr>
  </w:style>
  <w:style w:type="character" w:customStyle="1" w:styleId="Heading6Char">
    <w:name w:val="Heading 6 Char"/>
    <w:basedOn w:val="DefaultParagraphFont"/>
    <w:link w:val="Heading6"/>
    <w:uiPriority w:val="99"/>
    <w:locked/>
    <w:rsid w:val="000B6FAF"/>
    <w:rPr>
      <w:rFonts w:ascii="Cambria" w:hAnsi="Cambria" w:cs="Times New Roman"/>
      <w:i/>
      <w:iCs/>
      <w:color w:val="243F60"/>
    </w:rPr>
  </w:style>
  <w:style w:type="character" w:styleId="Hyperlink">
    <w:name w:val="Hyperlink"/>
    <w:basedOn w:val="DefaultParagraphFont"/>
    <w:uiPriority w:val="99"/>
    <w:rsid w:val="00CC4490"/>
    <w:rPr>
      <w:rFonts w:cs="Times New Roman"/>
      <w:color w:val="0000FF"/>
      <w:u w:val="single"/>
    </w:rPr>
  </w:style>
  <w:style w:type="paragraph" w:styleId="TOC1">
    <w:name w:val="toc 1"/>
    <w:basedOn w:val="Normal"/>
    <w:next w:val="Normal"/>
    <w:autoRedefine/>
    <w:uiPriority w:val="99"/>
    <w:rsid w:val="000B6FAF"/>
    <w:pPr>
      <w:tabs>
        <w:tab w:val="right" w:leader="dot" w:pos="9911"/>
      </w:tabs>
      <w:ind w:firstLine="0"/>
      <w:jc w:val="left"/>
    </w:pPr>
  </w:style>
  <w:style w:type="paragraph" w:styleId="ListParagraph">
    <w:name w:val="List Paragraph"/>
    <w:basedOn w:val="Normal"/>
    <w:uiPriority w:val="99"/>
    <w:qFormat/>
    <w:rsid w:val="000B6FAF"/>
    <w:pPr>
      <w:ind w:left="720"/>
      <w:contextualSpacing/>
    </w:pPr>
  </w:style>
  <w:style w:type="paragraph" w:styleId="Subtitle">
    <w:name w:val="Subtitle"/>
    <w:basedOn w:val="Normal"/>
    <w:next w:val="Normal"/>
    <w:link w:val="SubtitleChar"/>
    <w:uiPriority w:val="99"/>
    <w:qFormat/>
    <w:rsid w:val="000B6FAF"/>
    <w:pPr>
      <w:numPr>
        <w:ilvl w:val="1"/>
      </w:numPr>
      <w:ind w:firstLine="709"/>
    </w:pPr>
    <w:rPr>
      <w:rFonts w:ascii="Cambria" w:eastAsia="Times New Roman" w:hAnsi="Cambria"/>
      <w:i/>
      <w:iCs/>
      <w:color w:val="4F81BD"/>
      <w:spacing w:val="15"/>
      <w:sz w:val="24"/>
      <w:szCs w:val="24"/>
    </w:rPr>
  </w:style>
  <w:style w:type="character" w:customStyle="1" w:styleId="SubtitleChar">
    <w:name w:val="Subtitle Char"/>
    <w:basedOn w:val="DefaultParagraphFont"/>
    <w:link w:val="Subtitle"/>
    <w:uiPriority w:val="99"/>
    <w:locked/>
    <w:rsid w:val="000B6FAF"/>
    <w:rPr>
      <w:rFonts w:ascii="Cambria" w:hAnsi="Cambria" w:cs="Times New Roman"/>
      <w:i/>
      <w:iCs/>
      <w:color w:val="4F81BD"/>
      <w:spacing w:val="15"/>
      <w:sz w:val="24"/>
      <w:szCs w:val="24"/>
    </w:rPr>
  </w:style>
  <w:style w:type="paragraph" w:styleId="TOC2">
    <w:name w:val="toc 2"/>
    <w:basedOn w:val="Normal"/>
    <w:next w:val="Normal"/>
    <w:autoRedefine/>
    <w:uiPriority w:val="99"/>
    <w:rsid w:val="00FF78A3"/>
    <w:pPr>
      <w:tabs>
        <w:tab w:val="left" w:pos="880"/>
        <w:tab w:val="left" w:pos="1320"/>
        <w:tab w:val="right" w:leader="dot" w:pos="9911"/>
      </w:tabs>
      <w:ind w:left="567" w:hanging="567"/>
      <w:jc w:val="left"/>
    </w:pPr>
  </w:style>
  <w:style w:type="paragraph" w:styleId="TOC3">
    <w:name w:val="toc 3"/>
    <w:basedOn w:val="Normal"/>
    <w:next w:val="Normal"/>
    <w:autoRedefine/>
    <w:uiPriority w:val="99"/>
    <w:rsid w:val="000B6FAF"/>
    <w:pPr>
      <w:tabs>
        <w:tab w:val="right" w:leader="dot" w:pos="9911"/>
      </w:tabs>
      <w:ind w:left="284" w:hanging="15"/>
      <w:jc w:val="left"/>
    </w:pPr>
    <w:rPr>
      <w:rFonts w:ascii="Times New Roman" w:hAnsi="Times New Roman"/>
      <w:noProof/>
      <w:sz w:val="28"/>
      <w:szCs w:val="28"/>
      <w:lang w:val="uk-UA"/>
    </w:rPr>
  </w:style>
  <w:style w:type="paragraph" w:styleId="BalloonText">
    <w:name w:val="Balloon Text"/>
    <w:basedOn w:val="Normal"/>
    <w:link w:val="BalloonTextChar"/>
    <w:uiPriority w:val="99"/>
    <w:semiHidden/>
    <w:rsid w:val="000B6FA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0B6FAF"/>
    <w:rPr>
      <w:rFonts w:ascii="Tahoma" w:hAnsi="Tahoma" w:cs="Tahoma"/>
      <w:color w:val="000000"/>
      <w:sz w:val="16"/>
      <w:szCs w:val="16"/>
    </w:rPr>
  </w:style>
  <w:style w:type="paragraph" w:styleId="Header">
    <w:name w:val="header"/>
    <w:basedOn w:val="Normal"/>
    <w:link w:val="HeaderChar"/>
    <w:uiPriority w:val="99"/>
    <w:rsid w:val="000B6FAF"/>
    <w:pPr>
      <w:tabs>
        <w:tab w:val="center" w:pos="4819"/>
        <w:tab w:val="right" w:pos="9639"/>
      </w:tabs>
      <w:spacing w:line="240" w:lineRule="auto"/>
    </w:pPr>
  </w:style>
  <w:style w:type="character" w:customStyle="1" w:styleId="HeaderChar">
    <w:name w:val="Header Char"/>
    <w:basedOn w:val="DefaultParagraphFont"/>
    <w:link w:val="Header"/>
    <w:uiPriority w:val="99"/>
    <w:locked/>
    <w:rsid w:val="000B6FAF"/>
    <w:rPr>
      <w:rFonts w:cs="Times New Roman"/>
      <w:color w:val="000000"/>
    </w:rPr>
  </w:style>
  <w:style w:type="paragraph" w:styleId="Footer">
    <w:name w:val="footer"/>
    <w:basedOn w:val="Normal"/>
    <w:link w:val="FooterChar"/>
    <w:uiPriority w:val="99"/>
    <w:rsid w:val="000B6FAF"/>
    <w:pPr>
      <w:tabs>
        <w:tab w:val="center" w:pos="4819"/>
        <w:tab w:val="right" w:pos="9639"/>
      </w:tabs>
      <w:spacing w:line="240" w:lineRule="auto"/>
    </w:pPr>
  </w:style>
  <w:style w:type="character" w:customStyle="1" w:styleId="FooterChar">
    <w:name w:val="Footer Char"/>
    <w:basedOn w:val="DefaultParagraphFont"/>
    <w:link w:val="Footer"/>
    <w:uiPriority w:val="99"/>
    <w:locked/>
    <w:rsid w:val="000B6FAF"/>
    <w:rPr>
      <w:rFonts w:cs="Times New Roman"/>
      <w:color w:val="000000"/>
    </w:rPr>
  </w:style>
  <w:style w:type="character" w:styleId="PlaceholderText">
    <w:name w:val="Placeholder Text"/>
    <w:basedOn w:val="DefaultParagraphFont"/>
    <w:uiPriority w:val="99"/>
    <w:semiHidden/>
    <w:rsid w:val="000B6FAF"/>
    <w:rPr>
      <w:rFonts w:cs="Times New Roman"/>
      <w:color w:val="808080"/>
    </w:rPr>
  </w:style>
  <w:style w:type="character" w:styleId="FollowedHyperlink">
    <w:name w:val="FollowedHyperlink"/>
    <w:basedOn w:val="DefaultParagraphFont"/>
    <w:uiPriority w:val="99"/>
    <w:semiHidden/>
    <w:rsid w:val="000B6FAF"/>
    <w:rPr>
      <w:rFonts w:cs="Times New Roman"/>
      <w:color w:val="800080"/>
      <w:u w:val="single"/>
    </w:rPr>
  </w:style>
  <w:style w:type="table" w:styleId="TableGrid">
    <w:name w:val="Table Grid"/>
    <w:basedOn w:val="TableNormal"/>
    <w:uiPriority w:val="99"/>
    <w:rsid w:val="000B6FAF"/>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Preformatted">
    <w:name w:val="HTML Preformatted"/>
    <w:basedOn w:val="Normal"/>
    <w:link w:val="HTMLPreformattedChar"/>
    <w:uiPriority w:val="99"/>
    <w:semiHidden/>
    <w:rsid w:val="000B6FAF"/>
    <w:pPr>
      <w:spacing w:line="240" w:lineRule="auto"/>
    </w:pPr>
    <w:rPr>
      <w:rFonts w:ascii="Consolas" w:hAnsi="Consolas" w:cs="Consolas"/>
      <w:sz w:val="20"/>
      <w:szCs w:val="20"/>
    </w:rPr>
  </w:style>
  <w:style w:type="character" w:customStyle="1" w:styleId="HTMLPreformattedChar">
    <w:name w:val="HTML Preformatted Char"/>
    <w:basedOn w:val="DefaultParagraphFont"/>
    <w:link w:val="HTMLPreformatted"/>
    <w:uiPriority w:val="99"/>
    <w:semiHidden/>
    <w:locked/>
    <w:rsid w:val="000B6FAF"/>
    <w:rPr>
      <w:rFonts w:ascii="Consolas" w:hAnsi="Consolas" w:cs="Consolas"/>
      <w:color w:val="000000"/>
      <w:sz w:val="20"/>
      <w:szCs w:val="20"/>
    </w:rPr>
  </w:style>
  <w:style w:type="paragraph" w:customStyle="1" w:styleId="Default">
    <w:name w:val="Default"/>
    <w:uiPriority w:val="99"/>
    <w:rsid w:val="000B6FAF"/>
    <w:pPr>
      <w:autoSpaceDE w:val="0"/>
      <w:autoSpaceDN w:val="0"/>
      <w:adjustRightInd w:val="0"/>
    </w:pPr>
    <w:rPr>
      <w:rFonts w:ascii="Times New Roman" w:hAnsi="Times New Roman"/>
      <w:color w:val="000000"/>
      <w:sz w:val="24"/>
      <w:szCs w:val="24"/>
      <w:lang w:val="uk-UA" w:eastAsia="en-US"/>
    </w:rPr>
  </w:style>
  <w:style w:type="paragraph" w:styleId="EndnoteText">
    <w:name w:val="endnote text"/>
    <w:basedOn w:val="Normal"/>
    <w:link w:val="EndnoteTextChar"/>
    <w:uiPriority w:val="99"/>
    <w:semiHidden/>
    <w:rsid w:val="000B6FAF"/>
    <w:pPr>
      <w:spacing w:line="240" w:lineRule="auto"/>
      <w:ind w:firstLine="0"/>
      <w:jc w:val="left"/>
    </w:pPr>
    <w:rPr>
      <w:color w:val="auto"/>
      <w:sz w:val="20"/>
      <w:szCs w:val="20"/>
    </w:rPr>
  </w:style>
  <w:style w:type="character" w:customStyle="1" w:styleId="EndnoteTextChar">
    <w:name w:val="Endnote Text Char"/>
    <w:basedOn w:val="DefaultParagraphFont"/>
    <w:link w:val="EndnoteText"/>
    <w:uiPriority w:val="99"/>
    <w:semiHidden/>
    <w:locked/>
    <w:rsid w:val="000B6FAF"/>
    <w:rPr>
      <w:rFonts w:cs="Times New Roman"/>
      <w:sz w:val="20"/>
      <w:szCs w:val="20"/>
    </w:rPr>
  </w:style>
  <w:style w:type="character" w:styleId="EndnoteReference">
    <w:name w:val="endnote reference"/>
    <w:basedOn w:val="DefaultParagraphFont"/>
    <w:uiPriority w:val="99"/>
    <w:semiHidden/>
    <w:rsid w:val="000B6FAF"/>
    <w:rPr>
      <w:rFonts w:cs="Times New Roman"/>
      <w:vertAlign w:val="superscript"/>
    </w:rPr>
  </w:style>
  <w:style w:type="paragraph" w:styleId="NormalWeb">
    <w:name w:val="Normal (Web)"/>
    <w:basedOn w:val="Normal"/>
    <w:uiPriority w:val="99"/>
    <w:rsid w:val="000B6FAF"/>
    <w:pPr>
      <w:spacing w:after="200" w:line="276" w:lineRule="auto"/>
      <w:ind w:firstLine="0"/>
      <w:jc w:val="left"/>
    </w:pPr>
    <w:rPr>
      <w:rFonts w:ascii="Times New Roman" w:hAnsi="Times New Roman"/>
      <w:color w:val="auto"/>
      <w:sz w:val="24"/>
      <w:szCs w:val="24"/>
    </w:rPr>
  </w:style>
  <w:style w:type="table" w:customStyle="1" w:styleId="1">
    <w:name w:val="Сетка таблицы1"/>
    <w:uiPriority w:val="99"/>
    <w:rsid w:val="000B6FAF"/>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2">
    <w:name w:val="Body Text 2"/>
    <w:basedOn w:val="Normal"/>
    <w:link w:val="BodyText2Char"/>
    <w:uiPriority w:val="99"/>
    <w:rsid w:val="000B6FAF"/>
    <w:pPr>
      <w:autoSpaceDE w:val="0"/>
      <w:autoSpaceDN w:val="0"/>
      <w:spacing w:after="120" w:line="480" w:lineRule="auto"/>
      <w:ind w:firstLine="0"/>
      <w:jc w:val="left"/>
    </w:pPr>
    <w:rPr>
      <w:rFonts w:ascii="Times New Roman" w:eastAsia="Times New Roman" w:hAnsi="Times New Roman"/>
      <w:color w:val="auto"/>
      <w:sz w:val="24"/>
      <w:szCs w:val="24"/>
      <w:lang w:eastAsia="ru-RU"/>
    </w:rPr>
  </w:style>
  <w:style w:type="character" w:customStyle="1" w:styleId="BodyText2Char">
    <w:name w:val="Body Text 2 Char"/>
    <w:basedOn w:val="DefaultParagraphFont"/>
    <w:link w:val="BodyText2"/>
    <w:uiPriority w:val="99"/>
    <w:locked/>
    <w:rsid w:val="000B6FAF"/>
    <w:rPr>
      <w:rFonts w:ascii="Times New Roman" w:hAnsi="Times New Roman" w:cs="Times New Roman"/>
      <w:sz w:val="24"/>
      <w:szCs w:val="24"/>
      <w:lang w:eastAsia="ru-RU"/>
    </w:rPr>
  </w:style>
  <w:style w:type="paragraph" w:styleId="BodyText">
    <w:name w:val="Body Text"/>
    <w:basedOn w:val="Normal"/>
    <w:link w:val="BodyTextChar"/>
    <w:uiPriority w:val="99"/>
    <w:rsid w:val="000B6FAF"/>
    <w:pPr>
      <w:autoSpaceDE w:val="0"/>
      <w:autoSpaceDN w:val="0"/>
      <w:spacing w:line="240" w:lineRule="auto"/>
      <w:ind w:firstLine="0"/>
      <w:jc w:val="center"/>
    </w:pPr>
    <w:rPr>
      <w:rFonts w:ascii="Times New Roman" w:eastAsia="Times New Roman" w:hAnsi="Times New Roman"/>
      <w:color w:val="auto"/>
      <w:sz w:val="28"/>
      <w:szCs w:val="28"/>
      <w:lang w:val="uk-UA" w:eastAsia="ru-RU"/>
    </w:rPr>
  </w:style>
  <w:style w:type="character" w:customStyle="1" w:styleId="BodyTextChar">
    <w:name w:val="Body Text Char"/>
    <w:basedOn w:val="DefaultParagraphFont"/>
    <w:link w:val="BodyText"/>
    <w:uiPriority w:val="99"/>
    <w:locked/>
    <w:rsid w:val="000B6FAF"/>
    <w:rPr>
      <w:rFonts w:ascii="Times New Roman" w:hAnsi="Times New Roman" w:cs="Times New Roman"/>
      <w:sz w:val="28"/>
      <w:szCs w:val="28"/>
      <w:lang w:val="uk-UA" w:eastAsia="ru-RU"/>
    </w:rPr>
  </w:style>
  <w:style w:type="paragraph" w:styleId="BodyTextIndent3">
    <w:name w:val="Body Text Indent 3"/>
    <w:basedOn w:val="Normal"/>
    <w:link w:val="BodyTextIndent3Char"/>
    <w:uiPriority w:val="99"/>
    <w:rsid w:val="000B6FAF"/>
    <w:pPr>
      <w:autoSpaceDE w:val="0"/>
      <w:autoSpaceDN w:val="0"/>
      <w:spacing w:after="120" w:line="240" w:lineRule="auto"/>
      <w:ind w:left="283" w:firstLine="0"/>
      <w:jc w:val="left"/>
    </w:pPr>
    <w:rPr>
      <w:rFonts w:ascii="Times New Roman" w:eastAsia="Times New Roman" w:hAnsi="Times New Roman"/>
      <w:color w:val="auto"/>
      <w:sz w:val="16"/>
      <w:szCs w:val="16"/>
      <w:lang w:eastAsia="ru-RU"/>
    </w:rPr>
  </w:style>
  <w:style w:type="character" w:customStyle="1" w:styleId="BodyTextIndent3Char">
    <w:name w:val="Body Text Indent 3 Char"/>
    <w:basedOn w:val="DefaultParagraphFont"/>
    <w:link w:val="BodyTextIndent3"/>
    <w:uiPriority w:val="99"/>
    <w:locked/>
    <w:rsid w:val="000B6FAF"/>
    <w:rPr>
      <w:rFonts w:ascii="Times New Roman" w:hAnsi="Times New Roman" w:cs="Times New Roman"/>
      <w:sz w:val="16"/>
      <w:szCs w:val="16"/>
      <w:lang w:eastAsia="ru-RU"/>
    </w:rPr>
  </w:style>
  <w:style w:type="paragraph" w:styleId="BlockText">
    <w:name w:val="Block Text"/>
    <w:basedOn w:val="Normal"/>
    <w:uiPriority w:val="99"/>
    <w:rsid w:val="000B6FAF"/>
    <w:pPr>
      <w:widowControl w:val="0"/>
      <w:shd w:val="clear" w:color="auto" w:fill="FFFFFF"/>
      <w:autoSpaceDE w:val="0"/>
      <w:autoSpaceDN w:val="0"/>
      <w:adjustRightInd w:val="0"/>
      <w:spacing w:line="259" w:lineRule="exact"/>
      <w:ind w:left="1483" w:right="1210" w:hanging="206"/>
      <w:jc w:val="center"/>
    </w:pPr>
    <w:rPr>
      <w:rFonts w:ascii="Times New Roman" w:eastAsia="Times New Roman" w:hAnsi="Times New Roman"/>
      <w:b/>
      <w:bCs/>
      <w:sz w:val="28"/>
      <w:szCs w:val="28"/>
      <w:lang w:val="uk-UA" w:eastAsia="ru-RU"/>
    </w:rPr>
  </w:style>
  <w:style w:type="paragraph" w:styleId="Title">
    <w:name w:val="Title"/>
    <w:basedOn w:val="Normal"/>
    <w:link w:val="TitleChar"/>
    <w:uiPriority w:val="99"/>
    <w:qFormat/>
    <w:rsid w:val="000B6FAF"/>
    <w:pPr>
      <w:autoSpaceDE w:val="0"/>
      <w:autoSpaceDN w:val="0"/>
      <w:spacing w:line="240" w:lineRule="auto"/>
      <w:ind w:firstLine="0"/>
      <w:jc w:val="center"/>
    </w:pPr>
    <w:rPr>
      <w:rFonts w:ascii="Times New Roman" w:eastAsia="Times New Roman" w:hAnsi="Times New Roman"/>
      <w:color w:val="auto"/>
      <w:sz w:val="28"/>
      <w:szCs w:val="28"/>
      <w:lang w:val="uk-UA" w:eastAsia="ru-RU"/>
    </w:rPr>
  </w:style>
  <w:style w:type="character" w:customStyle="1" w:styleId="TitleChar">
    <w:name w:val="Title Char"/>
    <w:basedOn w:val="DefaultParagraphFont"/>
    <w:link w:val="Title"/>
    <w:uiPriority w:val="99"/>
    <w:locked/>
    <w:rsid w:val="000B6FAF"/>
    <w:rPr>
      <w:rFonts w:ascii="Times New Roman" w:hAnsi="Times New Roman" w:cs="Times New Roman"/>
      <w:sz w:val="28"/>
      <w:szCs w:val="28"/>
      <w:lang w:val="uk-UA" w:eastAsia="ru-RU"/>
    </w:rPr>
  </w:style>
  <w:style w:type="paragraph" w:styleId="BodyTextIndent2">
    <w:name w:val="Body Text Indent 2"/>
    <w:basedOn w:val="Normal"/>
    <w:link w:val="BodyTextIndent2Char"/>
    <w:uiPriority w:val="99"/>
    <w:rsid w:val="000B6FAF"/>
    <w:pPr>
      <w:tabs>
        <w:tab w:val="left" w:pos="1260"/>
        <w:tab w:val="left" w:pos="1440"/>
        <w:tab w:val="left" w:pos="1620"/>
        <w:tab w:val="left" w:pos="1800"/>
        <w:tab w:val="left" w:pos="5700"/>
        <w:tab w:val="left" w:pos="6260"/>
        <w:tab w:val="left" w:pos="6660"/>
        <w:tab w:val="left" w:pos="7580"/>
      </w:tabs>
      <w:autoSpaceDE w:val="0"/>
      <w:autoSpaceDN w:val="0"/>
      <w:spacing w:line="240" w:lineRule="auto"/>
      <w:ind w:left="-36" w:firstLine="0"/>
    </w:pPr>
    <w:rPr>
      <w:rFonts w:ascii="Times New Roman" w:eastAsia="Times New Roman" w:hAnsi="Times New Roman"/>
      <w:color w:val="auto"/>
      <w:sz w:val="24"/>
      <w:szCs w:val="24"/>
      <w:lang w:val="uk-UA" w:eastAsia="ru-RU"/>
    </w:rPr>
  </w:style>
  <w:style w:type="character" w:customStyle="1" w:styleId="BodyTextIndent2Char">
    <w:name w:val="Body Text Indent 2 Char"/>
    <w:basedOn w:val="DefaultParagraphFont"/>
    <w:link w:val="BodyTextIndent2"/>
    <w:uiPriority w:val="99"/>
    <w:locked/>
    <w:rsid w:val="000B6FAF"/>
    <w:rPr>
      <w:rFonts w:ascii="Times New Roman" w:hAnsi="Times New Roman" w:cs="Times New Roman"/>
      <w:sz w:val="24"/>
      <w:szCs w:val="24"/>
      <w:lang w:val="uk-UA" w:eastAsia="ru-RU"/>
    </w:rPr>
  </w:style>
  <w:style w:type="character" w:styleId="PageNumber">
    <w:name w:val="page number"/>
    <w:basedOn w:val="DefaultParagraphFont"/>
    <w:uiPriority w:val="99"/>
    <w:rsid w:val="000B6FAF"/>
    <w:rPr>
      <w:rFonts w:cs="Times New Roman"/>
    </w:rPr>
  </w:style>
  <w:style w:type="paragraph" w:styleId="PlainText">
    <w:name w:val="Plain Text"/>
    <w:basedOn w:val="Normal"/>
    <w:link w:val="PlainTextChar"/>
    <w:uiPriority w:val="99"/>
    <w:rsid w:val="000B6FAF"/>
    <w:pPr>
      <w:spacing w:line="240" w:lineRule="auto"/>
      <w:ind w:firstLine="0"/>
      <w:jc w:val="left"/>
    </w:pPr>
    <w:rPr>
      <w:rFonts w:ascii="Courier New" w:eastAsia="Times New Roman" w:hAnsi="Courier New" w:cs="Courier New"/>
      <w:color w:val="auto"/>
      <w:sz w:val="20"/>
      <w:szCs w:val="20"/>
      <w:lang w:eastAsia="ru-RU"/>
    </w:rPr>
  </w:style>
  <w:style w:type="character" w:customStyle="1" w:styleId="PlainTextChar">
    <w:name w:val="Plain Text Char"/>
    <w:basedOn w:val="DefaultParagraphFont"/>
    <w:link w:val="PlainText"/>
    <w:uiPriority w:val="99"/>
    <w:locked/>
    <w:rsid w:val="000B6FAF"/>
    <w:rPr>
      <w:rFonts w:ascii="Courier New" w:hAnsi="Courier New" w:cs="Courier New"/>
      <w:sz w:val="20"/>
      <w:szCs w:val="20"/>
      <w:lang w:eastAsia="ru-RU"/>
    </w:rPr>
  </w:style>
  <w:style w:type="paragraph" w:customStyle="1" w:styleId="FR1">
    <w:name w:val="FR1"/>
    <w:uiPriority w:val="99"/>
    <w:rsid w:val="000B6FAF"/>
    <w:pPr>
      <w:widowControl w:val="0"/>
      <w:autoSpaceDE w:val="0"/>
      <w:autoSpaceDN w:val="0"/>
      <w:adjustRightInd w:val="0"/>
      <w:spacing w:line="420" w:lineRule="auto"/>
      <w:ind w:left="600" w:hanging="560"/>
    </w:pPr>
    <w:rPr>
      <w:rFonts w:ascii="Times New Roman" w:eastAsia="Times New Roman" w:hAnsi="Times New Roman"/>
      <w:sz w:val="28"/>
      <w:szCs w:val="28"/>
      <w:lang w:val="uk-UA"/>
    </w:rPr>
  </w:style>
  <w:style w:type="table" w:customStyle="1" w:styleId="2">
    <w:name w:val="Сетка таблицы2"/>
    <w:uiPriority w:val="99"/>
    <w:rsid w:val="000B6FAF"/>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Indent">
    <w:name w:val="Body Text Indent"/>
    <w:basedOn w:val="Normal"/>
    <w:link w:val="BodyTextIndentChar"/>
    <w:uiPriority w:val="99"/>
    <w:semiHidden/>
    <w:rsid w:val="000B6FAF"/>
    <w:pPr>
      <w:autoSpaceDE w:val="0"/>
      <w:autoSpaceDN w:val="0"/>
      <w:spacing w:after="120" w:line="240" w:lineRule="auto"/>
      <w:ind w:left="283" w:firstLine="0"/>
      <w:jc w:val="left"/>
    </w:pPr>
    <w:rPr>
      <w:rFonts w:ascii="Times New Roman" w:eastAsia="Times New Roman" w:hAnsi="Times New Roman"/>
      <w:color w:val="auto"/>
      <w:sz w:val="24"/>
      <w:szCs w:val="24"/>
      <w:lang w:eastAsia="ru-RU"/>
    </w:rPr>
  </w:style>
  <w:style w:type="character" w:customStyle="1" w:styleId="BodyTextIndentChar">
    <w:name w:val="Body Text Indent Char"/>
    <w:basedOn w:val="DefaultParagraphFont"/>
    <w:link w:val="BodyTextIndent"/>
    <w:uiPriority w:val="99"/>
    <w:semiHidden/>
    <w:locked/>
    <w:rsid w:val="000B6FAF"/>
    <w:rPr>
      <w:rFonts w:ascii="Times New Roman" w:hAnsi="Times New Roman" w:cs="Times New Roman"/>
      <w:sz w:val="24"/>
      <w:szCs w:val="24"/>
      <w:lang w:eastAsia="ru-RU"/>
    </w:rPr>
  </w:style>
  <w:style w:type="paragraph" w:styleId="NoSpacing">
    <w:name w:val="No Spacing"/>
    <w:uiPriority w:val="99"/>
    <w:qFormat/>
    <w:rsid w:val="000B6FAF"/>
    <w:pPr>
      <w:ind w:firstLine="709"/>
      <w:jc w:val="both"/>
    </w:pPr>
    <w:rPr>
      <w:color w:val="000000"/>
      <w:lang w:eastAsia="en-US"/>
    </w:rPr>
  </w:style>
  <w:style w:type="paragraph" w:styleId="TOC4">
    <w:name w:val="toc 4"/>
    <w:basedOn w:val="Normal"/>
    <w:next w:val="Normal"/>
    <w:autoRedefine/>
    <w:uiPriority w:val="99"/>
    <w:rsid w:val="000B6FAF"/>
    <w:pPr>
      <w:spacing w:after="100" w:line="276" w:lineRule="auto"/>
      <w:ind w:left="660" w:firstLine="0"/>
      <w:jc w:val="left"/>
    </w:pPr>
    <w:rPr>
      <w:rFonts w:eastAsia="Times New Roman"/>
      <w:color w:val="auto"/>
      <w:lang w:eastAsia="ru-RU"/>
    </w:rPr>
  </w:style>
  <w:style w:type="paragraph" w:styleId="TOC5">
    <w:name w:val="toc 5"/>
    <w:basedOn w:val="Normal"/>
    <w:next w:val="Normal"/>
    <w:autoRedefine/>
    <w:uiPriority w:val="99"/>
    <w:rsid w:val="000B6FAF"/>
    <w:pPr>
      <w:spacing w:after="100" w:line="276" w:lineRule="auto"/>
      <w:ind w:left="880" w:firstLine="0"/>
      <w:jc w:val="left"/>
    </w:pPr>
    <w:rPr>
      <w:rFonts w:eastAsia="Times New Roman"/>
      <w:color w:val="auto"/>
      <w:lang w:eastAsia="ru-RU"/>
    </w:rPr>
  </w:style>
  <w:style w:type="paragraph" w:styleId="TOC6">
    <w:name w:val="toc 6"/>
    <w:basedOn w:val="Normal"/>
    <w:next w:val="Normal"/>
    <w:autoRedefine/>
    <w:uiPriority w:val="99"/>
    <w:rsid w:val="000B6FAF"/>
    <w:pPr>
      <w:spacing w:after="100" w:line="276" w:lineRule="auto"/>
      <w:ind w:left="1100" w:firstLine="0"/>
      <w:jc w:val="left"/>
    </w:pPr>
    <w:rPr>
      <w:rFonts w:eastAsia="Times New Roman"/>
      <w:color w:val="auto"/>
      <w:lang w:eastAsia="ru-RU"/>
    </w:rPr>
  </w:style>
  <w:style w:type="paragraph" w:styleId="TOC7">
    <w:name w:val="toc 7"/>
    <w:basedOn w:val="Normal"/>
    <w:next w:val="Normal"/>
    <w:autoRedefine/>
    <w:uiPriority w:val="99"/>
    <w:rsid w:val="000B6FAF"/>
    <w:pPr>
      <w:spacing w:after="100" w:line="276" w:lineRule="auto"/>
      <w:ind w:left="1320" w:firstLine="0"/>
      <w:jc w:val="left"/>
    </w:pPr>
    <w:rPr>
      <w:rFonts w:eastAsia="Times New Roman"/>
      <w:color w:val="auto"/>
      <w:lang w:eastAsia="ru-RU"/>
    </w:rPr>
  </w:style>
  <w:style w:type="paragraph" w:styleId="TOC8">
    <w:name w:val="toc 8"/>
    <w:basedOn w:val="Normal"/>
    <w:next w:val="Normal"/>
    <w:autoRedefine/>
    <w:uiPriority w:val="99"/>
    <w:rsid w:val="000B6FAF"/>
    <w:pPr>
      <w:spacing w:after="100" w:line="276" w:lineRule="auto"/>
      <w:ind w:left="1540" w:firstLine="0"/>
      <w:jc w:val="left"/>
    </w:pPr>
    <w:rPr>
      <w:rFonts w:eastAsia="Times New Roman"/>
      <w:color w:val="auto"/>
      <w:lang w:eastAsia="ru-RU"/>
    </w:rPr>
  </w:style>
  <w:style w:type="paragraph" w:styleId="TOC9">
    <w:name w:val="toc 9"/>
    <w:basedOn w:val="Normal"/>
    <w:next w:val="Normal"/>
    <w:autoRedefine/>
    <w:uiPriority w:val="99"/>
    <w:rsid w:val="000B6FAF"/>
    <w:pPr>
      <w:spacing w:after="100" w:line="276" w:lineRule="auto"/>
      <w:ind w:left="1760" w:firstLine="0"/>
      <w:jc w:val="left"/>
    </w:pPr>
    <w:rPr>
      <w:rFonts w:eastAsia="Times New Roman"/>
      <w:color w:val="auto"/>
      <w:lang w:eastAsia="ru-RU"/>
    </w:rPr>
  </w:style>
  <w:style w:type="paragraph" w:styleId="TOCHeading">
    <w:name w:val="TOC Heading"/>
    <w:basedOn w:val="Heading1"/>
    <w:next w:val="Normal"/>
    <w:uiPriority w:val="99"/>
    <w:qFormat/>
    <w:rsid w:val="00FF78A3"/>
    <w:pPr>
      <w:spacing w:line="276" w:lineRule="auto"/>
      <w:ind w:firstLine="0"/>
      <w:jc w:val="left"/>
      <w:outlineLvl w:val="9"/>
    </w:pPr>
    <w:rPr>
      <w:lang w:eastAsia="ru-RU"/>
    </w:rPr>
  </w:style>
  <w:style w:type="table" w:customStyle="1" w:styleId="3">
    <w:name w:val="Сетка таблицы3"/>
    <w:uiPriority w:val="99"/>
    <w:rsid w:val="007E0074"/>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
    <w:name w:val="Сетка таблицы11"/>
    <w:uiPriority w:val="99"/>
    <w:rsid w:val="007E0074"/>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Сетка таблицы21"/>
    <w:uiPriority w:val="99"/>
    <w:rsid w:val="007E0074"/>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Сетка таблицы4"/>
    <w:uiPriority w:val="99"/>
    <w:rsid w:val="00650771"/>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
    <w:name w:val="Сетка таблицы12"/>
    <w:uiPriority w:val="99"/>
    <w:rsid w:val="00650771"/>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Сетка таблицы22"/>
    <w:uiPriority w:val="99"/>
    <w:rsid w:val="00650771"/>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Сетка таблицы5"/>
    <w:uiPriority w:val="99"/>
    <w:rsid w:val="00DC513E"/>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
    <w:name w:val="Сетка таблицы13"/>
    <w:uiPriority w:val="99"/>
    <w:rsid w:val="00DC513E"/>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Сетка таблицы23"/>
    <w:uiPriority w:val="99"/>
    <w:rsid w:val="00DC513E"/>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Сетка таблицы6"/>
    <w:uiPriority w:val="99"/>
    <w:rsid w:val="00EB2398"/>
    <w:rPr>
      <w:rFonts w:ascii="Times New Roman" w:eastAsia="Times New Roman" w:hAnsi="Times New Roman"/>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andard">
    <w:name w:val="Standard"/>
    <w:uiPriority w:val="99"/>
    <w:rsid w:val="00EB2398"/>
    <w:pPr>
      <w:widowControl w:val="0"/>
      <w:suppressAutoHyphens/>
      <w:autoSpaceDN w:val="0"/>
      <w:textAlignment w:val="baseline"/>
    </w:pPr>
    <w:rPr>
      <w:rFonts w:ascii="Times New Roman" w:eastAsia="SimSun" w:hAnsi="Times New Roman" w:cs="Tahoma"/>
      <w:kern w:val="3"/>
      <w:sz w:val="24"/>
      <w:szCs w:val="24"/>
      <w:lang w:val="uk-UA" w:eastAsia="zh-CN" w:bidi="hi-IN"/>
    </w:rPr>
  </w:style>
  <w:style w:type="paragraph" w:customStyle="1" w:styleId="14">
    <w:name w:val="Обычный14"/>
    <w:basedOn w:val="Normal"/>
    <w:uiPriority w:val="99"/>
    <w:rsid w:val="008B4E93"/>
    <w:rPr>
      <w:rFonts w:ascii="Times New Roman" w:eastAsia="Times New Roman" w:hAnsi="Times New Roman"/>
      <w:color w:val="auto"/>
      <w:sz w:val="28"/>
      <w:szCs w:val="28"/>
      <w:lang w:val="uk-UA" w:eastAsia="ru-RU"/>
    </w:rPr>
  </w:style>
  <w:style w:type="table" w:customStyle="1" w:styleId="7">
    <w:name w:val="Сетка таблицы7"/>
    <w:uiPriority w:val="99"/>
    <w:rsid w:val="00EB4F94"/>
    <w:rPr>
      <w:rFonts w:ascii="Times New Roman" w:eastAsia="Times New Roman" w:hAnsi="Times New Roman"/>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
    <w:name w:val="Сетка таблицы8"/>
    <w:uiPriority w:val="99"/>
    <w:rsid w:val="009A58D4"/>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a">
    <w:name w:val="!!! Ввод список"/>
    <w:basedOn w:val="Normal"/>
    <w:uiPriority w:val="99"/>
    <w:rsid w:val="009A58D4"/>
    <w:pPr>
      <w:suppressAutoHyphens/>
      <w:spacing w:line="240" w:lineRule="auto"/>
      <w:ind w:firstLine="0"/>
      <w:jc w:val="left"/>
    </w:pPr>
    <w:rPr>
      <w:rFonts w:ascii="Times New Roman" w:eastAsia="Times New Roman" w:hAnsi="Times New Roman"/>
      <w:color w:val="auto"/>
      <w:sz w:val="24"/>
      <w:szCs w:val="24"/>
      <w:lang w:val="uk-UA" w:eastAsia="ar-SA"/>
    </w:rPr>
  </w:style>
  <w:style w:type="table" w:customStyle="1" w:styleId="9">
    <w:name w:val="Сетка таблицы9"/>
    <w:uiPriority w:val="99"/>
    <w:rsid w:val="004A427A"/>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0">
    <w:name w:val="Сетка таблицы14"/>
    <w:uiPriority w:val="99"/>
    <w:rsid w:val="004A427A"/>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
    <w:name w:val="Сетка таблицы24"/>
    <w:uiPriority w:val="99"/>
    <w:rsid w:val="004A427A"/>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
    <w:name w:val="Сетка таблицы31"/>
    <w:uiPriority w:val="99"/>
    <w:rsid w:val="004A427A"/>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
    <w:name w:val="Сетка таблицы111"/>
    <w:uiPriority w:val="99"/>
    <w:rsid w:val="004A427A"/>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
    <w:name w:val="Сетка таблицы211"/>
    <w:uiPriority w:val="99"/>
    <w:rsid w:val="004A427A"/>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Сетка таблицы41"/>
    <w:uiPriority w:val="99"/>
    <w:rsid w:val="004A427A"/>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1">
    <w:name w:val="Сетка таблицы121"/>
    <w:uiPriority w:val="99"/>
    <w:rsid w:val="004A427A"/>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1">
    <w:name w:val="Сетка таблицы221"/>
    <w:uiPriority w:val="99"/>
    <w:rsid w:val="004A427A"/>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
    <w:name w:val="Сетка таблицы51"/>
    <w:uiPriority w:val="99"/>
    <w:rsid w:val="004A427A"/>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1">
    <w:name w:val="Сетка таблицы131"/>
    <w:uiPriority w:val="99"/>
    <w:rsid w:val="004A427A"/>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Сетка таблицы231"/>
    <w:uiPriority w:val="99"/>
    <w:rsid w:val="004A427A"/>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
    <w:name w:val="Сетка таблицы61"/>
    <w:uiPriority w:val="99"/>
    <w:rsid w:val="004A427A"/>
    <w:rPr>
      <w:rFonts w:ascii="Times New Roman" w:eastAsia="Times New Roman" w:hAnsi="Times New Roman"/>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
    <w:name w:val="Сетка таблицы10"/>
    <w:uiPriority w:val="99"/>
    <w:rsid w:val="004A427A"/>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
    <w:name w:val="Сетка таблицы15"/>
    <w:uiPriority w:val="99"/>
    <w:rsid w:val="004A427A"/>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
    <w:name w:val="Сетка таблицы25"/>
    <w:uiPriority w:val="99"/>
    <w:rsid w:val="004A427A"/>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
    <w:name w:val="Сетка таблицы32"/>
    <w:uiPriority w:val="99"/>
    <w:rsid w:val="004A427A"/>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2">
    <w:name w:val="Сетка таблицы112"/>
    <w:uiPriority w:val="99"/>
    <w:rsid w:val="004A427A"/>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Сетка таблицы212"/>
    <w:uiPriority w:val="99"/>
    <w:rsid w:val="004A427A"/>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2">
    <w:name w:val="Сетка таблицы42"/>
    <w:uiPriority w:val="99"/>
    <w:rsid w:val="004A427A"/>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2">
    <w:name w:val="Сетка таблицы122"/>
    <w:uiPriority w:val="99"/>
    <w:rsid w:val="004A427A"/>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етка таблицы222"/>
    <w:uiPriority w:val="99"/>
    <w:rsid w:val="004A427A"/>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
    <w:name w:val="Сетка таблицы52"/>
    <w:uiPriority w:val="99"/>
    <w:rsid w:val="004A427A"/>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2">
    <w:name w:val="Сетка таблицы132"/>
    <w:uiPriority w:val="99"/>
    <w:rsid w:val="004A427A"/>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Сетка таблицы232"/>
    <w:uiPriority w:val="99"/>
    <w:rsid w:val="004A427A"/>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2">
    <w:name w:val="Сетка таблицы62"/>
    <w:uiPriority w:val="99"/>
    <w:rsid w:val="004A427A"/>
    <w:rPr>
      <w:rFonts w:ascii="Times New Roman" w:eastAsia="Times New Roman" w:hAnsi="Times New Roman"/>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
    <w:name w:val="Сетка таблицы43"/>
    <w:uiPriority w:val="99"/>
    <w:rsid w:val="004A427A"/>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6">
    <w:name w:val="Сетка таблицы16"/>
    <w:uiPriority w:val="99"/>
    <w:rsid w:val="004A427A"/>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7">
    <w:name w:val="Сетка таблицы17"/>
    <w:uiPriority w:val="99"/>
    <w:rsid w:val="004A427A"/>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
    <w:name w:val="Сетка таблицы26"/>
    <w:uiPriority w:val="99"/>
    <w:rsid w:val="004A427A"/>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
    <w:name w:val="Сетка таблицы33"/>
    <w:uiPriority w:val="99"/>
    <w:rsid w:val="004A427A"/>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3">
    <w:name w:val="Сетка таблицы113"/>
    <w:uiPriority w:val="99"/>
    <w:rsid w:val="004A427A"/>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3">
    <w:name w:val="Сетка таблицы213"/>
    <w:uiPriority w:val="99"/>
    <w:rsid w:val="004A427A"/>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4">
    <w:name w:val="Сетка таблицы44"/>
    <w:uiPriority w:val="99"/>
    <w:rsid w:val="004A427A"/>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3">
    <w:name w:val="Сетка таблицы123"/>
    <w:uiPriority w:val="99"/>
    <w:rsid w:val="004A427A"/>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3">
    <w:name w:val="Сетка таблицы223"/>
    <w:uiPriority w:val="99"/>
    <w:rsid w:val="004A427A"/>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3">
    <w:name w:val="Сетка таблицы53"/>
    <w:uiPriority w:val="99"/>
    <w:rsid w:val="004A427A"/>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3">
    <w:name w:val="Сетка таблицы133"/>
    <w:uiPriority w:val="99"/>
    <w:rsid w:val="004A427A"/>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3">
    <w:name w:val="Сетка таблицы233"/>
    <w:uiPriority w:val="99"/>
    <w:rsid w:val="004A427A"/>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3">
    <w:name w:val="Сетка таблицы63"/>
    <w:uiPriority w:val="99"/>
    <w:rsid w:val="004A427A"/>
    <w:rPr>
      <w:rFonts w:ascii="Times New Roman" w:eastAsia="Times New Roman" w:hAnsi="Times New Roman"/>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8">
    <w:name w:val="Сетка таблицы18"/>
    <w:uiPriority w:val="99"/>
    <w:rsid w:val="008657A1"/>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9">
    <w:name w:val="Сетка таблицы19"/>
    <w:uiPriority w:val="99"/>
    <w:rsid w:val="008657A1"/>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7">
    <w:name w:val="Сетка таблицы27"/>
    <w:uiPriority w:val="99"/>
    <w:rsid w:val="008657A1"/>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4">
    <w:name w:val="Сетка таблицы34"/>
    <w:uiPriority w:val="99"/>
    <w:rsid w:val="008657A1"/>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4">
    <w:name w:val="Сетка таблицы114"/>
    <w:uiPriority w:val="99"/>
    <w:rsid w:val="008657A1"/>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4">
    <w:name w:val="Сетка таблицы214"/>
    <w:uiPriority w:val="99"/>
    <w:rsid w:val="008657A1"/>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5">
    <w:name w:val="Сетка таблицы45"/>
    <w:uiPriority w:val="99"/>
    <w:rsid w:val="008657A1"/>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4">
    <w:name w:val="Сетка таблицы124"/>
    <w:uiPriority w:val="99"/>
    <w:rsid w:val="008657A1"/>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4">
    <w:name w:val="Сетка таблицы224"/>
    <w:uiPriority w:val="99"/>
    <w:rsid w:val="008657A1"/>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4">
    <w:name w:val="Сетка таблицы54"/>
    <w:uiPriority w:val="99"/>
    <w:rsid w:val="008657A1"/>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4">
    <w:name w:val="Сетка таблицы134"/>
    <w:uiPriority w:val="99"/>
    <w:rsid w:val="008657A1"/>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4">
    <w:name w:val="Сетка таблицы234"/>
    <w:uiPriority w:val="99"/>
    <w:rsid w:val="008657A1"/>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4">
    <w:name w:val="Сетка таблицы64"/>
    <w:uiPriority w:val="99"/>
    <w:rsid w:val="008657A1"/>
    <w:rPr>
      <w:rFonts w:ascii="Times New Roman" w:eastAsia="Times New Roman" w:hAnsi="Times New Roman"/>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0">
    <w:name w:val="Сетка таблицы20"/>
    <w:uiPriority w:val="99"/>
    <w:rsid w:val="008657A1"/>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Сетка таблицы110"/>
    <w:uiPriority w:val="99"/>
    <w:rsid w:val="008657A1"/>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8">
    <w:name w:val="Сетка таблицы28"/>
    <w:uiPriority w:val="99"/>
    <w:rsid w:val="008657A1"/>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5">
    <w:name w:val="Сетка таблицы35"/>
    <w:uiPriority w:val="99"/>
    <w:rsid w:val="008657A1"/>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5">
    <w:name w:val="Сетка таблицы115"/>
    <w:uiPriority w:val="99"/>
    <w:rsid w:val="008657A1"/>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5">
    <w:name w:val="Сетка таблицы215"/>
    <w:uiPriority w:val="99"/>
    <w:rsid w:val="008657A1"/>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6">
    <w:name w:val="Сетка таблицы46"/>
    <w:uiPriority w:val="99"/>
    <w:rsid w:val="008657A1"/>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5">
    <w:name w:val="Сетка таблицы125"/>
    <w:uiPriority w:val="99"/>
    <w:rsid w:val="008657A1"/>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5">
    <w:name w:val="Сетка таблицы225"/>
    <w:uiPriority w:val="99"/>
    <w:rsid w:val="008657A1"/>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5">
    <w:name w:val="Сетка таблицы55"/>
    <w:uiPriority w:val="99"/>
    <w:rsid w:val="008657A1"/>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5">
    <w:name w:val="Сетка таблицы135"/>
    <w:uiPriority w:val="99"/>
    <w:rsid w:val="008657A1"/>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5">
    <w:name w:val="Сетка таблицы235"/>
    <w:uiPriority w:val="99"/>
    <w:rsid w:val="008657A1"/>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5">
    <w:name w:val="Сетка таблицы65"/>
    <w:uiPriority w:val="99"/>
    <w:rsid w:val="008657A1"/>
    <w:rPr>
      <w:rFonts w:ascii="Times New Roman" w:eastAsia="Times New Roman" w:hAnsi="Times New Roman"/>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9">
    <w:name w:val="Сетка таблицы29"/>
    <w:uiPriority w:val="99"/>
    <w:rsid w:val="008657A1"/>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6">
    <w:name w:val="Сетка таблицы116"/>
    <w:uiPriority w:val="99"/>
    <w:rsid w:val="008657A1"/>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0">
    <w:name w:val="Сетка таблицы210"/>
    <w:uiPriority w:val="99"/>
    <w:rsid w:val="008657A1"/>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6">
    <w:name w:val="Сетка таблицы36"/>
    <w:uiPriority w:val="99"/>
    <w:rsid w:val="008657A1"/>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7">
    <w:name w:val="Сетка таблицы117"/>
    <w:uiPriority w:val="99"/>
    <w:rsid w:val="008657A1"/>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6">
    <w:name w:val="Сетка таблицы216"/>
    <w:uiPriority w:val="99"/>
    <w:rsid w:val="008657A1"/>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7">
    <w:name w:val="Сетка таблицы47"/>
    <w:uiPriority w:val="99"/>
    <w:rsid w:val="008657A1"/>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6">
    <w:name w:val="Сетка таблицы126"/>
    <w:uiPriority w:val="99"/>
    <w:rsid w:val="008657A1"/>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6">
    <w:name w:val="Сетка таблицы226"/>
    <w:uiPriority w:val="99"/>
    <w:rsid w:val="008657A1"/>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6">
    <w:name w:val="Сетка таблицы56"/>
    <w:uiPriority w:val="99"/>
    <w:rsid w:val="008657A1"/>
    <w:rPr>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6">
    <w:name w:val="Сетка таблицы136"/>
    <w:uiPriority w:val="99"/>
    <w:rsid w:val="008657A1"/>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6">
    <w:name w:val="Сетка таблицы236"/>
    <w:uiPriority w:val="99"/>
    <w:rsid w:val="008657A1"/>
    <w:rPr>
      <w:rFonts w:ascii="Times New Roman" w:eastAsia="Times New Roman" w:hAnsi="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6">
    <w:name w:val="Сетка таблицы66"/>
    <w:uiPriority w:val="99"/>
    <w:rsid w:val="008657A1"/>
    <w:rPr>
      <w:rFonts w:ascii="Times New Roman" w:eastAsia="Times New Roman" w:hAnsi="Times New Roman"/>
      <w:sz w:val="20"/>
      <w:szCs w:val="20"/>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01595806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117" Type="http://schemas.openxmlformats.org/officeDocument/2006/relationships/hyperlink" Target="http://nbuv.gov.ua/UJRN/Vnadped_2017_5_20" TargetMode="External"/><Relationship Id="rId21" Type="http://schemas.openxmlformats.org/officeDocument/2006/relationships/image" Target="media/image8.png"/><Relationship Id="rId42" Type="http://schemas.openxmlformats.org/officeDocument/2006/relationships/image" Target="media/image28.png"/><Relationship Id="rId47" Type="http://schemas.openxmlformats.org/officeDocument/2006/relationships/image" Target="media/image33.jpeg"/><Relationship Id="rId63" Type="http://schemas.openxmlformats.org/officeDocument/2006/relationships/image" Target="media/image49.png"/><Relationship Id="rId68" Type="http://schemas.openxmlformats.org/officeDocument/2006/relationships/image" Target="media/image54.png"/><Relationship Id="rId84" Type="http://schemas.openxmlformats.org/officeDocument/2006/relationships/image" Target="media/image69.png"/><Relationship Id="rId89" Type="http://schemas.openxmlformats.org/officeDocument/2006/relationships/hyperlink" Target="https://education.cu-portland.edu/blog/curriculum-teaching-strategies/reliability-teachers-trust/" TargetMode="External"/><Relationship Id="rId112" Type="http://schemas.openxmlformats.org/officeDocument/2006/relationships/image" Target="media/image81.png"/><Relationship Id="rId16" Type="http://schemas.openxmlformats.org/officeDocument/2006/relationships/image" Target="media/image3.png"/><Relationship Id="rId107" Type="http://schemas.openxmlformats.org/officeDocument/2006/relationships/image" Target="media/image76.png"/><Relationship Id="rId11" Type="http://schemas.openxmlformats.org/officeDocument/2006/relationships/hyperlink" Target="http://nbuv.gov.ua/UJRN/Vnadped_2017_5_20" TargetMode="External"/><Relationship Id="rId32" Type="http://schemas.openxmlformats.org/officeDocument/2006/relationships/image" Target="media/image19.png"/><Relationship Id="rId37" Type="http://schemas.openxmlformats.org/officeDocument/2006/relationships/image" Target="media/image23.png"/><Relationship Id="rId53" Type="http://schemas.openxmlformats.org/officeDocument/2006/relationships/image" Target="media/image39.jpeg"/><Relationship Id="rId58" Type="http://schemas.openxmlformats.org/officeDocument/2006/relationships/image" Target="media/image44.jpeg"/><Relationship Id="rId74" Type="http://schemas.openxmlformats.org/officeDocument/2006/relationships/image" Target="media/image60.png"/><Relationship Id="rId79" Type="http://schemas.openxmlformats.org/officeDocument/2006/relationships/image" Target="media/image64.png"/><Relationship Id="rId102" Type="http://schemas.openxmlformats.org/officeDocument/2006/relationships/hyperlink" Target="http://www.narodnaosvita.kiev.ua/?page_id=373" TargetMode="External"/><Relationship Id="rId123" Type="http://schemas.openxmlformats.org/officeDocument/2006/relationships/image" Target="media/image89.jpeg"/><Relationship Id="rId5" Type="http://schemas.openxmlformats.org/officeDocument/2006/relationships/footnotes" Target="footnotes.xml"/><Relationship Id="rId61" Type="http://schemas.openxmlformats.org/officeDocument/2006/relationships/image" Target="media/image47.png"/><Relationship Id="rId82" Type="http://schemas.openxmlformats.org/officeDocument/2006/relationships/image" Target="media/image67.png"/><Relationship Id="rId90" Type="http://schemas.openxmlformats.org/officeDocument/2006/relationships/hyperlink" Target="http://www.schoolofeducators.com/wp-content/uploads/2011/12/HOW-CHILDREN-FAIL-JOHN-HOLT.pdf" TargetMode="External"/><Relationship Id="rId95" Type="http://schemas.openxmlformats.org/officeDocument/2006/relationships/hyperlink" Target="https://career_counseling_support.academic.ru/499/" TargetMode="External"/><Relationship Id="rId19" Type="http://schemas.openxmlformats.org/officeDocument/2006/relationships/image" Target="media/image6.png"/><Relationship Id="rId14"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image" Target="media/image34.jpeg"/><Relationship Id="rId56" Type="http://schemas.openxmlformats.org/officeDocument/2006/relationships/image" Target="media/image42.jpeg"/><Relationship Id="rId64" Type="http://schemas.openxmlformats.org/officeDocument/2006/relationships/image" Target="media/image50.png"/><Relationship Id="rId69" Type="http://schemas.openxmlformats.org/officeDocument/2006/relationships/image" Target="media/image55.png"/><Relationship Id="rId77" Type="http://schemas.openxmlformats.org/officeDocument/2006/relationships/oleObject" Target="embeddings/oleObject2.bin"/><Relationship Id="rId100" Type="http://schemas.openxmlformats.org/officeDocument/2006/relationships/hyperlink" Target="http://intkonf.org/reva-ao-rol-osobistosti-vikladacha-v-navchalno-vihovnomu-protsesi/" TargetMode="External"/><Relationship Id="rId105" Type="http://schemas.openxmlformats.org/officeDocument/2006/relationships/image" Target="media/image74.png"/><Relationship Id="rId113" Type="http://schemas.openxmlformats.org/officeDocument/2006/relationships/image" Target="media/image82.png"/><Relationship Id="rId118" Type="http://schemas.openxmlformats.org/officeDocument/2006/relationships/hyperlink" Target="https://nadpsu.edu.ua/wp-content/uploads/2018/12/visnik_4_2018_pdn.pdf" TargetMode="External"/><Relationship Id="rId126" Type="http://schemas.openxmlformats.org/officeDocument/2006/relationships/theme" Target="theme/theme1.xml"/><Relationship Id="rId8" Type="http://schemas.openxmlformats.org/officeDocument/2006/relationships/hyperlink" Target="http://nbuv.gov.ua/UJRN/Vnadped_2017_5_20" TargetMode="External"/><Relationship Id="rId51" Type="http://schemas.openxmlformats.org/officeDocument/2006/relationships/image" Target="media/image37.jpeg"/><Relationship Id="rId72" Type="http://schemas.openxmlformats.org/officeDocument/2006/relationships/image" Target="media/image58.png"/><Relationship Id="rId80" Type="http://schemas.openxmlformats.org/officeDocument/2006/relationships/image" Target="media/image65.png"/><Relationship Id="rId85" Type="http://schemas.openxmlformats.org/officeDocument/2006/relationships/image" Target="media/image70.png"/><Relationship Id="rId93" Type="http://schemas.openxmlformats.org/officeDocument/2006/relationships/hyperlink" Target="https://www.sportpedagogy.org.ua/html/journal/2009-02/09vjveei.pdf" TargetMode="External"/><Relationship Id="rId98" Type="http://schemas.openxmlformats.org/officeDocument/2006/relationships/hyperlink" Target="http://nbuv.gov.ua/UJRN/Vnadped_2016_1_7" TargetMode="External"/><Relationship Id="rId121" Type="http://schemas.openxmlformats.org/officeDocument/2006/relationships/image" Target="media/image87.jpeg"/><Relationship Id="rId3" Type="http://schemas.openxmlformats.org/officeDocument/2006/relationships/settings" Target="settings.xml"/><Relationship Id="rId12" Type="http://schemas.openxmlformats.org/officeDocument/2006/relationships/hyperlink" Target="https://nadpsu.edu.ua/wp-content/uploads/2018/12/visnik_4_2018_pdn.pdf" TargetMode="Externa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wmf"/><Relationship Id="rId38" Type="http://schemas.openxmlformats.org/officeDocument/2006/relationships/image" Target="media/image24.png"/><Relationship Id="rId46" Type="http://schemas.openxmlformats.org/officeDocument/2006/relationships/image" Target="media/image32.png"/><Relationship Id="rId59" Type="http://schemas.openxmlformats.org/officeDocument/2006/relationships/image" Target="media/image45.png"/><Relationship Id="rId67" Type="http://schemas.openxmlformats.org/officeDocument/2006/relationships/image" Target="media/image53.png"/><Relationship Id="rId103" Type="http://schemas.openxmlformats.org/officeDocument/2006/relationships/hyperlink" Target="http://psylist.net/praktikum/00417.htm" TargetMode="External"/><Relationship Id="rId108" Type="http://schemas.openxmlformats.org/officeDocument/2006/relationships/image" Target="media/image77.jpeg"/><Relationship Id="rId116" Type="http://schemas.openxmlformats.org/officeDocument/2006/relationships/hyperlink" Target="http://nbuv.gov.ua/UJRN/Vnadped_2017_4_20" TargetMode="External"/><Relationship Id="rId124" Type="http://schemas.openxmlformats.org/officeDocument/2006/relationships/image" Target="media/image90.jpeg"/><Relationship Id="rId20" Type="http://schemas.openxmlformats.org/officeDocument/2006/relationships/image" Target="media/image7.png"/><Relationship Id="rId41" Type="http://schemas.openxmlformats.org/officeDocument/2006/relationships/image" Target="media/image27.png"/><Relationship Id="rId54" Type="http://schemas.openxmlformats.org/officeDocument/2006/relationships/image" Target="media/image40.jpeg"/><Relationship Id="rId62" Type="http://schemas.openxmlformats.org/officeDocument/2006/relationships/image" Target="media/image48.png"/><Relationship Id="rId70" Type="http://schemas.openxmlformats.org/officeDocument/2006/relationships/image" Target="media/image56.png"/><Relationship Id="rId75" Type="http://schemas.openxmlformats.org/officeDocument/2006/relationships/image" Target="media/image61.png"/><Relationship Id="rId83" Type="http://schemas.openxmlformats.org/officeDocument/2006/relationships/image" Target="media/image68.png"/><Relationship Id="rId88" Type="http://schemas.openxmlformats.org/officeDocument/2006/relationships/image" Target="media/image73.png"/><Relationship Id="rId91" Type="http://schemas.openxmlformats.org/officeDocument/2006/relationships/hyperlink" Target="https://files.eric.ed.gov/fulltext/ED511380.pdf" TargetMode="External"/><Relationship Id="rId96" Type="http://schemas.openxmlformats.org/officeDocument/2006/relationships/hyperlink" Target="http://nvd.luguniv.edu.ua/archiv/NN11/10knvsop.pdf" TargetMode="External"/><Relationship Id="rId111" Type="http://schemas.openxmlformats.org/officeDocument/2006/relationships/image" Target="media/image80.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2.png"/><Relationship Id="rId49" Type="http://schemas.openxmlformats.org/officeDocument/2006/relationships/image" Target="media/image35.jpeg"/><Relationship Id="rId57" Type="http://schemas.openxmlformats.org/officeDocument/2006/relationships/image" Target="media/image43.jpeg"/><Relationship Id="rId106" Type="http://schemas.openxmlformats.org/officeDocument/2006/relationships/image" Target="media/image75.png"/><Relationship Id="rId114" Type="http://schemas.openxmlformats.org/officeDocument/2006/relationships/image" Target="media/image83.png"/><Relationship Id="rId119" Type="http://schemas.openxmlformats.org/officeDocument/2006/relationships/image" Target="media/image85.jpeg"/><Relationship Id="rId10" Type="http://schemas.openxmlformats.org/officeDocument/2006/relationships/hyperlink" Target="http://nbuv.gov.ua/UJRN/Vnadped_2017_4_20" TargetMode="External"/><Relationship Id="rId31" Type="http://schemas.openxmlformats.org/officeDocument/2006/relationships/image" Target="media/image18.png"/><Relationship Id="rId44" Type="http://schemas.openxmlformats.org/officeDocument/2006/relationships/image" Target="media/image30.png"/><Relationship Id="rId52" Type="http://schemas.openxmlformats.org/officeDocument/2006/relationships/image" Target="media/image38.jpeg"/><Relationship Id="rId60" Type="http://schemas.openxmlformats.org/officeDocument/2006/relationships/image" Target="media/image46.png"/><Relationship Id="rId65" Type="http://schemas.openxmlformats.org/officeDocument/2006/relationships/image" Target="media/image51.png"/><Relationship Id="rId73" Type="http://schemas.openxmlformats.org/officeDocument/2006/relationships/image" Target="media/image59.png"/><Relationship Id="rId78" Type="http://schemas.openxmlformats.org/officeDocument/2006/relationships/image" Target="media/image63.png"/><Relationship Id="rId81" Type="http://schemas.openxmlformats.org/officeDocument/2006/relationships/image" Target="media/image66.png"/><Relationship Id="rId86" Type="http://schemas.openxmlformats.org/officeDocument/2006/relationships/image" Target="media/image71.png"/><Relationship Id="rId94" Type="http://schemas.openxmlformats.org/officeDocument/2006/relationships/hyperlink" Target="http://nbuv.gov.ua/UJRN/Vnadped_2016_2_5" TargetMode="External"/><Relationship Id="rId99" Type="http://schemas.openxmlformats.org/officeDocument/2006/relationships/hyperlink" Target="http://mon.gov.ua/activity/education/reforma-osviti/naukovo-metodichna-radaministerstva/proekti-standartiv-vishhoyi-osviti.html" TargetMode="External"/><Relationship Id="rId101" Type="http://schemas.openxmlformats.org/officeDocument/2006/relationships/hyperlink" Target="http://nbuv.gov.ua/UJRN/Vnadps_2012_3_22" TargetMode="External"/><Relationship Id="rId122" Type="http://schemas.openxmlformats.org/officeDocument/2006/relationships/image" Target="media/image88.jpeg"/><Relationship Id="rId4" Type="http://schemas.openxmlformats.org/officeDocument/2006/relationships/webSettings" Target="webSettings.xml"/><Relationship Id="rId9" Type="http://schemas.openxmlformats.org/officeDocument/2006/relationships/hyperlink" Target="https://nadpsu.edu.ua/wp-content/uploads/2018/12/visnik_4_2018_pdn.pdf" TargetMode="External"/><Relationship Id="rId13" Type="http://schemas.openxmlformats.org/officeDocument/2006/relationships/header" Target="header1.xml"/><Relationship Id="rId18" Type="http://schemas.openxmlformats.org/officeDocument/2006/relationships/image" Target="media/image5.png"/><Relationship Id="rId39" Type="http://schemas.openxmlformats.org/officeDocument/2006/relationships/image" Target="media/image25.png"/><Relationship Id="rId109" Type="http://schemas.openxmlformats.org/officeDocument/2006/relationships/image" Target="media/image78.jpeg"/><Relationship Id="rId34" Type="http://schemas.openxmlformats.org/officeDocument/2006/relationships/oleObject" Target="embeddings/oleObject1.bin"/><Relationship Id="rId50" Type="http://schemas.openxmlformats.org/officeDocument/2006/relationships/image" Target="media/image36.jpeg"/><Relationship Id="rId55" Type="http://schemas.openxmlformats.org/officeDocument/2006/relationships/image" Target="media/image41.jpeg"/><Relationship Id="rId76" Type="http://schemas.openxmlformats.org/officeDocument/2006/relationships/image" Target="media/image62.wmf"/><Relationship Id="rId97" Type="http://schemas.openxmlformats.org/officeDocument/2006/relationships/hyperlink" Target="http://www.narodnaosvita.kiev.ua/?page_id=1076" TargetMode="External"/><Relationship Id="rId104" Type="http://schemas.openxmlformats.org/officeDocument/2006/relationships/hyperlink" Target="http://www.vestnikdnu.com.ua/arc.%20hive/201264/yarovenko.html" TargetMode="External"/><Relationship Id="rId120" Type="http://schemas.openxmlformats.org/officeDocument/2006/relationships/image" Target="media/image86.jpeg"/><Relationship Id="rId125" Type="http://schemas.openxmlformats.org/officeDocument/2006/relationships/fontTable" Target="fontTable.xml"/><Relationship Id="rId7" Type="http://schemas.openxmlformats.org/officeDocument/2006/relationships/hyperlink" Target="http://nbuv.gov.ua/UJRN/Vnadped_2017_4_20" TargetMode="External"/><Relationship Id="rId71" Type="http://schemas.openxmlformats.org/officeDocument/2006/relationships/image" Target="media/image57.png"/><Relationship Id="rId92" Type="http://schemas.openxmlformats.org/officeDocument/2006/relationships/hyperlink" Target="http://lib.sportedu.ru/GetText.idc?TxtID=1322" TargetMode="External"/><Relationship Id="rId2" Type="http://schemas.openxmlformats.org/officeDocument/2006/relationships/styles" Target="styles.xml"/><Relationship Id="rId29" Type="http://schemas.openxmlformats.org/officeDocument/2006/relationships/image" Target="media/image16.png"/><Relationship Id="rId24" Type="http://schemas.openxmlformats.org/officeDocument/2006/relationships/image" Target="media/image11.png"/><Relationship Id="rId40" Type="http://schemas.openxmlformats.org/officeDocument/2006/relationships/image" Target="media/image26.png"/><Relationship Id="rId45" Type="http://schemas.openxmlformats.org/officeDocument/2006/relationships/image" Target="media/image31.png"/><Relationship Id="rId66" Type="http://schemas.openxmlformats.org/officeDocument/2006/relationships/image" Target="media/image52.png"/><Relationship Id="rId87" Type="http://schemas.openxmlformats.org/officeDocument/2006/relationships/image" Target="media/image72.png"/><Relationship Id="rId110" Type="http://schemas.openxmlformats.org/officeDocument/2006/relationships/image" Target="media/image79.png"/><Relationship Id="rId115" Type="http://schemas.openxmlformats.org/officeDocument/2006/relationships/image" Target="media/image8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8</TotalTime>
  <Pages>577</Pages>
  <Words>-32766</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Soltyk</dc:creator>
  <cp:keywords/>
  <dc:description/>
  <cp:lastModifiedBy>libkhnu</cp:lastModifiedBy>
  <cp:revision>2</cp:revision>
  <dcterms:created xsi:type="dcterms:W3CDTF">2020-12-03T20:18:00Z</dcterms:created>
  <dcterms:modified xsi:type="dcterms:W3CDTF">2020-12-03T20:18:00Z</dcterms:modified>
</cp:coreProperties>
</file>