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3D7665" w14:textId="169EC5C9" w:rsidR="004E5D51" w:rsidRPr="00CF492D" w:rsidRDefault="00CF492D" w:rsidP="002445F9">
      <w:pPr>
        <w:spacing w:line="360" w:lineRule="auto"/>
        <w:ind w:firstLine="567"/>
        <w:jc w:val="right"/>
        <w:rPr>
          <w:rFonts w:ascii="Times New Roman" w:hAnsi="Times New Roman" w:cs="Times New Roman"/>
          <w:b/>
          <w:bCs/>
          <w:sz w:val="28"/>
          <w:szCs w:val="28"/>
        </w:rPr>
      </w:pPr>
      <w:r w:rsidRPr="00CF492D">
        <w:rPr>
          <w:rFonts w:ascii="Times New Roman" w:hAnsi="Times New Roman" w:cs="Times New Roman"/>
          <w:b/>
          <w:bCs/>
          <w:sz w:val="28"/>
          <w:szCs w:val="28"/>
        </w:rPr>
        <w:t xml:space="preserve">Володимир </w:t>
      </w:r>
      <w:proofErr w:type="spellStart"/>
      <w:r w:rsidRPr="00CF492D">
        <w:rPr>
          <w:rFonts w:ascii="Times New Roman" w:hAnsi="Times New Roman" w:cs="Times New Roman"/>
          <w:b/>
          <w:bCs/>
          <w:sz w:val="28"/>
          <w:szCs w:val="28"/>
        </w:rPr>
        <w:t>Августенюк</w:t>
      </w:r>
      <w:proofErr w:type="spellEnd"/>
    </w:p>
    <w:p w14:paraId="01892ED1" w14:textId="2984CCA2" w:rsidR="00CF492D" w:rsidRPr="002445F9" w:rsidRDefault="00CF492D" w:rsidP="002445F9">
      <w:pPr>
        <w:spacing w:line="360" w:lineRule="auto"/>
        <w:ind w:firstLine="567"/>
        <w:jc w:val="right"/>
        <w:rPr>
          <w:rFonts w:ascii="Times New Roman" w:hAnsi="Times New Roman" w:cs="Times New Roman"/>
          <w:sz w:val="28"/>
          <w:szCs w:val="28"/>
        </w:rPr>
      </w:pPr>
      <w:r w:rsidRPr="002445F9">
        <w:rPr>
          <w:rFonts w:ascii="Times New Roman" w:hAnsi="Times New Roman" w:cs="Times New Roman"/>
          <w:sz w:val="28"/>
          <w:szCs w:val="28"/>
        </w:rPr>
        <w:t xml:space="preserve">магістр 1 курсу спеціальності </w:t>
      </w:r>
      <w:r w:rsidR="002445F9" w:rsidRPr="002445F9">
        <w:rPr>
          <w:rFonts w:ascii="Times New Roman" w:hAnsi="Times New Roman" w:cs="Times New Roman"/>
          <w:sz w:val="28"/>
          <w:szCs w:val="28"/>
        </w:rPr>
        <w:t>125</w:t>
      </w:r>
      <w:r w:rsidRPr="002445F9">
        <w:rPr>
          <w:rFonts w:ascii="Times New Roman" w:hAnsi="Times New Roman" w:cs="Times New Roman"/>
          <w:sz w:val="28"/>
          <w:szCs w:val="28"/>
        </w:rPr>
        <w:t xml:space="preserve"> «</w:t>
      </w:r>
      <w:proofErr w:type="spellStart"/>
      <w:r w:rsidR="002445F9" w:rsidRPr="002445F9">
        <w:rPr>
          <w:rFonts w:ascii="Times New Roman" w:hAnsi="Times New Roman" w:cs="Times New Roman"/>
          <w:sz w:val="28"/>
          <w:szCs w:val="28"/>
        </w:rPr>
        <w:t>Кібербезпека</w:t>
      </w:r>
      <w:proofErr w:type="spellEnd"/>
      <w:r w:rsidR="002445F9" w:rsidRPr="002445F9">
        <w:rPr>
          <w:rFonts w:ascii="Times New Roman" w:hAnsi="Times New Roman" w:cs="Times New Roman"/>
          <w:sz w:val="28"/>
          <w:szCs w:val="28"/>
        </w:rPr>
        <w:t xml:space="preserve"> та захист інформації</w:t>
      </w:r>
      <w:r w:rsidRPr="002445F9">
        <w:rPr>
          <w:rFonts w:ascii="Times New Roman" w:hAnsi="Times New Roman" w:cs="Times New Roman"/>
          <w:sz w:val="28"/>
          <w:szCs w:val="28"/>
        </w:rPr>
        <w:t>»</w:t>
      </w:r>
    </w:p>
    <w:p w14:paraId="36D7FE2F" w14:textId="173F1FFA" w:rsidR="003B224F" w:rsidRDefault="00CF492D" w:rsidP="002445F9">
      <w:pPr>
        <w:spacing w:line="360" w:lineRule="auto"/>
        <w:ind w:firstLine="567"/>
        <w:jc w:val="right"/>
        <w:rPr>
          <w:rFonts w:ascii="Times New Roman" w:hAnsi="Times New Roman" w:cs="Times New Roman"/>
          <w:b/>
          <w:bCs/>
          <w:sz w:val="28"/>
          <w:szCs w:val="28"/>
        </w:rPr>
      </w:pPr>
      <w:r w:rsidRPr="00CF492D">
        <w:rPr>
          <w:rFonts w:ascii="Times New Roman" w:hAnsi="Times New Roman" w:cs="Times New Roman"/>
          <w:sz w:val="28"/>
          <w:szCs w:val="28"/>
        </w:rPr>
        <w:t xml:space="preserve">Науковий керівник: </w:t>
      </w:r>
      <w:r w:rsidRPr="00CF492D">
        <w:rPr>
          <w:rFonts w:ascii="Times New Roman" w:hAnsi="Times New Roman" w:cs="Times New Roman"/>
          <w:b/>
          <w:bCs/>
          <w:sz w:val="28"/>
          <w:szCs w:val="28"/>
        </w:rPr>
        <w:t>Кравчина Тетяна</w:t>
      </w:r>
      <w:r w:rsidRPr="00CF492D">
        <w:rPr>
          <w:rFonts w:ascii="Times New Roman" w:hAnsi="Times New Roman" w:cs="Times New Roman"/>
          <w:b/>
          <w:bCs/>
          <w:sz w:val="28"/>
          <w:szCs w:val="28"/>
        </w:rPr>
        <w:t xml:space="preserve"> Володимирівна,</w:t>
      </w:r>
    </w:p>
    <w:p w14:paraId="6B899C90" w14:textId="6BC3B29E" w:rsidR="003B224F" w:rsidRDefault="003B224F" w:rsidP="002445F9">
      <w:pPr>
        <w:spacing w:line="360" w:lineRule="auto"/>
        <w:ind w:firstLine="567"/>
        <w:jc w:val="right"/>
        <w:rPr>
          <w:rFonts w:ascii="Times New Roman" w:hAnsi="Times New Roman" w:cs="Times New Roman"/>
          <w:sz w:val="28"/>
          <w:szCs w:val="28"/>
        </w:rPr>
      </w:pPr>
      <w:proofErr w:type="spellStart"/>
      <w:r>
        <w:rPr>
          <w:rFonts w:ascii="Times New Roman" w:hAnsi="Times New Roman" w:cs="Times New Roman"/>
          <w:sz w:val="28"/>
          <w:szCs w:val="28"/>
        </w:rPr>
        <w:t>к</w:t>
      </w:r>
      <w:r w:rsidRPr="003B224F">
        <w:rPr>
          <w:rFonts w:ascii="Times New Roman" w:hAnsi="Times New Roman" w:cs="Times New Roman"/>
          <w:sz w:val="28"/>
          <w:szCs w:val="28"/>
        </w:rPr>
        <w:t>анд</w:t>
      </w:r>
      <w:proofErr w:type="spellEnd"/>
      <w:r w:rsidRPr="003B224F">
        <w:rPr>
          <w:rFonts w:ascii="Times New Roman" w:hAnsi="Times New Roman" w:cs="Times New Roman"/>
          <w:sz w:val="28"/>
          <w:szCs w:val="28"/>
        </w:rPr>
        <w:t xml:space="preserve">. </w:t>
      </w:r>
      <w:proofErr w:type="spellStart"/>
      <w:r>
        <w:rPr>
          <w:rFonts w:ascii="Times New Roman" w:hAnsi="Times New Roman" w:cs="Times New Roman"/>
          <w:sz w:val="28"/>
          <w:szCs w:val="28"/>
        </w:rPr>
        <w:t>п</w:t>
      </w:r>
      <w:r w:rsidRPr="003B224F">
        <w:rPr>
          <w:rFonts w:ascii="Times New Roman" w:hAnsi="Times New Roman" w:cs="Times New Roman"/>
          <w:sz w:val="28"/>
          <w:szCs w:val="28"/>
        </w:rPr>
        <w:t>сихол</w:t>
      </w:r>
      <w:proofErr w:type="spellEnd"/>
      <w:r w:rsidRPr="003B224F">
        <w:rPr>
          <w:rFonts w:ascii="Times New Roman" w:hAnsi="Times New Roman" w:cs="Times New Roman"/>
          <w:sz w:val="28"/>
          <w:szCs w:val="28"/>
        </w:rPr>
        <w:t xml:space="preserve">. </w:t>
      </w:r>
      <w:r>
        <w:rPr>
          <w:rFonts w:ascii="Times New Roman" w:hAnsi="Times New Roman" w:cs="Times New Roman"/>
          <w:sz w:val="28"/>
          <w:szCs w:val="28"/>
        </w:rPr>
        <w:t>н</w:t>
      </w:r>
      <w:r w:rsidRPr="003B224F">
        <w:rPr>
          <w:rFonts w:ascii="Times New Roman" w:hAnsi="Times New Roman" w:cs="Times New Roman"/>
          <w:sz w:val="28"/>
          <w:szCs w:val="28"/>
        </w:rPr>
        <w:t>аук</w:t>
      </w:r>
      <w:r>
        <w:rPr>
          <w:rFonts w:ascii="Times New Roman" w:hAnsi="Times New Roman" w:cs="Times New Roman"/>
          <w:sz w:val="28"/>
          <w:szCs w:val="28"/>
        </w:rPr>
        <w:t>, доцент кафедри іноземних мов,</w:t>
      </w:r>
    </w:p>
    <w:p w14:paraId="4E0D4281" w14:textId="68B2A91E" w:rsidR="003B224F" w:rsidRDefault="003B224F" w:rsidP="002445F9">
      <w:pPr>
        <w:spacing w:line="360" w:lineRule="auto"/>
        <w:ind w:firstLine="567"/>
        <w:jc w:val="right"/>
        <w:rPr>
          <w:rFonts w:ascii="Times New Roman" w:hAnsi="Times New Roman" w:cs="Times New Roman"/>
          <w:sz w:val="28"/>
          <w:szCs w:val="28"/>
        </w:rPr>
      </w:pPr>
      <w:r>
        <w:rPr>
          <w:rFonts w:ascii="Times New Roman" w:hAnsi="Times New Roman" w:cs="Times New Roman"/>
          <w:sz w:val="28"/>
          <w:szCs w:val="28"/>
        </w:rPr>
        <w:t>Хмельницький національний університет,</w:t>
      </w:r>
    </w:p>
    <w:p w14:paraId="385D8D21" w14:textId="356EB8F4" w:rsidR="003B224F" w:rsidRDefault="003B224F" w:rsidP="002445F9">
      <w:pPr>
        <w:spacing w:line="360" w:lineRule="auto"/>
        <w:ind w:firstLine="567"/>
        <w:jc w:val="right"/>
        <w:rPr>
          <w:rFonts w:ascii="Times New Roman" w:hAnsi="Times New Roman" w:cs="Times New Roman"/>
          <w:sz w:val="28"/>
          <w:szCs w:val="28"/>
        </w:rPr>
      </w:pPr>
      <w:r>
        <w:rPr>
          <w:rFonts w:ascii="Times New Roman" w:hAnsi="Times New Roman" w:cs="Times New Roman"/>
          <w:sz w:val="28"/>
          <w:szCs w:val="28"/>
        </w:rPr>
        <w:t>м. Хмельницький</w:t>
      </w:r>
    </w:p>
    <w:p w14:paraId="18862A49" w14:textId="77777777" w:rsidR="003B224F" w:rsidRPr="003B224F" w:rsidRDefault="003B224F" w:rsidP="002445F9">
      <w:pPr>
        <w:spacing w:line="360" w:lineRule="auto"/>
        <w:ind w:firstLine="567"/>
        <w:jc w:val="right"/>
        <w:rPr>
          <w:rFonts w:ascii="Times New Roman" w:hAnsi="Times New Roman" w:cs="Times New Roman"/>
          <w:sz w:val="28"/>
          <w:szCs w:val="28"/>
        </w:rPr>
      </w:pPr>
    </w:p>
    <w:p w14:paraId="136F0631" w14:textId="3E5DC118" w:rsidR="003B224F" w:rsidRPr="00D72A69" w:rsidRDefault="002445F9" w:rsidP="002445F9">
      <w:pPr>
        <w:spacing w:line="360" w:lineRule="auto"/>
        <w:ind w:firstLine="567"/>
        <w:jc w:val="center"/>
        <w:rPr>
          <w:rFonts w:ascii="Times New Roman" w:hAnsi="Times New Roman" w:cs="Times New Roman"/>
          <w:b/>
          <w:bCs/>
          <w:sz w:val="28"/>
          <w:szCs w:val="28"/>
        </w:rPr>
      </w:pPr>
      <w:r w:rsidRPr="00D72A69">
        <w:rPr>
          <w:rFonts w:ascii="Times New Roman" w:hAnsi="Times New Roman" w:cs="Times New Roman"/>
          <w:b/>
          <w:bCs/>
          <w:sz w:val="28"/>
          <w:szCs w:val="28"/>
        </w:rPr>
        <w:t>СТРАТЕГІЇ РОЗВИТКУ ЦИФРОВОЇ ГРАМОТНОСТІ В КОНТЕКСТІ СУЧАСНОГО СВІТУ</w:t>
      </w:r>
    </w:p>
    <w:p w14:paraId="7CEEE007" w14:textId="77777777" w:rsidR="00546B54" w:rsidRDefault="00CF6D7F" w:rsidP="002445F9">
      <w:pPr>
        <w:spacing w:after="0" w:line="360" w:lineRule="auto"/>
        <w:ind w:firstLine="567"/>
        <w:jc w:val="both"/>
        <w:rPr>
          <w:rFonts w:ascii="Times New Roman" w:hAnsi="Times New Roman" w:cs="Times New Roman"/>
          <w:sz w:val="28"/>
          <w:szCs w:val="28"/>
        </w:rPr>
      </w:pPr>
      <w:r w:rsidRPr="00CF6D7F">
        <w:rPr>
          <w:rFonts w:ascii="Times New Roman" w:hAnsi="Times New Roman" w:cs="Times New Roman"/>
          <w:sz w:val="28"/>
          <w:szCs w:val="28"/>
        </w:rPr>
        <w:t>Цифрова грамотність охоплює здатність користуватися комп'ютерами, мобільними пристроями, інтернетом та соціальними медіа для пошуку, оцінки, створення та обміну інформацією. Вона також включає розуміння етичних, соціальних та правових аспектів цифрового світу, включаючи проблеми конфіденційності та безпеки в інтернеті. Цифрова грамотність є критично важливою для освіти, професійного розвитку, громадянської активності та повсякденного життя, дозволяючи індивідам адаптуватися та ефективно функціонувати в швидко змінюваному цифровому середовищі. Вона виходить за рамки простої здатності використовувати технічні пристрої, охоплюючи ширший спектр навичок критичного мислення та цифрової грамотності, які необхідні для розуміння та ефективного використання безлічі цифрових платформ та інструментів.</w:t>
      </w:r>
    </w:p>
    <w:p w14:paraId="7FDFDAF3" w14:textId="5C9755F8" w:rsidR="000761A0" w:rsidRDefault="00546B54" w:rsidP="002445F9">
      <w:pPr>
        <w:spacing w:after="0" w:line="360" w:lineRule="auto"/>
        <w:ind w:firstLine="567"/>
        <w:jc w:val="both"/>
        <w:rPr>
          <w:rFonts w:ascii="Times New Roman" w:hAnsi="Times New Roman" w:cs="Times New Roman"/>
          <w:sz w:val="28"/>
          <w:szCs w:val="28"/>
        </w:rPr>
      </w:pPr>
      <w:bookmarkStart w:id="0" w:name="_Hlk156131850"/>
      <w:r w:rsidRPr="00546B54">
        <w:rPr>
          <w:rFonts w:ascii="Times New Roman" w:hAnsi="Times New Roman" w:cs="Times New Roman"/>
          <w:sz w:val="28"/>
          <w:szCs w:val="28"/>
        </w:rPr>
        <w:t>Стратегії навчання у контексті розвитку цифрової грамотності</w:t>
      </w:r>
      <w:bookmarkEnd w:id="0"/>
      <w:r w:rsidRPr="00546B54">
        <w:rPr>
          <w:rFonts w:ascii="Times New Roman" w:hAnsi="Times New Roman" w:cs="Times New Roman"/>
          <w:sz w:val="28"/>
          <w:szCs w:val="28"/>
        </w:rPr>
        <w:t xml:space="preserve"> </w:t>
      </w:r>
      <w:r w:rsidR="00601279" w:rsidRPr="00601279">
        <w:rPr>
          <w:rFonts w:ascii="Times New Roman" w:hAnsi="Times New Roman" w:cs="Times New Roman"/>
          <w:sz w:val="28"/>
          <w:szCs w:val="28"/>
        </w:rPr>
        <w:t>–</w:t>
      </w:r>
      <w:r w:rsidRPr="00546B54">
        <w:rPr>
          <w:rFonts w:ascii="Times New Roman" w:hAnsi="Times New Roman" w:cs="Times New Roman"/>
          <w:sz w:val="28"/>
          <w:szCs w:val="28"/>
        </w:rPr>
        <w:t xml:space="preserve"> це комплексний підхід до підготовки та викладання, спрямований на надання учням і студентам знань та навичок, необхідних для ефективного використання цифрових технологій, інтернет-ресурсів та соціальних медіа, який включає розробку та впровадження інноваційних освітніх програм, </w:t>
      </w:r>
      <w:proofErr w:type="spellStart"/>
      <w:r w:rsidRPr="00546B54">
        <w:rPr>
          <w:rFonts w:ascii="Times New Roman" w:hAnsi="Times New Roman" w:cs="Times New Roman"/>
          <w:sz w:val="28"/>
          <w:szCs w:val="28"/>
        </w:rPr>
        <w:t>методик</w:t>
      </w:r>
      <w:proofErr w:type="spellEnd"/>
      <w:r w:rsidRPr="00546B54">
        <w:rPr>
          <w:rFonts w:ascii="Times New Roman" w:hAnsi="Times New Roman" w:cs="Times New Roman"/>
          <w:sz w:val="28"/>
          <w:szCs w:val="28"/>
        </w:rPr>
        <w:t xml:space="preserve"> навчання та інструментів оцінювання, щоб забезпечити здобуття комплексних цифрових </w:t>
      </w:r>
      <w:r w:rsidRPr="00546B54">
        <w:rPr>
          <w:rFonts w:ascii="Times New Roman" w:hAnsi="Times New Roman" w:cs="Times New Roman"/>
          <w:sz w:val="28"/>
          <w:szCs w:val="28"/>
        </w:rPr>
        <w:lastRenderedPageBreak/>
        <w:t>компетенцій, які є критично важливими в сучасному інформаційному суспільстві</w:t>
      </w:r>
      <w:r w:rsidR="00D72A69">
        <w:rPr>
          <w:rFonts w:ascii="Times New Roman" w:hAnsi="Times New Roman" w:cs="Times New Roman"/>
          <w:sz w:val="28"/>
          <w:szCs w:val="28"/>
          <w:lang w:val="ru-UA"/>
        </w:rPr>
        <w:t xml:space="preserve"> </w:t>
      </w:r>
      <w:r w:rsidR="00D72A69" w:rsidRPr="00D72A69">
        <w:rPr>
          <w:rFonts w:ascii="Times New Roman" w:hAnsi="Times New Roman" w:cs="Times New Roman"/>
          <w:sz w:val="28"/>
          <w:szCs w:val="28"/>
        </w:rPr>
        <w:t xml:space="preserve">[1, </w:t>
      </w:r>
      <w:r w:rsidR="00D72A69">
        <w:rPr>
          <w:rFonts w:ascii="Times New Roman" w:hAnsi="Times New Roman" w:cs="Times New Roman"/>
          <w:sz w:val="28"/>
          <w:szCs w:val="28"/>
          <w:lang w:val="en-US"/>
        </w:rPr>
        <w:t>c</w:t>
      </w:r>
      <w:r w:rsidR="00D72A69" w:rsidRPr="00D72A69">
        <w:rPr>
          <w:rFonts w:ascii="Times New Roman" w:hAnsi="Times New Roman" w:cs="Times New Roman"/>
          <w:sz w:val="28"/>
          <w:szCs w:val="28"/>
        </w:rPr>
        <w:t>.</w:t>
      </w:r>
      <w:r w:rsidR="00D72A69">
        <w:rPr>
          <w:rFonts w:ascii="Times New Roman" w:hAnsi="Times New Roman" w:cs="Times New Roman"/>
          <w:sz w:val="28"/>
          <w:szCs w:val="28"/>
          <w:lang w:val="en-US"/>
        </w:rPr>
        <w:t> </w:t>
      </w:r>
      <w:r w:rsidR="00D72A69" w:rsidRPr="00D72A69">
        <w:rPr>
          <w:rFonts w:ascii="Times New Roman" w:hAnsi="Times New Roman" w:cs="Times New Roman"/>
          <w:sz w:val="28"/>
          <w:szCs w:val="28"/>
        </w:rPr>
        <w:t>141]</w:t>
      </w:r>
      <w:r w:rsidRPr="00546B54">
        <w:rPr>
          <w:rFonts w:ascii="Times New Roman" w:hAnsi="Times New Roman" w:cs="Times New Roman"/>
          <w:sz w:val="28"/>
          <w:szCs w:val="28"/>
        </w:rPr>
        <w:t>.</w:t>
      </w:r>
      <w:r w:rsidR="000761A0">
        <w:rPr>
          <w:rFonts w:ascii="Times New Roman" w:hAnsi="Times New Roman" w:cs="Times New Roman"/>
          <w:sz w:val="28"/>
          <w:szCs w:val="28"/>
        </w:rPr>
        <w:t xml:space="preserve"> </w:t>
      </w:r>
    </w:p>
    <w:p w14:paraId="1D22AD78" w14:textId="2B00AC8C" w:rsidR="003B224F" w:rsidRDefault="000761A0" w:rsidP="002445F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Розглянемо більш детально с</w:t>
      </w:r>
      <w:r w:rsidRPr="000761A0">
        <w:rPr>
          <w:rFonts w:ascii="Times New Roman" w:hAnsi="Times New Roman" w:cs="Times New Roman"/>
          <w:sz w:val="28"/>
          <w:szCs w:val="28"/>
        </w:rPr>
        <w:t>тратегії розвитку цифрової грамотності</w:t>
      </w:r>
      <w:r>
        <w:rPr>
          <w:rFonts w:ascii="Times New Roman" w:hAnsi="Times New Roman" w:cs="Times New Roman"/>
          <w:sz w:val="28"/>
          <w:szCs w:val="28"/>
        </w:rPr>
        <w:t xml:space="preserve"> </w:t>
      </w:r>
      <w:r w:rsidR="00601279">
        <w:rPr>
          <w:rFonts w:ascii="Times New Roman" w:hAnsi="Times New Roman" w:cs="Times New Roman"/>
          <w:sz w:val="28"/>
          <w:szCs w:val="28"/>
        </w:rPr>
        <w:t>в контексті</w:t>
      </w:r>
      <w:r>
        <w:rPr>
          <w:rFonts w:ascii="Times New Roman" w:hAnsi="Times New Roman" w:cs="Times New Roman"/>
          <w:sz w:val="28"/>
          <w:szCs w:val="28"/>
        </w:rPr>
        <w:t xml:space="preserve"> сучасно</w:t>
      </w:r>
      <w:r w:rsidR="00601279">
        <w:rPr>
          <w:rFonts w:ascii="Times New Roman" w:hAnsi="Times New Roman" w:cs="Times New Roman"/>
          <w:sz w:val="28"/>
          <w:szCs w:val="28"/>
        </w:rPr>
        <w:t>го</w:t>
      </w:r>
      <w:r>
        <w:rPr>
          <w:rFonts w:ascii="Times New Roman" w:hAnsi="Times New Roman" w:cs="Times New Roman"/>
          <w:sz w:val="28"/>
          <w:szCs w:val="28"/>
        </w:rPr>
        <w:t xml:space="preserve"> світ</w:t>
      </w:r>
      <w:r w:rsidR="00601279">
        <w:rPr>
          <w:rFonts w:ascii="Times New Roman" w:hAnsi="Times New Roman" w:cs="Times New Roman"/>
          <w:sz w:val="28"/>
          <w:szCs w:val="28"/>
        </w:rPr>
        <w:t>у</w:t>
      </w:r>
      <w:r>
        <w:rPr>
          <w:rFonts w:ascii="Times New Roman" w:hAnsi="Times New Roman" w:cs="Times New Roman"/>
          <w:sz w:val="28"/>
          <w:szCs w:val="28"/>
        </w:rPr>
        <w:t>.</w:t>
      </w:r>
    </w:p>
    <w:p w14:paraId="7FC24E62" w14:textId="428E1D68" w:rsidR="000761A0" w:rsidRDefault="000761A0" w:rsidP="002445F9">
      <w:pPr>
        <w:spacing w:after="0" w:line="360" w:lineRule="auto"/>
        <w:ind w:firstLine="567"/>
        <w:jc w:val="both"/>
        <w:rPr>
          <w:rFonts w:ascii="Times New Roman" w:hAnsi="Times New Roman" w:cs="Times New Roman"/>
          <w:sz w:val="28"/>
          <w:szCs w:val="28"/>
        </w:rPr>
      </w:pPr>
      <w:r w:rsidRPr="000761A0">
        <w:rPr>
          <w:rFonts w:ascii="Times New Roman" w:hAnsi="Times New Roman" w:cs="Times New Roman"/>
          <w:i/>
          <w:iCs/>
          <w:sz w:val="28"/>
          <w:szCs w:val="28"/>
        </w:rPr>
        <w:t>Інтеграція цифрової грамотності</w:t>
      </w:r>
      <w:r w:rsidRPr="000761A0">
        <w:rPr>
          <w:rFonts w:ascii="Times New Roman" w:hAnsi="Times New Roman" w:cs="Times New Roman"/>
          <w:sz w:val="28"/>
          <w:szCs w:val="28"/>
        </w:rPr>
        <w:t xml:space="preserve"> у освітні програми вимагає створення та впровадження спеціалізованих курсів на всіх рівнях освіти, від шкільних класів до університетських програм. Це передбачає розробку навчальних планів, що включають вивчення основ комп'ютерної грамотності, безпечного використання інтернету, цифрової комунікації та критичного мислення в цифровому просторі. Такі курси мають на меті не лише надати учням необхідні технічні навички, але й розвинути здатність критично оцінювати інформацію, розуміти етичні аспекти використання цифрових технологій та формувати відповідальну поведінку в онлайн-просторі. Ця інтеграція вимагає також підготовки викладачів, здатних ефективно передавати ці знання та навички, а також створення інтерактивного навчального середовища, що стимулює інтерес та активну участь студентів у процесі навчання</w:t>
      </w:r>
      <w:r w:rsidR="00D72A69" w:rsidRPr="00D72A69">
        <w:rPr>
          <w:rFonts w:ascii="Times New Roman" w:hAnsi="Times New Roman" w:cs="Times New Roman"/>
          <w:sz w:val="28"/>
          <w:szCs w:val="28"/>
        </w:rPr>
        <w:t xml:space="preserve"> [2, </w:t>
      </w:r>
      <w:r w:rsidR="00D72A69">
        <w:rPr>
          <w:rFonts w:ascii="Times New Roman" w:hAnsi="Times New Roman" w:cs="Times New Roman"/>
          <w:sz w:val="28"/>
          <w:szCs w:val="28"/>
          <w:lang w:val="en-US"/>
        </w:rPr>
        <w:t>c</w:t>
      </w:r>
      <w:r w:rsidR="00D72A69" w:rsidRPr="00D72A69">
        <w:rPr>
          <w:rFonts w:ascii="Times New Roman" w:hAnsi="Times New Roman" w:cs="Times New Roman"/>
          <w:sz w:val="28"/>
          <w:szCs w:val="28"/>
        </w:rPr>
        <w:t>.</w:t>
      </w:r>
      <w:r w:rsidR="00D72A69">
        <w:rPr>
          <w:rFonts w:ascii="Times New Roman" w:hAnsi="Times New Roman" w:cs="Times New Roman"/>
          <w:sz w:val="28"/>
          <w:szCs w:val="28"/>
          <w:lang w:val="en-US"/>
        </w:rPr>
        <w:t> </w:t>
      </w:r>
      <w:r w:rsidR="00D72A69" w:rsidRPr="00D72A69">
        <w:rPr>
          <w:rFonts w:ascii="Times New Roman" w:hAnsi="Times New Roman" w:cs="Times New Roman"/>
          <w:sz w:val="28"/>
          <w:szCs w:val="28"/>
        </w:rPr>
        <w:t>65]</w:t>
      </w:r>
      <w:r w:rsidRPr="000761A0">
        <w:rPr>
          <w:rFonts w:ascii="Times New Roman" w:hAnsi="Times New Roman" w:cs="Times New Roman"/>
          <w:sz w:val="28"/>
          <w:szCs w:val="28"/>
        </w:rPr>
        <w:t>.</w:t>
      </w:r>
    </w:p>
    <w:p w14:paraId="50E474D5" w14:textId="610AFE50" w:rsidR="000761A0" w:rsidRDefault="000761A0" w:rsidP="002445F9">
      <w:pPr>
        <w:spacing w:after="0" w:line="360" w:lineRule="auto"/>
        <w:ind w:firstLine="567"/>
        <w:jc w:val="both"/>
        <w:rPr>
          <w:rFonts w:ascii="Times New Roman" w:hAnsi="Times New Roman" w:cs="Times New Roman"/>
          <w:sz w:val="28"/>
          <w:szCs w:val="28"/>
        </w:rPr>
      </w:pPr>
      <w:r w:rsidRPr="000761A0">
        <w:rPr>
          <w:rFonts w:ascii="Times New Roman" w:hAnsi="Times New Roman" w:cs="Times New Roman"/>
          <w:i/>
          <w:iCs/>
          <w:sz w:val="28"/>
          <w:szCs w:val="28"/>
        </w:rPr>
        <w:t>Професійне навчання викладачів</w:t>
      </w:r>
      <w:r w:rsidRPr="000761A0">
        <w:rPr>
          <w:rFonts w:ascii="Times New Roman" w:hAnsi="Times New Roman" w:cs="Times New Roman"/>
          <w:sz w:val="28"/>
          <w:szCs w:val="28"/>
        </w:rPr>
        <w:t xml:space="preserve"> у контексті цифрової грамотності відіграє ключову роль у сучасній освітній системі, оскільки воно забезпечує підготовку педагогів до ефективного викладання цифрових навичок. Це включає не лише ознайомлення з основними технічними інструментами та платформами, але й використання передових методів навчання, які сприяють інтерактивному та освітньому процесу. Навчання має бути спрямоване на розвиток вміння інтегрувати цифрові ресурси в навчальні плани та методики викладання, враховуючи індивідуальні потреби та рівень готовності студентів до цифрового навчання</w:t>
      </w:r>
      <w:r w:rsidR="00D72A69" w:rsidRPr="00D72A69">
        <w:rPr>
          <w:rFonts w:ascii="Times New Roman" w:hAnsi="Times New Roman" w:cs="Times New Roman"/>
          <w:sz w:val="28"/>
          <w:szCs w:val="28"/>
        </w:rPr>
        <w:t xml:space="preserve"> [3, </w:t>
      </w:r>
      <w:r w:rsidR="00D72A69">
        <w:rPr>
          <w:rFonts w:ascii="Times New Roman" w:hAnsi="Times New Roman" w:cs="Times New Roman"/>
          <w:sz w:val="28"/>
          <w:szCs w:val="28"/>
          <w:lang w:val="en-US"/>
        </w:rPr>
        <w:t>c</w:t>
      </w:r>
      <w:r w:rsidR="00D72A69" w:rsidRPr="00D72A69">
        <w:rPr>
          <w:rFonts w:ascii="Times New Roman" w:hAnsi="Times New Roman" w:cs="Times New Roman"/>
          <w:sz w:val="28"/>
          <w:szCs w:val="28"/>
        </w:rPr>
        <w:t>.</w:t>
      </w:r>
      <w:r w:rsidR="00D72A69">
        <w:rPr>
          <w:rFonts w:ascii="Times New Roman" w:hAnsi="Times New Roman" w:cs="Times New Roman"/>
          <w:sz w:val="28"/>
          <w:szCs w:val="28"/>
          <w:lang w:val="en-US"/>
        </w:rPr>
        <w:t> </w:t>
      </w:r>
      <w:r w:rsidR="00D72A69" w:rsidRPr="00D72A69">
        <w:rPr>
          <w:rFonts w:ascii="Times New Roman" w:hAnsi="Times New Roman" w:cs="Times New Roman"/>
          <w:sz w:val="28"/>
          <w:szCs w:val="28"/>
        </w:rPr>
        <w:t>47]</w:t>
      </w:r>
      <w:r w:rsidRPr="000761A0">
        <w:rPr>
          <w:rFonts w:ascii="Times New Roman" w:hAnsi="Times New Roman" w:cs="Times New Roman"/>
          <w:sz w:val="28"/>
          <w:szCs w:val="28"/>
        </w:rPr>
        <w:t>. Таким чином, професійне навчання викладачів не тільки підвищує їх власні цифрові компетенції, але й дозволяє створювати більш гнучке та адаптивне навчальне середовище, що є важливим для підготовки студентів до викликів сучасного цифрового світу.</w:t>
      </w:r>
    </w:p>
    <w:p w14:paraId="3E7A66DD" w14:textId="650BE931" w:rsidR="000761A0" w:rsidRDefault="000761A0" w:rsidP="002445F9">
      <w:pPr>
        <w:spacing w:after="0" w:line="360" w:lineRule="auto"/>
        <w:ind w:firstLine="567"/>
        <w:jc w:val="both"/>
        <w:rPr>
          <w:rFonts w:ascii="Times New Roman" w:hAnsi="Times New Roman" w:cs="Times New Roman"/>
          <w:sz w:val="28"/>
          <w:szCs w:val="28"/>
        </w:rPr>
      </w:pPr>
      <w:r w:rsidRPr="000761A0">
        <w:rPr>
          <w:rFonts w:ascii="Times New Roman" w:hAnsi="Times New Roman" w:cs="Times New Roman"/>
          <w:i/>
          <w:iCs/>
          <w:sz w:val="28"/>
          <w:szCs w:val="28"/>
        </w:rPr>
        <w:t>Самоосвіта та незалежне навчання</w:t>
      </w:r>
      <w:r w:rsidRPr="000761A0">
        <w:rPr>
          <w:rFonts w:ascii="Times New Roman" w:hAnsi="Times New Roman" w:cs="Times New Roman"/>
          <w:sz w:val="28"/>
          <w:szCs w:val="28"/>
        </w:rPr>
        <w:t xml:space="preserve"> є ключовими компонентами у розвитку цифрової грамотності, де учні та студенти заохочуються до активного вивчення </w:t>
      </w:r>
      <w:r w:rsidRPr="000761A0">
        <w:rPr>
          <w:rFonts w:ascii="Times New Roman" w:hAnsi="Times New Roman" w:cs="Times New Roman"/>
          <w:sz w:val="28"/>
          <w:szCs w:val="28"/>
        </w:rPr>
        <w:lastRenderedPageBreak/>
        <w:t xml:space="preserve">та розширення своїх цифрових навичок поза традиційним класним середовищем. Це може бути досягнуто через доступ до онлайн-курсів, </w:t>
      </w:r>
      <w:proofErr w:type="spellStart"/>
      <w:r w:rsidRPr="000761A0">
        <w:rPr>
          <w:rFonts w:ascii="Times New Roman" w:hAnsi="Times New Roman" w:cs="Times New Roman"/>
          <w:sz w:val="28"/>
          <w:szCs w:val="28"/>
        </w:rPr>
        <w:t>вебінарів</w:t>
      </w:r>
      <w:proofErr w:type="spellEnd"/>
      <w:r w:rsidRPr="000761A0">
        <w:rPr>
          <w:rFonts w:ascii="Times New Roman" w:hAnsi="Times New Roman" w:cs="Times New Roman"/>
          <w:sz w:val="28"/>
          <w:szCs w:val="28"/>
        </w:rPr>
        <w:t>, освітніх відео, інтерактивних платформ та інших цифрових ресурсів, які надають учням гнучкість у виборі тем і темпу навчання</w:t>
      </w:r>
      <w:r w:rsidR="00D72A69" w:rsidRPr="00D72A69">
        <w:rPr>
          <w:rFonts w:ascii="Times New Roman" w:hAnsi="Times New Roman" w:cs="Times New Roman"/>
          <w:sz w:val="28"/>
          <w:szCs w:val="28"/>
        </w:rPr>
        <w:t xml:space="preserve"> [2, </w:t>
      </w:r>
      <w:r w:rsidR="00D72A69">
        <w:rPr>
          <w:rFonts w:ascii="Times New Roman" w:hAnsi="Times New Roman" w:cs="Times New Roman"/>
          <w:sz w:val="28"/>
          <w:szCs w:val="28"/>
          <w:lang w:val="en-US"/>
        </w:rPr>
        <w:t>c</w:t>
      </w:r>
      <w:r w:rsidR="00D72A69" w:rsidRPr="00D72A69">
        <w:rPr>
          <w:rFonts w:ascii="Times New Roman" w:hAnsi="Times New Roman" w:cs="Times New Roman"/>
          <w:sz w:val="28"/>
          <w:szCs w:val="28"/>
        </w:rPr>
        <w:t>.</w:t>
      </w:r>
      <w:r w:rsidR="00D72A69">
        <w:rPr>
          <w:rFonts w:ascii="Times New Roman" w:hAnsi="Times New Roman" w:cs="Times New Roman"/>
          <w:sz w:val="28"/>
          <w:szCs w:val="28"/>
          <w:lang w:val="en-US"/>
        </w:rPr>
        <w:t> </w:t>
      </w:r>
      <w:r w:rsidR="00D72A69" w:rsidRPr="00D72A69">
        <w:rPr>
          <w:rFonts w:ascii="Times New Roman" w:hAnsi="Times New Roman" w:cs="Times New Roman"/>
          <w:sz w:val="28"/>
          <w:szCs w:val="28"/>
        </w:rPr>
        <w:t>70</w:t>
      </w:r>
      <w:r w:rsidR="00D72A69" w:rsidRPr="00D72A69">
        <w:rPr>
          <w:rFonts w:ascii="Times New Roman" w:hAnsi="Times New Roman" w:cs="Times New Roman"/>
          <w:sz w:val="30"/>
          <w:szCs w:val="30"/>
        </w:rPr>
        <w:t>].</w:t>
      </w:r>
      <w:r w:rsidRPr="000761A0">
        <w:rPr>
          <w:rFonts w:ascii="Times New Roman" w:hAnsi="Times New Roman" w:cs="Times New Roman"/>
          <w:sz w:val="28"/>
          <w:szCs w:val="28"/>
        </w:rPr>
        <w:t xml:space="preserve"> Такий підхід не тільки сприяє розвитку самостійності та самодисципліни, але й дозволяє індивідуально адаптувати навчальний процес під особисті інтереси та потреби кожного учня, що є важливим для розвитку критичного мислення та навичок постійного самовдосконалення в сучасному швидкозмінному технологічному світі.</w:t>
      </w:r>
    </w:p>
    <w:p w14:paraId="51B1E109" w14:textId="0C5C6F9A" w:rsidR="00F56B38" w:rsidRPr="000F35A9" w:rsidRDefault="000F35A9" w:rsidP="002445F9">
      <w:pPr>
        <w:spacing w:after="0" w:line="360" w:lineRule="auto"/>
        <w:ind w:firstLine="567"/>
        <w:jc w:val="both"/>
        <w:rPr>
          <w:rFonts w:ascii="Times New Roman" w:hAnsi="Times New Roman" w:cs="Times New Roman"/>
          <w:sz w:val="28"/>
          <w:szCs w:val="28"/>
        </w:rPr>
      </w:pPr>
      <w:r w:rsidRPr="000F35A9">
        <w:rPr>
          <w:rFonts w:ascii="Times New Roman" w:hAnsi="Times New Roman" w:cs="Times New Roman"/>
          <w:i/>
          <w:iCs/>
          <w:sz w:val="28"/>
          <w:szCs w:val="28"/>
        </w:rPr>
        <w:t>Адаптивне навчання</w:t>
      </w:r>
      <w:r w:rsidRPr="000F35A9">
        <w:rPr>
          <w:rFonts w:ascii="Times New Roman" w:hAnsi="Times New Roman" w:cs="Times New Roman"/>
          <w:sz w:val="28"/>
          <w:szCs w:val="28"/>
        </w:rPr>
        <w:t xml:space="preserve">, яке включає використання спеціалізованих технологій, є новаторським підходом в освіті, орієнтованим на задоволення освітніх потреб кожного учня. Ці технології дозволяють створювати індивідуалізовані навчальні </w:t>
      </w:r>
      <w:r w:rsidR="00601279" w:rsidRPr="00601279">
        <w:rPr>
          <w:rFonts w:ascii="Times New Roman" w:hAnsi="Times New Roman" w:cs="Times New Roman"/>
          <w:sz w:val="28"/>
          <w:szCs w:val="28"/>
        </w:rPr>
        <w:t>траєкторі</w:t>
      </w:r>
      <w:r w:rsidR="00601279">
        <w:rPr>
          <w:rFonts w:ascii="Times New Roman" w:hAnsi="Times New Roman" w:cs="Times New Roman"/>
          <w:sz w:val="28"/>
          <w:szCs w:val="28"/>
        </w:rPr>
        <w:t>ї</w:t>
      </w:r>
      <w:r w:rsidRPr="000F35A9">
        <w:rPr>
          <w:rFonts w:ascii="Times New Roman" w:hAnsi="Times New Roman" w:cs="Times New Roman"/>
          <w:sz w:val="28"/>
          <w:szCs w:val="28"/>
        </w:rPr>
        <w:t>, враховуючи рівень знань, швидкість навчання та особистісні особливості учнів, що сприяє оптимізації процесу навчання та підвищенню його ефективності. Використання адаптивних технологій допомагає виявити слабкі місця в знаннях студентів та автоматично налаштовує навчальний матеріал для заповнення цих прогалин, тим самим забезпечуючи більш глибоке і стійке розуміння навчального матеріалу. Такий індивідуалізований підхід не тільки підтримує студентів у їхньому особистому навчальному розвитку, але й сприяє розвитку важливих навичок самостійного навчання та критичного мислення</w:t>
      </w:r>
      <w:r w:rsidR="00D72A69" w:rsidRPr="00D72A69">
        <w:rPr>
          <w:rFonts w:ascii="Times New Roman" w:hAnsi="Times New Roman" w:cs="Times New Roman"/>
          <w:sz w:val="28"/>
          <w:szCs w:val="28"/>
        </w:rPr>
        <w:t xml:space="preserve"> [3, </w:t>
      </w:r>
      <w:r w:rsidR="00D72A69">
        <w:rPr>
          <w:rFonts w:ascii="Times New Roman" w:hAnsi="Times New Roman" w:cs="Times New Roman"/>
          <w:sz w:val="28"/>
          <w:szCs w:val="28"/>
          <w:lang w:val="en-US"/>
        </w:rPr>
        <w:t>c</w:t>
      </w:r>
      <w:r w:rsidR="00D72A69" w:rsidRPr="00D72A69">
        <w:rPr>
          <w:rFonts w:ascii="Times New Roman" w:hAnsi="Times New Roman" w:cs="Times New Roman"/>
          <w:sz w:val="28"/>
          <w:szCs w:val="28"/>
        </w:rPr>
        <w:t>.</w:t>
      </w:r>
      <w:r w:rsidR="00D72A69">
        <w:rPr>
          <w:rFonts w:ascii="Times New Roman" w:hAnsi="Times New Roman" w:cs="Times New Roman"/>
          <w:sz w:val="28"/>
          <w:szCs w:val="28"/>
          <w:lang w:val="en-US"/>
        </w:rPr>
        <w:t> </w:t>
      </w:r>
      <w:r w:rsidR="00D72A69" w:rsidRPr="00D72A69">
        <w:rPr>
          <w:rFonts w:ascii="Times New Roman" w:hAnsi="Times New Roman" w:cs="Times New Roman"/>
          <w:sz w:val="28"/>
          <w:szCs w:val="28"/>
        </w:rPr>
        <w:t>50]</w:t>
      </w:r>
      <w:r w:rsidRPr="000F35A9">
        <w:rPr>
          <w:rFonts w:ascii="Times New Roman" w:hAnsi="Times New Roman" w:cs="Times New Roman"/>
          <w:sz w:val="28"/>
          <w:szCs w:val="28"/>
        </w:rPr>
        <w:t>.</w:t>
      </w:r>
    </w:p>
    <w:p w14:paraId="6075A0A5" w14:textId="613450C0" w:rsidR="00F56B38" w:rsidRDefault="000F35A9" w:rsidP="002445F9">
      <w:pPr>
        <w:spacing w:after="0" w:line="360" w:lineRule="auto"/>
        <w:ind w:firstLine="567"/>
        <w:jc w:val="both"/>
        <w:rPr>
          <w:rFonts w:ascii="Times New Roman" w:hAnsi="Times New Roman" w:cs="Times New Roman"/>
          <w:sz w:val="28"/>
          <w:szCs w:val="28"/>
        </w:rPr>
      </w:pPr>
      <w:r w:rsidRPr="002445F9">
        <w:rPr>
          <w:rFonts w:ascii="Times New Roman" w:hAnsi="Times New Roman" w:cs="Times New Roman"/>
          <w:i/>
          <w:iCs/>
          <w:sz w:val="28"/>
          <w:szCs w:val="28"/>
        </w:rPr>
        <w:t xml:space="preserve">Використання інтерактивних та </w:t>
      </w:r>
      <w:proofErr w:type="spellStart"/>
      <w:r w:rsidRPr="002445F9">
        <w:rPr>
          <w:rFonts w:ascii="Times New Roman" w:hAnsi="Times New Roman" w:cs="Times New Roman"/>
          <w:i/>
          <w:iCs/>
          <w:sz w:val="28"/>
          <w:szCs w:val="28"/>
        </w:rPr>
        <w:t>гейміфікованих</w:t>
      </w:r>
      <w:proofErr w:type="spellEnd"/>
      <w:r w:rsidRPr="002445F9">
        <w:rPr>
          <w:rFonts w:ascii="Times New Roman" w:hAnsi="Times New Roman" w:cs="Times New Roman"/>
          <w:i/>
          <w:iCs/>
          <w:sz w:val="28"/>
          <w:szCs w:val="28"/>
        </w:rPr>
        <w:t xml:space="preserve"> методів</w:t>
      </w:r>
      <w:r w:rsidRPr="002445F9">
        <w:rPr>
          <w:rFonts w:ascii="Times New Roman" w:hAnsi="Times New Roman" w:cs="Times New Roman"/>
          <w:sz w:val="28"/>
          <w:szCs w:val="28"/>
        </w:rPr>
        <w:t xml:space="preserve"> у навчанні представляє собою інноваційний підхід, який включає елементи гри та інтерактивності в освітній процес. Цей метод спрямований на підвищення мотивації та зацікавленості учнів, перетворюючи навчання на захоплюючий та динамічний досвід. Ігрові елементи, такі як бали, рівні, віртуальні нагороди та конкурентні виклики, стимулюють учнів до активної участі та сприяють глибшому засвоєнню навчального матеріалу. Інтерактивні завдання, такі як симуляції, віртуальні лабораторії</w:t>
      </w:r>
      <w:r w:rsidR="002445F9">
        <w:rPr>
          <w:rFonts w:ascii="Times New Roman" w:hAnsi="Times New Roman" w:cs="Times New Roman"/>
          <w:sz w:val="28"/>
          <w:szCs w:val="28"/>
        </w:rPr>
        <w:t xml:space="preserve"> </w:t>
      </w:r>
      <w:r w:rsidRPr="002445F9">
        <w:rPr>
          <w:rFonts w:ascii="Times New Roman" w:hAnsi="Times New Roman" w:cs="Times New Roman"/>
          <w:sz w:val="28"/>
          <w:szCs w:val="28"/>
        </w:rPr>
        <w:t xml:space="preserve">та інші динамічні вправи, спонукають учнів застосовувати отримані знання в практичному контексті, що забезпечує практичне застосування навичок. Такий підхід не тільки робить навчання </w:t>
      </w:r>
      <w:r w:rsidR="007E1488">
        <w:rPr>
          <w:rFonts w:ascii="Times New Roman" w:hAnsi="Times New Roman" w:cs="Times New Roman"/>
          <w:sz w:val="28"/>
          <w:szCs w:val="28"/>
        </w:rPr>
        <w:lastRenderedPageBreak/>
        <w:t>цікавим</w:t>
      </w:r>
      <w:r w:rsidRPr="002445F9">
        <w:rPr>
          <w:rFonts w:ascii="Times New Roman" w:hAnsi="Times New Roman" w:cs="Times New Roman"/>
          <w:sz w:val="28"/>
          <w:szCs w:val="28"/>
        </w:rPr>
        <w:t>, але й сприяє розвитку критичного мислення, креативності та навичок вирішення проблем, які є ключовими для успішної адаптації до сучасного швидкозмінного світу</w:t>
      </w:r>
      <w:r w:rsidR="00D72A69" w:rsidRPr="00D72A69">
        <w:rPr>
          <w:rFonts w:ascii="Times New Roman" w:hAnsi="Times New Roman" w:cs="Times New Roman"/>
          <w:sz w:val="28"/>
          <w:szCs w:val="28"/>
        </w:rPr>
        <w:t xml:space="preserve"> [1, </w:t>
      </w:r>
      <w:r w:rsidR="00D72A69">
        <w:rPr>
          <w:rFonts w:ascii="Times New Roman" w:hAnsi="Times New Roman" w:cs="Times New Roman"/>
          <w:sz w:val="28"/>
          <w:szCs w:val="28"/>
          <w:lang w:val="en-US"/>
        </w:rPr>
        <w:t>c</w:t>
      </w:r>
      <w:r w:rsidR="00D72A69" w:rsidRPr="00D72A69">
        <w:rPr>
          <w:rFonts w:ascii="Times New Roman" w:hAnsi="Times New Roman" w:cs="Times New Roman"/>
          <w:sz w:val="28"/>
          <w:szCs w:val="28"/>
        </w:rPr>
        <w:t>.</w:t>
      </w:r>
      <w:r w:rsidR="00D72A69">
        <w:rPr>
          <w:rFonts w:ascii="Times New Roman" w:hAnsi="Times New Roman" w:cs="Times New Roman"/>
          <w:sz w:val="28"/>
          <w:szCs w:val="28"/>
          <w:lang w:val="en-US"/>
        </w:rPr>
        <w:t> </w:t>
      </w:r>
      <w:r w:rsidR="00D72A69" w:rsidRPr="00D72A69">
        <w:rPr>
          <w:rFonts w:ascii="Times New Roman" w:hAnsi="Times New Roman" w:cs="Times New Roman"/>
          <w:sz w:val="28"/>
          <w:szCs w:val="28"/>
        </w:rPr>
        <w:t>144]</w:t>
      </w:r>
      <w:r w:rsidRPr="002445F9">
        <w:rPr>
          <w:rFonts w:ascii="Times New Roman" w:hAnsi="Times New Roman" w:cs="Times New Roman"/>
          <w:sz w:val="28"/>
          <w:szCs w:val="28"/>
        </w:rPr>
        <w:t>.</w:t>
      </w:r>
    </w:p>
    <w:p w14:paraId="54E3C10E" w14:textId="3BDA45FD" w:rsidR="007E1488" w:rsidRDefault="007E1488" w:rsidP="002445F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в</w:t>
      </w:r>
      <w:r w:rsidRPr="007E1488">
        <w:rPr>
          <w:rFonts w:ascii="Times New Roman" w:hAnsi="Times New Roman" w:cs="Times New Roman"/>
          <w:sz w:val="28"/>
          <w:szCs w:val="28"/>
        </w:rPr>
        <w:t xml:space="preserve">исновки щодо </w:t>
      </w:r>
      <w:r w:rsidRPr="007E1488">
        <w:rPr>
          <w:rFonts w:ascii="Times New Roman" w:hAnsi="Times New Roman" w:cs="Times New Roman"/>
          <w:sz w:val="28"/>
          <w:szCs w:val="28"/>
        </w:rPr>
        <w:t>стратегій розвитку цифрової грамотності в контексті сучасного світу</w:t>
      </w:r>
      <w:r>
        <w:rPr>
          <w:rFonts w:ascii="Times New Roman" w:hAnsi="Times New Roman" w:cs="Times New Roman"/>
          <w:sz w:val="28"/>
          <w:szCs w:val="28"/>
        </w:rPr>
        <w:t xml:space="preserve"> </w:t>
      </w:r>
      <w:r w:rsidRPr="007E1488">
        <w:rPr>
          <w:rFonts w:ascii="Times New Roman" w:hAnsi="Times New Roman" w:cs="Times New Roman"/>
          <w:sz w:val="28"/>
          <w:szCs w:val="28"/>
        </w:rPr>
        <w:t xml:space="preserve">вказують на критичну необхідність цифрової грамотності як основної компетенції у сучасному світі, яка вимагає постійного оновлення та розвитку у відповідь на швидкі зміни технологій, підкреслюючи значимість інтеграції цих навичок у всі рівні освіти та потребу в постійному професійному розвитку викладачів для ефективного впровадження цих стратегій. Важливими є також заохочення самоосвіти та незалежного навчання серед студентів, використання адаптивних технологій для індивідуалізації навчання, а також застосування інтерактивних та </w:t>
      </w:r>
      <w:proofErr w:type="spellStart"/>
      <w:r w:rsidRPr="007E1488">
        <w:rPr>
          <w:rFonts w:ascii="Times New Roman" w:hAnsi="Times New Roman" w:cs="Times New Roman"/>
          <w:sz w:val="28"/>
          <w:szCs w:val="28"/>
        </w:rPr>
        <w:t>гейміфікованих</w:t>
      </w:r>
      <w:proofErr w:type="spellEnd"/>
      <w:r w:rsidRPr="007E1488">
        <w:rPr>
          <w:rFonts w:ascii="Times New Roman" w:hAnsi="Times New Roman" w:cs="Times New Roman"/>
          <w:sz w:val="28"/>
          <w:szCs w:val="28"/>
        </w:rPr>
        <w:t xml:space="preserve"> методів для підвищення мотивації та залученості учнів. Водночас, існуючі виклики, такі як технологічний розрив та необхідність постійної адаптації та інновацій у навчальних стратегіях, вимагають спільних зусиль освітніх установ, викладачів та студентів для адаптації до змінюваного цифрового ландшафту, підкреслюючи, що розвиток цифрової грамотності є багатовимірним та постійним процесом.</w:t>
      </w:r>
    </w:p>
    <w:p w14:paraId="1CC50B70" w14:textId="77777777" w:rsidR="00C22295" w:rsidRDefault="00C22295" w:rsidP="002445F9">
      <w:pPr>
        <w:spacing w:after="0" w:line="360" w:lineRule="auto"/>
        <w:ind w:firstLine="567"/>
        <w:jc w:val="both"/>
        <w:rPr>
          <w:rFonts w:ascii="Times New Roman" w:hAnsi="Times New Roman" w:cs="Times New Roman"/>
          <w:sz w:val="28"/>
          <w:szCs w:val="28"/>
        </w:rPr>
      </w:pPr>
    </w:p>
    <w:p w14:paraId="19FA4C73" w14:textId="711DA07E" w:rsidR="00C22295" w:rsidRPr="00A152DD" w:rsidRDefault="00C22295" w:rsidP="00C22295">
      <w:pPr>
        <w:spacing w:after="0" w:line="360" w:lineRule="auto"/>
        <w:ind w:firstLine="567"/>
        <w:jc w:val="center"/>
        <w:rPr>
          <w:rFonts w:ascii="Times New Roman" w:hAnsi="Times New Roman" w:cs="Times New Roman"/>
          <w:b/>
          <w:bCs/>
          <w:sz w:val="28"/>
          <w:szCs w:val="28"/>
        </w:rPr>
      </w:pPr>
      <w:r w:rsidRPr="00C22295">
        <w:rPr>
          <w:rFonts w:ascii="Times New Roman" w:hAnsi="Times New Roman" w:cs="Times New Roman"/>
          <w:b/>
          <w:bCs/>
          <w:sz w:val="28"/>
          <w:szCs w:val="28"/>
        </w:rPr>
        <w:t>Список використаних джерел</w:t>
      </w:r>
      <w:r w:rsidRPr="00A152DD">
        <w:rPr>
          <w:rFonts w:ascii="Times New Roman" w:hAnsi="Times New Roman" w:cs="Times New Roman"/>
          <w:b/>
          <w:bCs/>
          <w:sz w:val="28"/>
          <w:szCs w:val="28"/>
        </w:rPr>
        <w:t>:</w:t>
      </w:r>
    </w:p>
    <w:p w14:paraId="02B2C814" w14:textId="77777777" w:rsidR="00F56B38" w:rsidRPr="00F56B38" w:rsidRDefault="00F56B38" w:rsidP="002445F9">
      <w:pPr>
        <w:spacing w:after="0" w:line="360" w:lineRule="auto"/>
        <w:ind w:firstLine="567"/>
        <w:jc w:val="both"/>
        <w:rPr>
          <w:rFonts w:ascii="Times New Roman" w:hAnsi="Times New Roman" w:cs="Times New Roman"/>
          <w:b/>
          <w:bCs/>
        </w:rPr>
      </w:pPr>
    </w:p>
    <w:p w14:paraId="2947E64D" w14:textId="53B1E795" w:rsidR="00ED025E" w:rsidRPr="007C4A20" w:rsidRDefault="007C4A20" w:rsidP="00A152DD">
      <w:pPr>
        <w:spacing w:after="0" w:line="360" w:lineRule="auto"/>
        <w:ind w:firstLine="567"/>
        <w:jc w:val="both"/>
        <w:rPr>
          <w:rFonts w:ascii="Times New Roman" w:hAnsi="Times New Roman" w:cs="Times New Roman"/>
          <w:sz w:val="28"/>
          <w:szCs w:val="28"/>
        </w:rPr>
      </w:pPr>
      <w:r w:rsidRPr="007C4A20">
        <w:rPr>
          <w:rFonts w:ascii="Times New Roman" w:hAnsi="Times New Roman" w:cs="Times New Roman"/>
          <w:sz w:val="28"/>
          <w:szCs w:val="28"/>
          <w:lang w:val="ru-UA"/>
        </w:rPr>
        <w:t>1</w:t>
      </w:r>
      <w:r w:rsidR="00A152DD" w:rsidRPr="007C4A20">
        <w:rPr>
          <w:rFonts w:ascii="Times New Roman" w:hAnsi="Times New Roman" w:cs="Times New Roman"/>
          <w:sz w:val="28"/>
          <w:szCs w:val="28"/>
        </w:rPr>
        <w:t xml:space="preserve">. Будник О. Підготовка вчителя до розвитку цифрової грамотності учнів нової української школи. </w:t>
      </w:r>
      <w:r w:rsidR="00A152DD" w:rsidRPr="007C4A20">
        <w:rPr>
          <w:rFonts w:ascii="Times New Roman" w:hAnsi="Times New Roman" w:cs="Times New Roman"/>
          <w:i/>
          <w:iCs/>
          <w:sz w:val="28"/>
          <w:szCs w:val="28"/>
        </w:rPr>
        <w:t>Освітні</w:t>
      </w:r>
      <w:r w:rsidR="00A152DD" w:rsidRPr="007C4A20">
        <w:rPr>
          <w:rFonts w:ascii="Times New Roman" w:hAnsi="Times New Roman" w:cs="Times New Roman"/>
          <w:i/>
          <w:iCs/>
          <w:sz w:val="28"/>
          <w:szCs w:val="28"/>
        </w:rPr>
        <w:t xml:space="preserve"> </w:t>
      </w:r>
      <w:r w:rsidR="00A152DD" w:rsidRPr="007C4A20">
        <w:rPr>
          <w:rFonts w:ascii="Times New Roman" w:hAnsi="Times New Roman" w:cs="Times New Roman"/>
          <w:i/>
          <w:iCs/>
          <w:sz w:val="28"/>
          <w:szCs w:val="28"/>
        </w:rPr>
        <w:t>обрії</w:t>
      </w:r>
      <w:r w:rsidR="00A152DD" w:rsidRPr="007C4A20">
        <w:rPr>
          <w:rFonts w:ascii="Times New Roman" w:hAnsi="Times New Roman" w:cs="Times New Roman"/>
          <w:sz w:val="28"/>
          <w:szCs w:val="28"/>
        </w:rPr>
        <w:t>. Випуск 1(50). 2020. С. 140–145.</w:t>
      </w:r>
    </w:p>
    <w:p w14:paraId="5790F361" w14:textId="090AC490" w:rsidR="00A152DD" w:rsidRPr="007C4A20" w:rsidRDefault="007C4A20" w:rsidP="00A152DD">
      <w:pPr>
        <w:spacing w:after="0" w:line="360" w:lineRule="auto"/>
        <w:ind w:firstLine="567"/>
        <w:jc w:val="both"/>
        <w:rPr>
          <w:rFonts w:ascii="Times New Roman" w:hAnsi="Times New Roman" w:cs="Times New Roman"/>
          <w:sz w:val="28"/>
          <w:szCs w:val="28"/>
        </w:rPr>
      </w:pPr>
      <w:r w:rsidRPr="007C4A20">
        <w:rPr>
          <w:rFonts w:ascii="Times New Roman" w:hAnsi="Times New Roman" w:cs="Times New Roman"/>
          <w:sz w:val="28"/>
          <w:szCs w:val="28"/>
        </w:rPr>
        <w:t xml:space="preserve">2. </w:t>
      </w:r>
      <w:r w:rsidR="00A152DD" w:rsidRPr="007C4A20">
        <w:rPr>
          <w:rFonts w:ascii="Times New Roman" w:hAnsi="Times New Roman" w:cs="Times New Roman"/>
          <w:sz w:val="28"/>
          <w:szCs w:val="28"/>
        </w:rPr>
        <w:t>Стойка</w:t>
      </w:r>
      <w:r w:rsidR="00A152DD" w:rsidRPr="007C4A20">
        <w:rPr>
          <w:rFonts w:ascii="Times New Roman" w:hAnsi="Times New Roman" w:cs="Times New Roman"/>
          <w:sz w:val="28"/>
          <w:szCs w:val="28"/>
        </w:rPr>
        <w:t xml:space="preserve"> </w:t>
      </w:r>
      <w:r w:rsidR="00A152DD" w:rsidRPr="007C4A20">
        <w:rPr>
          <w:rFonts w:ascii="Times New Roman" w:hAnsi="Times New Roman" w:cs="Times New Roman"/>
          <w:sz w:val="28"/>
          <w:szCs w:val="28"/>
          <w:lang w:val="ru-UA"/>
        </w:rPr>
        <w:t xml:space="preserve">О. </w:t>
      </w:r>
      <w:r>
        <w:rPr>
          <w:rFonts w:ascii="Times New Roman" w:hAnsi="Times New Roman" w:cs="Times New Roman"/>
          <w:sz w:val="28"/>
          <w:szCs w:val="28"/>
          <w:lang w:val="ru-UA"/>
        </w:rPr>
        <w:t>Ф</w:t>
      </w:r>
      <w:proofErr w:type="spellStart"/>
      <w:r w:rsidRPr="007C4A20">
        <w:rPr>
          <w:rFonts w:ascii="Times New Roman" w:hAnsi="Times New Roman" w:cs="Times New Roman"/>
          <w:sz w:val="28"/>
          <w:szCs w:val="28"/>
        </w:rPr>
        <w:t>ормування</w:t>
      </w:r>
      <w:proofErr w:type="spellEnd"/>
      <w:r w:rsidRPr="007C4A20">
        <w:rPr>
          <w:rFonts w:ascii="Times New Roman" w:hAnsi="Times New Roman" w:cs="Times New Roman"/>
          <w:sz w:val="28"/>
          <w:szCs w:val="28"/>
        </w:rPr>
        <w:t xml:space="preserve"> цифрової грамотності вчителя в системі післядипломної освіти </w:t>
      </w:r>
      <w:r>
        <w:rPr>
          <w:rFonts w:ascii="Times New Roman" w:hAnsi="Times New Roman" w:cs="Times New Roman"/>
          <w:sz w:val="28"/>
          <w:szCs w:val="28"/>
          <w:lang w:val="ru-UA"/>
        </w:rPr>
        <w:t>У</w:t>
      </w:r>
      <w:r w:rsidRPr="007C4A20">
        <w:rPr>
          <w:rFonts w:ascii="Times New Roman" w:hAnsi="Times New Roman" w:cs="Times New Roman"/>
          <w:sz w:val="28"/>
          <w:szCs w:val="28"/>
        </w:rPr>
        <w:t xml:space="preserve">країни. </w:t>
      </w:r>
      <w:r w:rsidRPr="007C4A20">
        <w:rPr>
          <w:rFonts w:ascii="Times New Roman" w:hAnsi="Times New Roman" w:cs="Times New Roman"/>
          <w:i/>
          <w:iCs/>
          <w:sz w:val="28"/>
          <w:szCs w:val="28"/>
          <w:lang w:val="ru-UA"/>
        </w:rPr>
        <w:t>Н</w:t>
      </w:r>
      <w:proofErr w:type="spellStart"/>
      <w:r w:rsidRPr="007C4A20">
        <w:rPr>
          <w:rFonts w:ascii="Times New Roman" w:hAnsi="Times New Roman" w:cs="Times New Roman"/>
          <w:i/>
          <w:iCs/>
          <w:sz w:val="28"/>
          <w:szCs w:val="28"/>
        </w:rPr>
        <w:t>еперервна</w:t>
      </w:r>
      <w:proofErr w:type="spellEnd"/>
      <w:r w:rsidRPr="007C4A20">
        <w:rPr>
          <w:rFonts w:ascii="Times New Roman" w:hAnsi="Times New Roman" w:cs="Times New Roman"/>
          <w:i/>
          <w:iCs/>
          <w:sz w:val="28"/>
          <w:szCs w:val="28"/>
        </w:rPr>
        <w:t xml:space="preserve"> професійна освіта: теорія і практика.</w:t>
      </w:r>
      <w:r w:rsidRPr="007C4A20">
        <w:rPr>
          <w:rFonts w:ascii="Times New Roman" w:hAnsi="Times New Roman" w:cs="Times New Roman"/>
          <w:sz w:val="28"/>
          <w:szCs w:val="28"/>
        </w:rPr>
        <w:t xml:space="preserve"> </w:t>
      </w:r>
      <w:r>
        <w:rPr>
          <w:rFonts w:ascii="Times New Roman" w:hAnsi="Times New Roman" w:cs="Times New Roman"/>
          <w:sz w:val="28"/>
          <w:szCs w:val="28"/>
          <w:lang w:val="ru-UA"/>
        </w:rPr>
        <w:t>В</w:t>
      </w:r>
      <w:proofErr w:type="spellStart"/>
      <w:r w:rsidRPr="007C4A20">
        <w:rPr>
          <w:rFonts w:ascii="Times New Roman" w:hAnsi="Times New Roman" w:cs="Times New Roman"/>
          <w:sz w:val="28"/>
          <w:szCs w:val="28"/>
        </w:rPr>
        <w:t>ипуск</w:t>
      </w:r>
      <w:proofErr w:type="spellEnd"/>
      <w:r w:rsidR="00A152DD" w:rsidRPr="007C4A20">
        <w:rPr>
          <w:rFonts w:ascii="Times New Roman" w:hAnsi="Times New Roman" w:cs="Times New Roman"/>
          <w:sz w:val="28"/>
          <w:szCs w:val="28"/>
        </w:rPr>
        <w:t xml:space="preserve"> № 2 (75)</w:t>
      </w:r>
      <w:r w:rsidRPr="007C4A20">
        <w:rPr>
          <w:rFonts w:ascii="Times New Roman" w:hAnsi="Times New Roman" w:cs="Times New Roman"/>
          <w:sz w:val="28"/>
          <w:szCs w:val="28"/>
        </w:rPr>
        <w:t>.</w:t>
      </w:r>
      <w:r w:rsidR="00A152DD" w:rsidRPr="007C4A20">
        <w:rPr>
          <w:rFonts w:ascii="Times New Roman" w:hAnsi="Times New Roman" w:cs="Times New Roman"/>
          <w:sz w:val="28"/>
          <w:szCs w:val="28"/>
        </w:rPr>
        <w:t xml:space="preserve"> 2023</w:t>
      </w:r>
      <w:r w:rsidR="00A152DD" w:rsidRPr="007C4A20">
        <w:rPr>
          <w:rFonts w:ascii="Times New Roman" w:hAnsi="Times New Roman" w:cs="Times New Roman"/>
          <w:sz w:val="28"/>
          <w:szCs w:val="28"/>
        </w:rPr>
        <w:t xml:space="preserve">. </w:t>
      </w:r>
      <w:r w:rsidRPr="007C4A20">
        <w:rPr>
          <w:rFonts w:ascii="Times New Roman" w:hAnsi="Times New Roman" w:cs="Times New Roman"/>
          <w:sz w:val="28"/>
          <w:szCs w:val="28"/>
        </w:rPr>
        <w:t>С. 61-76.</w:t>
      </w:r>
    </w:p>
    <w:p w14:paraId="4A7864AA" w14:textId="2F374616" w:rsidR="007C4A20" w:rsidRPr="007C4A20" w:rsidRDefault="007C4A20" w:rsidP="00A152DD">
      <w:pPr>
        <w:spacing w:after="0" w:line="360" w:lineRule="auto"/>
        <w:ind w:firstLine="567"/>
        <w:jc w:val="both"/>
        <w:rPr>
          <w:rFonts w:ascii="Times New Roman" w:hAnsi="Times New Roman" w:cs="Times New Roman"/>
          <w:sz w:val="28"/>
          <w:szCs w:val="28"/>
        </w:rPr>
      </w:pPr>
      <w:r w:rsidRPr="007C4A20">
        <w:rPr>
          <w:rFonts w:ascii="Times New Roman" w:hAnsi="Times New Roman" w:cs="Times New Roman"/>
          <w:sz w:val="28"/>
          <w:szCs w:val="28"/>
        </w:rPr>
        <w:t>3</w:t>
      </w:r>
      <w:r w:rsidRPr="007C4A20">
        <w:rPr>
          <w:rFonts w:ascii="Times New Roman" w:hAnsi="Times New Roman" w:cs="Times New Roman"/>
          <w:sz w:val="28"/>
          <w:szCs w:val="28"/>
        </w:rPr>
        <w:t xml:space="preserve">. </w:t>
      </w:r>
      <w:proofErr w:type="spellStart"/>
      <w:r w:rsidRPr="007C4A20">
        <w:rPr>
          <w:rFonts w:ascii="Times New Roman" w:hAnsi="Times New Roman" w:cs="Times New Roman"/>
          <w:sz w:val="28"/>
          <w:szCs w:val="28"/>
        </w:rPr>
        <w:t>Тілікіна</w:t>
      </w:r>
      <w:proofErr w:type="spellEnd"/>
      <w:r w:rsidRPr="007C4A20">
        <w:rPr>
          <w:rFonts w:ascii="Times New Roman" w:hAnsi="Times New Roman" w:cs="Times New Roman"/>
          <w:sz w:val="28"/>
          <w:szCs w:val="28"/>
        </w:rPr>
        <w:t xml:space="preserve"> Н.</w:t>
      </w:r>
      <w:r w:rsidR="00C14F54">
        <w:rPr>
          <w:rFonts w:ascii="Times New Roman" w:hAnsi="Times New Roman" w:cs="Times New Roman"/>
          <w:sz w:val="28"/>
          <w:szCs w:val="28"/>
          <w:lang w:val="en-US"/>
        </w:rPr>
        <w:t> </w:t>
      </w:r>
      <w:r w:rsidRPr="007C4A20">
        <w:rPr>
          <w:rFonts w:ascii="Times New Roman" w:hAnsi="Times New Roman" w:cs="Times New Roman"/>
          <w:sz w:val="28"/>
          <w:szCs w:val="28"/>
        </w:rPr>
        <w:t xml:space="preserve">В. Медіа, інформаційна і комп’ютерна грамотність як компоненти цифрової грамотності. </w:t>
      </w:r>
      <w:r w:rsidRPr="007C4A20">
        <w:rPr>
          <w:rFonts w:ascii="Times New Roman" w:hAnsi="Times New Roman" w:cs="Times New Roman"/>
          <w:i/>
          <w:iCs/>
          <w:sz w:val="28"/>
          <w:szCs w:val="28"/>
        </w:rPr>
        <w:t>Наукові записки Львівського університету бізнесу та права</w:t>
      </w:r>
      <w:r w:rsidRPr="007C4A20">
        <w:rPr>
          <w:rFonts w:ascii="Times New Roman" w:hAnsi="Times New Roman" w:cs="Times New Roman"/>
          <w:sz w:val="28"/>
          <w:szCs w:val="28"/>
        </w:rPr>
        <w:t>. Випуск 29. 2021. С. 46–56.</w:t>
      </w:r>
    </w:p>
    <w:sectPr w:rsidR="007C4A20" w:rsidRPr="007C4A20" w:rsidSect="009A6CB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054F"/>
    <w:rsid w:val="000761A0"/>
    <w:rsid w:val="000F35A9"/>
    <w:rsid w:val="00120184"/>
    <w:rsid w:val="002445F9"/>
    <w:rsid w:val="003B224F"/>
    <w:rsid w:val="004E5D51"/>
    <w:rsid w:val="00546B54"/>
    <w:rsid w:val="00601279"/>
    <w:rsid w:val="007C4A20"/>
    <w:rsid w:val="007E1488"/>
    <w:rsid w:val="009A6CBF"/>
    <w:rsid w:val="00A152DD"/>
    <w:rsid w:val="00C14F54"/>
    <w:rsid w:val="00C22295"/>
    <w:rsid w:val="00CF492D"/>
    <w:rsid w:val="00CF6D7F"/>
    <w:rsid w:val="00D72A69"/>
    <w:rsid w:val="00ED025E"/>
    <w:rsid w:val="00F3054F"/>
    <w:rsid w:val="00F56B38"/>
    <w:rsid w:val="00FC539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71FE5"/>
  <w15:chartTrackingRefBased/>
  <w15:docId w15:val="{6CF763ED-EFC4-4D27-B5EA-9EA367C94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201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244</TotalTime>
  <Pages>4</Pages>
  <Words>4759</Words>
  <Characters>2714</Characters>
  <Application>Microsoft Office Word</Application>
  <DocSecurity>0</DocSecurity>
  <Lines>22</Lines>
  <Paragraphs>14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Kravchyna</dc:creator>
  <cp:keywords/>
  <dc:description/>
  <cp:lastModifiedBy>Tanya Kravchyna</cp:lastModifiedBy>
  <cp:revision>9</cp:revision>
  <dcterms:created xsi:type="dcterms:W3CDTF">2024-01-14T09:18:00Z</dcterms:created>
  <dcterms:modified xsi:type="dcterms:W3CDTF">2024-01-14T13:24:00Z</dcterms:modified>
</cp:coreProperties>
</file>