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D7148" w:rsidRDefault="000A68DF" w:rsidP="006D714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bookmarkStart w:id="0" w:name="_GoBack"/>
      <w:r w:rsidRPr="000A68DF">
        <w:rPr>
          <w:b/>
          <w:bCs/>
          <w:sz w:val="20"/>
          <w:szCs w:val="20"/>
          <w:lang w:val="uk-UA" w:eastAsia="en-US"/>
        </w:rPr>
        <w:t xml:space="preserve">Для цитування: </w:t>
      </w:r>
      <w:bookmarkEnd w:id="0"/>
      <w:proofErr w:type="spellStart"/>
      <w:r w:rsidR="006D7148" w:rsidRPr="006D7148">
        <w:rPr>
          <w:sz w:val="20"/>
          <w:szCs w:val="20"/>
          <w:lang w:val="uk-UA" w:eastAsia="en-US"/>
        </w:rPr>
        <w:t>Подкоритова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Л.О. Методологія  дослідження </w:t>
      </w:r>
      <w:proofErr w:type="spellStart"/>
      <w:r w:rsidR="006D7148" w:rsidRPr="006D7148">
        <w:rPr>
          <w:sz w:val="20"/>
          <w:szCs w:val="20"/>
          <w:lang w:val="uk-UA" w:eastAsia="en-US"/>
        </w:rPr>
        <w:t>ставлення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батьків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до </w:t>
      </w:r>
      <w:proofErr w:type="spellStart"/>
      <w:r w:rsidR="006D7148" w:rsidRPr="006D7148">
        <w:rPr>
          <w:sz w:val="20"/>
          <w:szCs w:val="20"/>
          <w:lang w:val="uk-UA" w:eastAsia="en-US"/>
        </w:rPr>
        <w:t>своїх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дітей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з </w:t>
      </w:r>
      <w:proofErr w:type="spellStart"/>
      <w:r w:rsidR="006D7148" w:rsidRPr="006D7148">
        <w:rPr>
          <w:sz w:val="20"/>
          <w:szCs w:val="20"/>
          <w:lang w:val="uk-UA" w:eastAsia="en-US"/>
        </w:rPr>
        <w:t>особливими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потребами / Л.О. </w:t>
      </w:r>
      <w:proofErr w:type="spellStart"/>
      <w:r w:rsidR="006D7148" w:rsidRPr="006D7148">
        <w:rPr>
          <w:sz w:val="20"/>
          <w:szCs w:val="20"/>
          <w:lang w:val="uk-UA" w:eastAsia="en-US"/>
        </w:rPr>
        <w:t>Подкоритова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// </w:t>
      </w:r>
      <w:proofErr w:type="spellStart"/>
      <w:r w:rsidR="006D7148" w:rsidRPr="006D7148">
        <w:rPr>
          <w:sz w:val="20"/>
          <w:szCs w:val="20"/>
          <w:lang w:val="uk-UA" w:eastAsia="en-US"/>
        </w:rPr>
        <w:t>Актуальні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питання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теорії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та практики психолого-</w:t>
      </w:r>
      <w:proofErr w:type="spellStart"/>
      <w:r w:rsidR="006D7148" w:rsidRPr="006D7148">
        <w:rPr>
          <w:sz w:val="20"/>
          <w:szCs w:val="20"/>
          <w:lang w:val="uk-UA" w:eastAsia="en-US"/>
        </w:rPr>
        <w:t>педагогічної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підготовки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майбутніх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фахівців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: </w:t>
      </w:r>
      <w:proofErr w:type="spellStart"/>
      <w:r w:rsidR="006D7148" w:rsidRPr="006D7148">
        <w:rPr>
          <w:sz w:val="20"/>
          <w:szCs w:val="20"/>
          <w:lang w:val="uk-UA" w:eastAsia="en-US"/>
        </w:rPr>
        <w:t>тези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доповідей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VІІІ </w:t>
      </w:r>
      <w:proofErr w:type="spellStart"/>
      <w:r w:rsidR="006D7148" w:rsidRPr="006D7148">
        <w:rPr>
          <w:sz w:val="20"/>
          <w:szCs w:val="20"/>
          <w:lang w:val="uk-UA" w:eastAsia="en-US"/>
        </w:rPr>
        <w:t>Всеукраїнської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науково-практичної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</w:t>
      </w:r>
      <w:proofErr w:type="spellStart"/>
      <w:r w:rsidR="006D7148" w:rsidRPr="006D7148">
        <w:rPr>
          <w:sz w:val="20"/>
          <w:szCs w:val="20"/>
          <w:lang w:val="uk-UA" w:eastAsia="en-US"/>
        </w:rPr>
        <w:t>конференції</w:t>
      </w:r>
      <w:proofErr w:type="spellEnd"/>
      <w:r w:rsidR="006D7148" w:rsidRPr="006D7148">
        <w:rPr>
          <w:sz w:val="20"/>
          <w:szCs w:val="20"/>
          <w:lang w:val="uk-UA" w:eastAsia="en-US"/>
        </w:rPr>
        <w:t>, (</w:t>
      </w:r>
      <w:proofErr w:type="spellStart"/>
      <w:r w:rsidR="006D7148" w:rsidRPr="006D7148">
        <w:rPr>
          <w:sz w:val="20"/>
          <w:szCs w:val="20"/>
          <w:lang w:val="uk-UA" w:eastAsia="en-US"/>
        </w:rPr>
        <w:t>Хмельницький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, 9–10 </w:t>
      </w:r>
      <w:proofErr w:type="spellStart"/>
      <w:r w:rsidR="006D7148" w:rsidRPr="006D7148">
        <w:rPr>
          <w:sz w:val="20"/>
          <w:szCs w:val="20"/>
          <w:lang w:val="uk-UA" w:eastAsia="en-US"/>
        </w:rPr>
        <w:t>квітня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2020) / [ред. </w:t>
      </w:r>
      <w:proofErr w:type="spellStart"/>
      <w:r w:rsidR="006D7148" w:rsidRPr="006D7148">
        <w:rPr>
          <w:sz w:val="20"/>
          <w:szCs w:val="20"/>
          <w:lang w:val="uk-UA" w:eastAsia="en-US"/>
        </w:rPr>
        <w:t>колегія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: Є. М. </w:t>
      </w:r>
      <w:proofErr w:type="spellStart"/>
      <w:r w:rsidR="006D7148" w:rsidRPr="006D7148">
        <w:rPr>
          <w:sz w:val="20"/>
          <w:szCs w:val="20"/>
          <w:lang w:val="uk-UA" w:eastAsia="en-US"/>
        </w:rPr>
        <w:t>Потапчук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(голов. ред.), В. К. </w:t>
      </w:r>
      <w:proofErr w:type="spellStart"/>
      <w:r w:rsidR="006D7148" w:rsidRPr="006D7148">
        <w:rPr>
          <w:sz w:val="20"/>
          <w:szCs w:val="20"/>
          <w:lang w:val="uk-UA" w:eastAsia="en-US"/>
        </w:rPr>
        <w:t>Гаврилькевич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, Т. Л. </w:t>
      </w:r>
      <w:proofErr w:type="spellStart"/>
      <w:r w:rsidR="006D7148" w:rsidRPr="006D7148">
        <w:rPr>
          <w:sz w:val="20"/>
          <w:szCs w:val="20"/>
          <w:lang w:val="uk-UA" w:eastAsia="en-US"/>
        </w:rPr>
        <w:t>Левицька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, Л. О. </w:t>
      </w:r>
      <w:proofErr w:type="spellStart"/>
      <w:r w:rsidR="006D7148" w:rsidRPr="006D7148">
        <w:rPr>
          <w:sz w:val="20"/>
          <w:szCs w:val="20"/>
          <w:lang w:val="uk-UA" w:eastAsia="en-US"/>
        </w:rPr>
        <w:t>Подкоритова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] ; М-во </w:t>
      </w:r>
      <w:proofErr w:type="spellStart"/>
      <w:r w:rsidR="006D7148" w:rsidRPr="006D7148">
        <w:rPr>
          <w:sz w:val="20"/>
          <w:szCs w:val="20"/>
          <w:lang w:val="uk-UA" w:eastAsia="en-US"/>
        </w:rPr>
        <w:t>освіти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і науки </w:t>
      </w:r>
      <w:proofErr w:type="spellStart"/>
      <w:r w:rsidR="006D7148" w:rsidRPr="006D7148">
        <w:rPr>
          <w:sz w:val="20"/>
          <w:szCs w:val="20"/>
          <w:lang w:val="uk-UA" w:eastAsia="en-US"/>
        </w:rPr>
        <w:t>України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, </w:t>
      </w:r>
      <w:proofErr w:type="spellStart"/>
      <w:r w:rsidR="006D7148" w:rsidRPr="006D7148">
        <w:rPr>
          <w:sz w:val="20"/>
          <w:szCs w:val="20"/>
          <w:lang w:val="uk-UA" w:eastAsia="en-US"/>
        </w:rPr>
        <w:t>Хмельницький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нац. ун-т, Каф. психол. та педагог. [та </w:t>
      </w:r>
      <w:proofErr w:type="spellStart"/>
      <w:r w:rsidR="006D7148" w:rsidRPr="006D7148">
        <w:rPr>
          <w:sz w:val="20"/>
          <w:szCs w:val="20"/>
          <w:lang w:val="uk-UA" w:eastAsia="en-US"/>
        </w:rPr>
        <w:t>ін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.]. – </w:t>
      </w:r>
      <w:proofErr w:type="spellStart"/>
      <w:proofErr w:type="gramStart"/>
      <w:r w:rsidR="006D7148" w:rsidRPr="006D7148">
        <w:rPr>
          <w:sz w:val="20"/>
          <w:szCs w:val="20"/>
          <w:lang w:val="uk-UA" w:eastAsia="en-US"/>
        </w:rPr>
        <w:t>Хмельницький</w:t>
      </w:r>
      <w:proofErr w:type="spellEnd"/>
      <w:r w:rsidR="006D7148" w:rsidRPr="006D7148">
        <w:rPr>
          <w:sz w:val="20"/>
          <w:szCs w:val="20"/>
          <w:lang w:val="uk-UA" w:eastAsia="en-US"/>
        </w:rPr>
        <w:t xml:space="preserve"> :</w:t>
      </w:r>
      <w:proofErr w:type="gramEnd"/>
      <w:r w:rsidR="006D7148" w:rsidRPr="006D7148">
        <w:rPr>
          <w:sz w:val="20"/>
          <w:szCs w:val="20"/>
          <w:lang w:val="uk-UA" w:eastAsia="en-US"/>
        </w:rPr>
        <w:t xml:space="preserve"> ХНУ, 2020. – С. 92–93.</w:t>
      </w:r>
    </w:p>
    <w:p w:rsidR="006D7148" w:rsidRPr="006D7148" w:rsidRDefault="006D7148" w:rsidP="006D714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</w:p>
    <w:p w:rsidR="00E43163" w:rsidRPr="00E43163" w:rsidRDefault="00E43163" w:rsidP="00E431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proofErr w:type="spellStart"/>
      <w:r w:rsidRPr="00E43163">
        <w:rPr>
          <w:sz w:val="20"/>
          <w:szCs w:val="20"/>
          <w:lang w:val="uk-UA" w:eastAsia="en-US"/>
        </w:rPr>
        <w:t>Подкоритова</w:t>
      </w:r>
      <w:proofErr w:type="spellEnd"/>
      <w:r w:rsidRPr="00E43163">
        <w:rPr>
          <w:sz w:val="20"/>
          <w:szCs w:val="20"/>
          <w:lang w:val="uk-UA" w:eastAsia="en-US"/>
        </w:rPr>
        <w:t xml:space="preserve"> Л.О.</w:t>
      </w:r>
    </w:p>
    <w:p w:rsidR="00E43163" w:rsidRDefault="00E43163" w:rsidP="00E431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>Хмельницький національний університет</w:t>
      </w:r>
    </w:p>
    <w:p w:rsidR="00E43163" w:rsidRPr="00E43163" w:rsidRDefault="00E43163" w:rsidP="00E4316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</w:p>
    <w:p w:rsidR="008C6D79" w:rsidRDefault="00784867" w:rsidP="00E43163">
      <w:pPr>
        <w:autoSpaceDE w:val="0"/>
        <w:autoSpaceDN w:val="0"/>
        <w:adjustRightInd w:val="0"/>
        <w:spacing w:line="360" w:lineRule="auto"/>
        <w:ind w:firstLine="709"/>
        <w:jc w:val="center"/>
        <w:rPr>
          <w:b/>
          <w:sz w:val="20"/>
          <w:szCs w:val="20"/>
          <w:lang w:val="uk-UA" w:eastAsia="en-US"/>
        </w:rPr>
      </w:pPr>
      <w:r>
        <w:rPr>
          <w:b/>
          <w:sz w:val="20"/>
          <w:szCs w:val="20"/>
          <w:lang w:val="uk-UA" w:eastAsia="en-US"/>
        </w:rPr>
        <w:t xml:space="preserve">МЕТОДОЛОГІЯ </w:t>
      </w:r>
      <w:r w:rsidRPr="00E43163">
        <w:rPr>
          <w:b/>
          <w:sz w:val="20"/>
          <w:szCs w:val="20"/>
          <w:lang w:val="uk-UA" w:eastAsia="en-US"/>
        </w:rPr>
        <w:t xml:space="preserve"> </w:t>
      </w:r>
      <w:r w:rsidR="00E43163" w:rsidRPr="00E43163">
        <w:rPr>
          <w:b/>
          <w:sz w:val="20"/>
          <w:szCs w:val="20"/>
          <w:lang w:val="uk-UA" w:eastAsia="en-US"/>
        </w:rPr>
        <w:t xml:space="preserve">ДОСЛІДЖЕННЯ СТАВЛЕННЯ БАТЬКІВ </w:t>
      </w:r>
    </w:p>
    <w:p w:rsidR="00F65F3C" w:rsidRPr="00E43163" w:rsidRDefault="00E43163" w:rsidP="00E43163">
      <w:pPr>
        <w:autoSpaceDE w:val="0"/>
        <w:autoSpaceDN w:val="0"/>
        <w:adjustRightInd w:val="0"/>
        <w:spacing w:line="360" w:lineRule="auto"/>
        <w:ind w:firstLine="709"/>
        <w:jc w:val="center"/>
        <w:rPr>
          <w:b/>
          <w:bCs/>
          <w:sz w:val="20"/>
          <w:szCs w:val="20"/>
          <w:lang w:val="uk-UA" w:eastAsia="en-US"/>
        </w:rPr>
      </w:pPr>
      <w:r w:rsidRPr="00E43163">
        <w:rPr>
          <w:b/>
          <w:sz w:val="20"/>
          <w:szCs w:val="20"/>
          <w:lang w:val="uk-UA" w:eastAsia="en-US"/>
        </w:rPr>
        <w:t>ДО СВОЇХ ДІТЕЙ З ОСОБЛИВИМИ ПОТРЕБАМИ</w:t>
      </w:r>
    </w:p>
    <w:p w:rsidR="00F65F3C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C00000"/>
          <w:sz w:val="20"/>
          <w:szCs w:val="20"/>
          <w:lang w:val="uk-UA" w:eastAsia="en-US"/>
        </w:rPr>
      </w:pPr>
    </w:p>
    <w:p w:rsidR="008C6D79" w:rsidRDefault="008C6D79" w:rsidP="008C6D79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</w:p>
    <w:p w:rsidR="00065537" w:rsidRPr="008C6D79" w:rsidRDefault="008C6D79" w:rsidP="0006553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8C6D79">
        <w:rPr>
          <w:sz w:val="20"/>
          <w:szCs w:val="20"/>
          <w:lang w:val="uk-UA" w:eastAsia="en-US"/>
        </w:rPr>
        <w:t>З кожним роком в Україні, як і в усьому світі, зростає кількість дітей з особливими потребами</w:t>
      </w:r>
      <w:r w:rsidR="00065537">
        <w:rPr>
          <w:sz w:val="20"/>
          <w:szCs w:val="20"/>
          <w:lang w:val="uk-UA" w:eastAsia="en-US"/>
        </w:rPr>
        <w:t xml:space="preserve"> (далі за текстом ОП)</w:t>
      </w:r>
      <w:r w:rsidRPr="008C6D79">
        <w:rPr>
          <w:sz w:val="20"/>
          <w:szCs w:val="20"/>
          <w:lang w:val="uk-UA" w:eastAsia="en-US"/>
        </w:rPr>
        <w:t>. Так, за офіційною статистикою МОЗ України, за 5 років кількість хворих на аутизм зросла на 194 %. На даний момент в Україні зареєстровано понад 15 тисяч людей з синдромом Дауна. Понад 20 тисяч дітей з дитячим церебральним паралічем (ДЦП). Синдром дефіциту уваги і гіперактивності (СДУГ) спостерігається у 7 % українських дітей. При цьому офіційна статистика не відображає реальної картини, насправді кількість таких дітей є набагато більшою.</w:t>
      </w:r>
      <w:r>
        <w:rPr>
          <w:sz w:val="20"/>
          <w:szCs w:val="20"/>
          <w:lang w:val="uk-UA" w:eastAsia="en-US"/>
        </w:rPr>
        <w:t xml:space="preserve"> Необхідність психолого-педагогічної допомоги таким дітям не викликає сумнівів. Разом з тим аналіз наукових праць і співбесіда з фахівцями, що працюють з такими категоріями дітей, показує деяку «занедбаність» батьків </w:t>
      </w:r>
      <w:r w:rsidR="00065537">
        <w:rPr>
          <w:sz w:val="20"/>
          <w:szCs w:val="20"/>
          <w:lang w:val="uk-UA" w:eastAsia="en-US"/>
        </w:rPr>
        <w:t>цих</w:t>
      </w:r>
      <w:r>
        <w:rPr>
          <w:sz w:val="20"/>
          <w:szCs w:val="20"/>
          <w:lang w:val="uk-UA" w:eastAsia="en-US"/>
        </w:rPr>
        <w:t xml:space="preserve"> дітей. Зокрема однією з нагальних проблем </w:t>
      </w:r>
      <w:r w:rsidR="00065537">
        <w:rPr>
          <w:sz w:val="20"/>
          <w:szCs w:val="20"/>
          <w:lang w:val="uk-UA" w:eastAsia="en-US"/>
        </w:rPr>
        <w:t>у роботі</w:t>
      </w:r>
      <w:r w:rsidRPr="008C6D79">
        <w:rPr>
          <w:sz w:val="20"/>
          <w:szCs w:val="20"/>
          <w:lang w:val="uk-UA" w:eastAsia="en-US"/>
        </w:rPr>
        <w:t xml:space="preserve"> з батьками дітей з ООП є корекція ставлення батьків до своїх дітей з особливими потребами. </w:t>
      </w:r>
      <w:r w:rsidR="00065537">
        <w:rPr>
          <w:sz w:val="20"/>
          <w:szCs w:val="20"/>
          <w:lang w:val="uk-UA" w:eastAsia="en-US"/>
        </w:rPr>
        <w:t>Це ставлення</w:t>
      </w:r>
      <w:r w:rsidRPr="008C6D79">
        <w:rPr>
          <w:sz w:val="20"/>
          <w:szCs w:val="20"/>
          <w:lang w:val="uk-UA" w:eastAsia="en-US"/>
        </w:rPr>
        <w:t xml:space="preserve"> є </w:t>
      </w:r>
      <w:r w:rsidR="00065537">
        <w:rPr>
          <w:sz w:val="20"/>
          <w:szCs w:val="20"/>
          <w:lang w:val="uk-UA" w:eastAsia="en-US"/>
        </w:rPr>
        <w:t xml:space="preserve">досить </w:t>
      </w:r>
      <w:r w:rsidRPr="008C6D79">
        <w:rPr>
          <w:sz w:val="20"/>
          <w:szCs w:val="20"/>
          <w:lang w:val="uk-UA" w:eastAsia="en-US"/>
        </w:rPr>
        <w:t>суперечливим</w:t>
      </w:r>
      <w:r w:rsidR="00065537">
        <w:rPr>
          <w:sz w:val="20"/>
          <w:szCs w:val="20"/>
          <w:lang w:val="uk-UA" w:eastAsia="en-US"/>
        </w:rPr>
        <w:t xml:space="preserve"> і</w:t>
      </w:r>
      <w:r w:rsidRPr="008C6D79">
        <w:rPr>
          <w:sz w:val="20"/>
          <w:szCs w:val="20"/>
          <w:lang w:val="uk-UA" w:eastAsia="en-US"/>
        </w:rPr>
        <w:t xml:space="preserve"> неоднозначним.</w:t>
      </w:r>
      <w:r w:rsidR="00065537">
        <w:rPr>
          <w:sz w:val="20"/>
          <w:szCs w:val="20"/>
          <w:lang w:val="uk-UA" w:eastAsia="en-US"/>
        </w:rPr>
        <w:t xml:space="preserve"> А </w:t>
      </w:r>
      <w:r w:rsidR="00065537" w:rsidRPr="008C6D79">
        <w:rPr>
          <w:sz w:val="20"/>
          <w:szCs w:val="20"/>
          <w:lang w:val="uk-UA" w:eastAsia="en-US"/>
        </w:rPr>
        <w:t>ставлення батьків визначає розвиток їхніх дітей.</w:t>
      </w:r>
    </w:p>
    <w:p w:rsidR="008C6D79" w:rsidRPr="00065537" w:rsidRDefault="00065537" w:rsidP="00065537">
      <w:pPr>
        <w:spacing w:line="360" w:lineRule="auto"/>
        <w:ind w:firstLine="709"/>
        <w:jc w:val="both"/>
        <w:rPr>
          <w:i/>
          <w:sz w:val="20"/>
          <w:szCs w:val="20"/>
          <w:lang w:val="uk-UA" w:eastAsia="en-US"/>
        </w:rPr>
      </w:pPr>
      <w:r>
        <w:rPr>
          <w:sz w:val="20"/>
          <w:szCs w:val="20"/>
          <w:lang w:val="uk-UA" w:eastAsia="en-US"/>
        </w:rPr>
        <w:t xml:space="preserve">Виходячи з принципу єдності психологічної діагностики і корекції, для ефективної психологічної корекції необхідно спочатку зробити відповідну запиту клієнта психологічну діагностику. Тому </w:t>
      </w:r>
      <w:r w:rsidRPr="00065537">
        <w:rPr>
          <w:i/>
          <w:sz w:val="20"/>
          <w:szCs w:val="20"/>
          <w:lang w:val="uk-UA" w:eastAsia="en-US"/>
        </w:rPr>
        <w:t xml:space="preserve">у цій публікації ми розглянемо деякі особливості психологічної діагностики батьків дітей з ОП. 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В. Ткачова зазначає, що у психологічні роботі з батьками дітей з особливими освітніми потребами необхідно діагностувати: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1) особистісні особливості батьків, які виховують дитину з особливими освітніми потребами, інтелектуальні, емоційні та комунікативні якості, акцентуації характеру, рівень тривожності, тип реакції на стрес, адаптаційні механізми, </w:t>
      </w:r>
      <w:proofErr w:type="spellStart"/>
      <w:r w:rsidRPr="00E43163">
        <w:rPr>
          <w:sz w:val="20"/>
          <w:szCs w:val="20"/>
          <w:lang w:val="uk-UA" w:eastAsia="en-US"/>
        </w:rPr>
        <w:t>стресостійкість</w:t>
      </w:r>
      <w:proofErr w:type="spellEnd"/>
      <w:r w:rsidRPr="00E43163">
        <w:rPr>
          <w:sz w:val="20"/>
          <w:szCs w:val="20"/>
          <w:lang w:val="uk-UA" w:eastAsia="en-US"/>
        </w:rPr>
        <w:t xml:space="preserve">, тип характерологічних відхилень, а також рівень схильності до неврозу, психопатії; </w:t>
      </w:r>
      <w:proofErr w:type="spellStart"/>
      <w:r w:rsidRPr="00E43163">
        <w:rPr>
          <w:sz w:val="20"/>
          <w:szCs w:val="20"/>
          <w:lang w:val="uk-UA" w:eastAsia="en-US"/>
        </w:rPr>
        <w:t>внутрішньосімейний</w:t>
      </w:r>
      <w:proofErr w:type="spellEnd"/>
      <w:r w:rsidRPr="00E43163">
        <w:rPr>
          <w:sz w:val="20"/>
          <w:szCs w:val="20"/>
          <w:lang w:val="uk-UA" w:eastAsia="en-US"/>
        </w:rPr>
        <w:t xml:space="preserve"> клімат;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2) систему міжособистісних контактів у сім’ї;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3) чинники, які визначають батьківську позицію (батьківську і материнську) щодо дитини з інвалідністю;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4) ціннісні орієнтації батьків;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5) основні типи взаємин (взаємодії) у сім’ї;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>6) мотиваційно-</w:t>
      </w:r>
      <w:proofErr w:type="spellStart"/>
      <w:r w:rsidRPr="00E43163">
        <w:rPr>
          <w:sz w:val="20"/>
          <w:szCs w:val="20"/>
          <w:lang w:val="uk-UA" w:eastAsia="en-US"/>
        </w:rPr>
        <w:t>потребову</w:t>
      </w:r>
      <w:proofErr w:type="spellEnd"/>
      <w:r w:rsidRPr="00E43163">
        <w:rPr>
          <w:sz w:val="20"/>
          <w:szCs w:val="20"/>
          <w:lang w:val="uk-UA" w:eastAsia="en-US"/>
        </w:rPr>
        <w:t xml:space="preserve"> сферу батьків, які виховують дитину з особливими освітніми потребами;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7) особливості </w:t>
      </w:r>
      <w:proofErr w:type="spellStart"/>
      <w:r w:rsidRPr="00E43163">
        <w:rPr>
          <w:sz w:val="20"/>
          <w:szCs w:val="20"/>
          <w:lang w:val="uk-UA" w:eastAsia="en-US"/>
        </w:rPr>
        <w:t>внутрішньоособистісних</w:t>
      </w:r>
      <w:proofErr w:type="spellEnd"/>
      <w:r w:rsidRPr="00E43163">
        <w:rPr>
          <w:sz w:val="20"/>
          <w:szCs w:val="20"/>
          <w:lang w:val="uk-UA" w:eastAsia="en-US"/>
        </w:rPr>
        <w:t xml:space="preserve"> переживань батьків, пов’язані з порушеннями розвитку дитини;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8) особливості ставлення фізично здорових </w:t>
      </w:r>
      <w:proofErr w:type="spellStart"/>
      <w:r w:rsidRPr="00E43163">
        <w:rPr>
          <w:sz w:val="20"/>
          <w:szCs w:val="20"/>
          <w:lang w:val="uk-UA" w:eastAsia="en-US"/>
        </w:rPr>
        <w:t>сиблінгів</w:t>
      </w:r>
      <w:proofErr w:type="spellEnd"/>
      <w:r w:rsidRPr="00E43163">
        <w:rPr>
          <w:sz w:val="20"/>
          <w:szCs w:val="20"/>
          <w:lang w:val="uk-UA" w:eastAsia="en-US"/>
        </w:rPr>
        <w:t xml:space="preserve"> до дитини з особливими освітніми потребами;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lastRenderedPageBreak/>
        <w:t xml:space="preserve">9) тип </w:t>
      </w:r>
      <w:proofErr w:type="spellStart"/>
      <w:r w:rsidRPr="00E43163">
        <w:rPr>
          <w:sz w:val="20"/>
          <w:szCs w:val="20"/>
          <w:lang w:val="uk-UA" w:eastAsia="en-US"/>
        </w:rPr>
        <w:t>батьківсько</w:t>
      </w:r>
      <w:proofErr w:type="spellEnd"/>
      <w:r w:rsidRPr="00E43163">
        <w:rPr>
          <w:sz w:val="20"/>
          <w:szCs w:val="20"/>
          <w:lang w:val="uk-UA" w:eastAsia="en-US"/>
        </w:rPr>
        <w:t xml:space="preserve">-дитячих відносин, моделі виховання й причини їхніх порушень;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10) динаміку </w:t>
      </w:r>
      <w:proofErr w:type="spellStart"/>
      <w:r w:rsidRPr="00E43163">
        <w:rPr>
          <w:sz w:val="20"/>
          <w:szCs w:val="20"/>
          <w:lang w:val="uk-UA" w:eastAsia="en-US"/>
        </w:rPr>
        <w:t>батьківсько</w:t>
      </w:r>
      <w:proofErr w:type="spellEnd"/>
      <w:r w:rsidRPr="00E43163">
        <w:rPr>
          <w:sz w:val="20"/>
          <w:szCs w:val="20"/>
          <w:lang w:val="uk-UA" w:eastAsia="en-US"/>
        </w:rPr>
        <w:t xml:space="preserve">-дитячих і </w:t>
      </w:r>
      <w:proofErr w:type="spellStart"/>
      <w:r w:rsidRPr="00E43163">
        <w:rPr>
          <w:sz w:val="20"/>
          <w:szCs w:val="20"/>
          <w:lang w:val="uk-UA" w:eastAsia="en-US"/>
        </w:rPr>
        <w:t>дитячо</w:t>
      </w:r>
      <w:proofErr w:type="spellEnd"/>
      <w:r w:rsidRPr="00E43163">
        <w:rPr>
          <w:sz w:val="20"/>
          <w:szCs w:val="20"/>
          <w:lang w:val="uk-UA" w:eastAsia="en-US"/>
        </w:rPr>
        <w:t>-батьківських взаємин під впливом психокорекції [</w:t>
      </w:r>
      <w:r w:rsidR="00A6287B">
        <w:rPr>
          <w:sz w:val="20"/>
          <w:szCs w:val="20"/>
          <w:lang w:val="uk-UA" w:eastAsia="en-US"/>
        </w:rPr>
        <w:t>В. </w:t>
      </w:r>
      <w:proofErr w:type="spellStart"/>
      <w:r w:rsidR="00A6287B" w:rsidRPr="00A6287B">
        <w:rPr>
          <w:sz w:val="20"/>
          <w:szCs w:val="20"/>
          <w:lang w:val="uk-UA" w:eastAsia="en-US"/>
        </w:rPr>
        <w:t>Ткачева</w:t>
      </w:r>
      <w:proofErr w:type="spellEnd"/>
      <w:r w:rsidR="00A6287B" w:rsidRPr="00A6287B">
        <w:rPr>
          <w:sz w:val="20"/>
          <w:szCs w:val="20"/>
          <w:lang w:val="uk-UA" w:eastAsia="en-US"/>
        </w:rPr>
        <w:t>, 2007</w:t>
      </w:r>
      <w:r w:rsidRPr="00E43163">
        <w:rPr>
          <w:sz w:val="20"/>
          <w:szCs w:val="20"/>
          <w:lang w:val="uk-UA" w:eastAsia="en-US"/>
        </w:rPr>
        <w:t xml:space="preserve">]. </w:t>
      </w:r>
    </w:p>
    <w:p w:rsidR="00F65F3C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Окрім окреслених, можливі й інші напрямки діагностичної роботи, зміст яких визначається в кожному конкретному випадку індивідуально </w:t>
      </w:r>
      <w:r w:rsidR="00065537">
        <w:rPr>
          <w:sz w:val="20"/>
          <w:szCs w:val="20"/>
          <w:lang w:val="uk-UA" w:eastAsia="en-US"/>
        </w:rPr>
        <w:t>(О. </w:t>
      </w:r>
      <w:proofErr w:type="spellStart"/>
      <w:r w:rsidR="00065537" w:rsidRPr="00065537">
        <w:rPr>
          <w:sz w:val="20"/>
          <w:szCs w:val="20"/>
          <w:lang w:val="uk-UA" w:eastAsia="en-US"/>
        </w:rPr>
        <w:t>Галян</w:t>
      </w:r>
      <w:proofErr w:type="spellEnd"/>
      <w:r w:rsidR="00065537" w:rsidRPr="00065537">
        <w:rPr>
          <w:sz w:val="20"/>
          <w:szCs w:val="20"/>
          <w:lang w:val="uk-UA" w:eastAsia="en-US"/>
        </w:rPr>
        <w:t>, 2019)</w:t>
      </w:r>
      <w:r w:rsidRPr="00E43163">
        <w:rPr>
          <w:sz w:val="20"/>
          <w:szCs w:val="20"/>
          <w:lang w:val="uk-UA" w:eastAsia="en-US"/>
        </w:rPr>
        <w:t>.</w:t>
      </w:r>
    </w:p>
    <w:p w:rsidR="00A6287B" w:rsidRDefault="00A6287B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>
        <w:rPr>
          <w:sz w:val="20"/>
          <w:szCs w:val="20"/>
          <w:lang w:val="uk-UA" w:eastAsia="en-US"/>
        </w:rPr>
        <w:t>Для дослідження ставлення батьків дітей з ОП можна використовувати такі методики:</w:t>
      </w:r>
    </w:p>
    <w:p w:rsidR="00F65F3C" w:rsidRPr="00E43163" w:rsidRDefault="00A6287B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>
        <w:rPr>
          <w:bCs/>
          <w:i/>
          <w:sz w:val="20"/>
          <w:szCs w:val="20"/>
          <w:lang w:val="uk-UA" w:eastAsia="en-US"/>
        </w:rPr>
        <w:t xml:space="preserve">1) </w:t>
      </w:r>
      <w:r w:rsidR="00F65F3C" w:rsidRPr="00E43163">
        <w:rPr>
          <w:bCs/>
          <w:i/>
          <w:sz w:val="20"/>
          <w:szCs w:val="20"/>
          <w:lang w:val="uk-UA" w:eastAsia="en-US"/>
        </w:rPr>
        <w:t>Методика PARI</w:t>
      </w:r>
      <w:r w:rsidR="00F65F3C" w:rsidRPr="00E43163">
        <w:rPr>
          <w:bCs/>
          <w:sz w:val="20"/>
          <w:szCs w:val="20"/>
          <w:lang w:val="uk-UA" w:eastAsia="en-US"/>
        </w:rPr>
        <w:t xml:space="preserve"> (Е. Шефер, </w:t>
      </w:r>
      <w:r>
        <w:rPr>
          <w:bCs/>
          <w:sz w:val="20"/>
          <w:szCs w:val="20"/>
          <w:lang w:val="uk-UA" w:eastAsia="en-US"/>
        </w:rPr>
        <w:t xml:space="preserve">Р. Белл; адаптація Т. </w:t>
      </w:r>
      <w:proofErr w:type="spellStart"/>
      <w:r>
        <w:rPr>
          <w:bCs/>
          <w:sz w:val="20"/>
          <w:szCs w:val="20"/>
          <w:lang w:val="uk-UA" w:eastAsia="en-US"/>
        </w:rPr>
        <w:t>Нещерет</w:t>
      </w:r>
      <w:proofErr w:type="spellEnd"/>
      <w:r>
        <w:rPr>
          <w:bCs/>
          <w:sz w:val="20"/>
          <w:szCs w:val="20"/>
          <w:lang w:val="uk-UA" w:eastAsia="en-US"/>
        </w:rPr>
        <w:t xml:space="preserve">) – </w:t>
      </w:r>
      <w:r w:rsidR="00F65F3C" w:rsidRPr="00E43163">
        <w:rPr>
          <w:sz w:val="20"/>
          <w:szCs w:val="20"/>
          <w:lang w:val="uk-UA" w:eastAsia="en-US"/>
        </w:rPr>
        <w:t>призначена для вивчення ставлення батьків (перш за все, матерів) до різних сторін сімейного життя (сімейної ролі). Автори – американські психологи Е. Шефер і Р. Белл. Ця методика широко використовувалася в Польщі (</w:t>
      </w:r>
      <w:proofErr w:type="spellStart"/>
      <w:r w:rsidR="00F65F3C" w:rsidRPr="00E43163">
        <w:rPr>
          <w:sz w:val="20"/>
          <w:szCs w:val="20"/>
          <w:lang w:val="uk-UA" w:eastAsia="en-US"/>
        </w:rPr>
        <w:t>Рембовскі</w:t>
      </w:r>
      <w:proofErr w:type="spellEnd"/>
      <w:r w:rsidR="00F65F3C" w:rsidRPr="00E43163">
        <w:rPr>
          <w:sz w:val="20"/>
          <w:szCs w:val="20"/>
          <w:lang w:val="uk-UA" w:eastAsia="en-US"/>
        </w:rPr>
        <w:t>) і Чехословаччині (</w:t>
      </w:r>
      <w:proofErr w:type="spellStart"/>
      <w:r w:rsidR="00F65F3C" w:rsidRPr="00E43163">
        <w:rPr>
          <w:sz w:val="20"/>
          <w:szCs w:val="20"/>
          <w:lang w:val="uk-UA" w:eastAsia="en-US"/>
        </w:rPr>
        <w:t>Котаскова</w:t>
      </w:r>
      <w:proofErr w:type="spellEnd"/>
      <w:r w:rsidR="00F65F3C" w:rsidRPr="00E43163">
        <w:rPr>
          <w:sz w:val="20"/>
          <w:szCs w:val="20"/>
          <w:lang w:val="uk-UA" w:eastAsia="en-US"/>
        </w:rPr>
        <w:t xml:space="preserve">). У методиці виділені 23 аспекти-ознаки, що стосуються різних боків ставлення батьків до дитини і життя в сім’ї. З них 8 ознак описують ставлення до сімейної ролі і 15 стосуються </w:t>
      </w:r>
      <w:proofErr w:type="spellStart"/>
      <w:r w:rsidR="00F65F3C" w:rsidRPr="00E43163">
        <w:rPr>
          <w:sz w:val="20"/>
          <w:szCs w:val="20"/>
          <w:lang w:val="uk-UA" w:eastAsia="en-US"/>
        </w:rPr>
        <w:t>батьківсько</w:t>
      </w:r>
      <w:proofErr w:type="spellEnd"/>
      <w:r w:rsidR="00F65F3C" w:rsidRPr="00E43163">
        <w:rPr>
          <w:sz w:val="20"/>
          <w:szCs w:val="20"/>
          <w:lang w:val="uk-UA" w:eastAsia="en-US"/>
        </w:rPr>
        <w:t xml:space="preserve">-дитячих відносин. Ці 15 ознак поділяються на наступні 3 групи: 1 – оптимальний емоційний контакт, 2 – зайва емоційна дистанція з дитиною, 3 – зайва концентрація на дитині.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 xml:space="preserve">Головний висновок, який можна зробити </w:t>
      </w:r>
      <w:r w:rsidR="00A6287B">
        <w:rPr>
          <w:sz w:val="20"/>
          <w:szCs w:val="20"/>
          <w:lang w:val="uk-UA" w:eastAsia="en-US"/>
        </w:rPr>
        <w:t>за цією методикою</w:t>
      </w:r>
      <w:r w:rsidRPr="00E43163">
        <w:rPr>
          <w:sz w:val="20"/>
          <w:szCs w:val="20"/>
          <w:lang w:val="uk-UA" w:eastAsia="en-US"/>
        </w:rPr>
        <w:t xml:space="preserve">, – це оцінити </w:t>
      </w:r>
      <w:proofErr w:type="spellStart"/>
      <w:r w:rsidRPr="00E43163">
        <w:rPr>
          <w:sz w:val="20"/>
          <w:szCs w:val="20"/>
          <w:lang w:val="uk-UA" w:eastAsia="en-US"/>
        </w:rPr>
        <w:t>батьківсько</w:t>
      </w:r>
      <w:proofErr w:type="spellEnd"/>
      <w:r w:rsidRPr="00E43163">
        <w:rPr>
          <w:sz w:val="20"/>
          <w:szCs w:val="20"/>
          <w:lang w:val="uk-UA" w:eastAsia="en-US"/>
        </w:rPr>
        <w:t>-дитячий контакт з точки зору його оптимальності. Для цього порівнюються середні оцінки за першими трьома групами шкал: оптимальний контакт, емоційна дистанція, концентрація.</w:t>
      </w:r>
    </w:p>
    <w:p w:rsidR="00F65F3C" w:rsidRPr="00E43163" w:rsidRDefault="00A6287B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>
        <w:rPr>
          <w:i/>
          <w:iCs/>
          <w:sz w:val="20"/>
          <w:szCs w:val="20"/>
          <w:lang w:val="uk-UA" w:eastAsia="en-US"/>
        </w:rPr>
        <w:t xml:space="preserve">2) </w:t>
      </w:r>
      <w:r w:rsidR="00F65F3C" w:rsidRPr="00E43163">
        <w:rPr>
          <w:i/>
          <w:iCs/>
          <w:sz w:val="20"/>
          <w:szCs w:val="20"/>
          <w:lang w:val="uk-UA" w:eastAsia="en-US"/>
        </w:rPr>
        <w:t xml:space="preserve">Тест–опитувальник батьківського ставлення А. </w:t>
      </w:r>
      <w:proofErr w:type="spellStart"/>
      <w:r w:rsidR="00F65F3C" w:rsidRPr="00E43163">
        <w:rPr>
          <w:i/>
          <w:iCs/>
          <w:sz w:val="20"/>
          <w:szCs w:val="20"/>
          <w:lang w:val="uk-UA" w:eastAsia="en-US"/>
        </w:rPr>
        <w:t>Варги</w:t>
      </w:r>
      <w:proofErr w:type="spellEnd"/>
      <w:r w:rsidR="00F65F3C" w:rsidRPr="00E43163">
        <w:rPr>
          <w:i/>
          <w:iCs/>
          <w:sz w:val="20"/>
          <w:szCs w:val="20"/>
          <w:lang w:val="uk-UA" w:eastAsia="en-US"/>
        </w:rPr>
        <w:t xml:space="preserve"> і В. </w:t>
      </w:r>
      <w:proofErr w:type="spellStart"/>
      <w:r w:rsidR="00F65F3C" w:rsidRPr="00E43163">
        <w:rPr>
          <w:i/>
          <w:iCs/>
          <w:sz w:val="20"/>
          <w:szCs w:val="20"/>
          <w:lang w:val="uk-UA" w:eastAsia="en-US"/>
        </w:rPr>
        <w:t>Століна</w:t>
      </w:r>
      <w:proofErr w:type="spellEnd"/>
      <w:r w:rsidR="00F65F3C" w:rsidRPr="00E43163">
        <w:rPr>
          <w:i/>
          <w:iCs/>
          <w:sz w:val="20"/>
          <w:szCs w:val="20"/>
          <w:lang w:val="uk-UA" w:eastAsia="en-US"/>
        </w:rPr>
        <w:t>. (Методика ОРО)</w:t>
      </w:r>
      <w:r w:rsidR="00F65F3C" w:rsidRPr="00E43163">
        <w:rPr>
          <w:sz w:val="20"/>
          <w:szCs w:val="20"/>
          <w:lang w:val="uk-UA" w:eastAsia="en-US"/>
        </w:rPr>
        <w:t xml:space="preserve"> є </w:t>
      </w:r>
      <w:proofErr w:type="spellStart"/>
      <w:r w:rsidR="00F65F3C" w:rsidRPr="00E43163">
        <w:rPr>
          <w:sz w:val="20"/>
          <w:szCs w:val="20"/>
          <w:lang w:val="uk-UA" w:eastAsia="en-US"/>
        </w:rPr>
        <w:t>психо</w:t>
      </w:r>
      <w:r w:rsidR="00F65F3C" w:rsidRPr="00E43163">
        <w:rPr>
          <w:sz w:val="20"/>
          <w:szCs w:val="20"/>
          <w:lang w:val="uk-UA" w:eastAsia="en-US"/>
        </w:rPr>
        <w:softHyphen/>
        <w:t>діагностичним</w:t>
      </w:r>
      <w:proofErr w:type="spellEnd"/>
      <w:r w:rsidR="00F65F3C" w:rsidRPr="00E43163">
        <w:rPr>
          <w:sz w:val="20"/>
          <w:szCs w:val="20"/>
          <w:lang w:val="uk-UA" w:eastAsia="en-US"/>
        </w:rPr>
        <w:t xml:space="preserve"> інструментом, орієнтованим на виявлення батьківського ставлення до дітей. Батьківське ставлення розуміється як система різноманітних почуттів щодо дитини, поведінкових стереотипів, що практикуються в спілкуванні з нею, особливостей сприйняття і розуміння характеру особистості дитини, її вчинків.</w:t>
      </w:r>
      <w:r>
        <w:rPr>
          <w:sz w:val="20"/>
          <w:szCs w:val="20"/>
          <w:lang w:val="uk-UA" w:eastAsia="en-US"/>
        </w:rPr>
        <w:t xml:space="preserve"> </w:t>
      </w:r>
      <w:r w:rsidR="00F65F3C" w:rsidRPr="00E43163">
        <w:rPr>
          <w:sz w:val="20"/>
          <w:szCs w:val="20"/>
          <w:lang w:val="uk-UA" w:eastAsia="en-US"/>
        </w:rPr>
        <w:t>Опитувальник складається з 5 шкал:</w:t>
      </w:r>
      <w:r>
        <w:rPr>
          <w:sz w:val="20"/>
          <w:szCs w:val="20"/>
          <w:lang w:val="uk-UA" w:eastAsia="en-US"/>
        </w:rPr>
        <w:t xml:space="preserve"> </w:t>
      </w:r>
      <w:r w:rsidR="00F65F3C" w:rsidRPr="00E43163">
        <w:rPr>
          <w:spacing w:val="-2"/>
          <w:sz w:val="20"/>
          <w:szCs w:val="20"/>
          <w:lang w:val="uk-UA" w:eastAsia="en-US"/>
        </w:rPr>
        <w:t xml:space="preserve">1) </w:t>
      </w:r>
      <w:r>
        <w:rPr>
          <w:spacing w:val="-2"/>
          <w:sz w:val="20"/>
          <w:szCs w:val="20"/>
          <w:lang w:val="uk-UA" w:eastAsia="en-US"/>
        </w:rPr>
        <w:t xml:space="preserve">«Схвалення–відкидання»; </w:t>
      </w:r>
      <w:r w:rsidR="00F65F3C" w:rsidRPr="00E43163">
        <w:rPr>
          <w:sz w:val="20"/>
          <w:szCs w:val="20"/>
          <w:lang w:val="uk-UA" w:eastAsia="en-US"/>
        </w:rPr>
        <w:t>2) «К</w:t>
      </w:r>
      <w:r>
        <w:rPr>
          <w:sz w:val="20"/>
          <w:szCs w:val="20"/>
          <w:lang w:val="uk-UA" w:eastAsia="en-US"/>
        </w:rPr>
        <w:t xml:space="preserve">ооперація»; </w:t>
      </w:r>
      <w:r w:rsidR="00F65F3C" w:rsidRPr="00E43163">
        <w:rPr>
          <w:sz w:val="20"/>
          <w:szCs w:val="20"/>
          <w:lang w:val="uk-UA" w:eastAsia="en-US"/>
        </w:rPr>
        <w:t>3) «Симбіоз</w:t>
      </w:r>
      <w:r>
        <w:rPr>
          <w:sz w:val="20"/>
          <w:szCs w:val="20"/>
          <w:lang w:val="uk-UA" w:eastAsia="en-US"/>
        </w:rPr>
        <w:t>; 4) </w:t>
      </w:r>
      <w:r w:rsidR="00F65F3C" w:rsidRPr="00E43163">
        <w:rPr>
          <w:sz w:val="20"/>
          <w:szCs w:val="20"/>
          <w:lang w:val="uk-UA" w:eastAsia="en-US"/>
        </w:rPr>
        <w:t xml:space="preserve">«Авторитарна </w:t>
      </w:r>
      <w:proofErr w:type="spellStart"/>
      <w:r w:rsidR="00F65F3C" w:rsidRPr="00E43163">
        <w:rPr>
          <w:sz w:val="20"/>
          <w:szCs w:val="20"/>
          <w:lang w:val="uk-UA" w:eastAsia="en-US"/>
        </w:rPr>
        <w:t>гіперсоціалізація</w:t>
      </w:r>
      <w:proofErr w:type="spellEnd"/>
      <w:r w:rsidR="00F65F3C" w:rsidRPr="00E43163">
        <w:rPr>
          <w:sz w:val="20"/>
          <w:szCs w:val="20"/>
          <w:lang w:val="uk-UA" w:eastAsia="en-US"/>
        </w:rPr>
        <w:t>»</w:t>
      </w:r>
      <w:r>
        <w:rPr>
          <w:sz w:val="20"/>
          <w:szCs w:val="20"/>
          <w:lang w:val="uk-UA" w:eastAsia="en-US"/>
        </w:rPr>
        <w:t xml:space="preserve">;  </w:t>
      </w:r>
      <w:r w:rsidR="00F65F3C" w:rsidRPr="00E43163">
        <w:rPr>
          <w:sz w:val="20"/>
          <w:szCs w:val="20"/>
          <w:lang w:val="uk-UA" w:eastAsia="en-US"/>
        </w:rPr>
        <w:t>5) «Маленький невдаха».</w:t>
      </w:r>
    </w:p>
    <w:p w:rsidR="00A6287B" w:rsidRPr="00E43163" w:rsidRDefault="00A6287B" w:rsidP="00A6287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>
        <w:rPr>
          <w:i/>
          <w:sz w:val="20"/>
          <w:szCs w:val="20"/>
          <w:lang w:val="uk-UA" w:eastAsia="en-US"/>
        </w:rPr>
        <w:t xml:space="preserve">3) </w:t>
      </w:r>
      <w:r w:rsidR="00F65F3C" w:rsidRPr="00E43163">
        <w:rPr>
          <w:i/>
          <w:sz w:val="20"/>
          <w:szCs w:val="20"/>
          <w:lang w:val="uk-UA" w:eastAsia="en-US"/>
        </w:rPr>
        <w:t>Проективна методика</w:t>
      </w:r>
      <w:r w:rsidR="00F65F3C" w:rsidRPr="00E43163">
        <w:rPr>
          <w:b/>
          <w:i/>
          <w:sz w:val="20"/>
          <w:szCs w:val="20"/>
          <w:lang w:val="uk-UA" w:eastAsia="en-US"/>
        </w:rPr>
        <w:t xml:space="preserve"> </w:t>
      </w:r>
      <w:r w:rsidR="00F65F3C" w:rsidRPr="00E43163">
        <w:rPr>
          <w:i/>
          <w:sz w:val="20"/>
          <w:szCs w:val="20"/>
          <w:lang w:val="uk-UA" w:eastAsia="en-US"/>
        </w:rPr>
        <w:t xml:space="preserve">«Моя сім’я в образі квітів» (за Л. </w:t>
      </w:r>
      <w:proofErr w:type="spellStart"/>
      <w:r w:rsidR="00F65F3C" w:rsidRPr="00E43163">
        <w:rPr>
          <w:i/>
          <w:sz w:val="20"/>
          <w:szCs w:val="20"/>
          <w:lang w:val="uk-UA" w:eastAsia="en-US"/>
        </w:rPr>
        <w:t>Лєбєдєвою</w:t>
      </w:r>
      <w:proofErr w:type="spellEnd"/>
      <w:r w:rsidR="00F65F3C" w:rsidRPr="00E43163">
        <w:rPr>
          <w:i/>
          <w:sz w:val="20"/>
          <w:szCs w:val="20"/>
          <w:lang w:val="uk-UA" w:eastAsia="en-US"/>
        </w:rPr>
        <w:t>)</w:t>
      </w:r>
      <w:r w:rsidR="00F65F3C" w:rsidRPr="00E43163">
        <w:rPr>
          <w:sz w:val="20"/>
          <w:szCs w:val="20"/>
          <w:lang w:val="uk-UA" w:eastAsia="en-US"/>
        </w:rPr>
        <w:t xml:space="preserve"> </w:t>
      </w:r>
      <w:r>
        <w:rPr>
          <w:bCs/>
          <w:sz w:val="20"/>
          <w:szCs w:val="20"/>
          <w:lang w:val="uk-UA" w:eastAsia="en-US"/>
        </w:rPr>
        <w:t>(</w:t>
      </w:r>
      <w:r w:rsidRPr="00A6287B">
        <w:rPr>
          <w:bCs/>
          <w:sz w:val="20"/>
          <w:szCs w:val="20"/>
          <w:lang w:val="uk-UA" w:eastAsia="en-US"/>
        </w:rPr>
        <w:t>Л. </w:t>
      </w:r>
      <w:proofErr w:type="spellStart"/>
      <w:r w:rsidRPr="00A6287B">
        <w:rPr>
          <w:bCs/>
          <w:sz w:val="20"/>
          <w:szCs w:val="20"/>
          <w:lang w:val="uk-UA" w:eastAsia="en-US"/>
        </w:rPr>
        <w:t>Лебедева</w:t>
      </w:r>
      <w:proofErr w:type="spellEnd"/>
      <w:r w:rsidRPr="00A6287B">
        <w:rPr>
          <w:bCs/>
          <w:sz w:val="20"/>
          <w:szCs w:val="20"/>
          <w:lang w:val="uk-UA" w:eastAsia="en-US"/>
        </w:rPr>
        <w:t>, 2011</w:t>
      </w:r>
      <w:r>
        <w:rPr>
          <w:bCs/>
          <w:sz w:val="20"/>
          <w:szCs w:val="20"/>
          <w:lang w:val="uk-UA" w:eastAsia="en-US"/>
        </w:rPr>
        <w:t>)</w:t>
      </w:r>
      <w:r w:rsidR="00F65F3C" w:rsidRPr="00E43163">
        <w:rPr>
          <w:bCs/>
          <w:sz w:val="20"/>
          <w:szCs w:val="20"/>
          <w:lang w:val="uk-UA" w:eastAsia="en-US"/>
        </w:rPr>
        <w:t>, цілями якої є</w:t>
      </w:r>
      <w:r w:rsidR="00F65F3C" w:rsidRPr="00E43163">
        <w:rPr>
          <w:sz w:val="20"/>
          <w:szCs w:val="20"/>
          <w:lang w:val="uk-UA" w:eastAsia="en-US"/>
        </w:rPr>
        <w:t xml:space="preserve"> виявлення клієнтом сприйняття себе в своїй сімейній системі, визначення суб’єктивної ролі кожного 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 w:eastAsia="en-US"/>
        </w:rPr>
      </w:pPr>
      <w:r w:rsidRPr="00E43163">
        <w:rPr>
          <w:sz w:val="20"/>
          <w:szCs w:val="20"/>
          <w:lang w:val="uk-UA" w:eastAsia="en-US"/>
        </w:rPr>
        <w:t>Клієнту пропонується намалювати свою сім’ю у вигляді квітів. Важливо уточнити, що сім’я – це тільки люди, що живуть в даний час, а рід –</w:t>
      </w:r>
      <w:r w:rsidR="00A6287B">
        <w:rPr>
          <w:sz w:val="20"/>
          <w:szCs w:val="20"/>
          <w:lang w:val="uk-UA" w:eastAsia="en-US"/>
        </w:rPr>
        <w:t xml:space="preserve"> </w:t>
      </w:r>
      <w:r w:rsidRPr="00E43163">
        <w:rPr>
          <w:sz w:val="20"/>
          <w:szCs w:val="20"/>
          <w:lang w:val="uk-UA" w:eastAsia="en-US"/>
        </w:rPr>
        <w:t>всі представники сімейної системи. В даному випадку ми малюємо сім’ю. Більше ніяких інструкцій клієнт не отримує.</w:t>
      </w:r>
    </w:p>
    <w:p w:rsidR="00F65F3C" w:rsidRPr="00E43163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pacing w:val="-4"/>
          <w:sz w:val="20"/>
          <w:szCs w:val="20"/>
          <w:lang w:val="uk-UA" w:eastAsia="en-US"/>
        </w:rPr>
      </w:pPr>
      <w:r w:rsidRPr="00E43163">
        <w:rPr>
          <w:spacing w:val="-4"/>
          <w:sz w:val="20"/>
          <w:szCs w:val="20"/>
          <w:lang w:val="uk-UA" w:eastAsia="en-US"/>
        </w:rPr>
        <w:t>Малюнок відображає емоційне самопочуття, уявлення про своє місце і роль в сім’ї, взаємоді</w:t>
      </w:r>
      <w:r w:rsidR="00A6287B">
        <w:rPr>
          <w:spacing w:val="-4"/>
          <w:sz w:val="20"/>
          <w:szCs w:val="20"/>
          <w:lang w:val="uk-UA" w:eastAsia="en-US"/>
        </w:rPr>
        <w:t>ю між членами сім’ї та їх ставлення одне до одного. Доцільно давати це завдання усім членам сім’ї, а потім порівнювати та обговорювати отримані малюнки.</w:t>
      </w:r>
    </w:p>
    <w:p w:rsidR="00F65F3C" w:rsidRPr="00A6287B" w:rsidRDefault="00F65F3C" w:rsidP="00F65F3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0"/>
          <w:szCs w:val="20"/>
          <w:lang w:val="uk-UA"/>
        </w:rPr>
      </w:pPr>
      <w:r w:rsidRPr="00E43163">
        <w:rPr>
          <w:sz w:val="20"/>
          <w:szCs w:val="20"/>
          <w:lang w:val="uk-UA"/>
        </w:rPr>
        <w:t xml:space="preserve">Таким чином, комплексна організація дослідно-експериментального дослідження ставлення батьків до своїх дітей з особливими потребами дозволить в логічній послідовності провести вивчення проблем, які виникають при вихованні таких дітей, а також визначити методи </w:t>
      </w:r>
      <w:r w:rsidR="00A6287B">
        <w:rPr>
          <w:sz w:val="20"/>
          <w:szCs w:val="20"/>
          <w:lang w:val="uk-UA"/>
        </w:rPr>
        <w:t>психологічної корекції</w:t>
      </w:r>
      <w:r w:rsidRPr="00E43163">
        <w:rPr>
          <w:sz w:val="20"/>
          <w:szCs w:val="20"/>
          <w:lang w:val="uk-UA"/>
        </w:rPr>
        <w:t>, які будуть сприяти покращенню загального психологічного настрою батьків</w:t>
      </w:r>
      <w:r w:rsidR="00A6287B">
        <w:rPr>
          <w:sz w:val="20"/>
          <w:szCs w:val="20"/>
          <w:lang w:val="uk-UA"/>
        </w:rPr>
        <w:t xml:space="preserve"> щодо своїх дітей.</w:t>
      </w:r>
    </w:p>
    <w:sectPr w:rsidR="00F65F3C" w:rsidRPr="00A628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445B"/>
    <w:multiLevelType w:val="hybridMultilevel"/>
    <w:tmpl w:val="9EE0A0BA"/>
    <w:lvl w:ilvl="0" w:tplc="E8C2D75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5F3C"/>
    <w:rsid w:val="00065537"/>
    <w:rsid w:val="000A68DF"/>
    <w:rsid w:val="006D7148"/>
    <w:rsid w:val="00784867"/>
    <w:rsid w:val="008C6D79"/>
    <w:rsid w:val="00A6287B"/>
    <w:rsid w:val="00E43163"/>
    <w:rsid w:val="00F65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967AC"/>
  <w15:chartTrackingRefBased/>
  <w15:docId w15:val="{87BE1842-1BEB-4D1D-9CC1-EA4C45E8B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65F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8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3815</Words>
  <Characters>2176</Characters>
  <Application>Microsoft Office Word</Application>
  <DocSecurity>0</DocSecurity>
  <Lines>18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6</cp:revision>
  <dcterms:created xsi:type="dcterms:W3CDTF">2020-03-05T15:15:00Z</dcterms:created>
  <dcterms:modified xsi:type="dcterms:W3CDTF">2021-02-25T16:07:00Z</dcterms:modified>
</cp:coreProperties>
</file>