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0FE" w:rsidRPr="00C0696C" w:rsidRDefault="00DD10FE" w:rsidP="00DD10FE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451721">
        <w:rPr>
          <w:rFonts w:ascii="Times New Roman" w:hAnsi="Times New Roman" w:cs="Times New Roman"/>
          <w:b/>
          <w:sz w:val="28"/>
          <w:szCs w:val="28"/>
          <w:lang w:val="uk-UA"/>
        </w:rPr>
        <w:t>Клочко</w:t>
      </w:r>
      <w:proofErr w:type="spellEnd"/>
      <w:r w:rsidRPr="0045172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0696C">
        <w:rPr>
          <w:rFonts w:ascii="Times New Roman" w:hAnsi="Times New Roman" w:cs="Times New Roman"/>
          <w:b/>
          <w:sz w:val="28"/>
          <w:szCs w:val="28"/>
          <w:lang w:val="uk-UA"/>
        </w:rPr>
        <w:t>О.</w:t>
      </w:r>
    </w:p>
    <w:p w:rsidR="00DD10FE" w:rsidRDefault="00DD10FE" w:rsidP="00DD10FE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 психологічних наук, доцент,</w:t>
      </w:r>
    </w:p>
    <w:p w:rsidR="00DD10FE" w:rsidRDefault="00DD10FE" w:rsidP="00DD10FE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доцент кафедри іноземних мов</w:t>
      </w:r>
    </w:p>
    <w:p w:rsidR="00DD10FE" w:rsidRPr="00451721" w:rsidRDefault="00DD10FE" w:rsidP="00DD10FE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51721">
        <w:rPr>
          <w:rFonts w:ascii="Times New Roman" w:hAnsi="Times New Roman" w:cs="Times New Roman"/>
          <w:i/>
          <w:sz w:val="28"/>
          <w:szCs w:val="28"/>
          <w:lang w:val="uk-UA"/>
        </w:rPr>
        <w:t>Хмельни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цький національний університет</w:t>
      </w:r>
    </w:p>
    <w:p w:rsidR="00DD10FE" w:rsidRDefault="00DD10FE" w:rsidP="00DD10FE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5172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м. Хмельницький,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</w:p>
    <w:p w:rsidR="00DD10FE" w:rsidRDefault="00DD10FE" w:rsidP="00DD10FE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D10FE" w:rsidRDefault="00DD10FE" w:rsidP="00DD10F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АНГЛІЙСЬКА МОВА НА АФРИКАНСЬКОМУ КОНТИНЕНТІ</w:t>
      </w:r>
    </w:p>
    <w:p w:rsidR="00DD10FE" w:rsidRPr="00863A51" w:rsidRDefault="00DD10FE" w:rsidP="00DD10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Сьогодні англійська мова визнається засобом комунікації не тільки</w:t>
      </w:r>
      <w:r w:rsidRPr="003968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жителів Об’єднаного Королівства та/або Північної Америки, але й переважної решти населення планети – носіїв інших мов. Панування англійської мови як </w:t>
      </w:r>
      <w:proofErr w:type="spellStart"/>
      <w:r w:rsidRPr="0071461E">
        <w:rPr>
          <w:rFonts w:ascii="Times New Roman" w:hAnsi="Times New Roman" w:cs="Times New Roman"/>
          <w:i/>
          <w:sz w:val="28"/>
          <w:szCs w:val="28"/>
          <w:lang w:val="uk-UA"/>
        </w:rPr>
        <w:t>lingua</w:t>
      </w:r>
      <w:proofErr w:type="spellEnd"/>
      <w:r w:rsidRPr="007146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71461E">
        <w:rPr>
          <w:rFonts w:ascii="Times New Roman" w:hAnsi="Times New Roman" w:cs="Times New Roman"/>
          <w:i/>
          <w:sz w:val="28"/>
          <w:szCs w:val="28"/>
          <w:lang w:val="uk-UA"/>
        </w:rPr>
        <w:t>franca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розглядають як одну з ознак сучасного глобалізованого світу поряд з економічною інтеграцією та всеохоплюючою мережею Інтернет [ 4</w:t>
      </w:r>
      <w:r w:rsidRPr="001254A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1254A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9214F">
        <w:rPr>
          <w:rFonts w:ascii="Times New Roman" w:hAnsi="Times New Roman" w:cs="Times New Roman"/>
          <w:sz w:val="28"/>
          <w:szCs w:val="28"/>
          <w:lang w:val="uk-UA"/>
        </w:rPr>
        <w:t>1]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10FE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Географічна поширеність англійської мови має історичний характер і починається за часів колонізації Британією різних куточків світу (середина </w:t>
      </w:r>
      <w:r>
        <w:rPr>
          <w:rFonts w:ascii="Times New Roman" w:hAnsi="Times New Roman" w:cs="Times New Roman"/>
          <w:sz w:val="28"/>
          <w:szCs w:val="28"/>
          <w:lang w:val="en-US"/>
        </w:rPr>
        <w:t>XVI</w:t>
      </w:r>
      <w:r w:rsidRPr="002E4D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ст.). Тоді завоювання Африки розглядалось як необхідна умова для становлення Британської імперії [5, c. </w:t>
      </w:r>
      <w:r w:rsidRPr="00EC101D">
        <w:rPr>
          <w:rFonts w:ascii="Times New Roman" w:hAnsi="Times New Roman" w:cs="Times New Roman"/>
          <w:sz w:val="28"/>
          <w:szCs w:val="28"/>
          <w:lang w:val="ru-RU"/>
        </w:rPr>
        <w:t>235]</w:t>
      </w:r>
      <w:r>
        <w:rPr>
          <w:rFonts w:ascii="Times New Roman" w:hAnsi="Times New Roman" w:cs="Times New Roman"/>
          <w:sz w:val="28"/>
          <w:szCs w:val="28"/>
          <w:lang w:val="uk-UA"/>
        </w:rPr>
        <w:t>. Неосяжні простори континенту, малозаселені площі, потенційне багатство та можливість поширення цивілізації на території язичництва – усе це привертало увагу європейців.</w:t>
      </w:r>
    </w:p>
    <w:p w:rsidR="00DD10FE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Перші англійські поселення в Африці, точніше, в її західній частині, відносяться до другої половини </w:t>
      </w:r>
      <w:r>
        <w:rPr>
          <w:rFonts w:ascii="Times New Roman" w:hAnsi="Times New Roman" w:cs="Times New Roman"/>
          <w:sz w:val="28"/>
          <w:szCs w:val="28"/>
          <w:lang w:val="en-US"/>
        </w:rPr>
        <w:t>XVIII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ст. Найважливішою зі стратегічного погляду стала колонізація півдня Африки.</w:t>
      </w:r>
      <w:r w:rsidRPr="00AD3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бойових дій з голландцями у 1795 році Кейп Таун відійшов до англійців. Британія встановила політичний та </w:t>
      </w:r>
      <w:proofErr w:type="spellStart"/>
      <w:r w:rsidRPr="00F76CC6">
        <w:rPr>
          <w:rFonts w:ascii="Times New Roman" w:hAnsi="Times New Roman" w:cs="Times New Roman"/>
          <w:sz w:val="28"/>
          <w:szCs w:val="28"/>
          <w:lang w:val="ru-RU"/>
        </w:rPr>
        <w:t>торгівельно</w:t>
      </w:r>
      <w:proofErr w:type="spellEnd"/>
      <w:r w:rsidRPr="00F76CC6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економічний контроль над значною територією на заході, сході та півдні континенту.</w:t>
      </w:r>
    </w:p>
    <w:p w:rsidR="00DD10FE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Сьогодні англійська мова є офіційною у таких африканських республіках, як Ботсвана, Гамбія, Гана, Замбія, Зімбабве, Камерун, Кенія, Лесото, Ліберія, Маврикій, Малаві, Намібія, Нігерія, Руанда, Південно-Африканська Республіка, Південний Судан, Свазіленд, С</w:t>
      </w:r>
      <w:r w:rsidRPr="00705D08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єрра</w:t>
      </w:r>
      <w:r w:rsidRPr="00705D08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Леоне, Уганда, а також на</w:t>
      </w:r>
      <w:r w:rsidRPr="00AD3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острові Святої Олени та Сейшельських островах. Проте тривалі контакти з мовами корінних жителів призвели до чисельних інновацій фонетичного і лексичного аспектів англійської мови на африканському континенті, що сприяло виникненню поняття </w:t>
      </w:r>
      <w:r w:rsidRPr="000466CF">
        <w:rPr>
          <w:rFonts w:ascii="Times New Roman" w:hAnsi="Times New Roman" w:cs="Times New Roman"/>
          <w:i/>
          <w:sz w:val="28"/>
          <w:szCs w:val="28"/>
          <w:lang w:val="en-US"/>
        </w:rPr>
        <w:t>African</w:t>
      </w:r>
      <w:r w:rsidRPr="00046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466CF">
        <w:rPr>
          <w:rFonts w:ascii="Times New Roman" w:hAnsi="Times New Roman" w:cs="Times New Roman"/>
          <w:i/>
          <w:sz w:val="28"/>
          <w:szCs w:val="28"/>
          <w:lang w:val="en-US"/>
        </w:rPr>
        <w:t>Englishes</w:t>
      </w:r>
      <w:proofErr w:type="spellEnd"/>
      <w:r w:rsidRPr="000466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яке не дуже вдало можна перекласти як</w:t>
      </w:r>
      <w:r w:rsidRPr="000466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466CF">
        <w:rPr>
          <w:rFonts w:ascii="Times New Roman" w:hAnsi="Times New Roman" w:cs="Times New Roman"/>
          <w:sz w:val="28"/>
          <w:szCs w:val="28"/>
          <w:lang w:val="uk-UA"/>
        </w:rPr>
        <w:t>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алекти англійської мови в Африці». </w:t>
      </w:r>
    </w:p>
    <w:p w:rsidR="00DD10FE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 спостереженнями дослідників, в Африці представлено широку гамму історичної варіативності англійської мови: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піджин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креол, друга іноземна, так звана «трансплантована» перша [2</w:t>
      </w:r>
      <w:r w:rsidRPr="007101F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101F5">
        <w:rPr>
          <w:rFonts w:ascii="Times New Roman" w:hAnsi="Times New Roman" w:cs="Times New Roman"/>
          <w:sz w:val="28"/>
          <w:szCs w:val="28"/>
          <w:lang w:val="ru-RU"/>
        </w:rPr>
        <w:t>. 2092</w:t>
      </w:r>
      <w:r w:rsidRPr="00F76CC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DD10FE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6CC6">
        <w:rPr>
          <w:rFonts w:ascii="Times New Roman" w:hAnsi="Times New Roman" w:cs="Times New Roman"/>
          <w:sz w:val="28"/>
          <w:szCs w:val="28"/>
          <w:lang w:val="uk-UA"/>
        </w:rPr>
        <w:t xml:space="preserve">Вважається, що перші контакти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носіїв англійської мови з місцевими жителями (західної Африки) мали спорадичний характер, обумовлені радше торгівельними відносинами, ніж колоніальною політикою. Результатом таких контактів стало виникнення у XVII-XVIII ст. західноафриканського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піджину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West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African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Pidgin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), який наразі більш поширений у Камеруні, Гані та Нігерії, ніж англійська як друга мова [там само].</w:t>
      </w:r>
    </w:p>
    <w:p w:rsidR="00DD10FE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Креолізовані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форми англійської мови зустрічаються на острові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Олени, в республіках Сьєрра-Леоне та Ліберії. 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Шрайєр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[6, с. xi] описує англійську мову на острові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Олени як найстаріший варіант англійської у Південній півкулі. Незаселений майже до XVII ст. острів, на який спочатку претендували португальці та голландці, був місцем тимчасової зупинки кораблів, що мандрували Атлантичним океаном. У XVII ст. тут оселилися англійці, а також раби з західної Африки і французькі гугеноти. </w:t>
      </w:r>
    </w:p>
    <w:p w:rsidR="00DD10FE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західній Африці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креолізовані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мови на базі англійської виникли наприкінці </w:t>
      </w:r>
      <w:r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Pr="006868A2">
        <w:rPr>
          <w:rFonts w:ascii="Times New Roman" w:hAnsi="Times New Roman" w:cs="Times New Roman"/>
          <w:sz w:val="28"/>
          <w:szCs w:val="28"/>
          <w:lang w:val="uk-UA"/>
        </w:rPr>
        <w:t xml:space="preserve"> ст.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6868A2">
        <w:rPr>
          <w:rFonts w:ascii="Times New Roman" w:hAnsi="Times New Roman" w:cs="Times New Roman"/>
          <w:sz w:val="28"/>
          <w:szCs w:val="28"/>
          <w:lang w:val="uk-UA"/>
        </w:rPr>
        <w:t xml:space="preserve">вільнені </w:t>
      </w:r>
      <w:r>
        <w:rPr>
          <w:rFonts w:ascii="Times New Roman" w:hAnsi="Times New Roman" w:cs="Times New Roman"/>
          <w:sz w:val="28"/>
          <w:szCs w:val="28"/>
          <w:lang w:val="uk-UA"/>
        </w:rPr>
        <w:t>раби, репатрійовані з Британії, Північної Америки, Карибського басейну</w:t>
      </w:r>
      <w:r w:rsidRPr="006868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Ямайки, оселилися на території Сьєрра-Леоне.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Креолізована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форма англійської мови, якою вони розмовляли, отримала назву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Кріо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D10FE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1821 році раби зі Сполучених Штатів Америки, які повернулися на землю пращурів,  створили республіку Ліберія. Цілком логічним видається той факт, що в мові останніх домінують форми американського варіанту англійської мови, точніше афро-американської розмовної мови (</w:t>
      </w:r>
      <w:r w:rsidRPr="0071296C">
        <w:rPr>
          <w:rFonts w:ascii="Times New Roman" w:hAnsi="Times New Roman" w:cs="Times New Roman"/>
          <w:sz w:val="28"/>
          <w:szCs w:val="28"/>
        </w:rPr>
        <w:t>African</w:t>
      </w:r>
      <w:r w:rsidRPr="00CD51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6C">
        <w:rPr>
          <w:rFonts w:ascii="Times New Roman" w:hAnsi="Times New Roman" w:cs="Times New Roman"/>
          <w:sz w:val="28"/>
          <w:szCs w:val="28"/>
        </w:rPr>
        <w:t>American</w:t>
      </w:r>
      <w:r w:rsidRPr="00CD51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6C">
        <w:rPr>
          <w:rFonts w:ascii="Times New Roman" w:hAnsi="Times New Roman" w:cs="Times New Roman"/>
          <w:sz w:val="28"/>
          <w:szCs w:val="28"/>
        </w:rPr>
        <w:t>Vernacular</w:t>
      </w:r>
      <w:r w:rsidRPr="00CD51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296C">
        <w:rPr>
          <w:rFonts w:ascii="Times New Roman" w:hAnsi="Times New Roman" w:cs="Times New Roman"/>
          <w:sz w:val="28"/>
          <w:szCs w:val="28"/>
        </w:rPr>
        <w:t>English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[див.: 7; 8]. </w:t>
      </w:r>
    </w:p>
    <w:p w:rsidR="00DD10FE" w:rsidRPr="00052F45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Англійська як перша (рідна) мова (або L1) представлена в Південно-Африканській Республіці, де з самого початку колонізації у XVIII ст. оселились носії англійської мови: державні службовці, поліцейські, солдати тощо. За даними Р.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Ласса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 у 1820 році 5000 британців отримали дозвіл на землю [3</w:t>
      </w:r>
      <w:r w:rsidRPr="00EE32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EE32B4">
        <w:rPr>
          <w:rFonts w:ascii="Times New Roman" w:hAnsi="Times New Roman" w:cs="Times New Roman"/>
          <w:sz w:val="28"/>
          <w:szCs w:val="28"/>
          <w:lang w:val="uk-UA"/>
        </w:rPr>
        <w:t>. 370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E32B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Важливість англійської мови набула політичного характеру, витіснивши голландську і ставши у 1822 році офіційною мовою півдня Африки. </w:t>
      </w:r>
    </w:p>
    <w:p w:rsidR="00DD10FE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Заслуговує на особливу увагу той факт, що переселенці представляли різні соціальні групи, до того ж були носіями різних регіональних діалектів англійської мови на Британських островах. Так, з першою хвилею іммігрантів  (1820 р.) прибули здебільшого сільські жителі південного сходу та центрально-східної частини країни, а також із Шотландії та Уельсу. Друга хвиля іммігрантів (1848 р.) включала представників середнього класу та аристократії, а третя хвиля, викликана золотою та діамантовою лихоманкою в останній чверті ХІХ ст., – представників середнього класу, які були носіями лондонського та північного діалектів [3</w:t>
      </w:r>
      <w:r w:rsidRPr="005A278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A2781">
        <w:rPr>
          <w:rFonts w:ascii="Times New Roman" w:hAnsi="Times New Roman" w:cs="Times New Roman"/>
          <w:sz w:val="28"/>
          <w:szCs w:val="28"/>
          <w:lang w:val="uk-UA"/>
        </w:rPr>
        <w:t>. 371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]. Таке розмаїття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соціолектів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підсилене регіональними діалектами, обумовило гетерогенність англійської мови в Південній Африці. </w:t>
      </w:r>
    </w:p>
    <w:p w:rsidR="00DD10FE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Сьогодні англійську мову Південної Африки (або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South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African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уналежнюють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 регіональних варіантів англійської мови [1, с. 59] або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екстратериторіальних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мов, під якими розуміють мови, що були «транспортовані» із своєї оригінальної географічної домівки до іншої території [3, с. 363].</w:t>
      </w:r>
    </w:p>
    <w:p w:rsidR="00DD10FE" w:rsidRPr="004F599C" w:rsidRDefault="00DD10FE" w:rsidP="00DD10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Нарешті, англійська мова як друга іноземна (або L2) широко представлена в центрально-західній частині (Нігерія, Камерун, Руанда), на сході  (Кенія, Танзанія), а також у Зімбабве, Замбії та інших республіках африканського континенту. Англійська як друга іноземна мова зазнає значного впливу з боку мов корінного населення. На фонетичному рівні це особливо проявляється у вимові голосних звуків, інтердентальних приголосних, зміщенні наголосу тощо; на граматичному рівні – у некоректному маркуванні категорій числа та відмінку іменників, невірному вживанні прийменників та дієслівних форм. Проте, на наш погляд, розповсюдження англійської саме як другої (іноземної) мови є найбільш перспективним, оскільки пов’язується з розширенням для молодого покоління можливостей самореалізації в умовах глобалізаційних процесів сучасності. </w:t>
      </w:r>
    </w:p>
    <w:p w:rsidR="00DD10FE" w:rsidRPr="00E248BB" w:rsidRDefault="00DD10FE" w:rsidP="00DD10F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9214F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ітература</w:t>
      </w:r>
    </w:p>
    <w:p w:rsidR="00DD10FE" w:rsidRPr="00E66CA7" w:rsidRDefault="00DD10FE" w:rsidP="00DD10FE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Євченко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В.В. Історія англійської мови: навчально-методичний посібник. – Вінниця: Нова Книга, 2016.</w:t>
      </w:r>
    </w:p>
    <w:p w:rsidR="00DD10FE" w:rsidRPr="001A40A0" w:rsidRDefault="00DD10FE" w:rsidP="00DD10FE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A40A0">
        <w:rPr>
          <w:rFonts w:ascii="Times New Roman" w:hAnsi="Times New Roman" w:cs="Times New Roman"/>
          <w:sz w:val="28"/>
          <w:szCs w:val="28"/>
        </w:rPr>
        <w:t>Bergs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A40A0">
        <w:rPr>
          <w:rFonts w:ascii="Times New Roman" w:hAnsi="Times New Roman" w:cs="Times New Roman"/>
          <w:sz w:val="28"/>
          <w:szCs w:val="28"/>
        </w:rPr>
        <w:t>Alex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40A0">
        <w:rPr>
          <w:rFonts w:ascii="Times New Roman" w:hAnsi="Times New Roman" w:cs="Times New Roman"/>
          <w:sz w:val="28"/>
          <w:szCs w:val="28"/>
        </w:rPr>
        <w:t>and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40A0">
        <w:rPr>
          <w:rFonts w:ascii="Times New Roman" w:hAnsi="Times New Roman" w:cs="Times New Roman"/>
          <w:sz w:val="28"/>
          <w:szCs w:val="28"/>
        </w:rPr>
        <w:t>Laurel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40A0">
        <w:rPr>
          <w:rFonts w:ascii="Times New Roman" w:hAnsi="Times New Roman" w:cs="Times New Roman"/>
          <w:sz w:val="28"/>
          <w:szCs w:val="28"/>
        </w:rPr>
        <w:t>Brinton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1A40A0">
        <w:rPr>
          <w:rFonts w:ascii="Times New Roman" w:hAnsi="Times New Roman" w:cs="Times New Roman"/>
          <w:sz w:val="28"/>
          <w:szCs w:val="28"/>
        </w:rPr>
        <w:t>Eds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1A40A0">
        <w:rPr>
          <w:rFonts w:ascii="Times New Roman" w:hAnsi="Times New Roman" w:cs="Times New Roman"/>
          <w:sz w:val="28"/>
          <w:szCs w:val="28"/>
        </w:rPr>
        <w:t>Historical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40A0">
        <w:rPr>
          <w:rFonts w:ascii="Times New Roman" w:hAnsi="Times New Roman" w:cs="Times New Roman"/>
          <w:sz w:val="28"/>
          <w:szCs w:val="28"/>
        </w:rPr>
        <w:t>Linguistics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40A0">
        <w:rPr>
          <w:rFonts w:ascii="Times New Roman" w:hAnsi="Times New Roman" w:cs="Times New Roman"/>
          <w:sz w:val="28"/>
          <w:szCs w:val="28"/>
        </w:rPr>
        <w:t>of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40A0">
        <w:rPr>
          <w:rFonts w:ascii="Times New Roman" w:hAnsi="Times New Roman" w:cs="Times New Roman"/>
          <w:sz w:val="28"/>
          <w:szCs w:val="28"/>
        </w:rPr>
        <w:t>English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A40A0">
        <w:rPr>
          <w:rFonts w:ascii="Times New Roman" w:hAnsi="Times New Roman" w:cs="Times New Roman"/>
          <w:sz w:val="28"/>
          <w:szCs w:val="28"/>
        </w:rPr>
        <w:t>HSK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 34.1), </w:t>
      </w:r>
      <w:r w:rsidRPr="001A40A0">
        <w:rPr>
          <w:rFonts w:ascii="Times New Roman" w:hAnsi="Times New Roman" w:cs="Times New Roman"/>
          <w:sz w:val="28"/>
          <w:szCs w:val="28"/>
        </w:rPr>
        <w:t>Vol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 xml:space="preserve">.2. – </w:t>
      </w:r>
      <w:r w:rsidRPr="001A40A0">
        <w:rPr>
          <w:rFonts w:ascii="Times New Roman" w:hAnsi="Times New Roman" w:cs="Times New Roman"/>
          <w:sz w:val="28"/>
          <w:szCs w:val="28"/>
        </w:rPr>
        <w:t>Berlin</w:t>
      </w:r>
      <w:r w:rsidRPr="001A40A0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1A40A0">
        <w:rPr>
          <w:rFonts w:ascii="Times New Roman" w:hAnsi="Times New Roman" w:cs="Times New Roman"/>
          <w:sz w:val="28"/>
          <w:szCs w:val="28"/>
        </w:rPr>
        <w:t xml:space="preserve">Boston: Mouton de </w:t>
      </w:r>
      <w:proofErr w:type="spellStart"/>
      <w:r w:rsidRPr="001A40A0">
        <w:rPr>
          <w:rFonts w:ascii="Times New Roman" w:hAnsi="Times New Roman" w:cs="Times New Roman"/>
          <w:sz w:val="28"/>
          <w:szCs w:val="28"/>
        </w:rPr>
        <w:t>Gruyter</w:t>
      </w:r>
      <w:proofErr w:type="spellEnd"/>
      <w:r w:rsidRPr="001A40A0">
        <w:rPr>
          <w:rFonts w:ascii="Times New Roman" w:hAnsi="Times New Roman" w:cs="Times New Roman"/>
          <w:sz w:val="28"/>
          <w:szCs w:val="28"/>
        </w:rPr>
        <w:t>, 2012</w:t>
      </w:r>
      <w:r w:rsidRPr="001A40A0">
        <w:rPr>
          <w:rFonts w:ascii="Times New Roman" w:hAnsi="Times New Roman" w:cs="Times New Roman"/>
          <w:b/>
          <w:sz w:val="28"/>
          <w:szCs w:val="28"/>
        </w:rPr>
        <w:t xml:space="preserve">. </w:t>
      </w:r>
    </w:p>
    <w:p w:rsidR="00DD10FE" w:rsidRPr="00E66CA7" w:rsidRDefault="00DD10FE" w:rsidP="00DD10FE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Lass, Roger.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South African English.</w:t>
      </w:r>
      <w:r w:rsidRPr="00E66CA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 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In: Legacies of Colonial English: Studies in transported dialects /Ed. by Raymond Hickey. – Cambridge: Cambridge University Press, 2004. </w:t>
      </w:r>
    </w:p>
    <w:p w:rsidR="00DD10FE" w:rsidRPr="001A40A0" w:rsidRDefault="00DD10FE" w:rsidP="00DD10FE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66CA7">
        <w:rPr>
          <w:rFonts w:ascii="Times New Roman" w:hAnsi="Times New Roman" w:cs="Times New Roman"/>
          <w:sz w:val="28"/>
          <w:szCs w:val="28"/>
          <w:lang w:val="en-US"/>
        </w:rPr>
        <w:lastRenderedPageBreak/>
        <w:t>Maurane</w:t>
      </w:r>
      <w:proofErr w:type="spellEnd"/>
      <w:r w:rsidRPr="00E66CA7">
        <w:rPr>
          <w:rFonts w:ascii="Times New Roman" w:hAnsi="Times New Roman" w:cs="Times New Roman"/>
          <w:sz w:val="28"/>
          <w:szCs w:val="28"/>
          <w:lang w:val="uk-UA"/>
        </w:rPr>
        <w:t>n,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Ann</w:t>
      </w:r>
      <w:r w:rsidRPr="00E66CA7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an</w:t>
      </w:r>
      <w:r w:rsidRPr="00E66CA7">
        <w:rPr>
          <w:rFonts w:ascii="Times New Roman" w:hAnsi="Times New Roman" w:cs="Times New Roman"/>
          <w:sz w:val="28"/>
          <w:szCs w:val="28"/>
          <w:lang w:val="uk-UA"/>
        </w:rPr>
        <w:t>d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Elin</w:t>
      </w:r>
      <w:r w:rsidRPr="00E66CA7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Rant</w:t>
      </w:r>
      <w:r w:rsidRPr="00E66CA7">
        <w:rPr>
          <w:rFonts w:ascii="Times New Roman" w:hAnsi="Times New Roman" w:cs="Times New Roman"/>
          <w:sz w:val="28"/>
          <w:szCs w:val="28"/>
          <w:lang w:val="uk-UA"/>
        </w:rPr>
        <w:t xml:space="preserve">a 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proofErr w:type="gramStart"/>
      <w:r w:rsidRPr="00E66CA7">
        <w:rPr>
          <w:rFonts w:ascii="Times New Roman" w:hAnsi="Times New Roman" w:cs="Times New Roman"/>
          <w:sz w:val="28"/>
          <w:szCs w:val="28"/>
          <w:lang w:val="en-US"/>
        </w:rPr>
        <w:t>ed</w:t>
      </w:r>
      <w:proofErr w:type="spellEnd"/>
      <w:r w:rsidRPr="00E66CA7">
        <w:rPr>
          <w:rFonts w:ascii="Times New Roman" w:hAnsi="Times New Roman" w:cs="Times New Roman"/>
          <w:sz w:val="28"/>
          <w:szCs w:val="28"/>
          <w:lang w:val="uk-UA"/>
        </w:rPr>
        <w:t>s</w:t>
      </w:r>
      <w:proofErr w:type="gramEnd"/>
      <w:r w:rsidRPr="00E66CA7">
        <w:rPr>
          <w:rFonts w:ascii="Times New Roman" w:hAnsi="Times New Roman" w:cs="Times New Roman"/>
          <w:sz w:val="28"/>
          <w:szCs w:val="28"/>
          <w:lang w:val="uk-UA"/>
        </w:rPr>
        <w:t>.).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6CA7">
        <w:rPr>
          <w:rFonts w:ascii="Times New Roman" w:hAnsi="Times New Roman" w:cs="Times New Roman"/>
          <w:sz w:val="28"/>
          <w:szCs w:val="28"/>
          <w:lang w:val="en-US"/>
        </w:rPr>
        <w:t>Englis</w:t>
      </w:r>
      <w:proofErr w:type="spellEnd"/>
      <w:r w:rsidRPr="00E66CA7">
        <w:rPr>
          <w:rFonts w:ascii="Times New Roman" w:hAnsi="Times New Roman" w:cs="Times New Roman"/>
          <w:sz w:val="28"/>
          <w:szCs w:val="28"/>
          <w:lang w:val="uk-UA"/>
        </w:rPr>
        <w:t>h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Pr="00E66CA7">
        <w:rPr>
          <w:rFonts w:ascii="Times New Roman" w:hAnsi="Times New Roman" w:cs="Times New Roman"/>
          <w:sz w:val="28"/>
          <w:szCs w:val="28"/>
          <w:lang w:val="uk-UA"/>
        </w:rPr>
        <w:t>s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66CA7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6CA7">
        <w:rPr>
          <w:rFonts w:ascii="Times New Roman" w:hAnsi="Times New Roman" w:cs="Times New Roman"/>
          <w:sz w:val="28"/>
          <w:szCs w:val="28"/>
          <w:lang w:val="en-US"/>
        </w:rPr>
        <w:t>Lingu</w:t>
      </w:r>
      <w:proofErr w:type="spellEnd"/>
      <w:r w:rsidRPr="00E66CA7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Franc</w:t>
      </w:r>
      <w:r w:rsidRPr="00E66CA7">
        <w:rPr>
          <w:rFonts w:ascii="Times New Roman" w:hAnsi="Times New Roman" w:cs="Times New Roman"/>
          <w:sz w:val="28"/>
          <w:szCs w:val="28"/>
          <w:lang w:val="uk-UA"/>
        </w:rPr>
        <w:t>a: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66CA7">
        <w:rPr>
          <w:rFonts w:ascii="Times New Roman" w:hAnsi="Times New Roman" w:cs="Times New Roman"/>
          <w:sz w:val="28"/>
          <w:szCs w:val="28"/>
          <w:lang w:val="en-US"/>
        </w:rPr>
        <w:t>Studie</w:t>
      </w:r>
      <w:proofErr w:type="spellEnd"/>
      <w:r w:rsidRPr="00E66CA7">
        <w:rPr>
          <w:rFonts w:ascii="Times New Roman" w:hAnsi="Times New Roman" w:cs="Times New Roman"/>
          <w:sz w:val="28"/>
          <w:szCs w:val="28"/>
          <w:lang w:val="uk-UA"/>
        </w:rPr>
        <w:t>s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an</w:t>
      </w:r>
      <w:r w:rsidRPr="00E66CA7">
        <w:rPr>
          <w:rFonts w:ascii="Times New Roman" w:hAnsi="Times New Roman" w:cs="Times New Roman"/>
          <w:sz w:val="28"/>
          <w:szCs w:val="28"/>
          <w:lang w:val="uk-UA"/>
        </w:rPr>
        <w:t>d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Finding</w:t>
      </w:r>
      <w:r w:rsidRPr="00E66CA7">
        <w:rPr>
          <w:rFonts w:ascii="Times New Roman" w:hAnsi="Times New Roman" w:cs="Times New Roman"/>
          <w:sz w:val="28"/>
          <w:szCs w:val="28"/>
          <w:lang w:val="uk-UA"/>
        </w:rPr>
        <w:t>s. –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U</w:t>
      </w:r>
      <w:r w:rsidRPr="00E66CA7">
        <w:rPr>
          <w:rFonts w:ascii="Times New Roman" w:hAnsi="Times New Roman" w:cs="Times New Roman"/>
          <w:sz w:val="28"/>
          <w:szCs w:val="28"/>
          <w:lang w:val="uk-UA"/>
        </w:rPr>
        <w:t>K:</w:t>
      </w:r>
      <w:r w:rsidRPr="00E66CA7">
        <w:rPr>
          <w:rFonts w:ascii="Times New Roman" w:hAnsi="Times New Roman" w:cs="Times New Roman"/>
          <w:sz w:val="28"/>
          <w:szCs w:val="28"/>
          <w:lang w:val="en-US"/>
        </w:rPr>
        <w:t xml:space="preserve"> Cambridge Scholars Publishing, 2009. </w:t>
      </w:r>
    </w:p>
    <w:p w:rsidR="00DD10FE" w:rsidRPr="001A40A0" w:rsidRDefault="00DD10FE" w:rsidP="00DD10FE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0A0">
        <w:rPr>
          <w:rFonts w:ascii="Times New Roman" w:hAnsi="Times New Roman" w:cs="Times New Roman"/>
          <w:sz w:val="28"/>
          <w:szCs w:val="28"/>
          <w:lang w:val="en-US"/>
        </w:rPr>
        <w:t xml:space="preserve">Ross, David. England: History of a Nation. – New Lanark: Geddes &amp; </w:t>
      </w:r>
      <w:proofErr w:type="spellStart"/>
      <w:r w:rsidRPr="001A40A0">
        <w:rPr>
          <w:rFonts w:ascii="Times New Roman" w:hAnsi="Times New Roman" w:cs="Times New Roman"/>
          <w:sz w:val="28"/>
          <w:szCs w:val="28"/>
          <w:lang w:val="en-US"/>
        </w:rPr>
        <w:t>Grosset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en-US"/>
        </w:rPr>
        <w:t xml:space="preserve">, 2005. </w:t>
      </w:r>
    </w:p>
    <w:p w:rsidR="00DD10FE" w:rsidRPr="001A40A0" w:rsidRDefault="00DD10FE" w:rsidP="00DD10F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40A0">
        <w:rPr>
          <w:rFonts w:ascii="Times New Roman" w:hAnsi="Times New Roman" w:cs="Times New Roman"/>
          <w:sz w:val="28"/>
          <w:szCs w:val="28"/>
        </w:rPr>
        <w:t>Schreier</w:t>
      </w:r>
      <w:proofErr w:type="spellEnd"/>
      <w:r w:rsidRPr="001A40A0">
        <w:rPr>
          <w:rFonts w:ascii="Times New Roman" w:hAnsi="Times New Roman" w:cs="Times New Roman"/>
          <w:sz w:val="28"/>
          <w:szCs w:val="28"/>
        </w:rPr>
        <w:t>, Daniel. St. Helenian English: Origins, Evolution and Variation. Amsterd</w:t>
      </w:r>
      <w:r>
        <w:rPr>
          <w:rFonts w:ascii="Times New Roman" w:hAnsi="Times New Roman" w:cs="Times New Roman"/>
          <w:sz w:val="28"/>
          <w:szCs w:val="28"/>
        </w:rPr>
        <w:t xml:space="preserve">am/Philadelphia: John </w:t>
      </w:r>
      <w:proofErr w:type="spellStart"/>
      <w:r>
        <w:rPr>
          <w:rFonts w:ascii="Times New Roman" w:hAnsi="Times New Roman" w:cs="Times New Roman"/>
          <w:sz w:val="28"/>
          <w:szCs w:val="28"/>
        </w:rPr>
        <w:t>Benjamins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EA4DE1">
        <w:rPr>
          <w:rFonts w:ascii="Times New Roman" w:hAnsi="Times New Roman" w:cs="Times New Roman"/>
          <w:sz w:val="28"/>
          <w:szCs w:val="28"/>
        </w:rPr>
        <w:t xml:space="preserve"> </w:t>
      </w:r>
      <w:r w:rsidRPr="001A40A0">
        <w:rPr>
          <w:rFonts w:ascii="Times New Roman" w:hAnsi="Times New Roman" w:cs="Times New Roman"/>
          <w:sz w:val="28"/>
          <w:szCs w:val="28"/>
        </w:rPr>
        <w:t>2008.</w:t>
      </w:r>
    </w:p>
    <w:p w:rsidR="00DD10FE" w:rsidRPr="001A40A0" w:rsidRDefault="00DD10FE" w:rsidP="00DD10F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40A0">
        <w:rPr>
          <w:rFonts w:ascii="Times New Roman" w:hAnsi="Times New Roman" w:cs="Times New Roman"/>
          <w:sz w:val="28"/>
          <w:szCs w:val="28"/>
        </w:rPr>
        <w:t>Singler</w:t>
      </w:r>
      <w:proofErr w:type="spellEnd"/>
      <w:r w:rsidRPr="001A40A0">
        <w:rPr>
          <w:rFonts w:ascii="Times New Roman" w:hAnsi="Times New Roman" w:cs="Times New Roman"/>
          <w:sz w:val="28"/>
          <w:szCs w:val="28"/>
        </w:rPr>
        <w:t xml:space="preserve">, John. Liberian Settler English: phonology. </w:t>
      </w:r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In: Schneider Edgar W., Kate </w:t>
      </w:r>
      <w:proofErr w:type="spellStart"/>
      <w:r w:rsidRPr="001A40A0">
        <w:rPr>
          <w:rFonts w:ascii="Times New Roman" w:hAnsi="Times New Roman" w:cs="Times New Roman"/>
          <w:sz w:val="28"/>
          <w:szCs w:val="28"/>
          <w:lang w:val="de-DE"/>
        </w:rPr>
        <w:t>Burridge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, Bernd Kortmann, </w:t>
      </w:r>
      <w:proofErr w:type="spellStart"/>
      <w:r w:rsidRPr="001A40A0">
        <w:rPr>
          <w:rFonts w:ascii="Times New Roman" w:hAnsi="Times New Roman" w:cs="Times New Roman"/>
          <w:sz w:val="28"/>
          <w:szCs w:val="28"/>
          <w:lang w:val="de-DE"/>
        </w:rPr>
        <w:t>Rajend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1A40A0">
        <w:rPr>
          <w:rFonts w:ascii="Times New Roman" w:hAnsi="Times New Roman" w:cs="Times New Roman"/>
          <w:sz w:val="28"/>
          <w:szCs w:val="28"/>
          <w:lang w:val="de-DE"/>
        </w:rPr>
        <w:t>Mesthrie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, </w:t>
      </w:r>
      <w:proofErr w:type="spellStart"/>
      <w:r w:rsidRPr="001A40A0">
        <w:rPr>
          <w:rFonts w:ascii="Times New Roman" w:hAnsi="Times New Roman" w:cs="Times New Roman"/>
          <w:sz w:val="28"/>
          <w:szCs w:val="28"/>
          <w:lang w:val="de-DE"/>
        </w:rPr>
        <w:t>and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 Clive Upton (</w:t>
      </w:r>
      <w:proofErr w:type="spellStart"/>
      <w:r w:rsidRPr="001A40A0">
        <w:rPr>
          <w:rFonts w:ascii="Times New Roman" w:hAnsi="Times New Roman" w:cs="Times New Roman"/>
          <w:sz w:val="28"/>
          <w:szCs w:val="28"/>
          <w:lang w:val="de-DE"/>
        </w:rPr>
        <w:t>eds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.). </w:t>
      </w:r>
      <w:r w:rsidRPr="001A40A0">
        <w:rPr>
          <w:rFonts w:ascii="Times New Roman" w:hAnsi="Times New Roman" w:cs="Times New Roman"/>
          <w:sz w:val="28"/>
          <w:szCs w:val="28"/>
        </w:rPr>
        <w:t xml:space="preserve">A Handbook of Varieties of English, Vol. 1: Phonology. Berlin/New York: Mouton de </w:t>
      </w:r>
      <w:proofErr w:type="spellStart"/>
      <w:r w:rsidRPr="001A40A0">
        <w:rPr>
          <w:rFonts w:ascii="Times New Roman" w:hAnsi="Times New Roman" w:cs="Times New Roman"/>
          <w:sz w:val="28"/>
          <w:szCs w:val="28"/>
        </w:rPr>
        <w:t>Gruyter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A40A0">
        <w:rPr>
          <w:rFonts w:ascii="Times New Roman" w:hAnsi="Times New Roman" w:cs="Times New Roman"/>
          <w:sz w:val="28"/>
          <w:szCs w:val="28"/>
        </w:rPr>
        <w:t xml:space="preserve"> </w:t>
      </w:r>
      <w:r w:rsidRPr="001A40A0">
        <w:rPr>
          <w:rFonts w:ascii="Times New Roman" w:hAnsi="Times New Roman" w:cs="Times New Roman"/>
          <w:sz w:val="28"/>
          <w:szCs w:val="28"/>
          <w:lang w:val="en-US"/>
        </w:rPr>
        <w:t>2004.</w:t>
      </w:r>
    </w:p>
    <w:p w:rsidR="00DD10FE" w:rsidRPr="001A40A0" w:rsidRDefault="00DD10FE" w:rsidP="00DD10F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A40A0">
        <w:rPr>
          <w:rFonts w:ascii="Times New Roman" w:hAnsi="Times New Roman" w:cs="Times New Roman"/>
          <w:sz w:val="28"/>
          <w:szCs w:val="28"/>
        </w:rPr>
        <w:t>Singler</w:t>
      </w:r>
      <w:proofErr w:type="spellEnd"/>
      <w:r w:rsidRPr="001A40A0">
        <w:rPr>
          <w:rFonts w:ascii="Times New Roman" w:hAnsi="Times New Roman" w:cs="Times New Roman"/>
          <w:sz w:val="28"/>
          <w:szCs w:val="28"/>
        </w:rPr>
        <w:t xml:space="preserve">, John. Liberian Settler English: morphology and syntax. </w:t>
      </w:r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In: Schneider Edgar W., Kate </w:t>
      </w:r>
      <w:proofErr w:type="spellStart"/>
      <w:r w:rsidRPr="001A40A0">
        <w:rPr>
          <w:rFonts w:ascii="Times New Roman" w:hAnsi="Times New Roman" w:cs="Times New Roman"/>
          <w:sz w:val="28"/>
          <w:szCs w:val="28"/>
          <w:lang w:val="de-DE"/>
        </w:rPr>
        <w:t>Burridge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, Bernd Kortmann, </w:t>
      </w:r>
      <w:proofErr w:type="spellStart"/>
      <w:r w:rsidRPr="001A40A0">
        <w:rPr>
          <w:rFonts w:ascii="Times New Roman" w:hAnsi="Times New Roman" w:cs="Times New Roman"/>
          <w:sz w:val="28"/>
          <w:szCs w:val="28"/>
          <w:lang w:val="de-DE"/>
        </w:rPr>
        <w:t>Rajend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1A40A0">
        <w:rPr>
          <w:rFonts w:ascii="Times New Roman" w:hAnsi="Times New Roman" w:cs="Times New Roman"/>
          <w:sz w:val="28"/>
          <w:szCs w:val="28"/>
          <w:lang w:val="de-DE"/>
        </w:rPr>
        <w:t>Mesthrie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, </w:t>
      </w:r>
      <w:proofErr w:type="spellStart"/>
      <w:r w:rsidRPr="001A40A0">
        <w:rPr>
          <w:rFonts w:ascii="Times New Roman" w:hAnsi="Times New Roman" w:cs="Times New Roman"/>
          <w:sz w:val="28"/>
          <w:szCs w:val="28"/>
          <w:lang w:val="de-DE"/>
        </w:rPr>
        <w:t>and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 Clive Upton (</w:t>
      </w:r>
      <w:proofErr w:type="spellStart"/>
      <w:r w:rsidRPr="001A40A0">
        <w:rPr>
          <w:rFonts w:ascii="Times New Roman" w:hAnsi="Times New Roman" w:cs="Times New Roman"/>
          <w:sz w:val="28"/>
          <w:szCs w:val="28"/>
          <w:lang w:val="de-DE"/>
        </w:rPr>
        <w:t>eds</w:t>
      </w:r>
      <w:proofErr w:type="spellEnd"/>
      <w:r w:rsidRPr="001A40A0">
        <w:rPr>
          <w:rFonts w:ascii="Times New Roman" w:hAnsi="Times New Roman" w:cs="Times New Roman"/>
          <w:sz w:val="28"/>
          <w:szCs w:val="28"/>
          <w:lang w:val="de-DE"/>
        </w:rPr>
        <w:t xml:space="preserve">.). </w:t>
      </w:r>
      <w:r w:rsidRPr="001A40A0">
        <w:rPr>
          <w:rFonts w:ascii="Times New Roman" w:hAnsi="Times New Roman" w:cs="Times New Roman"/>
          <w:sz w:val="28"/>
          <w:szCs w:val="28"/>
        </w:rPr>
        <w:t xml:space="preserve">A Handbook of Varieties of English, Vol. 2: Morphology and Syntax. Berlin/New York: Mouton de </w:t>
      </w:r>
      <w:proofErr w:type="spellStart"/>
      <w:r w:rsidRPr="001A40A0">
        <w:rPr>
          <w:rFonts w:ascii="Times New Roman" w:hAnsi="Times New Roman" w:cs="Times New Roman"/>
          <w:sz w:val="28"/>
          <w:szCs w:val="28"/>
        </w:rPr>
        <w:t>Gruyter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A40A0">
        <w:rPr>
          <w:rFonts w:ascii="Times New Roman" w:hAnsi="Times New Roman" w:cs="Times New Roman"/>
          <w:sz w:val="28"/>
          <w:szCs w:val="28"/>
        </w:rPr>
        <w:t>2004.</w:t>
      </w:r>
    </w:p>
    <w:p w:rsidR="00DD10FE" w:rsidRPr="00096BED" w:rsidRDefault="00DD10FE" w:rsidP="00DD10F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9428B" w:rsidRDefault="00B9428B">
      <w:bookmarkStart w:id="0" w:name="_GoBack"/>
      <w:bookmarkEnd w:id="0"/>
    </w:p>
    <w:sectPr w:rsidR="00B9428B" w:rsidSect="00C0696C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58D6C6B"/>
    <w:multiLevelType w:val="hybridMultilevel"/>
    <w:tmpl w:val="0828225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79F"/>
    <w:rsid w:val="00B9428B"/>
    <w:rsid w:val="00DC479F"/>
    <w:rsid w:val="00DD1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54C6AB-320F-45F7-8DB8-40D8860A4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0FE"/>
    <w:pPr>
      <w:spacing w:after="200" w:line="276" w:lineRule="auto"/>
    </w:pPr>
    <w:rPr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10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1086</Words>
  <Characters>6195</Characters>
  <Application>Microsoft Office Word</Application>
  <DocSecurity>0</DocSecurity>
  <Lines>51</Lines>
  <Paragraphs>14</Paragraphs>
  <ScaleCrop>false</ScaleCrop>
  <Company/>
  <LinksUpToDate>false</LinksUpToDate>
  <CharactersWithSpaces>7267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2018-01-21T09:27:00Z</dcterms:created>
  <dcterms:modified xsi:type="dcterms:W3CDTF">2018-01-21T09:27:00Z</dcterms:modified>
</cp:coreProperties>
</file>