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A94" w:rsidRPr="00E10A94" w:rsidRDefault="00E10A94" w:rsidP="00E10A94">
      <w:pPr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10A9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X </w:t>
      </w:r>
      <w:r w:rsidRPr="00E10A94">
        <w:rPr>
          <w:rFonts w:ascii="Times New Roman" w:eastAsia="Calibri" w:hAnsi="Times New Roman" w:cs="Times New Roman"/>
          <w:sz w:val="28"/>
          <w:szCs w:val="28"/>
        </w:rPr>
        <w:t>Міжнародна</w:t>
      </w:r>
      <w:r w:rsidRPr="00E10A9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10A94">
        <w:rPr>
          <w:rFonts w:ascii="Times New Roman" w:eastAsia="Calibri" w:hAnsi="Times New Roman" w:cs="Times New Roman"/>
          <w:sz w:val="28"/>
          <w:szCs w:val="28"/>
        </w:rPr>
        <w:t>науково</w:t>
      </w:r>
      <w:r w:rsidRPr="00E10A9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</w:t>
      </w:r>
      <w:r w:rsidRPr="00E10A94">
        <w:rPr>
          <w:rFonts w:ascii="Times New Roman" w:eastAsia="Calibri" w:hAnsi="Times New Roman" w:cs="Times New Roman"/>
          <w:sz w:val="28"/>
          <w:szCs w:val="28"/>
        </w:rPr>
        <w:t>практична</w:t>
      </w:r>
      <w:r w:rsidRPr="00E10A9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10A94">
        <w:rPr>
          <w:rFonts w:ascii="Times New Roman" w:eastAsia="Calibri" w:hAnsi="Times New Roman" w:cs="Times New Roman"/>
          <w:sz w:val="28"/>
          <w:szCs w:val="28"/>
        </w:rPr>
        <w:t>конференція</w:t>
      </w:r>
      <w:r w:rsidRPr="00E10A9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“Trends inthe development of modern scientific thought”</w:t>
      </w:r>
      <w:r w:rsidRPr="00E10A94">
        <w:rPr>
          <w:rFonts w:ascii="Times New Roman" w:eastAsia="Calibri" w:hAnsi="Times New Roman" w:cs="Times New Roman"/>
          <w:sz w:val="28"/>
          <w:szCs w:val="28"/>
        </w:rPr>
        <w:t>, 23-26 листопада 2020 р., Ванкувер, Канада</w:t>
      </w:r>
    </w:p>
    <w:p w:rsidR="00E10A94" w:rsidRPr="00E10A94" w:rsidRDefault="00E10A94" w:rsidP="00E10A94">
      <w:pPr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  <w:r w:rsidRPr="00E10A94"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  <w:t>С</w:t>
      </w:r>
      <w:r w:rsidRPr="00E10A94">
        <w:rPr>
          <w:rFonts w:ascii="Times New Roman" w:eastAsia="Calibri" w:hAnsi="Times New Roman" w:cs="Times New Roman"/>
          <w:b/>
          <w:color w:val="FF0000"/>
          <w:sz w:val="28"/>
          <w:szCs w:val="28"/>
        </w:rPr>
        <w:t xml:space="preserve">екція – </w:t>
      </w:r>
      <w:r w:rsidRPr="00E10A94"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  <w:t xml:space="preserve">Психологічної </w:t>
      </w:r>
      <w:r w:rsidRPr="00E10A94">
        <w:rPr>
          <w:rFonts w:ascii="Times New Roman" w:eastAsia="Calibri" w:hAnsi="Times New Roman" w:cs="Times New Roman"/>
          <w:b/>
          <w:color w:val="FF0000"/>
          <w:sz w:val="28"/>
          <w:szCs w:val="28"/>
        </w:rPr>
        <w:t>науки</w:t>
      </w:r>
    </w:p>
    <w:p w:rsid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Ігумнова Ольга Борисівна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канд. психол. наук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доцент кафедри психології та педагогіки 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Хмельницького національного університету</w:t>
      </w:r>
    </w:p>
    <w:p w:rsidR="00E10A94" w:rsidRPr="00E10A94" w:rsidRDefault="00FA29CD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hyperlink r:id="rId6" w:history="1">
        <w:r w:rsidR="00E10A94" w:rsidRPr="00E10A94">
          <w:rPr>
            <w:rFonts w:ascii="Times New Roman" w:eastAsia="Calibri" w:hAnsi="Times New Roman" w:cs="Times New Roman"/>
            <w:color w:val="0563C1"/>
            <w:sz w:val="32"/>
            <w:szCs w:val="32"/>
            <w:u w:val="single"/>
            <w:lang w:val="uk-UA"/>
          </w:rPr>
          <w:t>igumnovaolga@ukr.net</w:t>
        </w:r>
      </w:hyperlink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9F0A91" w:rsidRPr="00E10A94" w:rsidRDefault="009F0A91" w:rsidP="00E10A9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E10A94">
        <w:rPr>
          <w:rFonts w:ascii="Times New Roman" w:hAnsi="Times New Roman" w:cs="Times New Roman"/>
          <w:sz w:val="32"/>
          <w:szCs w:val="32"/>
          <w:lang w:val="uk-UA"/>
        </w:rPr>
        <w:t>Дуднік Карина Ігорівна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кафедра психології та педагогіки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студентка 4 курсу, гр. ПП-17-2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053-Психологія 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color w:val="000000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Хмельницького національного університету</w:t>
      </w:r>
    </w:p>
    <w:p w:rsidR="00E10A94" w:rsidRPr="00E10A94" w:rsidRDefault="00FA29CD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hyperlink r:id="rId7" w:history="1">
        <w:r w:rsidR="00E10A94" w:rsidRPr="00E10A94">
          <w:rPr>
            <w:rFonts w:ascii="Times New Roman" w:eastAsia="Calibri" w:hAnsi="Times New Roman" w:cs="Times New Roman"/>
            <w:color w:val="0563C1"/>
            <w:sz w:val="32"/>
            <w:szCs w:val="32"/>
            <w:u w:val="single"/>
            <w:lang w:val="uk-UA"/>
          </w:rPr>
          <w:t>stasikatamanuyk@gmail.com</w:t>
        </w:r>
      </w:hyperlink>
    </w:p>
    <w:p w:rsidR="009F0A91" w:rsidRDefault="009F0A91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9F0A91" w:rsidRDefault="009F0A91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E10A94">
      <w:pPr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© Кафедра психології та педагогіки</w:t>
      </w:r>
    </w:p>
    <w:p w:rsidR="00E10A94" w:rsidRPr="00E10A94" w:rsidRDefault="00E10A94" w:rsidP="00E10A94">
      <w:pPr>
        <w:spacing w:line="240" w:lineRule="auto"/>
        <w:jc w:val="right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10A94">
        <w:rPr>
          <w:rFonts w:ascii="Times New Roman" w:eastAsia="Calibri" w:hAnsi="Times New Roman" w:cs="Times New Roman"/>
          <w:sz w:val="32"/>
          <w:szCs w:val="32"/>
          <w:lang w:val="uk-UA"/>
        </w:rPr>
        <w:t>Хмельницького національного університету, 2020</w:t>
      </w:r>
    </w:p>
    <w:p w:rsidR="00E10A94" w:rsidRDefault="00E10A94" w:rsidP="009F0A91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605378" w:rsidRPr="00605378" w:rsidRDefault="00605378" w:rsidP="00605378">
      <w:pPr>
        <w:spacing w:after="0" w:line="240" w:lineRule="auto"/>
        <w:ind w:firstLine="425"/>
        <w:jc w:val="right"/>
        <w:rPr>
          <w:rFonts w:ascii="Times New Roman" w:hAnsi="Times New Roman" w:cs="Times New Roman"/>
          <w:bCs/>
          <w:sz w:val="36"/>
          <w:szCs w:val="28"/>
          <w:highlight w:val="red"/>
          <w:lang w:val="uk-UA"/>
        </w:rPr>
      </w:pPr>
      <w:r w:rsidRPr="00605378">
        <w:rPr>
          <w:rFonts w:ascii="Times New Roman" w:hAnsi="Times New Roman" w:cs="Times New Roman"/>
          <w:bCs/>
          <w:sz w:val="36"/>
          <w:szCs w:val="28"/>
          <w:lang w:val="uk-UA"/>
        </w:rPr>
        <w:t>Профілактика девіантної поведінки у підліковому віці</w:t>
      </w:r>
    </w:p>
    <w:p w:rsidR="009F0A91" w:rsidRDefault="009F0A91" w:rsidP="009F0A91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01260" w:rsidRDefault="00301260" w:rsidP="00301260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A91">
        <w:rPr>
          <w:rFonts w:ascii="Times New Roman" w:hAnsi="Times New Roman" w:cs="Times New Roman"/>
          <w:sz w:val="28"/>
          <w:szCs w:val="28"/>
          <w:lang w:val="uk-UA"/>
        </w:rPr>
        <w:t>Проблема профілактики девіантної поведінки дітей та молоді була і залишається актуальною для будь-якого суспільства. Трансформаційні процеси, що відбуваються в Україні, торкнул</w:t>
      </w:r>
      <w:r w:rsidR="00E10A94">
        <w:rPr>
          <w:rFonts w:ascii="Times New Roman" w:hAnsi="Times New Roman" w:cs="Times New Roman"/>
          <w:sz w:val="28"/>
          <w:szCs w:val="28"/>
          <w:lang w:val="uk-UA"/>
        </w:rPr>
        <w:t>ись усіх сфер суспільного життя та</w:t>
      </w: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 стали передумов</w:t>
      </w:r>
      <w:r w:rsidR="00E10A94">
        <w:rPr>
          <w:rFonts w:ascii="Times New Roman" w:hAnsi="Times New Roman" w:cs="Times New Roman"/>
          <w:sz w:val="28"/>
          <w:szCs w:val="28"/>
          <w:lang w:val="uk-UA"/>
        </w:rPr>
        <w:t>ою суттєвих змін у свідомості і</w:t>
      </w: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 світогляді українців. Ускладнена соціально-економічна ситуація в країні, руйнування усталених стереотипів, норм і традицій обумовили тенденцію до певного зниження виховного потенціалу сім’ї, поширення негативних проявів поведінки, зростання показників злочинності серед дітей та молоді. </w:t>
      </w:r>
    </w:p>
    <w:p w:rsidR="00807DBE" w:rsidRPr="00807DBE" w:rsidRDefault="00807DBE" w:rsidP="00807DBE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7DBE">
        <w:rPr>
          <w:rFonts w:ascii="Times New Roman" w:hAnsi="Times New Roman" w:cs="Times New Roman"/>
          <w:sz w:val="28"/>
          <w:szCs w:val="28"/>
          <w:lang w:val="uk-UA"/>
        </w:rPr>
        <w:t>Дослідженню різних аспектів девіантної поведінки, чинників її виникнення, пошуку форм і методів профілактичної роботи подолання присвячені праці вітчизняних науковців, таких як: О. Безпалько, І. Звєрєва, А. Капська, Г. Кеплан, В. Оржеховська, Н. Перешеїна, В. Співак, С. Харченко, М. Фіцула та ін.</w:t>
      </w:r>
      <w:r w:rsidRPr="009F0A91">
        <w:rPr>
          <w:rFonts w:ascii="Times New Roman" w:hAnsi="Times New Roman" w:cs="Times New Roman"/>
          <w:lang w:val="uk-UA"/>
        </w:rPr>
        <w:t xml:space="preserve"> </w:t>
      </w: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73AFE" w:rsidRPr="00873AFE" w:rsidRDefault="00873AFE" w:rsidP="00E10A94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i/>
          <w:sz w:val="28"/>
          <w:szCs w:val="28"/>
          <w:lang w:val="uk-UA"/>
        </w:rPr>
        <w:t>Девіантна поведінка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– система дій і вчинків людей, </w:t>
      </w:r>
      <w:r w:rsidR="00E10A94">
        <w:rPr>
          <w:rFonts w:ascii="Times New Roman" w:hAnsi="Times New Roman" w:cs="Times New Roman"/>
          <w:sz w:val="28"/>
          <w:szCs w:val="28"/>
          <w:lang w:val="uk-UA"/>
        </w:rPr>
        <w:t>що суперечать соціальним нормам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3AFE">
        <w:rPr>
          <w:rFonts w:ascii="Times New Roman" w:hAnsi="Times New Roman" w:cs="Times New Roman"/>
          <w:sz w:val="28"/>
          <w:szCs w:val="28"/>
        </w:rPr>
        <w:t>[4]</w:t>
      </w:r>
      <w:r w:rsidR="00E10A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>Початкові форми девіантної поведінки нерідко виявляються в дитячому, а особливо підлітковому та молодому віці. Серед суттєвих проблем мають місце такі п</w:t>
      </w:r>
      <w:r w:rsidR="00605378">
        <w:rPr>
          <w:rFonts w:ascii="Times New Roman" w:hAnsi="Times New Roman" w:cs="Times New Roman"/>
          <w:sz w:val="28"/>
          <w:szCs w:val="28"/>
          <w:lang w:val="uk-UA"/>
        </w:rPr>
        <w:t>рояви негативної поведінки серед підлітків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як ранні сексуальні зв’язки, зловживання алкоголем, наркотиками тощо. Як правило, </w:t>
      </w:r>
      <w:r w:rsidRPr="00605378">
        <w:rPr>
          <w:rFonts w:ascii="Times New Roman" w:hAnsi="Times New Roman" w:cs="Times New Roman"/>
          <w:sz w:val="28"/>
          <w:szCs w:val="28"/>
          <w:lang w:val="uk-UA"/>
        </w:rPr>
        <w:t>неблагополучна родина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чи близьке оточення найчастіше негативно впливають на дитину, яка часто несвідомо слідує формам поведінки й звичкам оточення (наприклад, починає палити, вживати спиртні напої, лаятися, красти, вести аморальний спосіб життя).</w:t>
      </w:r>
      <w:r w:rsidRPr="00873AF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3AFE" w:rsidRPr="00873AFE" w:rsidRDefault="00873AFE" w:rsidP="00873AFE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О. В. Змановська називає такі специфічні ознаки девіантної поведінки:</w:t>
      </w:r>
    </w:p>
    <w:p w:rsidR="00873AFE" w:rsidRPr="00873AFE" w:rsidRDefault="00873AFE" w:rsidP="00873AF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багаторазові, тривалі порушення норм, прийнятих суспільством; </w:t>
      </w:r>
    </w:p>
    <w:p w:rsidR="00873AFE" w:rsidRPr="00873AFE" w:rsidRDefault="00873AFE" w:rsidP="00873AF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різноманітні прояви соціальної дезадаптації, які викликають негативну оцінку з боку інших людей;</w:t>
      </w:r>
    </w:p>
    <w:p w:rsidR="00873AFE" w:rsidRPr="00873AFE" w:rsidRDefault="00873AFE" w:rsidP="00873AF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поведінка не ототожнюється з психічними захворюваннями чи патопсихологічними станами, хоча може за певних умов набувати патологічних форм (алкоголізм, наркоманія тощо);</w:t>
      </w:r>
    </w:p>
    <w:p w:rsidR="00873AFE" w:rsidRPr="00A41B09" w:rsidRDefault="00873AFE" w:rsidP="00A41B0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результатом поведінки є заподіяння реальної шкоди</w:t>
      </w:r>
      <w:r w:rsidR="00A41B09">
        <w:rPr>
          <w:rFonts w:ascii="Times New Roman" w:hAnsi="Times New Roman" w:cs="Times New Roman"/>
          <w:sz w:val="28"/>
          <w:szCs w:val="28"/>
          <w:lang w:val="uk-UA"/>
        </w:rPr>
        <w:t xml:space="preserve"> самій особистості чи оточуючим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3AFE">
        <w:rPr>
          <w:rFonts w:ascii="Times New Roman" w:hAnsi="Times New Roman" w:cs="Times New Roman"/>
          <w:sz w:val="28"/>
          <w:szCs w:val="28"/>
        </w:rPr>
        <w:t>[5]</w:t>
      </w:r>
      <w:r w:rsidR="00A41B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73AFE" w:rsidRPr="00873AFE" w:rsidRDefault="00873AFE" w:rsidP="00873AFE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До психологічних проявів девіантної поведінки особистості відносять: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духовні проблеми, зокрема, відсутність або втрату сенсу життя, переживання, внутрішньої порожнечі, блокування самореалізації духовного потенціалу тощо;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деформацію ціннісно-мотиваційної сфери, несформовані або редуковані моральні цінності (совість, відповідальність, чесність), переважання девіантних цінностей, ситуативно-егоцентричну орієнтацію, фрустрованість вищих потреб, внутрішні конфлікти, малопродуктивні механізми психологічного захисту; 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емоційні проблеми: тривогу, депресію, переважання негативних емоцій, алекситимію (ускладнення в розумінні своїх переживань і невміння сформулювати їх у словах), емоційне огрубіння (втрата здатності визначати доцільність, доречність тих чи інших емоційних реакцій, дозувати їх), афективність тощо; 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проблеми саморегуляції: неадекватність самооцінки і рівня домагань, недостатній розвиток рефлексії, самоконтролю, низький рівень адаптивних можливостей; 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викривлення у когнітивній сфері: стереотипність, ригідність мислення, обмеженість або недостатній розвиток пізнавальної сфери, наявність забобонів; </w:t>
      </w:r>
    </w:p>
    <w:p w:rsidR="00873AFE" w:rsidRPr="00873AFE" w:rsidRDefault="00873AFE" w:rsidP="00873A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негативний життєвий досвід: наявність шкідливих звичок, психічних травм, насильства, с</w:t>
      </w:r>
      <w:r w:rsidR="00A41B09">
        <w:rPr>
          <w:rFonts w:ascii="Times New Roman" w:hAnsi="Times New Roman" w:cs="Times New Roman"/>
          <w:sz w:val="28"/>
          <w:szCs w:val="28"/>
          <w:lang w:val="uk-UA"/>
        </w:rPr>
        <w:t>оціальної некомпетентності тощо</w:t>
      </w:r>
      <w:r w:rsidRPr="00873A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1B09">
        <w:rPr>
          <w:rFonts w:ascii="Times New Roman" w:hAnsi="Times New Roman" w:cs="Times New Roman"/>
          <w:sz w:val="28"/>
          <w:szCs w:val="28"/>
        </w:rPr>
        <w:t>[6]</w:t>
      </w:r>
      <w:r w:rsidR="00A41B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1260" w:rsidRPr="00605378" w:rsidRDefault="00301260" w:rsidP="00605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5378">
        <w:rPr>
          <w:rFonts w:ascii="Times New Roman" w:hAnsi="Times New Roman" w:cs="Times New Roman"/>
          <w:sz w:val="28"/>
          <w:szCs w:val="28"/>
          <w:lang w:val="uk-UA"/>
        </w:rPr>
        <w:t xml:space="preserve">Прогресуюча тенденція безперервного зростання різних проявів девіантної поведінки </w:t>
      </w:r>
      <w:r w:rsidR="00605378" w:rsidRPr="00605378">
        <w:rPr>
          <w:rFonts w:ascii="Times New Roman" w:hAnsi="Times New Roman" w:cs="Times New Roman"/>
          <w:sz w:val="28"/>
          <w:szCs w:val="28"/>
          <w:lang w:val="uk-UA"/>
        </w:rPr>
        <w:t xml:space="preserve">підлітків </w:t>
      </w:r>
      <w:r w:rsidRPr="00605378">
        <w:rPr>
          <w:rFonts w:ascii="Times New Roman" w:hAnsi="Times New Roman" w:cs="Times New Roman"/>
          <w:sz w:val="28"/>
          <w:szCs w:val="28"/>
          <w:lang w:val="uk-UA"/>
        </w:rPr>
        <w:t>ставить перед суспільством та практичним психологом в якості основних завдань пошук форм, методів і технологій роботи з дезадаптованими підлітками,</w:t>
      </w: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концентрацію зусиль інтернатних закладів на попередження відхилень від соціальних норм, усунення умов, які прямо або опосередковано негативно впливають н</w:t>
      </w:r>
      <w:r w:rsidR="00605378">
        <w:rPr>
          <w:rFonts w:ascii="Times New Roman" w:hAnsi="Times New Roman" w:cs="Times New Roman"/>
          <w:sz w:val="28"/>
          <w:szCs w:val="28"/>
          <w:lang w:val="uk-UA"/>
        </w:rPr>
        <w:t xml:space="preserve">а вчинки і дії неповнолітнього. </w:t>
      </w:r>
      <w:r w:rsidRPr="009F0A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Виділяють дві найбільш часті причини девіантності у підлітків</w:t>
      </w:r>
      <w:r w:rsidR="00D172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9F0A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По-перше, це острах бути травмованим, скривдженим, піддатися нападу, одержати ушкодження. Чим сильніше агресія або девіантні відхилення в поведінці, тим сильніше страх, який за ними стоїть. По-друге, це пережита образа або щиросердечна травма, або сам напад. Часто за девіантною поведінкою стоїть незадоволена потреба в увазі, бажання відчути себе сильним або відігратися за власні образи</w:t>
      </w:r>
      <w:r w:rsidR="00794F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94FD9" w:rsidRPr="009F0A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9F0A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301260" w:rsidRPr="00301260" w:rsidRDefault="00794FD9" w:rsidP="00D172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53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01260" w:rsidRPr="003012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Басс указав на ряд факторів, від яких 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алежить сила девіантних проявів </w:t>
      </w:r>
      <w:r w:rsidR="009C137D" w:rsidRPr="009F0A91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9D642B" w:rsidRPr="009F0A91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9C137D" w:rsidRPr="009F0A91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172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01260" w:rsidRPr="003012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По-перше, це частота й інтенсивність випадків, у яких індивід був атакований, фрустрований, роздратований. Індивіди, які одержували багато </w:t>
      </w:r>
      <w:r w:rsidR="00956C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гнівних стимулів, будуть більш й</w:t>
      </w:r>
      <w:r w:rsidR="00301260" w:rsidRPr="003012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мовірно реагувати агресивно, та з проявами девіантності у поведінці, чим ті, які одержували менше таких стимулів.</w:t>
      </w:r>
    </w:p>
    <w:p w:rsidR="00301260" w:rsidRPr="009F0A91" w:rsidRDefault="00301260" w:rsidP="0030126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0126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По-друге, це часте досягнення успіху шляхом девіантної поведінки, що, на думку Баса, приводить до сильних атакуючих звичок. Успіх може бути внутрішнім (різке ослаблення, зниження девіантної поведінки) і зовнішнім (усунення перешкод або досягнення винагороди). Тенденція, що виробилася, до атаки може унеможливлювати для індивіда розрізнення ситуацій, які провокують і не провокують у нього девіантну поведінку. </w:t>
      </w:r>
    </w:p>
    <w:p w:rsidR="00301260" w:rsidRPr="009F0A91" w:rsidRDefault="00301260" w:rsidP="00301260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Як зауважує І. С. Кон, девіантну поведінку особистості можна поділити на дві великі категорії, а саме: поведінка, що відхиляється від норм психічного здоров'я, коли йдеться про наявність психопатології; поведінка, що порушує соціальні та культурні і правові норми </w:t>
      </w:r>
      <w:r w:rsidR="00AA5F55" w:rsidRPr="009F0A91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01260" w:rsidRPr="009F0A91" w:rsidRDefault="00E24924" w:rsidP="00DF53B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F0A9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Психологічна допомога підліткам є найскладнішою, тому що серед різних методів корекції і терапії девіантних форм поведінки у підлітків перевага надається груповій психотерапії. Працювати з підлітками 12-15 </w:t>
      </w:r>
      <w:r w:rsidRPr="009F0A9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років складно, але такі групи мають високий терапевтичний потенціал, оскільки в цьому віці група однолітків грає виняткову роль в житті підлітка, а самі вони зазнають значні труднощі, пов'язані з імпульсивністю, статевим дозріванням, конфліктними взаєминами з дорослими. Багато психологів, розуміючи, що підлітки, які виявляють порушення поведінки, </w:t>
      </w:r>
      <w:r w:rsidR="00DF53B3" w:rsidRPr="00873A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F0A9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жертви сімейної ситуації, вважають, що, якщо </w:t>
      </w:r>
      <w:r w:rsidRPr="00807DBE">
        <w:rPr>
          <w:rFonts w:ascii="Times New Roman" w:eastAsia="Calibri" w:hAnsi="Times New Roman" w:cs="Times New Roman"/>
          <w:sz w:val="28"/>
          <w:szCs w:val="28"/>
          <w:lang w:val="uk-UA"/>
        </w:rPr>
        <w:t>в сім'ї не відбудеться терапевтично значущих змін, підліткові важко надати довготривалу допомогу. Разом з тим  підліток може сам багато що зробити для себе. Він відчуває глибокі переживання, якими йому важко поділитися зі своєю сім'єю. Йому</w:t>
      </w:r>
      <w:r w:rsidRPr="009F0A9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потрібна підтримка, щоб виразити почуття тривоги, самотності і страху, пов'язаного з сексуальними проблемами. Крім того, підлітку потрібно показати, яким чином він може брати на себе відповідальність за своє власне життя.</w:t>
      </w:r>
    </w:p>
    <w:p w:rsidR="00873AFE" w:rsidRDefault="00301260" w:rsidP="0080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0A91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9D642B" w:rsidRPr="009F0A91">
        <w:rPr>
          <w:rFonts w:ascii="Times New Roman" w:hAnsi="Times New Roman" w:cs="Times New Roman"/>
          <w:sz w:val="28"/>
          <w:szCs w:val="28"/>
          <w:lang w:val="uk-UA"/>
        </w:rPr>
        <w:t>проблема девіантності повинна вирішуватися через підвищення ролі сім’ї в профілактиці такої поведінки підлітків. </w:t>
      </w:r>
      <w:r w:rsidR="009F0A91" w:rsidRPr="009F0A91">
        <w:rPr>
          <w:rFonts w:ascii="Times New Roman" w:hAnsi="Times New Roman" w:cs="Times New Roman"/>
          <w:sz w:val="28"/>
          <w:szCs w:val="28"/>
          <w:lang w:val="uk-UA"/>
        </w:rPr>
        <w:t>Для профілактики розвитку у підлітків схильності до девіантної доцільно підвищувати їхній рівень довіри до себе, тобто їхню схильність ставиться до себе як до суб’єкта власного життя, як до автора та творця свого життя.</w:t>
      </w:r>
      <w:r w:rsidR="009F0A91">
        <w:rPr>
          <w:rFonts w:ascii="Times New Roman" w:hAnsi="Times New Roman" w:cs="Times New Roman"/>
          <w:sz w:val="28"/>
          <w:szCs w:val="28"/>
          <w:lang w:val="uk-UA"/>
        </w:rPr>
        <w:t xml:space="preserve"> Підлітки характеризуються </w:t>
      </w:r>
      <w:r w:rsidR="009D642B" w:rsidRPr="009F0A91">
        <w:rPr>
          <w:rFonts w:ascii="Times New Roman" w:hAnsi="Times New Roman" w:cs="Times New Roman"/>
          <w:sz w:val="28"/>
          <w:szCs w:val="28"/>
          <w:lang w:val="uk-UA"/>
        </w:rPr>
        <w:t>вираженою емоційною нестійкістю, у них коливається настрій, вони схильні проявляти екзальтацію і депресію водночас. Необхідним є розвиток їхньої поваги та симпатії у ставленні до своєї особистості. Також доцільним буде розвиток у них мотивації досягнення успіху, уміння ризикувати на шляху до досягнення поставлених перед собою цілей, шукати нові способи поведінки. Профілактиці виникнення схильності до різних форм девіантної поведінки у підлітковому віці сприятиме також розвиток у них уміння налагоджувати емоційні зв’язки як у своїй групі, так і за її межами, підвищення рівня життєрадісності, жвавості та товариськості.</w:t>
      </w:r>
    </w:p>
    <w:p w:rsidR="00807DBE" w:rsidRPr="00807DBE" w:rsidRDefault="00807DBE" w:rsidP="00807D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642B" w:rsidRPr="002C7723" w:rsidRDefault="009D642B" w:rsidP="009D642B">
      <w:pPr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2C7723">
        <w:rPr>
          <w:rFonts w:ascii="Times New Roman" w:hAnsi="Times New Roman" w:cs="Times New Roman"/>
          <w:b/>
          <w:sz w:val="36"/>
          <w:szCs w:val="28"/>
          <w:lang w:val="uk-UA"/>
        </w:rPr>
        <w:t>Список</w:t>
      </w:r>
      <w:r>
        <w:rPr>
          <w:rFonts w:ascii="Times New Roman" w:hAnsi="Times New Roman" w:cs="Times New Roman"/>
          <w:b/>
          <w:sz w:val="36"/>
          <w:szCs w:val="28"/>
          <w:lang w:val="uk-UA"/>
        </w:rPr>
        <w:t xml:space="preserve"> літератури</w:t>
      </w:r>
      <w:r w:rsidRPr="002C7723">
        <w:rPr>
          <w:rFonts w:ascii="Times New Roman" w:hAnsi="Times New Roman" w:cs="Times New Roman"/>
          <w:b/>
          <w:sz w:val="36"/>
          <w:szCs w:val="28"/>
          <w:lang w:val="uk-UA"/>
        </w:rPr>
        <w:t>:</w:t>
      </w:r>
    </w:p>
    <w:p w:rsidR="009D642B" w:rsidRPr="00034A8F" w:rsidRDefault="009D642B" w:rsidP="009D642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7723">
        <w:rPr>
          <w:rFonts w:ascii="Times New Roman" w:hAnsi="Times New Roman" w:cs="Times New Roman"/>
          <w:sz w:val="28"/>
          <w:szCs w:val="28"/>
        </w:rPr>
        <w:t>1.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 xml:space="preserve">Бенько Л. Нормативна і девіантна поведінка особистості в умовах </w:t>
      </w:r>
      <w:proofErr w:type="gramStart"/>
      <w:r w:rsidRPr="00327D45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gramEnd"/>
      <w:r w:rsidRPr="00327D45">
        <w:rPr>
          <w:rFonts w:ascii="Times New Roman" w:hAnsi="Times New Roman" w:cs="Times New Roman"/>
          <w:sz w:val="28"/>
          <w:szCs w:val="28"/>
          <w:lang w:val="uk-UA"/>
        </w:rPr>
        <w:t>іалізації //</w:t>
      </w:r>
      <w:r w:rsidR="00807D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>Соціальна психологія. – 2006. – № 5. – C. 64-69.</w:t>
      </w:r>
    </w:p>
    <w:p w:rsidR="009D642B" w:rsidRDefault="009D642B" w:rsidP="009D642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7723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>Варій М.Й.  Девіантна поведінка і депривація / М.Й. Варій // Психологія особистості. – К., 2008. – С.448-464.</w:t>
      </w:r>
    </w:p>
    <w:p w:rsidR="009D642B" w:rsidRDefault="009D642B" w:rsidP="009D642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642B">
        <w:rPr>
          <w:rFonts w:ascii="Times New Roman" w:hAnsi="Times New Roman" w:cs="Times New Roman"/>
          <w:sz w:val="28"/>
          <w:szCs w:val="28"/>
        </w:rPr>
        <w:t>3</w:t>
      </w:r>
      <w:r w:rsidR="00873A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307F5">
        <w:rPr>
          <w:rFonts w:ascii="Times New Roman" w:hAnsi="Times New Roman" w:cs="Times New Roman"/>
          <w:sz w:val="28"/>
          <w:szCs w:val="28"/>
          <w:lang w:val="uk-UA"/>
        </w:rPr>
        <w:t xml:space="preserve">Корнилова Т., Григоренко Е., Смирнов С. </w:t>
      </w:r>
      <w:proofErr w:type="gramStart"/>
      <w:r w:rsidRPr="00F307F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F307F5">
        <w:rPr>
          <w:rFonts w:ascii="Times New Roman" w:hAnsi="Times New Roman" w:cs="Times New Roman"/>
          <w:sz w:val="28"/>
          <w:szCs w:val="28"/>
          <w:lang w:val="uk-UA"/>
        </w:rPr>
        <w:t>ідлітки групи ризику .СПб.,2005</w:t>
      </w:r>
    </w:p>
    <w:p w:rsidR="009D642B" w:rsidRPr="009D642B" w:rsidRDefault="009D642B" w:rsidP="009D642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642B">
        <w:rPr>
          <w:rFonts w:ascii="Times New Roman" w:hAnsi="Times New Roman" w:cs="Times New Roman"/>
          <w:sz w:val="28"/>
          <w:szCs w:val="28"/>
        </w:rPr>
        <w:t>4.</w:t>
      </w:r>
      <w:r w:rsidRPr="009D642B">
        <w:rPr>
          <w:rFonts w:ascii="Times New Roman" w:hAnsi="Times New Roman" w:cs="Times New Roman"/>
          <w:sz w:val="28"/>
          <w:szCs w:val="28"/>
          <w:lang w:val="uk-UA"/>
        </w:rPr>
        <w:t>Клейберг Ю. Психологія девіантної поведінки. М., 2001.</w:t>
      </w:r>
    </w:p>
    <w:p w:rsidR="009D642B" w:rsidRDefault="009D642B" w:rsidP="009D642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642B">
        <w:rPr>
          <w:rFonts w:ascii="Times New Roman" w:hAnsi="Times New Roman" w:cs="Times New Roman"/>
          <w:sz w:val="28"/>
          <w:szCs w:val="28"/>
        </w:rPr>
        <w:t>5</w:t>
      </w:r>
      <w:r w:rsidRPr="00F307F5">
        <w:rPr>
          <w:rFonts w:ascii="Times New Roman" w:hAnsi="Times New Roman" w:cs="Times New Roman"/>
          <w:sz w:val="28"/>
          <w:szCs w:val="28"/>
        </w:rPr>
        <w:t>.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>Науковий вісник Чернівецького університету: Збірник наукових праць. Вип. 498-499. Педагогіка та психологія. – Чер</w:t>
      </w:r>
      <w:r w:rsidR="00FA29CD">
        <w:rPr>
          <w:rFonts w:ascii="Times New Roman" w:hAnsi="Times New Roman" w:cs="Times New Roman"/>
          <w:sz w:val="28"/>
          <w:szCs w:val="28"/>
          <w:lang w:val="uk-UA"/>
        </w:rPr>
        <w:t>нівці: Книги – ХХІ, 2010. – 214 </w:t>
      </w:r>
      <w:bookmarkStart w:id="0" w:name="_GoBack"/>
      <w:bookmarkEnd w:id="0"/>
      <w:r w:rsidRPr="00327D45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98229B" w:rsidRPr="00FA29CD" w:rsidRDefault="009D642B" w:rsidP="00FA29CD">
      <w:pPr>
        <w:jc w:val="both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873AF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D64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 xml:space="preserve">Проблеми дітей </w:t>
      </w:r>
      <w:r w:rsidRPr="002C7723">
        <w:rPr>
          <w:rFonts w:ascii="Times New Roman" w:hAnsi="Times New Roman" w:cs="Times New Roman"/>
          <w:sz w:val="28"/>
          <w:szCs w:val="28"/>
          <w:lang w:val="uk-UA"/>
        </w:rPr>
        <w:t>девіантної поведінки</w:t>
      </w:r>
      <w:r w:rsidRPr="00327D45">
        <w:rPr>
          <w:rFonts w:ascii="Times New Roman" w:hAnsi="Times New Roman" w:cs="Times New Roman"/>
          <w:sz w:val="28"/>
          <w:szCs w:val="28"/>
          <w:lang w:val="uk-UA"/>
        </w:rPr>
        <w:t xml:space="preserve">: аналіз </w:t>
      </w:r>
      <w:r w:rsidRPr="00F307F5">
        <w:rPr>
          <w:rFonts w:ascii="Times New Roman" w:hAnsi="Times New Roman" w:cs="Times New Roman"/>
          <w:sz w:val="28"/>
          <w:szCs w:val="28"/>
          <w:lang w:val="uk-UA"/>
        </w:rPr>
        <w:t>ситуації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посібник </w:t>
      </w:r>
      <w:r w:rsidRPr="00F307F5">
        <w:rPr>
          <w:rFonts w:ascii="Times New Roman" w:hAnsi="Times New Roman" w:cs="Times New Roman"/>
          <w:sz w:val="28"/>
          <w:szCs w:val="28"/>
          <w:lang w:val="uk-UA"/>
        </w:rPr>
        <w:t>2006. - 63 с</w:t>
      </w:r>
      <w:r w:rsidR="00FA29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98229B" w:rsidRPr="00FA29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D3D93"/>
    <w:multiLevelType w:val="hybridMultilevel"/>
    <w:tmpl w:val="EAE01ED6"/>
    <w:lvl w:ilvl="0" w:tplc="04190009">
      <w:start w:val="1"/>
      <w:numFmt w:val="bullet"/>
      <w:lvlText w:val=""/>
      <w:lvlJc w:val="left"/>
      <w:pPr>
        <w:ind w:left="9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1A252969"/>
    <w:multiLevelType w:val="hybridMultilevel"/>
    <w:tmpl w:val="D58600B6"/>
    <w:lvl w:ilvl="0" w:tplc="04190009">
      <w:start w:val="1"/>
      <w:numFmt w:val="bullet"/>
      <w:lvlText w:val=""/>
      <w:lvlJc w:val="left"/>
      <w:pPr>
        <w:ind w:left="79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64D32D9E"/>
    <w:multiLevelType w:val="hybridMultilevel"/>
    <w:tmpl w:val="6654FBEA"/>
    <w:lvl w:ilvl="0" w:tplc="04190009">
      <w:start w:val="1"/>
      <w:numFmt w:val="bullet"/>
      <w:lvlText w:val=""/>
      <w:lvlJc w:val="left"/>
      <w:pPr>
        <w:ind w:left="78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260"/>
    <w:rsid w:val="00301260"/>
    <w:rsid w:val="00605378"/>
    <w:rsid w:val="00794FD9"/>
    <w:rsid w:val="00807DBE"/>
    <w:rsid w:val="00873AFE"/>
    <w:rsid w:val="00956C75"/>
    <w:rsid w:val="0098229B"/>
    <w:rsid w:val="009C137D"/>
    <w:rsid w:val="009D642B"/>
    <w:rsid w:val="009F0A91"/>
    <w:rsid w:val="00A41B09"/>
    <w:rsid w:val="00AA5F55"/>
    <w:rsid w:val="00D172C9"/>
    <w:rsid w:val="00DF53B3"/>
    <w:rsid w:val="00E10A94"/>
    <w:rsid w:val="00E24924"/>
    <w:rsid w:val="00FA2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12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12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0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tasikatamanuyk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gumnovaolga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5430</Words>
  <Characters>3096</Characters>
  <Application>Microsoft Office Word</Application>
  <DocSecurity>0</DocSecurity>
  <Lines>25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Dudnik Karinka</dc:creator>
  <cp:keywords/>
  <dc:description/>
  <cp:lastModifiedBy>Master</cp:lastModifiedBy>
  <cp:revision>10</cp:revision>
  <dcterms:created xsi:type="dcterms:W3CDTF">2020-11-08T06:59:00Z</dcterms:created>
  <dcterms:modified xsi:type="dcterms:W3CDTF">2020-12-07T10:10:00Z</dcterms:modified>
</cp:coreProperties>
</file>