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12E" w:rsidRPr="00780E25" w:rsidRDefault="00DE2FB2" w:rsidP="0033071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Нам’ясенко В.М.</w:t>
      </w:r>
    </w:p>
    <w:p w:rsidR="00330719" w:rsidRPr="00780E25" w:rsidRDefault="009E7018" w:rsidP="0033071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а</w:t>
      </w:r>
      <w:r w:rsidR="00330719" w:rsidRPr="00780E25">
        <w:rPr>
          <w:rFonts w:ascii="Times New Roman" w:hAnsi="Times New Roman" w:cs="Times New Roman"/>
          <w:sz w:val="28"/>
          <w:szCs w:val="28"/>
        </w:rPr>
        <w:t>спірант, Хмельницький національний університет</w:t>
      </w:r>
    </w:p>
    <w:p w:rsidR="009E7018" w:rsidRPr="00780E25" w:rsidRDefault="009E7018" w:rsidP="0033071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м. Хмельницький, Україна</w:t>
      </w:r>
    </w:p>
    <w:p w:rsidR="009E7018" w:rsidRPr="00780E25" w:rsidRDefault="009E7018" w:rsidP="0033071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9E7018" w:rsidRPr="00780E25" w:rsidRDefault="005A5C1E" w:rsidP="009E701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b/>
          <w:sz w:val="28"/>
          <w:szCs w:val="28"/>
        </w:rPr>
        <w:t>CVP-аналіз – штучно обмежена теорія маржинального прибутку</w:t>
      </w:r>
    </w:p>
    <w:p w:rsidR="00375D28" w:rsidRPr="00780E25" w:rsidRDefault="00375D28" w:rsidP="009E701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375D28" w:rsidRPr="00780E25" w:rsidRDefault="0056321D" w:rsidP="00375D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 xml:space="preserve">Правильний підхід до оцінки діяльності промислових підприємств є одним із основних інструментів вирішення проблем </w:t>
      </w:r>
      <w:r w:rsidR="00506646" w:rsidRPr="00780E25">
        <w:rPr>
          <w:rFonts w:ascii="Times New Roman" w:hAnsi="Times New Roman" w:cs="Times New Roman"/>
          <w:sz w:val="28"/>
          <w:szCs w:val="28"/>
        </w:rPr>
        <w:t>підвищення ефективності діяльності промислових підприємств.</w:t>
      </w:r>
      <w:r w:rsidR="007F22C0" w:rsidRPr="00780E25">
        <w:rPr>
          <w:rFonts w:ascii="Times New Roman" w:hAnsi="Times New Roman" w:cs="Times New Roman"/>
          <w:sz w:val="28"/>
          <w:szCs w:val="28"/>
        </w:rPr>
        <w:t xml:space="preserve"> Однією із </w:t>
      </w:r>
      <w:r w:rsidR="00FC5B72" w:rsidRPr="00780E25">
        <w:rPr>
          <w:rFonts w:ascii="Times New Roman" w:hAnsi="Times New Roman" w:cs="Times New Roman"/>
          <w:sz w:val="28"/>
          <w:szCs w:val="28"/>
        </w:rPr>
        <w:t>поширених</w:t>
      </w:r>
      <w:r w:rsidR="007F22C0" w:rsidRPr="00780E25">
        <w:rPr>
          <w:rFonts w:ascii="Times New Roman" w:hAnsi="Times New Roman" w:cs="Times New Roman"/>
          <w:sz w:val="28"/>
          <w:szCs w:val="28"/>
        </w:rPr>
        <w:t xml:space="preserve"> систем є «</w:t>
      </w:r>
      <w:proofErr w:type="spellStart"/>
      <w:r w:rsidR="007F22C0" w:rsidRPr="00780E25">
        <w:rPr>
          <w:rFonts w:ascii="Times New Roman" w:hAnsi="Times New Roman" w:cs="Times New Roman"/>
          <w:sz w:val="28"/>
          <w:szCs w:val="28"/>
        </w:rPr>
        <w:t>Cost-Volume-Profit</w:t>
      </w:r>
      <w:proofErr w:type="spellEnd"/>
      <w:r w:rsidR="007F22C0" w:rsidRPr="00780E25">
        <w:rPr>
          <w:rFonts w:ascii="Times New Roman" w:hAnsi="Times New Roman" w:cs="Times New Roman"/>
          <w:sz w:val="28"/>
          <w:szCs w:val="28"/>
        </w:rPr>
        <w:t>».</w:t>
      </w:r>
      <w:r w:rsidR="00FC5B72" w:rsidRPr="00780E25">
        <w:rPr>
          <w:rFonts w:ascii="Times New Roman" w:hAnsi="Times New Roman" w:cs="Times New Roman"/>
          <w:sz w:val="28"/>
          <w:szCs w:val="28"/>
        </w:rPr>
        <w:t xml:space="preserve"> </w:t>
      </w:r>
      <w:r w:rsidR="00144369" w:rsidRPr="00780E25">
        <w:rPr>
          <w:rFonts w:ascii="Times New Roman" w:hAnsi="Times New Roman" w:cs="Times New Roman"/>
          <w:sz w:val="28"/>
          <w:szCs w:val="28"/>
        </w:rPr>
        <w:t>Нашою метою є її дослідження та перевірка ефективності.</w:t>
      </w:r>
    </w:p>
    <w:p w:rsidR="003A3E6F" w:rsidRPr="00780E25" w:rsidRDefault="003A3E6F" w:rsidP="00415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Система «</w:t>
      </w:r>
      <w:proofErr w:type="spellStart"/>
      <w:r w:rsidRPr="00780E25">
        <w:rPr>
          <w:rFonts w:ascii="Times New Roman" w:hAnsi="Times New Roman" w:cs="Times New Roman"/>
          <w:sz w:val="28"/>
          <w:szCs w:val="28"/>
        </w:rPr>
        <w:t>Cost-Volume-Profit</w:t>
      </w:r>
      <w:proofErr w:type="spellEnd"/>
      <w:r w:rsidRPr="00780E25">
        <w:rPr>
          <w:rFonts w:ascii="Times New Roman" w:hAnsi="Times New Roman" w:cs="Times New Roman"/>
          <w:sz w:val="28"/>
          <w:szCs w:val="28"/>
        </w:rPr>
        <w:t>» (CVP) (система «Затрати-обсяг виробництва-прибуток») є спрощеною системою операційного аналізу, що дає змогу в короткі терміни здійснити аналіз та прийняти короткотермінові тактичні рішення.</w:t>
      </w:r>
    </w:p>
    <w:p w:rsidR="003A3E6F" w:rsidRPr="00780E25" w:rsidRDefault="00415082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В</w:t>
      </w:r>
      <w:r w:rsidR="00410B4D" w:rsidRPr="00780E25">
        <w:rPr>
          <w:rFonts w:ascii="Times New Roman" w:hAnsi="Times New Roman" w:cs="Times New Roman"/>
          <w:sz w:val="28"/>
          <w:szCs w:val="28"/>
        </w:rPr>
        <w:t>хідні положення</w:t>
      </w:r>
      <w:r w:rsidR="007C6468" w:rsidRPr="00780E25">
        <w:rPr>
          <w:rFonts w:ascii="Times New Roman" w:hAnsi="Times New Roman" w:cs="Times New Roman"/>
          <w:sz w:val="28"/>
          <w:szCs w:val="28"/>
        </w:rPr>
        <w:t xml:space="preserve"> [</w:t>
      </w:r>
      <w:r w:rsidR="00FA3CF9" w:rsidRPr="00780E25">
        <w:rPr>
          <w:rFonts w:ascii="Times New Roman" w:hAnsi="Times New Roman" w:cs="Times New Roman"/>
          <w:sz w:val="28"/>
          <w:szCs w:val="28"/>
        </w:rPr>
        <w:t>1, с. 272</w:t>
      </w:r>
      <w:r w:rsidR="007C6468" w:rsidRPr="00780E25">
        <w:rPr>
          <w:rFonts w:ascii="Times New Roman" w:hAnsi="Times New Roman" w:cs="Times New Roman"/>
          <w:sz w:val="28"/>
          <w:szCs w:val="28"/>
        </w:rPr>
        <w:t>]</w:t>
      </w:r>
      <w:r w:rsidR="00410B4D" w:rsidRPr="00780E25">
        <w:rPr>
          <w:rFonts w:ascii="Times New Roman" w:hAnsi="Times New Roman" w:cs="Times New Roman"/>
          <w:sz w:val="28"/>
          <w:szCs w:val="28"/>
        </w:rPr>
        <w:t>:</w:t>
      </w:r>
    </w:p>
    <w:p w:rsidR="003A3E6F" w:rsidRPr="00780E25" w:rsidRDefault="003A3E6F" w:rsidP="003A3E6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дохід ти витрати описуються лінійною функцією;</w:t>
      </w:r>
    </w:p>
    <w:p w:rsidR="003A3E6F" w:rsidRPr="00780E25" w:rsidRDefault="003A3E6F" w:rsidP="003A3E6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ізоль</w:t>
      </w:r>
      <w:r w:rsidR="00AF51C8" w:rsidRPr="00780E25">
        <w:rPr>
          <w:rFonts w:ascii="Times New Roman" w:hAnsi="Times New Roman" w:cs="Times New Roman"/>
          <w:sz w:val="28"/>
          <w:szCs w:val="28"/>
        </w:rPr>
        <w:t>ований (обмежений</w:t>
      </w:r>
      <w:r w:rsidRPr="00780E25">
        <w:rPr>
          <w:rFonts w:ascii="Times New Roman" w:hAnsi="Times New Roman" w:cs="Times New Roman"/>
          <w:sz w:val="28"/>
          <w:szCs w:val="28"/>
        </w:rPr>
        <w:t>) період часу;</w:t>
      </w:r>
    </w:p>
    <w:p w:rsidR="003A3E6F" w:rsidRPr="00780E25" w:rsidRDefault="003A3E6F" w:rsidP="003A3E6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детермінована модель;</w:t>
      </w:r>
    </w:p>
    <w:p w:rsidR="003A3E6F" w:rsidRPr="00780E25" w:rsidRDefault="003A3E6F" w:rsidP="003A3E6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однопродуктова модель, або незмінний асортимент;</w:t>
      </w:r>
    </w:p>
    <w:p w:rsidR="003A3E6F" w:rsidRPr="00780E25" w:rsidRDefault="003A3E6F" w:rsidP="003A3E6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статична модель.</w:t>
      </w:r>
    </w:p>
    <w:p w:rsidR="003A3E6F" w:rsidRPr="00780E25" w:rsidRDefault="00AF51C8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Система має</w:t>
      </w:r>
      <w:r w:rsidR="003A3E6F" w:rsidRPr="00780E25">
        <w:rPr>
          <w:rFonts w:ascii="Times New Roman" w:hAnsi="Times New Roman" w:cs="Times New Roman"/>
          <w:sz w:val="28"/>
          <w:szCs w:val="28"/>
        </w:rPr>
        <w:t xml:space="preserve"> наступні обмеження:</w:t>
      </w:r>
    </w:p>
    <w:p w:rsidR="00015297" w:rsidRPr="00780E25" w:rsidRDefault="00015297" w:rsidP="0001529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система передбачає незмінність постійних змінних витрат, ціни та структури асортименту;</w:t>
      </w:r>
    </w:p>
    <w:p w:rsidR="00015297" w:rsidRPr="00780E25" w:rsidRDefault="00015297" w:rsidP="0001529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обмеження 1 спричиняє наступне обмеження за якого можливе використання даного методу – однономенклатурне виробництво;</w:t>
      </w:r>
    </w:p>
    <w:p w:rsidR="003A3E6F" w:rsidRPr="00780E25" w:rsidRDefault="00015297" w:rsidP="0001529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зазначені обмеження спричиняють відсутність повного пакету даних управлінського аналізу, що спричиняє неможливість прийняття управлінських рішень.</w:t>
      </w:r>
    </w:p>
    <w:p w:rsidR="003A3E6F" w:rsidRPr="00780E25" w:rsidRDefault="003A3E6F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 xml:space="preserve">Дані обмеження обумовлюють одне одного, а саме обмеження 2 призводить до того, що практично дану систему можна використовувати в </w:t>
      </w:r>
      <w:r w:rsidRPr="00780E25">
        <w:rPr>
          <w:rFonts w:ascii="Times New Roman" w:hAnsi="Times New Roman" w:cs="Times New Roman"/>
          <w:sz w:val="28"/>
          <w:szCs w:val="28"/>
        </w:rPr>
        <w:lastRenderedPageBreak/>
        <w:t>системах згідно обмеження 1. Наведемо приклад як на Заході використовують систему CVP [</w:t>
      </w:r>
      <w:r w:rsidR="00E35FE7" w:rsidRPr="00780E25">
        <w:rPr>
          <w:rFonts w:ascii="Times New Roman" w:hAnsi="Times New Roman" w:cs="Times New Roman"/>
          <w:sz w:val="28"/>
          <w:szCs w:val="28"/>
        </w:rPr>
        <w:t>4</w:t>
      </w:r>
      <w:r w:rsidRPr="00780E25">
        <w:rPr>
          <w:rFonts w:ascii="Times New Roman" w:hAnsi="Times New Roman" w:cs="Times New Roman"/>
          <w:sz w:val="28"/>
          <w:szCs w:val="28"/>
        </w:rPr>
        <w:t>].</w:t>
      </w:r>
    </w:p>
    <w:p w:rsidR="003A3E6F" w:rsidRPr="00780E25" w:rsidRDefault="003A3E6F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 xml:space="preserve">Наприклад компанія А планує, що ціна продукту буде складати 50$, а змінні витрати 30$; маржинальний прибуток становитиме 20$ (UCM). Постійні витрати компанії складуть 200000$ на рік. </w:t>
      </w:r>
      <w:r w:rsidR="001927A5" w:rsidRPr="00780E25">
        <w:rPr>
          <w:rFonts w:ascii="Times New Roman" w:hAnsi="Times New Roman" w:cs="Times New Roman"/>
          <w:sz w:val="28"/>
          <w:szCs w:val="28"/>
        </w:rPr>
        <w:t>Точка беззбитковості:</w:t>
      </w:r>
    </w:p>
    <w:p w:rsidR="003A3E6F" w:rsidRPr="00780E25" w:rsidRDefault="003A3E6F" w:rsidP="003A3E6F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метод рівняння: (50Q)-(30Q)-200000=P; P=0; 50Q-30Q-200000=0; шляхом перетворень Q=10000;</w:t>
      </w:r>
    </w:p>
    <w:p w:rsidR="003A3E6F" w:rsidRPr="00780E25" w:rsidRDefault="003A3E6F" w:rsidP="003A3E6F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шляхом використання маржинального прибутку: Q=(FC+P)/UCM; P=0; Q=200000/20=10000;</w:t>
      </w:r>
    </w:p>
    <w:p w:rsidR="003A3E6F" w:rsidRPr="00780E25" w:rsidRDefault="003A3E6F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У випадку багатономенклатурності наводиться наступний приклад</w:t>
      </w:r>
      <w:r w:rsidR="00163498" w:rsidRPr="00780E25">
        <w:rPr>
          <w:rFonts w:ascii="Times New Roman" w:hAnsi="Times New Roman" w:cs="Times New Roman"/>
          <w:sz w:val="28"/>
          <w:szCs w:val="28"/>
        </w:rPr>
        <w:t>:</w:t>
      </w:r>
    </w:p>
    <w:p w:rsidR="00163498" w:rsidRPr="00780E25" w:rsidRDefault="00163498" w:rsidP="00163498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 xml:space="preserve">продукт х: Q=20000, </w:t>
      </w:r>
      <w:r w:rsidR="00443104" w:rsidRPr="00780E25">
        <w:rPr>
          <w:rFonts w:ascii="Times New Roman" w:hAnsi="Times New Roman" w:cs="Times New Roman"/>
          <w:sz w:val="28"/>
          <w:szCs w:val="28"/>
        </w:rPr>
        <w:t xml:space="preserve">UCM=20, VC=30, </w:t>
      </w:r>
      <w:proofErr w:type="spellStart"/>
      <w:r w:rsidR="00443104" w:rsidRPr="00780E25">
        <w:rPr>
          <w:rFonts w:ascii="Times New Roman" w:hAnsi="Times New Roman" w:cs="Times New Roman"/>
          <w:sz w:val="28"/>
          <w:szCs w:val="28"/>
        </w:rPr>
        <w:t>Price</w:t>
      </w:r>
      <w:proofErr w:type="spellEnd"/>
      <w:r w:rsidR="00443104" w:rsidRPr="00780E25">
        <w:rPr>
          <w:rFonts w:ascii="Times New Roman" w:hAnsi="Times New Roman" w:cs="Times New Roman"/>
          <w:sz w:val="28"/>
          <w:szCs w:val="28"/>
        </w:rPr>
        <w:t>=50;</w:t>
      </w:r>
    </w:p>
    <w:p w:rsidR="00443104" w:rsidRPr="00780E25" w:rsidRDefault="00443104" w:rsidP="00163498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продукт y: Q=100</w:t>
      </w:r>
      <w:r w:rsidR="002E0671" w:rsidRPr="00780E25">
        <w:rPr>
          <w:rFonts w:ascii="Times New Roman" w:hAnsi="Times New Roman" w:cs="Times New Roman"/>
          <w:sz w:val="28"/>
          <w:szCs w:val="28"/>
        </w:rPr>
        <w:t>0</w:t>
      </w:r>
      <w:r w:rsidRPr="00780E25">
        <w:rPr>
          <w:rFonts w:ascii="Times New Roman" w:hAnsi="Times New Roman" w:cs="Times New Roman"/>
          <w:sz w:val="28"/>
          <w:szCs w:val="28"/>
        </w:rPr>
        <w:t xml:space="preserve">0, </w:t>
      </w:r>
      <w:r w:rsidR="004D1108" w:rsidRPr="00780E25">
        <w:rPr>
          <w:rFonts w:ascii="Times New Roman" w:hAnsi="Times New Roman" w:cs="Times New Roman"/>
          <w:sz w:val="28"/>
          <w:szCs w:val="28"/>
        </w:rPr>
        <w:t>UC</w:t>
      </w:r>
      <w:r w:rsidRPr="00780E25">
        <w:rPr>
          <w:rFonts w:ascii="Times New Roman" w:hAnsi="Times New Roman" w:cs="Times New Roman"/>
          <w:sz w:val="28"/>
          <w:szCs w:val="28"/>
        </w:rPr>
        <w:t xml:space="preserve">M=15, VC=45, </w:t>
      </w:r>
      <w:proofErr w:type="spellStart"/>
      <w:r w:rsidRPr="00780E25">
        <w:rPr>
          <w:rFonts w:ascii="Times New Roman" w:hAnsi="Times New Roman" w:cs="Times New Roman"/>
          <w:sz w:val="28"/>
          <w:szCs w:val="28"/>
        </w:rPr>
        <w:t>Price</w:t>
      </w:r>
      <w:proofErr w:type="spellEnd"/>
      <w:r w:rsidRPr="00780E25">
        <w:rPr>
          <w:rFonts w:ascii="Times New Roman" w:hAnsi="Times New Roman" w:cs="Times New Roman"/>
          <w:sz w:val="28"/>
          <w:szCs w:val="28"/>
        </w:rPr>
        <w:t>=60.</w:t>
      </w:r>
    </w:p>
    <w:p w:rsidR="003A3E6F" w:rsidRPr="00780E25" w:rsidRDefault="003A3E6F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Коефіцієнт маржинального прибутку розраховується в даному випадку наступним чином: (20000*20+10000*15)/(20000*50+10000*60)=0,34375. Відповідно точка беззбитковості становить 200000/0,34375=581819$.</w:t>
      </w:r>
    </w:p>
    <w:p w:rsidR="003A3E6F" w:rsidRPr="00780E25" w:rsidRDefault="003A3E6F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 xml:space="preserve">Власне використання даного методу на цьому етапі закінчується, що робить використання системи CVP в реальних умовах недоцільним. </w:t>
      </w:r>
    </w:p>
    <w:p w:rsidR="003A3E6F" w:rsidRPr="00780E25" w:rsidRDefault="003A3E6F" w:rsidP="00BB17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 xml:space="preserve">Водночас з тим дана система має в собі усі необхідні системи розрахунків та вхідні дані для проведення повного розрахунку. Єдиною умовою для такого результату є усунення безпідставного вхідного обмеження про незмінність структури асортименту, що можливо лише в ідеальних теоретичних моделях, або ж в директивній економіці. </w:t>
      </w:r>
    </w:p>
    <w:p w:rsidR="003A3E6F" w:rsidRPr="00780E25" w:rsidRDefault="003A3E6F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Орлов О.О. в своїй роботі пропонує проводити розрахунки способом маржинального пр</w:t>
      </w:r>
      <w:r w:rsidR="00015297" w:rsidRPr="00780E25">
        <w:rPr>
          <w:rFonts w:ascii="Times New Roman" w:hAnsi="Times New Roman" w:cs="Times New Roman"/>
          <w:sz w:val="28"/>
          <w:szCs w:val="28"/>
        </w:rPr>
        <w:t>ибутку, що знімає обмеження CVP</w:t>
      </w:r>
      <w:r w:rsidR="00DF7FF1" w:rsidRPr="00780E25">
        <w:rPr>
          <w:rFonts w:ascii="Times New Roman" w:hAnsi="Times New Roman" w:cs="Times New Roman"/>
          <w:sz w:val="28"/>
          <w:szCs w:val="28"/>
        </w:rPr>
        <w:t xml:space="preserve"> [</w:t>
      </w:r>
      <w:r w:rsidR="00850A6C" w:rsidRPr="00780E25">
        <w:rPr>
          <w:rFonts w:ascii="Times New Roman" w:hAnsi="Times New Roman" w:cs="Times New Roman"/>
          <w:sz w:val="28"/>
          <w:szCs w:val="28"/>
        </w:rPr>
        <w:t>3</w:t>
      </w:r>
      <w:r w:rsidR="00DF7FF1" w:rsidRPr="00780E25">
        <w:rPr>
          <w:rFonts w:ascii="Times New Roman" w:hAnsi="Times New Roman" w:cs="Times New Roman"/>
          <w:sz w:val="28"/>
          <w:szCs w:val="28"/>
        </w:rPr>
        <w:t>]</w:t>
      </w:r>
      <w:r w:rsidRPr="00780E25">
        <w:rPr>
          <w:rFonts w:ascii="Times New Roman" w:hAnsi="Times New Roman" w:cs="Times New Roman"/>
          <w:sz w:val="28"/>
          <w:szCs w:val="28"/>
        </w:rPr>
        <w:t>:</w:t>
      </w:r>
    </w:p>
    <w:p w:rsidR="003A3E6F" w:rsidRPr="00780E25" w:rsidRDefault="003A3E6F" w:rsidP="003A3E6F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нівелювати розрахунок частки «вкладу» кожної позиції в загальній структурі шляхом використ</w:t>
      </w:r>
      <w:r w:rsidR="00015297" w:rsidRPr="00780E25">
        <w:rPr>
          <w:rFonts w:ascii="Times New Roman" w:hAnsi="Times New Roman" w:cs="Times New Roman"/>
          <w:sz w:val="28"/>
          <w:szCs w:val="28"/>
        </w:rPr>
        <w:t>ання коефіцієнту беззбитковості</w:t>
      </w:r>
      <w:r w:rsidRPr="00780E25">
        <w:rPr>
          <w:rFonts w:ascii="Times New Roman" w:hAnsi="Times New Roman" w:cs="Times New Roman"/>
          <w:sz w:val="28"/>
          <w:szCs w:val="28"/>
        </w:rPr>
        <w:t>;</w:t>
      </w:r>
    </w:p>
    <w:p w:rsidR="003A3E6F" w:rsidRPr="00780E25" w:rsidRDefault="003A3E6F" w:rsidP="003A3E6F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введення коефіцієнту беззбитковості;</w:t>
      </w:r>
    </w:p>
    <w:p w:rsidR="003A3E6F" w:rsidRPr="00780E25" w:rsidRDefault="00CD3247" w:rsidP="003A3E6F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 xml:space="preserve">розрахунок прибутку: </w:t>
      </w:r>
      <w:r w:rsidR="003A3E6F" w:rsidRPr="00780E25">
        <w:rPr>
          <w:rFonts w:ascii="Times New Roman" w:hAnsi="Times New Roman" w:cs="Times New Roman"/>
          <w:sz w:val="28"/>
          <w:szCs w:val="28"/>
        </w:rPr>
        <w:t>Орлов О.О.</w:t>
      </w:r>
      <w:r w:rsidR="001C04FB" w:rsidRPr="00780E25">
        <w:rPr>
          <w:rFonts w:ascii="Times New Roman" w:hAnsi="Times New Roman" w:cs="Times New Roman"/>
          <w:sz w:val="28"/>
          <w:szCs w:val="28"/>
        </w:rPr>
        <w:t xml:space="preserve"> (3.2</w:t>
      </w:r>
      <w:r w:rsidR="008631EE" w:rsidRPr="00780E25">
        <w:rPr>
          <w:rFonts w:ascii="Times New Roman" w:hAnsi="Times New Roman" w:cs="Times New Roman"/>
          <w:sz w:val="28"/>
          <w:szCs w:val="28"/>
        </w:rPr>
        <w:t>)</w:t>
      </w:r>
      <w:r w:rsidR="003A3E6F" w:rsidRPr="00780E25">
        <w:rPr>
          <w:rFonts w:ascii="Times New Roman" w:hAnsi="Times New Roman" w:cs="Times New Roman"/>
          <w:sz w:val="28"/>
          <w:szCs w:val="28"/>
        </w:rPr>
        <w:t xml:space="preserve"> </w:t>
      </w:r>
      <w:r w:rsidR="00C81435" w:rsidRPr="00780E25">
        <w:rPr>
          <w:rFonts w:ascii="Times New Roman" w:hAnsi="Times New Roman" w:cs="Times New Roman"/>
          <w:sz w:val="28"/>
          <w:szCs w:val="28"/>
        </w:rPr>
        <w:t xml:space="preserve">та </w:t>
      </w:r>
      <w:r w:rsidR="003A3E6F" w:rsidRPr="00780E25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="00C81435" w:rsidRPr="00780E25">
        <w:rPr>
          <w:rFonts w:ascii="Times New Roman" w:hAnsi="Times New Roman" w:cs="Times New Roman"/>
          <w:sz w:val="28"/>
          <w:szCs w:val="28"/>
        </w:rPr>
        <w:t>Апчерч</w:t>
      </w:r>
      <w:proofErr w:type="spellEnd"/>
      <w:r w:rsidR="001C04FB" w:rsidRPr="00780E25">
        <w:rPr>
          <w:rFonts w:ascii="Times New Roman" w:hAnsi="Times New Roman" w:cs="Times New Roman"/>
          <w:sz w:val="28"/>
          <w:szCs w:val="28"/>
        </w:rPr>
        <w:t xml:space="preserve"> (3.1):</w:t>
      </w:r>
    </w:p>
    <w:p w:rsidR="003A3E6F" w:rsidRPr="00780E25" w:rsidRDefault="003A3E6F" w:rsidP="003A3E6F">
      <w:pPr>
        <w:pStyle w:val="a3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3.1) Поріг безпеки=(</w:t>
      </w:r>
      <w:r w:rsidR="00650B8F" w:rsidRPr="00780E25">
        <w:rPr>
          <w:rFonts w:ascii="Times New Roman" w:hAnsi="Times New Roman" w:cs="Times New Roman"/>
          <w:sz w:val="28"/>
          <w:szCs w:val="28"/>
        </w:rPr>
        <w:t>загальний випус</w:t>
      </w:r>
      <w:r w:rsidR="004A6C2B" w:rsidRPr="00780E25">
        <w:rPr>
          <w:rFonts w:ascii="Times New Roman" w:hAnsi="Times New Roman" w:cs="Times New Roman"/>
          <w:sz w:val="28"/>
          <w:szCs w:val="28"/>
        </w:rPr>
        <w:t>к</w:t>
      </w:r>
      <w:r w:rsidR="001F6C9E" w:rsidRPr="00780E25">
        <w:rPr>
          <w:rFonts w:ascii="Times New Roman" w:hAnsi="Times New Roman" w:cs="Times New Roman"/>
          <w:sz w:val="28"/>
          <w:szCs w:val="28"/>
        </w:rPr>
        <w:t>-беззбитковий оборот)/</w:t>
      </w:r>
      <w:r w:rsidR="004A6C2B" w:rsidRPr="00780E25">
        <w:rPr>
          <w:rFonts w:ascii="Times New Roman" w:hAnsi="Times New Roman" w:cs="Times New Roman"/>
          <w:sz w:val="28"/>
          <w:szCs w:val="28"/>
        </w:rPr>
        <w:t>загальний випуск</w:t>
      </w:r>
      <w:r w:rsidR="001F6C9E" w:rsidRPr="00780E25">
        <w:rPr>
          <w:rFonts w:ascii="Times New Roman" w:hAnsi="Times New Roman" w:cs="Times New Roman"/>
          <w:sz w:val="28"/>
          <w:szCs w:val="28"/>
        </w:rPr>
        <w:t>=(</w:t>
      </w:r>
      <w:r w:rsidR="000432E9" w:rsidRPr="00780E25">
        <w:rPr>
          <w:rFonts w:ascii="Times New Roman" w:hAnsi="Times New Roman" w:cs="Times New Roman"/>
          <w:sz w:val="28"/>
          <w:szCs w:val="28"/>
        </w:rPr>
        <w:t>30000</w:t>
      </w:r>
      <w:r w:rsidRPr="00780E25">
        <w:rPr>
          <w:rFonts w:ascii="Times New Roman" w:hAnsi="Times New Roman" w:cs="Times New Roman"/>
          <w:sz w:val="28"/>
          <w:szCs w:val="28"/>
        </w:rPr>
        <w:t>-</w:t>
      </w:r>
      <w:r w:rsidR="00AA3B5B" w:rsidRPr="00780E25">
        <w:rPr>
          <w:rFonts w:ascii="Times New Roman" w:hAnsi="Times New Roman" w:cs="Times New Roman"/>
          <w:sz w:val="28"/>
          <w:szCs w:val="28"/>
        </w:rPr>
        <w:t>109</w:t>
      </w:r>
      <w:r w:rsidR="00DA055F" w:rsidRPr="00780E25">
        <w:rPr>
          <w:rFonts w:ascii="Times New Roman" w:hAnsi="Times New Roman" w:cs="Times New Roman"/>
          <w:sz w:val="28"/>
          <w:szCs w:val="28"/>
        </w:rPr>
        <w:t>00</w:t>
      </w:r>
      <w:r w:rsidRPr="00780E25">
        <w:rPr>
          <w:rFonts w:ascii="Times New Roman" w:hAnsi="Times New Roman" w:cs="Times New Roman"/>
          <w:sz w:val="28"/>
          <w:szCs w:val="28"/>
        </w:rPr>
        <w:t>)/</w:t>
      </w:r>
      <w:r w:rsidR="000432E9" w:rsidRPr="00780E25">
        <w:rPr>
          <w:rFonts w:ascii="Times New Roman" w:hAnsi="Times New Roman" w:cs="Times New Roman"/>
          <w:sz w:val="28"/>
          <w:szCs w:val="28"/>
        </w:rPr>
        <w:t>30</w:t>
      </w:r>
      <w:r w:rsidR="00DA055F" w:rsidRPr="00780E25">
        <w:rPr>
          <w:rFonts w:ascii="Times New Roman" w:hAnsi="Times New Roman" w:cs="Times New Roman"/>
          <w:sz w:val="28"/>
          <w:szCs w:val="28"/>
        </w:rPr>
        <w:t>000=0,</w:t>
      </w:r>
      <w:r w:rsidR="000432E9" w:rsidRPr="00780E25">
        <w:rPr>
          <w:rFonts w:ascii="Times New Roman" w:hAnsi="Times New Roman" w:cs="Times New Roman"/>
          <w:sz w:val="28"/>
          <w:szCs w:val="28"/>
        </w:rPr>
        <w:t>64</w:t>
      </w:r>
      <w:r w:rsidRPr="00780E25">
        <w:rPr>
          <w:rFonts w:ascii="Times New Roman" w:hAnsi="Times New Roman" w:cs="Times New Roman"/>
          <w:sz w:val="28"/>
          <w:szCs w:val="28"/>
        </w:rPr>
        <w:t>;</w:t>
      </w:r>
    </w:p>
    <w:p w:rsidR="003A3E6F" w:rsidRPr="00780E25" w:rsidRDefault="003A3E6F" w:rsidP="003A3E6F">
      <w:pPr>
        <w:pStyle w:val="a3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lastRenderedPageBreak/>
        <w:t>3.2) Запас надійності=1-</w:t>
      </w:r>
      <w:r w:rsidR="00BC3610" w:rsidRPr="00780E25">
        <w:rPr>
          <w:rFonts w:ascii="Times New Roman" w:hAnsi="Times New Roman" w:cs="Times New Roman"/>
          <w:sz w:val="28"/>
          <w:szCs w:val="28"/>
        </w:rPr>
        <w:t>постійні ви</w:t>
      </w:r>
      <w:bookmarkStart w:id="0" w:name="_GoBack"/>
      <w:bookmarkEnd w:id="0"/>
      <w:r w:rsidR="00BC3610" w:rsidRPr="00780E25">
        <w:rPr>
          <w:rFonts w:ascii="Times New Roman" w:hAnsi="Times New Roman" w:cs="Times New Roman"/>
          <w:sz w:val="28"/>
          <w:szCs w:val="28"/>
        </w:rPr>
        <w:t>трати/маржинальний прибуток</w:t>
      </w:r>
      <w:r w:rsidRPr="00780E25">
        <w:rPr>
          <w:rFonts w:ascii="Times New Roman" w:hAnsi="Times New Roman" w:cs="Times New Roman"/>
          <w:sz w:val="28"/>
          <w:szCs w:val="28"/>
        </w:rPr>
        <w:t>=</w:t>
      </w:r>
      <w:r w:rsidR="001C04FB" w:rsidRPr="00780E25">
        <w:rPr>
          <w:rFonts w:ascii="Times New Roman" w:hAnsi="Times New Roman" w:cs="Times New Roman"/>
          <w:sz w:val="28"/>
          <w:szCs w:val="28"/>
        </w:rPr>
        <w:t>1-=</w:t>
      </w:r>
      <w:r w:rsidR="005F776A" w:rsidRPr="00780E25">
        <w:rPr>
          <w:rFonts w:ascii="Times New Roman" w:hAnsi="Times New Roman" w:cs="Times New Roman"/>
          <w:sz w:val="28"/>
          <w:szCs w:val="28"/>
        </w:rPr>
        <w:t>1-</w:t>
      </w:r>
      <w:r w:rsidR="001F517C" w:rsidRPr="00780E25">
        <w:rPr>
          <w:rFonts w:ascii="Times New Roman" w:hAnsi="Times New Roman" w:cs="Times New Roman"/>
          <w:sz w:val="28"/>
          <w:szCs w:val="28"/>
        </w:rPr>
        <w:t>200000/</w:t>
      </w:r>
      <w:r w:rsidR="00157D12" w:rsidRPr="00780E25">
        <w:rPr>
          <w:rFonts w:ascii="Times New Roman" w:hAnsi="Times New Roman" w:cs="Times New Roman"/>
          <w:sz w:val="28"/>
          <w:szCs w:val="28"/>
        </w:rPr>
        <w:t>550000=0,64</w:t>
      </w:r>
      <w:r w:rsidRPr="00780E25">
        <w:rPr>
          <w:rFonts w:ascii="Times New Roman" w:hAnsi="Times New Roman" w:cs="Times New Roman"/>
          <w:sz w:val="28"/>
          <w:szCs w:val="28"/>
        </w:rPr>
        <w:t>;</w:t>
      </w:r>
    </w:p>
    <w:p w:rsidR="007F22C0" w:rsidRPr="00780E25" w:rsidRDefault="003A3E6F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 xml:space="preserve">Резюмуючи співставлення робіт </w:t>
      </w:r>
      <w:proofErr w:type="spellStart"/>
      <w:r w:rsidRPr="00780E25">
        <w:rPr>
          <w:rFonts w:ascii="Times New Roman" w:hAnsi="Times New Roman" w:cs="Times New Roman"/>
          <w:sz w:val="28"/>
          <w:szCs w:val="28"/>
        </w:rPr>
        <w:t>Апчерча</w:t>
      </w:r>
      <w:proofErr w:type="spellEnd"/>
      <w:r w:rsidRPr="00780E25">
        <w:rPr>
          <w:rFonts w:ascii="Times New Roman" w:hAnsi="Times New Roman" w:cs="Times New Roman"/>
          <w:sz w:val="28"/>
          <w:szCs w:val="28"/>
        </w:rPr>
        <w:t xml:space="preserve"> та Орлова як прихильників методу «CVP» та маржинального прибутку відповідно, автор дійшов висновку, що фактично дані методи є різним баченням одного і того ж підходу до оцінки ефективності діяльності підприємства. </w:t>
      </w:r>
      <w:r w:rsidR="00780E25" w:rsidRPr="00780E25">
        <w:rPr>
          <w:rFonts w:ascii="Times New Roman" w:hAnsi="Times New Roman" w:cs="Times New Roman"/>
          <w:sz w:val="28"/>
          <w:szCs w:val="28"/>
        </w:rPr>
        <w:t>П</w:t>
      </w:r>
      <w:r w:rsidRPr="00780E25">
        <w:rPr>
          <w:rFonts w:ascii="Times New Roman" w:hAnsi="Times New Roman" w:cs="Times New Roman"/>
          <w:sz w:val="28"/>
          <w:szCs w:val="28"/>
        </w:rPr>
        <w:t xml:space="preserve">ринципи методу маржинального прибутку формують систему, що є більш послідовною та глибокою системою </w:t>
      </w:r>
      <w:r w:rsidR="00A361B3" w:rsidRPr="00780E25">
        <w:rPr>
          <w:rFonts w:ascii="Times New Roman" w:hAnsi="Times New Roman" w:cs="Times New Roman"/>
          <w:sz w:val="28"/>
          <w:szCs w:val="28"/>
        </w:rPr>
        <w:t>«нового покоління «CVP»</w:t>
      </w:r>
      <w:r w:rsidRPr="00780E25">
        <w:rPr>
          <w:rFonts w:ascii="Times New Roman" w:hAnsi="Times New Roman" w:cs="Times New Roman"/>
          <w:sz w:val="28"/>
          <w:szCs w:val="28"/>
        </w:rPr>
        <w:t>. В цілому ж на сьогоднішній день саме розподіл показників та оцінка ефективності згідно методу</w:t>
      </w:r>
      <w:r w:rsidR="00A361B3" w:rsidRPr="00780E25">
        <w:rPr>
          <w:rFonts w:ascii="Times New Roman" w:hAnsi="Times New Roman" w:cs="Times New Roman"/>
          <w:sz w:val="28"/>
          <w:szCs w:val="28"/>
        </w:rPr>
        <w:t xml:space="preserve"> «Маржинального прибутку»</w:t>
      </w:r>
      <w:r w:rsidRPr="00780E25">
        <w:rPr>
          <w:rFonts w:ascii="Times New Roman" w:hAnsi="Times New Roman" w:cs="Times New Roman"/>
          <w:sz w:val="28"/>
          <w:szCs w:val="28"/>
        </w:rPr>
        <w:t xml:space="preserve"> є найбільш доцільним та ефективним</w:t>
      </w:r>
      <w:r w:rsidR="0007540F" w:rsidRPr="00780E25">
        <w:rPr>
          <w:rFonts w:ascii="Times New Roman" w:hAnsi="Times New Roman" w:cs="Times New Roman"/>
          <w:sz w:val="28"/>
          <w:szCs w:val="28"/>
        </w:rPr>
        <w:t xml:space="preserve"> </w:t>
      </w:r>
      <w:r w:rsidR="007810BE" w:rsidRPr="00780E25">
        <w:rPr>
          <w:rFonts w:ascii="Times New Roman" w:hAnsi="Times New Roman" w:cs="Times New Roman"/>
          <w:sz w:val="28"/>
          <w:szCs w:val="28"/>
        </w:rPr>
        <w:t>для побудови економічних розрахунків</w:t>
      </w:r>
      <w:r w:rsidRPr="00780E25">
        <w:rPr>
          <w:rFonts w:ascii="Times New Roman" w:hAnsi="Times New Roman" w:cs="Times New Roman"/>
          <w:sz w:val="28"/>
          <w:szCs w:val="28"/>
        </w:rPr>
        <w:t>, що найбільше приближенні до реальності</w:t>
      </w:r>
      <w:r w:rsidR="00C81435" w:rsidRPr="00780E25">
        <w:rPr>
          <w:rFonts w:ascii="Times New Roman" w:hAnsi="Times New Roman" w:cs="Times New Roman"/>
          <w:sz w:val="28"/>
          <w:szCs w:val="28"/>
        </w:rPr>
        <w:t>.</w:t>
      </w:r>
    </w:p>
    <w:p w:rsidR="00B475A4" w:rsidRPr="00780E25" w:rsidRDefault="00B475A4" w:rsidP="003A3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57C7A" w:rsidRPr="00780E25" w:rsidRDefault="00457C7A" w:rsidP="00643F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Список літератури:</w:t>
      </w:r>
    </w:p>
    <w:p w:rsidR="00643FA5" w:rsidRPr="00780E25" w:rsidRDefault="002108F7" w:rsidP="00643FA5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80E25">
        <w:rPr>
          <w:rFonts w:ascii="Times New Roman" w:hAnsi="Times New Roman" w:cs="Times New Roman"/>
          <w:sz w:val="28"/>
          <w:szCs w:val="28"/>
        </w:rPr>
        <w:t>Апчерч</w:t>
      </w:r>
      <w:proofErr w:type="spellEnd"/>
      <w:r w:rsidRPr="00780E25">
        <w:rPr>
          <w:rFonts w:ascii="Times New Roman" w:hAnsi="Times New Roman" w:cs="Times New Roman"/>
          <w:sz w:val="28"/>
          <w:szCs w:val="28"/>
        </w:rPr>
        <w:t xml:space="preserve"> А. Управлінський облік: принципи і практика [Текст] / А. </w:t>
      </w:r>
      <w:proofErr w:type="spellStart"/>
      <w:r w:rsidRPr="00780E25">
        <w:rPr>
          <w:rFonts w:ascii="Times New Roman" w:hAnsi="Times New Roman" w:cs="Times New Roman"/>
          <w:sz w:val="28"/>
          <w:szCs w:val="28"/>
        </w:rPr>
        <w:t>Апчерч</w:t>
      </w:r>
      <w:proofErr w:type="spellEnd"/>
      <w:r w:rsidRPr="00780E25">
        <w:rPr>
          <w:rFonts w:ascii="Times New Roman" w:hAnsi="Times New Roman" w:cs="Times New Roman"/>
          <w:sz w:val="28"/>
          <w:szCs w:val="28"/>
        </w:rPr>
        <w:t xml:space="preserve">. </w:t>
      </w:r>
      <w:r w:rsidR="00E934EF" w:rsidRPr="00780E25">
        <w:rPr>
          <w:rFonts w:ascii="Times New Roman" w:hAnsi="Times New Roman" w:cs="Times New Roman"/>
          <w:sz w:val="28"/>
          <w:szCs w:val="28"/>
        </w:rPr>
        <w:t>–</w:t>
      </w:r>
      <w:r w:rsidRPr="00780E25">
        <w:rPr>
          <w:rFonts w:ascii="Times New Roman" w:hAnsi="Times New Roman" w:cs="Times New Roman"/>
          <w:sz w:val="28"/>
          <w:szCs w:val="28"/>
        </w:rPr>
        <w:t xml:space="preserve"> </w:t>
      </w:r>
      <w:r w:rsidR="00E934EF" w:rsidRPr="00780E25">
        <w:rPr>
          <w:rFonts w:ascii="Times New Roman" w:hAnsi="Times New Roman" w:cs="Times New Roman"/>
          <w:sz w:val="28"/>
          <w:szCs w:val="28"/>
        </w:rPr>
        <w:t>М.: видавництво «Фінанси і статистика», 2002. – 952 с.</w:t>
      </w:r>
    </w:p>
    <w:p w:rsidR="00850A6C" w:rsidRPr="00780E25" w:rsidRDefault="00850A6C" w:rsidP="00643FA5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>Орлов О.О. Маржинальний прибуток в економічних розрахунках на промислових підприємствах</w:t>
      </w:r>
      <w:r w:rsidR="00EE0A73" w:rsidRPr="00780E25">
        <w:rPr>
          <w:rFonts w:ascii="Times New Roman" w:hAnsi="Times New Roman" w:cs="Times New Roman"/>
          <w:sz w:val="28"/>
          <w:szCs w:val="28"/>
        </w:rPr>
        <w:t xml:space="preserve">: монографія [Текст] / О.О. Орлов, Є.Г. Рясних. – К.: </w:t>
      </w:r>
      <w:r w:rsidR="00EC29D8" w:rsidRPr="00780E25">
        <w:rPr>
          <w:rFonts w:ascii="Times New Roman" w:hAnsi="Times New Roman" w:cs="Times New Roman"/>
          <w:sz w:val="28"/>
          <w:szCs w:val="28"/>
        </w:rPr>
        <w:t>«Освіта України», 2011. – 192 с.</w:t>
      </w:r>
    </w:p>
    <w:p w:rsidR="00FA7F33" w:rsidRPr="00780E25" w:rsidRDefault="00647FA6" w:rsidP="00034BC3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0E25">
        <w:rPr>
          <w:rFonts w:ascii="Times New Roman" w:hAnsi="Times New Roman" w:cs="Times New Roman"/>
          <w:sz w:val="28"/>
          <w:szCs w:val="28"/>
        </w:rPr>
        <w:t xml:space="preserve">Орлов О.О. </w:t>
      </w:r>
      <w:r w:rsidR="00EA6DF2" w:rsidRPr="00780E25">
        <w:rPr>
          <w:rFonts w:ascii="Times New Roman" w:hAnsi="Times New Roman" w:cs="Times New Roman"/>
          <w:sz w:val="28"/>
          <w:szCs w:val="28"/>
        </w:rPr>
        <w:t xml:space="preserve">Система «CVP». Міфи і реальність. Можливість виходу з глухого кута [Текст] / </w:t>
      </w:r>
      <w:r w:rsidR="00034BC3" w:rsidRPr="00780E25">
        <w:rPr>
          <w:rFonts w:ascii="Times New Roman" w:hAnsi="Times New Roman" w:cs="Times New Roman"/>
          <w:sz w:val="28"/>
          <w:szCs w:val="28"/>
        </w:rPr>
        <w:t>О.О. Орлов // Вісник Хмельницького національного університету. Економічні науки</w:t>
      </w:r>
      <w:r w:rsidR="00C46671" w:rsidRPr="00780E25">
        <w:rPr>
          <w:rFonts w:ascii="Times New Roman" w:hAnsi="Times New Roman" w:cs="Times New Roman"/>
          <w:sz w:val="28"/>
          <w:szCs w:val="28"/>
        </w:rPr>
        <w:t>. – 2014</w:t>
      </w:r>
      <w:r w:rsidR="008E6500" w:rsidRPr="00780E25">
        <w:rPr>
          <w:rFonts w:ascii="Times New Roman" w:hAnsi="Times New Roman" w:cs="Times New Roman"/>
          <w:sz w:val="28"/>
          <w:szCs w:val="28"/>
        </w:rPr>
        <w:t>. – №</w:t>
      </w:r>
      <w:r w:rsidR="00C46671" w:rsidRPr="00780E25">
        <w:rPr>
          <w:rFonts w:ascii="Times New Roman" w:hAnsi="Times New Roman" w:cs="Times New Roman"/>
          <w:sz w:val="28"/>
          <w:szCs w:val="28"/>
        </w:rPr>
        <w:t>2 – Т.2. – с. 7-13</w:t>
      </w:r>
      <w:r w:rsidR="00034BC3" w:rsidRPr="00780E25">
        <w:rPr>
          <w:rFonts w:ascii="Times New Roman" w:hAnsi="Times New Roman" w:cs="Times New Roman"/>
          <w:sz w:val="28"/>
          <w:szCs w:val="28"/>
        </w:rPr>
        <w:t>.</w:t>
      </w:r>
    </w:p>
    <w:p w:rsidR="00850A6C" w:rsidRPr="00780E25" w:rsidRDefault="00C22E62" w:rsidP="00A91BAF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80E25">
        <w:rPr>
          <w:rFonts w:ascii="Times New Roman" w:hAnsi="Times New Roman" w:cs="Times New Roman"/>
          <w:sz w:val="28"/>
          <w:szCs w:val="28"/>
        </w:rPr>
        <w:t>Cost-Volume-Profit</w:t>
      </w:r>
      <w:proofErr w:type="spellEnd"/>
      <w:r w:rsidRPr="00780E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E25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="00A91BAF" w:rsidRPr="00780E25">
        <w:rPr>
          <w:rFonts w:ascii="Times New Roman" w:hAnsi="Times New Roman" w:cs="Times New Roman"/>
          <w:sz w:val="28"/>
          <w:szCs w:val="28"/>
        </w:rPr>
        <w:t xml:space="preserve"> [Електронний ресурс] /</w:t>
      </w:r>
      <w:r w:rsidRPr="00780E25">
        <w:rPr>
          <w:rFonts w:ascii="Times New Roman" w:hAnsi="Times New Roman" w:cs="Times New Roman"/>
          <w:sz w:val="28"/>
          <w:szCs w:val="28"/>
        </w:rPr>
        <w:t xml:space="preserve"> </w:t>
      </w:r>
      <w:r w:rsidR="003D6F82" w:rsidRPr="00780E25">
        <w:rPr>
          <w:rFonts w:ascii="Times New Roman" w:hAnsi="Times New Roman" w:cs="Times New Roman"/>
          <w:sz w:val="28"/>
          <w:szCs w:val="28"/>
        </w:rPr>
        <w:t>С</w:t>
      </w:r>
      <w:r w:rsidRPr="00780E25">
        <w:rPr>
          <w:rFonts w:ascii="Times New Roman" w:hAnsi="Times New Roman" w:cs="Times New Roman"/>
          <w:sz w:val="28"/>
          <w:szCs w:val="28"/>
        </w:rPr>
        <w:t>айт ACCA</w:t>
      </w:r>
      <w:r w:rsidR="00A91BAF" w:rsidRPr="00780E25">
        <w:rPr>
          <w:rFonts w:ascii="Times New Roman" w:hAnsi="Times New Roman" w:cs="Times New Roman"/>
          <w:sz w:val="28"/>
          <w:szCs w:val="28"/>
        </w:rPr>
        <w:t xml:space="preserve">. – Режим доступу: </w:t>
      </w:r>
      <w:r w:rsidR="000303EA" w:rsidRPr="00780E25">
        <w:rPr>
          <w:rFonts w:ascii="Times New Roman" w:hAnsi="Times New Roman" w:cs="Times New Roman"/>
          <w:sz w:val="28"/>
          <w:szCs w:val="28"/>
        </w:rPr>
        <w:t>http://www.accaglobal.com/an/en/student/exam-support-resources/fundamentals-exams-study-resources/f5/technical-articles/CVP-analysis.html</w:t>
      </w:r>
    </w:p>
    <w:p w:rsidR="000303EA" w:rsidRPr="00780E25" w:rsidRDefault="000303EA" w:rsidP="000303EA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80E25">
        <w:rPr>
          <w:rFonts w:ascii="Times New Roman" w:hAnsi="Times New Roman" w:cs="Times New Roman"/>
          <w:sz w:val="28"/>
          <w:szCs w:val="28"/>
        </w:rPr>
        <w:t>Cost-Volume-Profit</w:t>
      </w:r>
      <w:proofErr w:type="spellEnd"/>
      <w:r w:rsidRPr="00780E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E25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780E25">
        <w:rPr>
          <w:rFonts w:ascii="Times New Roman" w:hAnsi="Times New Roman" w:cs="Times New Roman"/>
          <w:sz w:val="28"/>
          <w:szCs w:val="28"/>
        </w:rPr>
        <w:t xml:space="preserve"> [Електронний ресурс] / </w:t>
      </w:r>
      <w:r w:rsidR="003D6F82" w:rsidRPr="00780E25">
        <w:rPr>
          <w:rFonts w:ascii="Times New Roman" w:hAnsi="Times New Roman" w:cs="Times New Roman"/>
          <w:sz w:val="28"/>
          <w:szCs w:val="28"/>
        </w:rPr>
        <w:t>С</w:t>
      </w:r>
      <w:r w:rsidRPr="00780E25">
        <w:rPr>
          <w:rFonts w:ascii="Times New Roman" w:hAnsi="Times New Roman" w:cs="Times New Roman"/>
          <w:sz w:val="28"/>
          <w:szCs w:val="28"/>
        </w:rPr>
        <w:t xml:space="preserve">айт коледжу штату </w:t>
      </w:r>
      <w:proofErr w:type="spellStart"/>
      <w:r w:rsidRPr="00780E25">
        <w:rPr>
          <w:rFonts w:ascii="Times New Roman" w:hAnsi="Times New Roman" w:cs="Times New Roman"/>
          <w:sz w:val="28"/>
          <w:szCs w:val="28"/>
        </w:rPr>
        <w:t>Орегон</w:t>
      </w:r>
      <w:proofErr w:type="spellEnd"/>
      <w:r w:rsidRPr="00780E25">
        <w:rPr>
          <w:rFonts w:ascii="Times New Roman" w:hAnsi="Times New Roman" w:cs="Times New Roman"/>
          <w:sz w:val="28"/>
          <w:szCs w:val="28"/>
        </w:rPr>
        <w:t>. – Режим доступу: http://classes.bus.oregonstate.edu/spring-07/ba422/Management%20Accounting%20Chapter%207.htm</w:t>
      </w:r>
    </w:p>
    <w:sectPr w:rsidR="000303EA" w:rsidRPr="00780E25" w:rsidSect="008C7C74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BB7F7E"/>
    <w:multiLevelType w:val="hybridMultilevel"/>
    <w:tmpl w:val="7D9C71DC"/>
    <w:lvl w:ilvl="0" w:tplc="6636944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A6D21A0"/>
    <w:multiLevelType w:val="hybridMultilevel"/>
    <w:tmpl w:val="74D24066"/>
    <w:lvl w:ilvl="0" w:tplc="83C4682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112112C"/>
    <w:multiLevelType w:val="hybridMultilevel"/>
    <w:tmpl w:val="78C21E48"/>
    <w:lvl w:ilvl="0" w:tplc="DA34B37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CF51FC9"/>
    <w:multiLevelType w:val="hybridMultilevel"/>
    <w:tmpl w:val="E3D88138"/>
    <w:lvl w:ilvl="0" w:tplc="16E0DA5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5AE3BA2"/>
    <w:multiLevelType w:val="hybridMultilevel"/>
    <w:tmpl w:val="66A6897E"/>
    <w:lvl w:ilvl="0" w:tplc="0428DD5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1B534CB"/>
    <w:multiLevelType w:val="hybridMultilevel"/>
    <w:tmpl w:val="FA146E86"/>
    <w:lvl w:ilvl="0" w:tplc="2ACE854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1CA5849"/>
    <w:multiLevelType w:val="hybridMultilevel"/>
    <w:tmpl w:val="FE78F14E"/>
    <w:lvl w:ilvl="0" w:tplc="DAC8B0C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20361A0"/>
    <w:multiLevelType w:val="hybridMultilevel"/>
    <w:tmpl w:val="2116B80A"/>
    <w:lvl w:ilvl="0" w:tplc="8F02B2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7FF42EB"/>
    <w:multiLevelType w:val="hybridMultilevel"/>
    <w:tmpl w:val="A9BE62D0"/>
    <w:lvl w:ilvl="0" w:tplc="66CAD2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7E362706"/>
    <w:multiLevelType w:val="hybridMultilevel"/>
    <w:tmpl w:val="93DA89A6"/>
    <w:lvl w:ilvl="0" w:tplc="742AFD2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7"/>
  </w:num>
  <w:num w:numId="5">
    <w:abstractNumId w:val="6"/>
  </w:num>
  <w:num w:numId="6">
    <w:abstractNumId w:val="2"/>
  </w:num>
  <w:num w:numId="7">
    <w:abstractNumId w:val="9"/>
  </w:num>
  <w:num w:numId="8">
    <w:abstractNumId w:val="5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C74"/>
    <w:rsid w:val="00015297"/>
    <w:rsid w:val="000303EA"/>
    <w:rsid w:val="00034BC3"/>
    <w:rsid w:val="000432E9"/>
    <w:rsid w:val="0007540F"/>
    <w:rsid w:val="00144369"/>
    <w:rsid w:val="00157D12"/>
    <w:rsid w:val="00163498"/>
    <w:rsid w:val="001927A5"/>
    <w:rsid w:val="001C04FB"/>
    <w:rsid w:val="001D41F0"/>
    <w:rsid w:val="001F517C"/>
    <w:rsid w:val="001F6C9E"/>
    <w:rsid w:val="002108F7"/>
    <w:rsid w:val="002E0671"/>
    <w:rsid w:val="00330719"/>
    <w:rsid w:val="0034449A"/>
    <w:rsid w:val="00375D28"/>
    <w:rsid w:val="003A3E6F"/>
    <w:rsid w:val="003D6F82"/>
    <w:rsid w:val="0040662A"/>
    <w:rsid w:val="00410B4D"/>
    <w:rsid w:val="00415082"/>
    <w:rsid w:val="00443104"/>
    <w:rsid w:val="00457C7A"/>
    <w:rsid w:val="004A6C2B"/>
    <w:rsid w:val="004D1108"/>
    <w:rsid w:val="004D7953"/>
    <w:rsid w:val="0050173C"/>
    <w:rsid w:val="00506646"/>
    <w:rsid w:val="0056321D"/>
    <w:rsid w:val="005A5C1E"/>
    <w:rsid w:val="005D2237"/>
    <w:rsid w:val="005F776A"/>
    <w:rsid w:val="006022E9"/>
    <w:rsid w:val="00643FA5"/>
    <w:rsid w:val="00647FA6"/>
    <w:rsid w:val="00650B8F"/>
    <w:rsid w:val="00780E25"/>
    <w:rsid w:val="007810BE"/>
    <w:rsid w:val="007C6468"/>
    <w:rsid w:val="007F22C0"/>
    <w:rsid w:val="0080438A"/>
    <w:rsid w:val="00850A6C"/>
    <w:rsid w:val="008631EE"/>
    <w:rsid w:val="00874C3F"/>
    <w:rsid w:val="008C7C74"/>
    <w:rsid w:val="008E6500"/>
    <w:rsid w:val="009E7018"/>
    <w:rsid w:val="00A361B3"/>
    <w:rsid w:val="00A91BAF"/>
    <w:rsid w:val="00AA3B5B"/>
    <w:rsid w:val="00AF51C8"/>
    <w:rsid w:val="00B475A4"/>
    <w:rsid w:val="00BB1768"/>
    <w:rsid w:val="00BC3610"/>
    <w:rsid w:val="00BF6131"/>
    <w:rsid w:val="00C22E62"/>
    <w:rsid w:val="00C46671"/>
    <w:rsid w:val="00C81435"/>
    <w:rsid w:val="00C92CF5"/>
    <w:rsid w:val="00CD3247"/>
    <w:rsid w:val="00D3212E"/>
    <w:rsid w:val="00DA055F"/>
    <w:rsid w:val="00DE2FB2"/>
    <w:rsid w:val="00DF7FF1"/>
    <w:rsid w:val="00E170A6"/>
    <w:rsid w:val="00E27CCA"/>
    <w:rsid w:val="00E35FE7"/>
    <w:rsid w:val="00E934EF"/>
    <w:rsid w:val="00EA62D2"/>
    <w:rsid w:val="00EA6DF2"/>
    <w:rsid w:val="00EC29D8"/>
    <w:rsid w:val="00EE0A73"/>
    <w:rsid w:val="00FA3CF9"/>
    <w:rsid w:val="00FA7F33"/>
    <w:rsid w:val="00FC5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12447"/>
  <w15:chartTrackingRefBased/>
  <w15:docId w15:val="{5DD8EBC3-6FE9-44C5-A69D-A564B7D63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3E6F"/>
    <w:pPr>
      <w:ind w:left="720"/>
      <w:contextualSpacing/>
    </w:pPr>
  </w:style>
  <w:style w:type="table" w:styleId="a4">
    <w:name w:val="Table Grid"/>
    <w:basedOn w:val="a1"/>
    <w:uiPriority w:val="39"/>
    <w:rsid w:val="003A3E6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0303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2994</Words>
  <Characters>1708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Нам'ясенко Віктор</dc:creator>
  <cp:keywords/>
  <dc:description/>
  <cp:lastModifiedBy>Нам'ясенко Віктор</cp:lastModifiedBy>
  <cp:revision>41</cp:revision>
  <dcterms:created xsi:type="dcterms:W3CDTF">2016-03-05T10:28:00Z</dcterms:created>
  <dcterms:modified xsi:type="dcterms:W3CDTF">2016-03-06T09:40:00Z</dcterms:modified>
</cp:coreProperties>
</file>