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77E3" w:rsidRPr="008377E3" w:rsidRDefault="008377E3" w:rsidP="008377E3">
      <w:pPr>
        <w:spacing w:after="0" w:line="360" w:lineRule="auto"/>
        <w:ind w:firstLine="567"/>
        <w:jc w:val="center"/>
        <w:rPr>
          <w:rFonts w:ascii="Times New Roman" w:hAnsi="Times New Roman" w:cs="Times New Roman"/>
          <w:b/>
          <w:sz w:val="28"/>
          <w:szCs w:val="28"/>
          <w:lang w:val="en-US"/>
        </w:rPr>
      </w:pPr>
      <w:r w:rsidRPr="008377E3">
        <w:rPr>
          <w:rFonts w:ascii="Times New Roman" w:hAnsi="Times New Roman" w:cs="Times New Roman"/>
          <w:b/>
          <w:sz w:val="28"/>
          <w:szCs w:val="28"/>
          <w:lang w:val="en-US"/>
        </w:rPr>
        <w:t>PARAPHRASING TECHNIQUES AS A MEANS OF ACTIVATING HIGH SCHOOL STUDENTS</w:t>
      </w:r>
      <w:r w:rsidR="00E70D5B">
        <w:rPr>
          <w:rFonts w:ascii="Times New Roman" w:hAnsi="Times New Roman" w:cs="Times New Roman"/>
          <w:b/>
          <w:sz w:val="28"/>
          <w:szCs w:val="28"/>
          <w:lang w:val="en-US"/>
        </w:rPr>
        <w:t>’</w:t>
      </w:r>
      <w:r w:rsidRPr="008377E3">
        <w:rPr>
          <w:rFonts w:ascii="Times New Roman" w:hAnsi="Times New Roman" w:cs="Times New Roman"/>
          <w:b/>
          <w:sz w:val="28"/>
          <w:szCs w:val="28"/>
          <w:lang w:val="en-US"/>
        </w:rPr>
        <w:t xml:space="preserve"> PASSIVE VOCABULARY IN ENGLISH LANGUAGE TEACHING</w:t>
      </w:r>
    </w:p>
    <w:p w:rsidR="008377E3" w:rsidRPr="008377E3" w:rsidRDefault="008377E3" w:rsidP="008377E3">
      <w:pPr>
        <w:spacing w:after="0" w:line="360" w:lineRule="auto"/>
        <w:ind w:firstLine="567"/>
        <w:jc w:val="both"/>
        <w:rPr>
          <w:rFonts w:ascii="Times New Roman" w:hAnsi="Times New Roman" w:cs="Times New Roman"/>
          <w:sz w:val="28"/>
          <w:szCs w:val="28"/>
          <w:lang w:val="en-US"/>
        </w:rPr>
      </w:pPr>
    </w:p>
    <w:p w:rsidR="008377E3" w:rsidRPr="008377E3" w:rsidRDefault="008377E3" w:rsidP="008377E3">
      <w:pPr>
        <w:spacing w:after="0" w:line="360" w:lineRule="auto"/>
        <w:ind w:firstLine="567"/>
        <w:jc w:val="right"/>
        <w:rPr>
          <w:rFonts w:ascii="Times New Roman" w:hAnsi="Times New Roman" w:cs="Times New Roman"/>
          <w:b/>
          <w:sz w:val="28"/>
          <w:szCs w:val="28"/>
          <w:lang w:val="en-US"/>
        </w:rPr>
      </w:pPr>
      <w:r w:rsidRPr="008377E3">
        <w:rPr>
          <w:rFonts w:ascii="Times New Roman" w:hAnsi="Times New Roman" w:cs="Times New Roman"/>
          <w:b/>
          <w:sz w:val="28"/>
          <w:szCs w:val="28"/>
          <w:lang w:val="en-US"/>
        </w:rPr>
        <w:t xml:space="preserve">Alina </w:t>
      </w:r>
      <w:proofErr w:type="spellStart"/>
      <w:r w:rsidRPr="008377E3">
        <w:rPr>
          <w:rFonts w:ascii="Times New Roman" w:hAnsi="Times New Roman" w:cs="Times New Roman"/>
          <w:b/>
          <w:sz w:val="28"/>
          <w:szCs w:val="28"/>
          <w:lang w:val="en-US"/>
        </w:rPr>
        <w:t>Korzhuk</w:t>
      </w:r>
      <w:proofErr w:type="spellEnd"/>
    </w:p>
    <w:p w:rsidR="008377E3" w:rsidRPr="008377E3" w:rsidRDefault="0032044C" w:rsidP="008377E3">
      <w:pPr>
        <w:spacing w:after="0" w:line="360" w:lineRule="auto"/>
        <w:ind w:firstLine="567"/>
        <w:jc w:val="right"/>
        <w:rPr>
          <w:rFonts w:ascii="Times New Roman" w:hAnsi="Times New Roman" w:cs="Times New Roman"/>
          <w:sz w:val="28"/>
          <w:szCs w:val="28"/>
          <w:lang w:val="en-US"/>
        </w:rPr>
      </w:pPr>
      <w:r w:rsidRPr="008377E3">
        <w:rPr>
          <w:rFonts w:ascii="Times New Roman" w:hAnsi="Times New Roman" w:cs="Times New Roman"/>
          <w:sz w:val="28"/>
          <w:szCs w:val="28"/>
          <w:lang w:val="en-US"/>
        </w:rPr>
        <w:t>Student</w:t>
      </w:r>
      <w:r w:rsidR="008377E3" w:rsidRPr="008377E3">
        <w:rPr>
          <w:rFonts w:ascii="Times New Roman" w:hAnsi="Times New Roman" w:cs="Times New Roman"/>
          <w:sz w:val="28"/>
          <w:szCs w:val="28"/>
          <w:lang w:val="en-US"/>
        </w:rPr>
        <w:t xml:space="preserve"> of the Faculty of International Relations and Law</w:t>
      </w:r>
    </w:p>
    <w:p w:rsidR="008377E3" w:rsidRDefault="008377E3" w:rsidP="008377E3">
      <w:pPr>
        <w:spacing w:after="0" w:line="360" w:lineRule="auto"/>
        <w:ind w:firstLine="567"/>
        <w:jc w:val="right"/>
        <w:rPr>
          <w:rFonts w:ascii="Times New Roman" w:hAnsi="Times New Roman" w:cs="Times New Roman"/>
          <w:sz w:val="28"/>
          <w:szCs w:val="28"/>
          <w:lang w:val="en-US"/>
        </w:rPr>
      </w:pPr>
      <w:proofErr w:type="spellStart"/>
      <w:r w:rsidRPr="008377E3">
        <w:rPr>
          <w:rFonts w:ascii="Times New Roman" w:hAnsi="Times New Roman" w:cs="Times New Roman"/>
          <w:sz w:val="28"/>
          <w:szCs w:val="28"/>
          <w:lang w:val="en-US"/>
        </w:rPr>
        <w:t>Khmelnytskyi</w:t>
      </w:r>
      <w:proofErr w:type="spellEnd"/>
      <w:r w:rsidRPr="008377E3">
        <w:rPr>
          <w:rFonts w:ascii="Times New Roman" w:hAnsi="Times New Roman" w:cs="Times New Roman"/>
          <w:sz w:val="28"/>
          <w:szCs w:val="28"/>
          <w:lang w:val="en-US"/>
        </w:rPr>
        <w:t xml:space="preserve"> National University</w:t>
      </w:r>
    </w:p>
    <w:p w:rsidR="00810656" w:rsidRPr="008377E3" w:rsidRDefault="00810656" w:rsidP="008377E3">
      <w:pPr>
        <w:spacing w:after="0" w:line="360" w:lineRule="auto"/>
        <w:ind w:firstLine="567"/>
        <w:jc w:val="right"/>
        <w:rPr>
          <w:rFonts w:ascii="Times New Roman" w:hAnsi="Times New Roman" w:cs="Times New Roman"/>
          <w:sz w:val="28"/>
          <w:szCs w:val="28"/>
          <w:lang w:val="en-US"/>
        </w:rPr>
      </w:pPr>
    </w:p>
    <w:p w:rsidR="00810656" w:rsidRPr="00810656" w:rsidRDefault="00810656" w:rsidP="00810656">
      <w:pPr>
        <w:spacing w:after="0" w:line="360" w:lineRule="auto"/>
        <w:ind w:firstLine="567"/>
        <w:jc w:val="right"/>
        <w:rPr>
          <w:rFonts w:ascii="Times New Roman" w:hAnsi="Times New Roman" w:cs="Times New Roman"/>
          <w:b/>
          <w:sz w:val="28"/>
          <w:szCs w:val="28"/>
          <w:lang w:val="en-US"/>
        </w:rPr>
      </w:pPr>
      <w:r w:rsidRPr="00810656">
        <w:rPr>
          <w:rFonts w:ascii="Times New Roman" w:hAnsi="Times New Roman" w:cs="Times New Roman"/>
          <w:b/>
          <w:sz w:val="28"/>
          <w:szCs w:val="28"/>
          <w:lang w:val="en-US"/>
        </w:rPr>
        <w:t xml:space="preserve">Scientific supervisor: </w:t>
      </w:r>
      <w:proofErr w:type="spellStart"/>
      <w:r w:rsidRPr="00810656">
        <w:rPr>
          <w:rFonts w:ascii="Times New Roman" w:hAnsi="Times New Roman" w:cs="Times New Roman"/>
          <w:b/>
          <w:sz w:val="28"/>
          <w:szCs w:val="28"/>
          <w:lang w:val="en-US"/>
        </w:rPr>
        <w:t>Rogulska</w:t>
      </w:r>
      <w:proofErr w:type="spellEnd"/>
      <w:r w:rsidRPr="00810656">
        <w:rPr>
          <w:rFonts w:ascii="Times New Roman" w:hAnsi="Times New Roman" w:cs="Times New Roman"/>
          <w:b/>
          <w:sz w:val="28"/>
          <w:szCs w:val="28"/>
          <w:lang w:val="en-US"/>
        </w:rPr>
        <w:t xml:space="preserve"> Oksana </w:t>
      </w:r>
      <w:proofErr w:type="spellStart"/>
      <w:r w:rsidRPr="00810656">
        <w:rPr>
          <w:rFonts w:ascii="Times New Roman" w:hAnsi="Times New Roman" w:cs="Times New Roman"/>
          <w:b/>
          <w:sz w:val="28"/>
          <w:szCs w:val="28"/>
          <w:lang w:val="en-US"/>
        </w:rPr>
        <w:t>Oleksandrivna</w:t>
      </w:r>
      <w:proofErr w:type="spellEnd"/>
    </w:p>
    <w:p w:rsidR="00810656" w:rsidRPr="00810656" w:rsidRDefault="00810656" w:rsidP="00810656">
      <w:pPr>
        <w:spacing w:after="0" w:line="360" w:lineRule="auto"/>
        <w:ind w:firstLine="567"/>
        <w:jc w:val="right"/>
        <w:rPr>
          <w:rFonts w:ascii="Times New Roman" w:hAnsi="Times New Roman" w:cs="Times New Roman"/>
          <w:sz w:val="28"/>
          <w:szCs w:val="28"/>
          <w:lang w:val="en-US"/>
        </w:rPr>
      </w:pPr>
      <w:r w:rsidRPr="00810656">
        <w:rPr>
          <w:rFonts w:ascii="Times New Roman" w:hAnsi="Times New Roman" w:cs="Times New Roman"/>
          <w:sz w:val="28"/>
          <w:szCs w:val="28"/>
          <w:lang w:val="en-US"/>
        </w:rPr>
        <w:t>ORCID ID: 0000-0001-5603-0274</w:t>
      </w:r>
    </w:p>
    <w:p w:rsidR="00810656" w:rsidRPr="00810656" w:rsidRDefault="00810656" w:rsidP="00810656">
      <w:pPr>
        <w:spacing w:after="0" w:line="360" w:lineRule="auto"/>
        <w:ind w:firstLine="567"/>
        <w:jc w:val="right"/>
        <w:rPr>
          <w:rFonts w:ascii="Times New Roman" w:hAnsi="Times New Roman" w:cs="Times New Roman"/>
          <w:sz w:val="28"/>
          <w:szCs w:val="28"/>
          <w:lang w:val="en-US"/>
        </w:rPr>
      </w:pPr>
      <w:r w:rsidRPr="00810656">
        <w:rPr>
          <w:rFonts w:ascii="Times New Roman" w:hAnsi="Times New Roman" w:cs="Times New Roman"/>
          <w:sz w:val="28"/>
          <w:szCs w:val="28"/>
          <w:lang w:val="en-US"/>
        </w:rPr>
        <w:t>Doctor of Pedagogical Sciences, Full Professor,</w:t>
      </w:r>
    </w:p>
    <w:p w:rsidR="00810656" w:rsidRPr="00810656" w:rsidRDefault="00810656" w:rsidP="00810656">
      <w:pPr>
        <w:spacing w:after="0" w:line="360" w:lineRule="auto"/>
        <w:ind w:firstLine="567"/>
        <w:jc w:val="right"/>
        <w:rPr>
          <w:rFonts w:ascii="Times New Roman" w:hAnsi="Times New Roman" w:cs="Times New Roman"/>
          <w:sz w:val="28"/>
          <w:szCs w:val="28"/>
          <w:lang w:val="en-US"/>
        </w:rPr>
      </w:pPr>
      <w:r w:rsidRPr="00810656">
        <w:rPr>
          <w:rFonts w:ascii="Times New Roman" w:hAnsi="Times New Roman" w:cs="Times New Roman"/>
          <w:sz w:val="28"/>
          <w:szCs w:val="28"/>
          <w:lang w:val="en-US"/>
        </w:rPr>
        <w:t>Full Professor of the Department of Foreign Language Education</w:t>
      </w:r>
    </w:p>
    <w:p w:rsidR="00810656" w:rsidRPr="00810656" w:rsidRDefault="00810656" w:rsidP="00810656">
      <w:pPr>
        <w:spacing w:after="0" w:line="360" w:lineRule="auto"/>
        <w:ind w:firstLine="567"/>
        <w:jc w:val="right"/>
        <w:rPr>
          <w:rFonts w:ascii="Times New Roman" w:hAnsi="Times New Roman" w:cs="Times New Roman"/>
          <w:sz w:val="28"/>
          <w:szCs w:val="28"/>
          <w:lang w:val="en-US"/>
        </w:rPr>
      </w:pPr>
      <w:r w:rsidRPr="00810656">
        <w:rPr>
          <w:rFonts w:ascii="Times New Roman" w:hAnsi="Times New Roman" w:cs="Times New Roman"/>
          <w:sz w:val="28"/>
          <w:szCs w:val="28"/>
          <w:lang w:val="en-US"/>
        </w:rPr>
        <w:t>and Intercultural Communication</w:t>
      </w:r>
    </w:p>
    <w:p w:rsidR="008377E3" w:rsidRDefault="00810656" w:rsidP="00810656">
      <w:pPr>
        <w:spacing w:after="0" w:line="360" w:lineRule="auto"/>
        <w:ind w:firstLine="567"/>
        <w:jc w:val="right"/>
        <w:rPr>
          <w:rFonts w:ascii="Times New Roman" w:hAnsi="Times New Roman" w:cs="Times New Roman"/>
          <w:sz w:val="28"/>
          <w:szCs w:val="28"/>
          <w:lang w:val="en-US"/>
        </w:rPr>
      </w:pPr>
      <w:proofErr w:type="spellStart"/>
      <w:r w:rsidRPr="00810656">
        <w:rPr>
          <w:rFonts w:ascii="Times New Roman" w:hAnsi="Times New Roman" w:cs="Times New Roman"/>
          <w:sz w:val="28"/>
          <w:szCs w:val="28"/>
          <w:lang w:val="en-US"/>
        </w:rPr>
        <w:t>Khmelnytskyi</w:t>
      </w:r>
      <w:proofErr w:type="spellEnd"/>
      <w:r w:rsidRPr="00810656">
        <w:rPr>
          <w:rFonts w:ascii="Times New Roman" w:hAnsi="Times New Roman" w:cs="Times New Roman"/>
          <w:sz w:val="28"/>
          <w:szCs w:val="28"/>
          <w:lang w:val="en-US"/>
        </w:rPr>
        <w:t xml:space="preserve"> National University, Ukraine</w:t>
      </w:r>
    </w:p>
    <w:p w:rsidR="00810656" w:rsidRPr="00810656" w:rsidRDefault="00810656" w:rsidP="00810656">
      <w:pPr>
        <w:spacing w:after="0" w:line="360" w:lineRule="auto"/>
        <w:ind w:firstLine="567"/>
        <w:jc w:val="right"/>
        <w:rPr>
          <w:rFonts w:ascii="Times New Roman" w:hAnsi="Times New Roman" w:cs="Times New Roman"/>
          <w:sz w:val="28"/>
          <w:szCs w:val="28"/>
          <w:lang w:val="en-US"/>
        </w:rPr>
      </w:pPr>
    </w:p>
    <w:p w:rsidR="008377E3" w:rsidRPr="008377E3" w:rsidRDefault="008377E3" w:rsidP="008377E3">
      <w:pPr>
        <w:spacing w:after="0" w:line="360" w:lineRule="auto"/>
        <w:ind w:firstLine="567"/>
        <w:jc w:val="both"/>
        <w:rPr>
          <w:rFonts w:ascii="Times New Roman" w:hAnsi="Times New Roman" w:cs="Times New Roman"/>
          <w:sz w:val="28"/>
          <w:szCs w:val="28"/>
          <w:lang w:val="en-US"/>
        </w:rPr>
      </w:pPr>
      <w:r w:rsidRPr="008377E3">
        <w:rPr>
          <w:rFonts w:ascii="Times New Roman" w:hAnsi="Times New Roman" w:cs="Times New Roman"/>
          <w:sz w:val="28"/>
          <w:szCs w:val="28"/>
          <w:lang w:val="en-US"/>
        </w:rPr>
        <w:t>Vocabulary competence plays an important role in successful foreign language communication. However, a common problem in high school English language teaching is the gap between students</w:t>
      </w:r>
      <w:r w:rsidR="00E70D5B">
        <w:rPr>
          <w:rFonts w:ascii="Times New Roman" w:hAnsi="Times New Roman" w:cs="Times New Roman"/>
          <w:sz w:val="28"/>
          <w:szCs w:val="28"/>
          <w:lang w:val="en-US"/>
        </w:rPr>
        <w:t>’</w:t>
      </w:r>
      <w:r w:rsidRPr="008377E3">
        <w:rPr>
          <w:rFonts w:ascii="Times New Roman" w:hAnsi="Times New Roman" w:cs="Times New Roman"/>
          <w:sz w:val="28"/>
          <w:szCs w:val="28"/>
          <w:lang w:val="en-US"/>
        </w:rPr>
        <w:t xml:space="preserve"> passive and active vocabulary. Many learners can recognize and understand a large number of words while reading or listening, but have difficulty using these words on their own in speaking and writing</w:t>
      </w:r>
      <w:r w:rsidR="00006F71">
        <w:rPr>
          <w:rFonts w:ascii="Times New Roman" w:hAnsi="Times New Roman" w:cs="Times New Roman"/>
          <w:sz w:val="28"/>
          <w:szCs w:val="28"/>
          <w:lang w:val="en-US"/>
        </w:rPr>
        <w:t xml:space="preserve"> </w:t>
      </w:r>
      <w:r w:rsidR="00006F71" w:rsidRPr="00006F71">
        <w:rPr>
          <w:rFonts w:ascii="Times New Roman" w:hAnsi="Times New Roman" w:cs="Times New Roman"/>
          <w:sz w:val="28"/>
          <w:szCs w:val="28"/>
          <w:lang w:val="en-US"/>
        </w:rPr>
        <w:t>[4]</w:t>
      </w:r>
      <w:r w:rsidRPr="008377E3">
        <w:rPr>
          <w:rFonts w:ascii="Times New Roman" w:hAnsi="Times New Roman" w:cs="Times New Roman"/>
          <w:sz w:val="28"/>
          <w:szCs w:val="28"/>
          <w:lang w:val="en-US"/>
        </w:rPr>
        <w:t>. As a result, students</w:t>
      </w:r>
      <w:r w:rsidR="00E70D5B">
        <w:rPr>
          <w:rFonts w:ascii="Times New Roman" w:hAnsi="Times New Roman" w:cs="Times New Roman"/>
          <w:sz w:val="28"/>
          <w:szCs w:val="28"/>
          <w:lang w:val="en-US"/>
        </w:rPr>
        <w:t>’</w:t>
      </w:r>
      <w:r w:rsidRPr="008377E3">
        <w:rPr>
          <w:rFonts w:ascii="Times New Roman" w:hAnsi="Times New Roman" w:cs="Times New Roman"/>
          <w:sz w:val="28"/>
          <w:szCs w:val="28"/>
          <w:lang w:val="en-US"/>
        </w:rPr>
        <w:t xml:space="preserve"> speech often remains limited and repetitive, which reduces communicative effectiveness. Therefore, activating passive vocabulary becomes an important goal of English language teaching at the high school level. In this context, paraphrasing techniques can be seen as a practical and effective tool for developing students</w:t>
      </w:r>
      <w:r w:rsidR="00E70D5B">
        <w:rPr>
          <w:rFonts w:ascii="Times New Roman" w:hAnsi="Times New Roman" w:cs="Times New Roman"/>
          <w:sz w:val="28"/>
          <w:szCs w:val="28"/>
          <w:lang w:val="en-US"/>
        </w:rPr>
        <w:t>’</w:t>
      </w:r>
      <w:r w:rsidRPr="008377E3">
        <w:rPr>
          <w:rFonts w:ascii="Times New Roman" w:hAnsi="Times New Roman" w:cs="Times New Roman"/>
          <w:sz w:val="28"/>
          <w:szCs w:val="28"/>
          <w:lang w:val="en-US"/>
        </w:rPr>
        <w:t xml:space="preserve"> active vocabulary and improving their overall communicative competence</w:t>
      </w:r>
      <w:r w:rsidR="00006F71">
        <w:rPr>
          <w:rFonts w:ascii="Times New Roman" w:hAnsi="Times New Roman" w:cs="Times New Roman"/>
          <w:sz w:val="28"/>
          <w:szCs w:val="28"/>
          <w:lang w:val="en-US"/>
        </w:rPr>
        <w:t xml:space="preserve"> [1]</w:t>
      </w:r>
      <w:r w:rsidRPr="008377E3">
        <w:rPr>
          <w:rFonts w:ascii="Times New Roman" w:hAnsi="Times New Roman" w:cs="Times New Roman"/>
          <w:sz w:val="28"/>
          <w:szCs w:val="28"/>
          <w:lang w:val="en-US"/>
        </w:rPr>
        <w:t>.</w:t>
      </w:r>
    </w:p>
    <w:p w:rsidR="008377E3" w:rsidRPr="008377E3" w:rsidRDefault="008377E3" w:rsidP="008377E3">
      <w:pPr>
        <w:spacing w:after="0" w:line="360" w:lineRule="auto"/>
        <w:ind w:firstLine="567"/>
        <w:jc w:val="both"/>
        <w:rPr>
          <w:rFonts w:ascii="Times New Roman" w:hAnsi="Times New Roman" w:cs="Times New Roman"/>
          <w:sz w:val="28"/>
          <w:szCs w:val="28"/>
          <w:lang w:val="en-US"/>
        </w:rPr>
      </w:pPr>
      <w:r w:rsidRPr="008377E3">
        <w:rPr>
          <w:rFonts w:ascii="Times New Roman" w:hAnsi="Times New Roman" w:cs="Times New Roman"/>
          <w:sz w:val="28"/>
          <w:szCs w:val="28"/>
          <w:lang w:val="en-US"/>
        </w:rPr>
        <w:t xml:space="preserve">In order to better understand this problem, it is necessary to define the concepts of passive and active vocabulary. </w:t>
      </w:r>
      <w:r w:rsidRPr="002E4CD1">
        <w:rPr>
          <w:rFonts w:ascii="Times New Roman" w:hAnsi="Times New Roman" w:cs="Times New Roman"/>
          <w:b/>
          <w:sz w:val="28"/>
          <w:szCs w:val="28"/>
          <w:lang w:val="en-US"/>
        </w:rPr>
        <w:t>Passive vocabulary</w:t>
      </w:r>
      <w:r w:rsidRPr="008377E3">
        <w:rPr>
          <w:rFonts w:ascii="Times New Roman" w:hAnsi="Times New Roman" w:cs="Times New Roman"/>
          <w:sz w:val="28"/>
          <w:szCs w:val="28"/>
          <w:lang w:val="en-US"/>
        </w:rPr>
        <w:t xml:space="preserve"> includes the words that learners can recognize and understand when they read or hear them, but do not usually use in their own speech or writing. </w:t>
      </w:r>
      <w:r w:rsidRPr="002E4CD1">
        <w:rPr>
          <w:rFonts w:ascii="Times New Roman" w:hAnsi="Times New Roman" w:cs="Times New Roman"/>
          <w:b/>
          <w:sz w:val="28"/>
          <w:szCs w:val="28"/>
          <w:lang w:val="en-US"/>
        </w:rPr>
        <w:t>Active vocabulary</w:t>
      </w:r>
      <w:r w:rsidRPr="008377E3">
        <w:rPr>
          <w:rFonts w:ascii="Times New Roman" w:hAnsi="Times New Roman" w:cs="Times New Roman"/>
          <w:sz w:val="28"/>
          <w:szCs w:val="28"/>
          <w:lang w:val="en-US"/>
        </w:rPr>
        <w:t>, on the other hand, consists of the words that learners can use correctly and confidently in communication</w:t>
      </w:r>
      <w:r w:rsidR="00AB2B42">
        <w:rPr>
          <w:rFonts w:ascii="Times New Roman" w:hAnsi="Times New Roman" w:cs="Times New Roman"/>
          <w:sz w:val="28"/>
          <w:szCs w:val="28"/>
          <w:lang w:val="en-US"/>
        </w:rPr>
        <w:t xml:space="preserve"> </w:t>
      </w:r>
      <w:r w:rsidR="00AB2B42" w:rsidRPr="00AB2B42">
        <w:rPr>
          <w:rFonts w:ascii="Times New Roman" w:hAnsi="Times New Roman" w:cs="Times New Roman"/>
          <w:sz w:val="28"/>
          <w:szCs w:val="28"/>
          <w:lang w:val="en-US"/>
        </w:rPr>
        <w:t>[2]</w:t>
      </w:r>
      <w:r w:rsidRPr="008377E3">
        <w:rPr>
          <w:rFonts w:ascii="Times New Roman" w:hAnsi="Times New Roman" w:cs="Times New Roman"/>
          <w:sz w:val="28"/>
          <w:szCs w:val="28"/>
          <w:lang w:val="en-US"/>
        </w:rPr>
        <w:t xml:space="preserve">. The </w:t>
      </w:r>
      <w:r w:rsidRPr="008377E3">
        <w:rPr>
          <w:rFonts w:ascii="Times New Roman" w:hAnsi="Times New Roman" w:cs="Times New Roman"/>
          <w:sz w:val="28"/>
          <w:szCs w:val="28"/>
          <w:lang w:val="en-US"/>
        </w:rPr>
        <w:lastRenderedPageBreak/>
        <w:t>difference between these two types of vocabulary explains why many students understand more than they can express, which highlights the need for effective methods to activate passive vocabulary</w:t>
      </w:r>
      <w:r w:rsidR="00AB2B42">
        <w:rPr>
          <w:rFonts w:ascii="Times New Roman" w:hAnsi="Times New Roman" w:cs="Times New Roman"/>
          <w:sz w:val="28"/>
          <w:szCs w:val="28"/>
          <w:lang w:val="en-US"/>
        </w:rPr>
        <w:t xml:space="preserve"> [4]</w:t>
      </w:r>
      <w:r w:rsidRPr="008377E3">
        <w:rPr>
          <w:rFonts w:ascii="Times New Roman" w:hAnsi="Times New Roman" w:cs="Times New Roman"/>
          <w:sz w:val="28"/>
          <w:szCs w:val="28"/>
          <w:lang w:val="en-US"/>
        </w:rPr>
        <w:t>.</w:t>
      </w:r>
    </w:p>
    <w:p w:rsidR="008377E3" w:rsidRPr="008377E3" w:rsidRDefault="008377E3" w:rsidP="008377E3">
      <w:pPr>
        <w:spacing w:after="0" w:line="360" w:lineRule="auto"/>
        <w:ind w:firstLine="567"/>
        <w:jc w:val="both"/>
        <w:rPr>
          <w:rFonts w:ascii="Times New Roman" w:hAnsi="Times New Roman" w:cs="Times New Roman"/>
          <w:sz w:val="28"/>
          <w:szCs w:val="28"/>
          <w:lang w:val="en-US"/>
        </w:rPr>
      </w:pPr>
      <w:r w:rsidRPr="008377E3">
        <w:rPr>
          <w:rFonts w:ascii="Times New Roman" w:hAnsi="Times New Roman" w:cs="Times New Roman"/>
          <w:sz w:val="28"/>
          <w:szCs w:val="28"/>
          <w:lang w:val="en-US"/>
        </w:rPr>
        <w:t>The main difference between passive and active vocabulary lies in the level of control and use of words. Passive vocabulary requires recognition and understanding, while active vocabulary involves the ability to recall and use words accurately in different communicative situations</w:t>
      </w:r>
      <w:r w:rsidR="000C783C">
        <w:rPr>
          <w:rFonts w:ascii="Times New Roman" w:hAnsi="Times New Roman" w:cs="Times New Roman"/>
          <w:sz w:val="28"/>
          <w:szCs w:val="28"/>
          <w:lang w:val="en-US"/>
        </w:rPr>
        <w:t xml:space="preserve"> </w:t>
      </w:r>
      <w:r w:rsidR="00114631">
        <w:rPr>
          <w:rFonts w:ascii="Times New Roman" w:hAnsi="Times New Roman" w:cs="Times New Roman"/>
          <w:sz w:val="28"/>
          <w:szCs w:val="28"/>
          <w:lang w:val="en-US"/>
        </w:rPr>
        <w:t>[5</w:t>
      </w:r>
      <w:r w:rsidR="000C783C" w:rsidRPr="000C783C">
        <w:rPr>
          <w:rFonts w:ascii="Times New Roman" w:hAnsi="Times New Roman" w:cs="Times New Roman"/>
          <w:sz w:val="28"/>
          <w:szCs w:val="28"/>
          <w:lang w:val="en-US"/>
        </w:rPr>
        <w:t>]</w:t>
      </w:r>
      <w:r w:rsidRPr="008377E3">
        <w:rPr>
          <w:rFonts w:ascii="Times New Roman" w:hAnsi="Times New Roman" w:cs="Times New Roman"/>
          <w:sz w:val="28"/>
          <w:szCs w:val="28"/>
          <w:lang w:val="en-US"/>
        </w:rPr>
        <w:t>. Passive vocabulary is usually larger, as students are exposed to many words through reading and listening, whereas active vocabulary is smaller because it requires regular practice in speaking and writing</w:t>
      </w:r>
      <w:r w:rsidR="00114631">
        <w:rPr>
          <w:rFonts w:ascii="Times New Roman" w:hAnsi="Times New Roman" w:cs="Times New Roman"/>
          <w:sz w:val="28"/>
          <w:szCs w:val="28"/>
          <w:lang w:val="en-US"/>
        </w:rPr>
        <w:t xml:space="preserve"> [4</w:t>
      </w:r>
      <w:r w:rsidR="009A7124" w:rsidRPr="009A7124">
        <w:rPr>
          <w:rFonts w:ascii="Times New Roman" w:hAnsi="Times New Roman" w:cs="Times New Roman"/>
          <w:sz w:val="28"/>
          <w:szCs w:val="28"/>
          <w:lang w:val="en-US"/>
        </w:rPr>
        <w:t>]</w:t>
      </w:r>
      <w:r w:rsidRPr="008377E3">
        <w:rPr>
          <w:rFonts w:ascii="Times New Roman" w:hAnsi="Times New Roman" w:cs="Times New Roman"/>
          <w:sz w:val="28"/>
          <w:szCs w:val="28"/>
          <w:lang w:val="en-US"/>
        </w:rPr>
        <w:t>. Without purposeful activation, many words remain passive and are not transferred into active use, which limits students</w:t>
      </w:r>
      <w:r w:rsidR="00E70D5B">
        <w:rPr>
          <w:rFonts w:ascii="Times New Roman" w:hAnsi="Times New Roman" w:cs="Times New Roman"/>
          <w:sz w:val="28"/>
          <w:szCs w:val="28"/>
          <w:lang w:val="en-US"/>
        </w:rPr>
        <w:t>’</w:t>
      </w:r>
      <w:r w:rsidRPr="008377E3">
        <w:rPr>
          <w:rFonts w:ascii="Times New Roman" w:hAnsi="Times New Roman" w:cs="Times New Roman"/>
          <w:sz w:val="28"/>
          <w:szCs w:val="28"/>
          <w:lang w:val="en-US"/>
        </w:rPr>
        <w:t xml:space="preserve"> ability to express ideas clearly and flexibly.</w:t>
      </w:r>
    </w:p>
    <w:p w:rsidR="008377E3" w:rsidRPr="008377E3" w:rsidRDefault="008377E3" w:rsidP="008377E3">
      <w:pPr>
        <w:spacing w:after="0" w:line="360" w:lineRule="auto"/>
        <w:ind w:firstLine="567"/>
        <w:jc w:val="both"/>
        <w:rPr>
          <w:rFonts w:ascii="Times New Roman" w:hAnsi="Times New Roman" w:cs="Times New Roman"/>
          <w:sz w:val="28"/>
          <w:szCs w:val="28"/>
          <w:lang w:val="en-US"/>
        </w:rPr>
      </w:pPr>
      <w:r w:rsidRPr="008377E3">
        <w:rPr>
          <w:rFonts w:ascii="Times New Roman" w:hAnsi="Times New Roman" w:cs="Times New Roman"/>
          <w:sz w:val="28"/>
          <w:szCs w:val="28"/>
          <w:lang w:val="en-US"/>
        </w:rPr>
        <w:t xml:space="preserve">One effective way to activate passive vocabulary is the use of paraphrasing techniques in English language teaching. </w:t>
      </w:r>
      <w:r w:rsidRPr="00137C7F">
        <w:rPr>
          <w:rFonts w:ascii="Times New Roman" w:hAnsi="Times New Roman" w:cs="Times New Roman"/>
          <w:b/>
          <w:sz w:val="28"/>
          <w:szCs w:val="28"/>
          <w:lang w:val="en-US"/>
        </w:rPr>
        <w:t>Paraphrasing</w:t>
      </w:r>
      <w:r w:rsidRPr="008377E3">
        <w:rPr>
          <w:rFonts w:ascii="Times New Roman" w:hAnsi="Times New Roman" w:cs="Times New Roman"/>
          <w:sz w:val="28"/>
          <w:szCs w:val="28"/>
          <w:lang w:val="en-US"/>
        </w:rPr>
        <w:t xml:space="preserve"> can be defined as expressing the same idea using different words or structures without changing the original meaning. When students paraphrase, they are encouraged to recall known vocabulary, search for suitable alternatives, and reformulate ideas in their own words</w:t>
      </w:r>
      <w:r w:rsidR="008E4055">
        <w:rPr>
          <w:rFonts w:ascii="Times New Roman" w:hAnsi="Times New Roman" w:cs="Times New Roman"/>
          <w:sz w:val="28"/>
          <w:szCs w:val="28"/>
          <w:lang w:val="en-US"/>
        </w:rPr>
        <w:t xml:space="preserve"> </w:t>
      </w:r>
      <w:r w:rsidR="008E4055" w:rsidRPr="008E4055">
        <w:rPr>
          <w:rFonts w:ascii="Times New Roman" w:hAnsi="Times New Roman" w:cs="Times New Roman"/>
          <w:sz w:val="28"/>
          <w:szCs w:val="28"/>
          <w:lang w:val="en-US"/>
        </w:rPr>
        <w:t>[1]</w:t>
      </w:r>
      <w:r w:rsidRPr="008377E3">
        <w:rPr>
          <w:rFonts w:ascii="Times New Roman" w:hAnsi="Times New Roman" w:cs="Times New Roman"/>
          <w:sz w:val="28"/>
          <w:szCs w:val="28"/>
          <w:lang w:val="en-US"/>
        </w:rPr>
        <w:t>. This process helps learners move words from passive recognition to active use and supports the development of more flexible and confident communication skills.</w:t>
      </w:r>
    </w:p>
    <w:p w:rsidR="008377E3" w:rsidRPr="008377E3" w:rsidRDefault="008377E3" w:rsidP="008377E3">
      <w:pPr>
        <w:spacing w:after="0" w:line="360" w:lineRule="auto"/>
        <w:ind w:firstLine="567"/>
        <w:jc w:val="both"/>
        <w:rPr>
          <w:rFonts w:ascii="Times New Roman" w:hAnsi="Times New Roman" w:cs="Times New Roman"/>
          <w:sz w:val="28"/>
          <w:szCs w:val="28"/>
          <w:lang w:val="en-US"/>
        </w:rPr>
      </w:pPr>
      <w:r w:rsidRPr="008377E3">
        <w:rPr>
          <w:rFonts w:ascii="Times New Roman" w:hAnsi="Times New Roman" w:cs="Times New Roman"/>
          <w:sz w:val="28"/>
          <w:szCs w:val="28"/>
          <w:lang w:val="en-US"/>
        </w:rPr>
        <w:t>For high school students, paraphrasing techniques offer several important benefits in the process of vocabulary activation. They help students become less dependent on memorized phrases and encourage them to think actively about language choices. Through regular paraphrasing practice, learners improve their ability to recall words more quickly and use them in different contexts</w:t>
      </w:r>
      <w:r w:rsidR="00DA135C">
        <w:rPr>
          <w:rFonts w:ascii="Times New Roman" w:hAnsi="Times New Roman" w:cs="Times New Roman"/>
          <w:sz w:val="28"/>
          <w:szCs w:val="28"/>
          <w:lang w:val="en-US"/>
        </w:rPr>
        <w:t xml:space="preserve"> [7]</w:t>
      </w:r>
      <w:r w:rsidRPr="008377E3">
        <w:rPr>
          <w:rFonts w:ascii="Times New Roman" w:hAnsi="Times New Roman" w:cs="Times New Roman"/>
          <w:sz w:val="28"/>
          <w:szCs w:val="28"/>
          <w:lang w:val="en-US"/>
        </w:rPr>
        <w:t>. In addition, paraphrasing increases students</w:t>
      </w:r>
      <w:r w:rsidR="00E70D5B">
        <w:rPr>
          <w:rFonts w:ascii="Times New Roman" w:hAnsi="Times New Roman" w:cs="Times New Roman"/>
          <w:sz w:val="28"/>
          <w:szCs w:val="28"/>
          <w:lang w:val="en-US"/>
        </w:rPr>
        <w:t>’</w:t>
      </w:r>
      <w:r w:rsidRPr="008377E3">
        <w:rPr>
          <w:rFonts w:ascii="Times New Roman" w:hAnsi="Times New Roman" w:cs="Times New Roman"/>
          <w:sz w:val="28"/>
          <w:szCs w:val="28"/>
          <w:lang w:val="en-US"/>
        </w:rPr>
        <w:t xml:space="preserve"> confidence in speaking and writing, as it allows them to express ideas even when they cannot remember a specific word</w:t>
      </w:r>
      <w:r w:rsidR="00DA135C">
        <w:rPr>
          <w:rFonts w:ascii="Times New Roman" w:hAnsi="Times New Roman" w:cs="Times New Roman"/>
          <w:sz w:val="28"/>
          <w:szCs w:val="28"/>
          <w:lang w:val="en-US"/>
        </w:rPr>
        <w:t xml:space="preserve"> </w:t>
      </w:r>
      <w:r w:rsidR="00DA135C" w:rsidRPr="00DA135C">
        <w:rPr>
          <w:rFonts w:ascii="Times New Roman" w:hAnsi="Times New Roman" w:cs="Times New Roman"/>
          <w:sz w:val="28"/>
          <w:szCs w:val="28"/>
          <w:lang w:val="en-US"/>
        </w:rPr>
        <w:t>[1]</w:t>
      </w:r>
      <w:r w:rsidRPr="008377E3">
        <w:rPr>
          <w:rFonts w:ascii="Times New Roman" w:hAnsi="Times New Roman" w:cs="Times New Roman"/>
          <w:sz w:val="28"/>
          <w:szCs w:val="28"/>
          <w:lang w:val="en-US"/>
        </w:rPr>
        <w:t>. As a result, paraphrasing supports more active vocabulary use and contributes to the overall development of communicative competence.</w:t>
      </w:r>
    </w:p>
    <w:p w:rsidR="008377E3" w:rsidRPr="008377E3" w:rsidRDefault="008377E3" w:rsidP="008377E3">
      <w:pPr>
        <w:spacing w:after="0" w:line="360" w:lineRule="auto"/>
        <w:ind w:firstLine="567"/>
        <w:jc w:val="both"/>
        <w:rPr>
          <w:rFonts w:ascii="Times New Roman" w:hAnsi="Times New Roman" w:cs="Times New Roman"/>
          <w:sz w:val="28"/>
          <w:szCs w:val="28"/>
          <w:lang w:val="en-US"/>
        </w:rPr>
      </w:pPr>
      <w:r w:rsidRPr="008377E3">
        <w:rPr>
          <w:rFonts w:ascii="Times New Roman" w:hAnsi="Times New Roman" w:cs="Times New Roman"/>
          <w:sz w:val="28"/>
          <w:szCs w:val="28"/>
          <w:lang w:val="en-US"/>
        </w:rPr>
        <w:t>One common paraphrasing method used to activate high school students</w:t>
      </w:r>
      <w:r w:rsidR="00E70D5B">
        <w:rPr>
          <w:rFonts w:ascii="Times New Roman" w:hAnsi="Times New Roman" w:cs="Times New Roman"/>
          <w:sz w:val="28"/>
          <w:szCs w:val="28"/>
          <w:lang w:val="en-US"/>
        </w:rPr>
        <w:t>’</w:t>
      </w:r>
      <w:r w:rsidRPr="008377E3">
        <w:rPr>
          <w:rFonts w:ascii="Times New Roman" w:hAnsi="Times New Roman" w:cs="Times New Roman"/>
          <w:sz w:val="28"/>
          <w:szCs w:val="28"/>
          <w:lang w:val="en-US"/>
        </w:rPr>
        <w:t xml:space="preserve"> passive vocabulary is </w:t>
      </w:r>
      <w:r w:rsidRPr="00137C7F">
        <w:rPr>
          <w:rFonts w:ascii="Times New Roman" w:hAnsi="Times New Roman" w:cs="Times New Roman"/>
          <w:b/>
          <w:sz w:val="28"/>
          <w:szCs w:val="28"/>
          <w:lang w:val="en-US"/>
        </w:rPr>
        <w:t>lexical paraphrasing</w:t>
      </w:r>
      <w:r w:rsidRPr="008377E3">
        <w:rPr>
          <w:rFonts w:ascii="Times New Roman" w:hAnsi="Times New Roman" w:cs="Times New Roman"/>
          <w:sz w:val="28"/>
          <w:szCs w:val="28"/>
          <w:lang w:val="en-US"/>
        </w:rPr>
        <w:t xml:space="preserve">. This type of paraphrasing focuses on replacing a word or phrase with a synonym or a similar expression while keeping the original </w:t>
      </w:r>
      <w:r w:rsidRPr="008377E3">
        <w:rPr>
          <w:rFonts w:ascii="Times New Roman" w:hAnsi="Times New Roman" w:cs="Times New Roman"/>
          <w:sz w:val="28"/>
          <w:szCs w:val="28"/>
          <w:lang w:val="en-US"/>
        </w:rPr>
        <w:lastRenderedPageBreak/>
        <w:t>meaning. It encourages students to recall known words and choose suitable alternatives instead of repeating the same vocabulary</w:t>
      </w:r>
      <w:r w:rsidR="005761F2">
        <w:rPr>
          <w:rFonts w:ascii="Times New Roman" w:hAnsi="Times New Roman" w:cs="Times New Roman"/>
          <w:sz w:val="28"/>
          <w:szCs w:val="28"/>
          <w:lang w:val="en-US"/>
        </w:rPr>
        <w:t xml:space="preserve"> [2]</w:t>
      </w:r>
      <w:r w:rsidRPr="008377E3">
        <w:rPr>
          <w:rFonts w:ascii="Times New Roman" w:hAnsi="Times New Roman" w:cs="Times New Roman"/>
          <w:sz w:val="28"/>
          <w:szCs w:val="28"/>
          <w:lang w:val="en-US"/>
        </w:rPr>
        <w:t>. For example, the sentence “The task was very difficult” can be paraphrased as “The task was very challenging”. Another example is changing “Students were happy with the results” to “Students were satisfied with the results”. Such activities help learners actively use words they already understand but rarely produce, supporting the transition of vocabulary from passive to active use.</w:t>
      </w:r>
    </w:p>
    <w:p w:rsidR="008377E3" w:rsidRPr="008377E3" w:rsidRDefault="008377E3" w:rsidP="008377E3">
      <w:pPr>
        <w:spacing w:after="0" w:line="360" w:lineRule="auto"/>
        <w:ind w:firstLine="567"/>
        <w:jc w:val="both"/>
        <w:rPr>
          <w:rFonts w:ascii="Times New Roman" w:hAnsi="Times New Roman" w:cs="Times New Roman"/>
          <w:sz w:val="28"/>
          <w:szCs w:val="28"/>
          <w:lang w:val="en-US"/>
        </w:rPr>
      </w:pPr>
      <w:r w:rsidRPr="008377E3">
        <w:rPr>
          <w:rFonts w:ascii="Times New Roman" w:hAnsi="Times New Roman" w:cs="Times New Roman"/>
          <w:sz w:val="28"/>
          <w:szCs w:val="28"/>
          <w:lang w:val="en-US"/>
        </w:rPr>
        <w:t>Another effective paraphrasing method for activating high school students</w:t>
      </w:r>
      <w:r w:rsidR="00E70D5B">
        <w:rPr>
          <w:rFonts w:ascii="Times New Roman" w:hAnsi="Times New Roman" w:cs="Times New Roman"/>
          <w:sz w:val="28"/>
          <w:szCs w:val="28"/>
          <w:lang w:val="en-US"/>
        </w:rPr>
        <w:t>’</w:t>
      </w:r>
      <w:r w:rsidRPr="008377E3">
        <w:rPr>
          <w:rFonts w:ascii="Times New Roman" w:hAnsi="Times New Roman" w:cs="Times New Roman"/>
          <w:sz w:val="28"/>
          <w:szCs w:val="28"/>
          <w:lang w:val="en-US"/>
        </w:rPr>
        <w:t xml:space="preserve"> passive vocabulary is </w:t>
      </w:r>
      <w:r w:rsidRPr="00137C7F">
        <w:rPr>
          <w:rFonts w:ascii="Times New Roman" w:hAnsi="Times New Roman" w:cs="Times New Roman"/>
          <w:b/>
          <w:sz w:val="28"/>
          <w:szCs w:val="28"/>
          <w:lang w:val="en-US"/>
        </w:rPr>
        <w:t>grammatical paraphrasing</w:t>
      </w:r>
      <w:r w:rsidRPr="008377E3">
        <w:rPr>
          <w:rFonts w:ascii="Times New Roman" w:hAnsi="Times New Roman" w:cs="Times New Roman"/>
          <w:sz w:val="28"/>
          <w:szCs w:val="28"/>
          <w:lang w:val="en-US"/>
        </w:rPr>
        <w:t>. This technique involves changing the grammatical structure of a sentence while preserving its original meaning. It helps students focus not only on words, but also on how vocabulary functions within different sentence patterns</w:t>
      </w:r>
      <w:r w:rsidR="005761F2">
        <w:rPr>
          <w:rFonts w:ascii="Times New Roman" w:hAnsi="Times New Roman" w:cs="Times New Roman"/>
          <w:sz w:val="28"/>
          <w:szCs w:val="28"/>
          <w:lang w:val="en-US"/>
        </w:rPr>
        <w:t xml:space="preserve"> [6]</w:t>
      </w:r>
      <w:r w:rsidRPr="008377E3">
        <w:rPr>
          <w:rFonts w:ascii="Times New Roman" w:hAnsi="Times New Roman" w:cs="Times New Roman"/>
          <w:sz w:val="28"/>
          <w:szCs w:val="28"/>
          <w:lang w:val="en-US"/>
        </w:rPr>
        <w:t>. For example, the sentence “The teacher explained the rule to the students” can be paraphrased as “The rule was explained to the students by the teacher”. Another example is transforming “She was too tired to continue” into “She was so tired that she could not continue”. Grammatical paraphrasing encourages flexible language use and supports deeper vocabulary activation through varied sentence construction.</w:t>
      </w:r>
    </w:p>
    <w:p w:rsidR="008377E3" w:rsidRPr="008377E3" w:rsidRDefault="008377E3" w:rsidP="008377E3">
      <w:pPr>
        <w:spacing w:after="0" w:line="360" w:lineRule="auto"/>
        <w:ind w:firstLine="567"/>
        <w:jc w:val="both"/>
        <w:rPr>
          <w:rFonts w:ascii="Times New Roman" w:hAnsi="Times New Roman" w:cs="Times New Roman"/>
          <w:sz w:val="28"/>
          <w:szCs w:val="28"/>
          <w:lang w:val="en-US"/>
        </w:rPr>
      </w:pPr>
      <w:r w:rsidRPr="008377E3">
        <w:rPr>
          <w:rFonts w:ascii="Times New Roman" w:hAnsi="Times New Roman" w:cs="Times New Roman"/>
          <w:sz w:val="28"/>
          <w:szCs w:val="28"/>
          <w:lang w:val="en-US"/>
        </w:rPr>
        <w:t xml:space="preserve">A further approach to paraphrasing that supports vocabulary activation is </w:t>
      </w:r>
      <w:r w:rsidRPr="00137C7F">
        <w:rPr>
          <w:rFonts w:ascii="Times New Roman" w:hAnsi="Times New Roman" w:cs="Times New Roman"/>
          <w:b/>
          <w:sz w:val="28"/>
          <w:szCs w:val="28"/>
          <w:lang w:val="en-US"/>
        </w:rPr>
        <w:t>definition-based paraphrasing</w:t>
      </w:r>
      <w:r w:rsidRPr="008377E3">
        <w:rPr>
          <w:rFonts w:ascii="Times New Roman" w:hAnsi="Times New Roman" w:cs="Times New Roman"/>
          <w:sz w:val="28"/>
          <w:szCs w:val="28"/>
          <w:lang w:val="en-US"/>
        </w:rPr>
        <w:t>. In this method, students explain the meaning of a word or expression using simple and familiar language instead of naming the word directly</w:t>
      </w:r>
      <w:r w:rsidR="005761F2">
        <w:rPr>
          <w:rFonts w:ascii="Times New Roman" w:hAnsi="Times New Roman" w:cs="Times New Roman"/>
          <w:sz w:val="28"/>
          <w:szCs w:val="28"/>
          <w:lang w:val="en-US"/>
        </w:rPr>
        <w:t xml:space="preserve"> </w:t>
      </w:r>
      <w:r w:rsidR="005761F2" w:rsidRPr="005761F2">
        <w:rPr>
          <w:rFonts w:ascii="Times New Roman" w:hAnsi="Times New Roman" w:cs="Times New Roman"/>
          <w:sz w:val="28"/>
          <w:szCs w:val="28"/>
          <w:lang w:val="en-US"/>
        </w:rPr>
        <w:t>[6]</w:t>
      </w:r>
      <w:r w:rsidRPr="008377E3">
        <w:rPr>
          <w:rFonts w:ascii="Times New Roman" w:hAnsi="Times New Roman" w:cs="Times New Roman"/>
          <w:sz w:val="28"/>
          <w:szCs w:val="28"/>
          <w:lang w:val="en-US"/>
        </w:rPr>
        <w:t>. This is especially useful when learners understand a word but cannot recall it during communication. For instance, the word “environment” can be paraphrased as “the natural world where people, animals, and plants live”. Another example is explaining “a colleague” as “a person you work with”. By practicing this type of paraphrasing, high school students develop strategies to express ideas even with limited lexical resources.</w:t>
      </w:r>
    </w:p>
    <w:p w:rsidR="008377E3" w:rsidRDefault="008377E3" w:rsidP="008377E3">
      <w:pPr>
        <w:spacing w:after="0" w:line="360" w:lineRule="auto"/>
        <w:ind w:firstLine="567"/>
        <w:jc w:val="both"/>
        <w:rPr>
          <w:rFonts w:ascii="Times New Roman" w:hAnsi="Times New Roman" w:cs="Times New Roman"/>
          <w:sz w:val="28"/>
          <w:szCs w:val="28"/>
          <w:lang w:val="en-US"/>
        </w:rPr>
      </w:pPr>
      <w:r w:rsidRPr="00137C7F">
        <w:rPr>
          <w:rFonts w:ascii="Times New Roman" w:hAnsi="Times New Roman" w:cs="Times New Roman"/>
          <w:b/>
          <w:sz w:val="28"/>
          <w:szCs w:val="28"/>
          <w:lang w:val="en-US"/>
        </w:rPr>
        <w:t>Contextual paraphrasing</w:t>
      </w:r>
      <w:r w:rsidRPr="008377E3">
        <w:rPr>
          <w:rFonts w:ascii="Times New Roman" w:hAnsi="Times New Roman" w:cs="Times New Roman"/>
          <w:sz w:val="28"/>
          <w:szCs w:val="28"/>
          <w:lang w:val="en-US"/>
        </w:rPr>
        <w:t xml:space="preserve"> is also an effective method for activating passive vocabulary. This technique requires students to reformulate an idea by changing the context or adding a short explanation, while keeping the main meaning clear</w:t>
      </w:r>
      <w:r w:rsidR="005761F2">
        <w:rPr>
          <w:rFonts w:ascii="Times New Roman" w:hAnsi="Times New Roman" w:cs="Times New Roman"/>
          <w:sz w:val="28"/>
          <w:szCs w:val="28"/>
          <w:lang w:val="en-US"/>
        </w:rPr>
        <w:t xml:space="preserve"> </w:t>
      </w:r>
      <w:r w:rsidR="005761F2" w:rsidRPr="005761F2">
        <w:rPr>
          <w:rFonts w:ascii="Times New Roman" w:hAnsi="Times New Roman" w:cs="Times New Roman"/>
          <w:sz w:val="28"/>
          <w:szCs w:val="28"/>
          <w:lang w:val="en-US"/>
        </w:rPr>
        <w:t>[8]</w:t>
      </w:r>
      <w:r w:rsidRPr="008377E3">
        <w:rPr>
          <w:rFonts w:ascii="Times New Roman" w:hAnsi="Times New Roman" w:cs="Times New Roman"/>
          <w:sz w:val="28"/>
          <w:szCs w:val="28"/>
          <w:lang w:val="en-US"/>
        </w:rPr>
        <w:t xml:space="preserve">. It helps learners connect words with real situations and use them more naturally. For example, the sentence “He missed the deadline” can be paraphrased as “He did not </w:t>
      </w:r>
      <w:r w:rsidRPr="008377E3">
        <w:rPr>
          <w:rFonts w:ascii="Times New Roman" w:hAnsi="Times New Roman" w:cs="Times New Roman"/>
          <w:sz w:val="28"/>
          <w:szCs w:val="28"/>
          <w:lang w:val="en-US"/>
        </w:rPr>
        <w:lastRenderedPageBreak/>
        <w:t>finish the work on time”. Another example is changing “She refused the offer” into “She said no to the offer because it was not suitable for her”. Contextual paraphrasing encourages deeper understanding of vocabulary and supports its active use in meaningful communication.</w:t>
      </w:r>
    </w:p>
    <w:p w:rsidR="008A424F" w:rsidRPr="008377E3" w:rsidRDefault="008A424F" w:rsidP="008377E3">
      <w:pPr>
        <w:spacing w:after="0" w:line="360" w:lineRule="auto"/>
        <w:ind w:firstLine="567"/>
        <w:jc w:val="both"/>
        <w:rPr>
          <w:rFonts w:ascii="Times New Roman" w:hAnsi="Times New Roman" w:cs="Times New Roman"/>
          <w:sz w:val="28"/>
          <w:szCs w:val="28"/>
          <w:lang w:val="en-US"/>
        </w:rPr>
      </w:pPr>
      <w:r w:rsidRPr="008A424F">
        <w:rPr>
          <w:rFonts w:ascii="Times New Roman" w:hAnsi="Times New Roman" w:cs="Times New Roman"/>
          <w:sz w:val="28"/>
          <w:szCs w:val="28"/>
          <w:lang w:val="en-US"/>
        </w:rPr>
        <w:t>In classroom conditions, the use of paraphrasing techniques creates an environment in which students are encouraged to think about meaning rather than memorized forms. When learners are not allowed to repeat the original wording, they must search their existing vocabulary and make conscious language choices. This shifts the focus from passive recognition to active production</w:t>
      </w:r>
      <w:r>
        <w:rPr>
          <w:rFonts w:ascii="Times New Roman" w:hAnsi="Times New Roman" w:cs="Times New Roman"/>
          <w:sz w:val="28"/>
          <w:szCs w:val="28"/>
          <w:lang w:val="en-US"/>
        </w:rPr>
        <w:t xml:space="preserve"> [8]</w:t>
      </w:r>
      <w:r w:rsidRPr="008A424F">
        <w:rPr>
          <w:rFonts w:ascii="Times New Roman" w:hAnsi="Times New Roman" w:cs="Times New Roman"/>
          <w:sz w:val="28"/>
          <w:szCs w:val="28"/>
          <w:lang w:val="en-US"/>
        </w:rPr>
        <w:t>. Paraphrasing tasks also allow teachers to control difficulty by adjusting the length of texts, the level of support, and the amount of guidance provided</w:t>
      </w:r>
      <w:r>
        <w:rPr>
          <w:rFonts w:ascii="Times New Roman" w:hAnsi="Times New Roman" w:cs="Times New Roman"/>
          <w:sz w:val="28"/>
          <w:szCs w:val="28"/>
          <w:lang w:val="en-US"/>
        </w:rPr>
        <w:t xml:space="preserve"> [6]</w:t>
      </w:r>
      <w:r w:rsidRPr="008A424F">
        <w:rPr>
          <w:rFonts w:ascii="Times New Roman" w:hAnsi="Times New Roman" w:cs="Times New Roman"/>
          <w:sz w:val="28"/>
          <w:szCs w:val="28"/>
          <w:lang w:val="en-US"/>
        </w:rPr>
        <w:t>. As a result, paraphrasing becomes a flexible classroom tool that fits different proficiency levels and helps systematically activate students’ passive vocabulary within regular English lessons.</w:t>
      </w:r>
    </w:p>
    <w:p w:rsidR="008377E3" w:rsidRPr="008377E3" w:rsidRDefault="008377E3" w:rsidP="008377E3">
      <w:pPr>
        <w:spacing w:after="0" w:line="360" w:lineRule="auto"/>
        <w:ind w:firstLine="567"/>
        <w:jc w:val="both"/>
        <w:rPr>
          <w:rFonts w:ascii="Times New Roman" w:hAnsi="Times New Roman" w:cs="Times New Roman"/>
          <w:sz w:val="28"/>
          <w:szCs w:val="28"/>
          <w:lang w:val="en-US"/>
        </w:rPr>
      </w:pPr>
      <w:r w:rsidRPr="002B2293">
        <w:rPr>
          <w:rFonts w:ascii="Times New Roman" w:hAnsi="Times New Roman" w:cs="Times New Roman"/>
          <w:b/>
          <w:sz w:val="28"/>
          <w:szCs w:val="28"/>
          <w:lang w:val="en-US"/>
        </w:rPr>
        <w:t>Conclusions.</w:t>
      </w:r>
      <w:r w:rsidRPr="008377E3">
        <w:rPr>
          <w:rFonts w:ascii="Times New Roman" w:hAnsi="Times New Roman" w:cs="Times New Roman"/>
          <w:sz w:val="28"/>
          <w:szCs w:val="28"/>
          <w:lang w:val="en-US"/>
        </w:rPr>
        <w:t xml:space="preserve"> Activating high school students</w:t>
      </w:r>
      <w:r w:rsidR="00E70D5B">
        <w:rPr>
          <w:rFonts w:ascii="Times New Roman" w:hAnsi="Times New Roman" w:cs="Times New Roman"/>
          <w:sz w:val="28"/>
          <w:szCs w:val="28"/>
          <w:lang w:val="en-US"/>
        </w:rPr>
        <w:t>’</w:t>
      </w:r>
      <w:r w:rsidRPr="008377E3">
        <w:rPr>
          <w:rFonts w:ascii="Times New Roman" w:hAnsi="Times New Roman" w:cs="Times New Roman"/>
          <w:sz w:val="28"/>
          <w:szCs w:val="28"/>
          <w:lang w:val="en-US"/>
        </w:rPr>
        <w:t xml:space="preserve"> passive vocabulary is a crucial task in English language teaching, as understanding words does not automatically lead to their active use in communication. Paraphrasing techniques provide an effective means of addressing this problem by encouraging learners to reformulate ideas, recall known vocabulary, and use language more flexibly. Through different types of paraphrasing, students gradually transfer words from passive recognition to active production, which improves communicative competence and confidence. Therefore, the use of paraphrasing techniques can be considered a practical and valuable approach to activating passive vocabulary in the high school English classroom.</w:t>
      </w:r>
    </w:p>
    <w:p w:rsidR="008377E3" w:rsidRPr="008377E3" w:rsidRDefault="008377E3" w:rsidP="008377E3">
      <w:pPr>
        <w:spacing w:after="0" w:line="360" w:lineRule="auto"/>
        <w:ind w:firstLine="567"/>
        <w:jc w:val="both"/>
        <w:rPr>
          <w:rFonts w:ascii="Times New Roman" w:hAnsi="Times New Roman" w:cs="Times New Roman"/>
          <w:sz w:val="28"/>
          <w:szCs w:val="28"/>
          <w:lang w:val="en-US"/>
        </w:rPr>
      </w:pPr>
    </w:p>
    <w:p w:rsidR="008377E3" w:rsidRPr="006E59C2" w:rsidRDefault="008377E3" w:rsidP="006E59C2">
      <w:pPr>
        <w:spacing w:after="0" w:line="360" w:lineRule="auto"/>
        <w:ind w:firstLine="567"/>
        <w:jc w:val="center"/>
        <w:rPr>
          <w:rFonts w:ascii="Times New Roman" w:hAnsi="Times New Roman" w:cs="Times New Roman"/>
          <w:b/>
          <w:sz w:val="28"/>
          <w:szCs w:val="28"/>
          <w:lang w:val="en-US"/>
        </w:rPr>
      </w:pPr>
      <w:r w:rsidRPr="006E59C2">
        <w:rPr>
          <w:rFonts w:ascii="Times New Roman" w:hAnsi="Times New Roman" w:cs="Times New Roman"/>
          <w:b/>
          <w:sz w:val="28"/>
          <w:szCs w:val="28"/>
          <w:lang w:val="en-US"/>
        </w:rPr>
        <w:t>References:</w:t>
      </w:r>
    </w:p>
    <w:p w:rsidR="00810656" w:rsidRPr="000C2A28" w:rsidRDefault="00810656" w:rsidP="000C2A28">
      <w:pPr>
        <w:pStyle w:val="a3"/>
        <w:numPr>
          <w:ilvl w:val="0"/>
          <w:numId w:val="1"/>
        </w:numPr>
        <w:spacing w:after="0" w:line="360" w:lineRule="auto"/>
        <w:ind w:left="0" w:firstLine="709"/>
        <w:jc w:val="both"/>
        <w:rPr>
          <w:rFonts w:ascii="Times New Roman" w:hAnsi="Times New Roman" w:cs="Times New Roman"/>
          <w:sz w:val="28"/>
          <w:szCs w:val="28"/>
          <w:lang w:val="en-US"/>
        </w:rPr>
      </w:pPr>
      <w:r w:rsidRPr="00810656">
        <w:rPr>
          <w:rFonts w:ascii="Times New Roman" w:hAnsi="Times New Roman" w:cs="Times New Roman"/>
          <w:sz w:val="28"/>
          <w:szCs w:val="28"/>
          <w:lang w:val="en-US"/>
        </w:rPr>
        <w:t xml:space="preserve">N., </w:t>
      </w:r>
      <w:proofErr w:type="spellStart"/>
      <w:r w:rsidRPr="00810656">
        <w:rPr>
          <w:rFonts w:ascii="Times New Roman" w:hAnsi="Times New Roman" w:cs="Times New Roman"/>
          <w:sz w:val="28"/>
          <w:szCs w:val="28"/>
          <w:lang w:val="en-US"/>
        </w:rPr>
        <w:t>Suzila</w:t>
      </w:r>
      <w:proofErr w:type="spellEnd"/>
      <w:r w:rsidRPr="00810656">
        <w:rPr>
          <w:rFonts w:ascii="Times New Roman" w:hAnsi="Times New Roman" w:cs="Times New Roman"/>
          <w:sz w:val="28"/>
          <w:szCs w:val="28"/>
          <w:lang w:val="en-US"/>
        </w:rPr>
        <w:t xml:space="preserve"> T.S, T. I.</w:t>
      </w:r>
      <w:proofErr w:type="gramStart"/>
      <w:r w:rsidRPr="00810656">
        <w:rPr>
          <w:rFonts w:ascii="Times New Roman" w:hAnsi="Times New Roman" w:cs="Times New Roman"/>
          <w:sz w:val="28"/>
          <w:szCs w:val="28"/>
          <w:lang w:val="en-US"/>
        </w:rPr>
        <w:t>, .</w:t>
      </w:r>
      <w:proofErr w:type="gramEnd"/>
      <w:r w:rsidRPr="00810656">
        <w:rPr>
          <w:rFonts w:ascii="Times New Roman" w:hAnsi="Times New Roman" w:cs="Times New Roman"/>
          <w:sz w:val="28"/>
          <w:szCs w:val="28"/>
          <w:lang w:val="en-US"/>
        </w:rPr>
        <w:t xml:space="preserve">, A., </w:t>
      </w:r>
      <w:proofErr w:type="spellStart"/>
      <w:r w:rsidRPr="00810656">
        <w:rPr>
          <w:rFonts w:ascii="Times New Roman" w:hAnsi="Times New Roman" w:cs="Times New Roman"/>
          <w:sz w:val="28"/>
          <w:szCs w:val="28"/>
          <w:lang w:val="en-US"/>
        </w:rPr>
        <w:t>Widiawati</w:t>
      </w:r>
      <w:proofErr w:type="spellEnd"/>
      <w:r w:rsidRPr="00810656">
        <w:rPr>
          <w:rFonts w:ascii="Times New Roman" w:hAnsi="Times New Roman" w:cs="Times New Roman"/>
          <w:sz w:val="28"/>
          <w:szCs w:val="28"/>
          <w:lang w:val="en-US"/>
        </w:rPr>
        <w:t xml:space="preserve">, U., </w:t>
      </w:r>
      <w:proofErr w:type="spellStart"/>
      <w:r w:rsidRPr="00810656">
        <w:rPr>
          <w:rFonts w:ascii="Times New Roman" w:hAnsi="Times New Roman" w:cs="Times New Roman"/>
          <w:sz w:val="28"/>
          <w:szCs w:val="28"/>
          <w:lang w:val="en-US"/>
        </w:rPr>
        <w:t>W</w:t>
      </w:r>
      <w:bookmarkStart w:id="0" w:name="_GoBack"/>
      <w:bookmarkEnd w:id="0"/>
      <w:r w:rsidRPr="00810656">
        <w:rPr>
          <w:rFonts w:ascii="Times New Roman" w:hAnsi="Times New Roman" w:cs="Times New Roman"/>
          <w:sz w:val="28"/>
          <w:szCs w:val="28"/>
          <w:lang w:val="en-US"/>
        </w:rPr>
        <w:t>ulyani</w:t>
      </w:r>
      <w:proofErr w:type="spellEnd"/>
      <w:r w:rsidRPr="00810656">
        <w:rPr>
          <w:rFonts w:ascii="Times New Roman" w:hAnsi="Times New Roman" w:cs="Times New Roman"/>
          <w:sz w:val="28"/>
          <w:szCs w:val="28"/>
          <w:lang w:val="en-US"/>
        </w:rPr>
        <w:t xml:space="preserve">, A. N., &amp; </w:t>
      </w:r>
      <w:proofErr w:type="spellStart"/>
      <w:r w:rsidRPr="00810656">
        <w:rPr>
          <w:rFonts w:ascii="Times New Roman" w:hAnsi="Times New Roman" w:cs="Times New Roman"/>
          <w:sz w:val="28"/>
          <w:szCs w:val="28"/>
          <w:lang w:val="en-US"/>
        </w:rPr>
        <w:t>Karmina</w:t>
      </w:r>
      <w:proofErr w:type="spellEnd"/>
      <w:r w:rsidRPr="00810656">
        <w:rPr>
          <w:rFonts w:ascii="Times New Roman" w:hAnsi="Times New Roman" w:cs="Times New Roman"/>
          <w:sz w:val="28"/>
          <w:szCs w:val="28"/>
          <w:lang w:val="en-US"/>
        </w:rPr>
        <w:t xml:space="preserve">, S. (2023). </w:t>
      </w:r>
      <w:proofErr w:type="spellStart"/>
      <w:r w:rsidRPr="00810656">
        <w:rPr>
          <w:rFonts w:ascii="Times New Roman" w:hAnsi="Times New Roman" w:cs="Times New Roman"/>
          <w:sz w:val="28"/>
          <w:szCs w:val="28"/>
          <w:lang w:val="en-US"/>
        </w:rPr>
        <w:t>ParaphrasingTechniques</w:t>
      </w:r>
      <w:proofErr w:type="spellEnd"/>
      <w:r w:rsidRPr="00810656">
        <w:rPr>
          <w:rFonts w:ascii="Times New Roman" w:hAnsi="Times New Roman" w:cs="Times New Roman"/>
          <w:sz w:val="28"/>
          <w:szCs w:val="28"/>
          <w:lang w:val="en-US"/>
        </w:rPr>
        <w:t xml:space="preserve"> for Improving Students’ Speaking Ability. International Journal of Academic</w:t>
      </w:r>
      <w:r w:rsidR="000C2A28">
        <w:rPr>
          <w:rFonts w:ascii="Times New Roman" w:hAnsi="Times New Roman" w:cs="Times New Roman"/>
          <w:sz w:val="28"/>
          <w:szCs w:val="28"/>
          <w:lang w:val="en-US"/>
        </w:rPr>
        <w:t xml:space="preserve"> </w:t>
      </w:r>
      <w:r w:rsidRPr="000C2A28">
        <w:rPr>
          <w:rFonts w:ascii="Times New Roman" w:hAnsi="Times New Roman" w:cs="Times New Roman"/>
          <w:sz w:val="28"/>
          <w:szCs w:val="28"/>
          <w:lang w:val="en-US"/>
        </w:rPr>
        <w:t>Research in Business and Social Sciences, 13(10). https://doi.org/10.6007/ijarbss/v13-i10/19014</w:t>
      </w:r>
    </w:p>
    <w:p w:rsidR="00810656" w:rsidRDefault="00810656" w:rsidP="000C2A28">
      <w:pPr>
        <w:pStyle w:val="a3"/>
        <w:numPr>
          <w:ilvl w:val="0"/>
          <w:numId w:val="1"/>
        </w:numPr>
        <w:spacing w:after="0" w:line="360" w:lineRule="auto"/>
        <w:ind w:left="0" w:firstLine="709"/>
        <w:jc w:val="both"/>
        <w:rPr>
          <w:rFonts w:ascii="Times New Roman" w:hAnsi="Times New Roman" w:cs="Times New Roman"/>
          <w:sz w:val="28"/>
          <w:szCs w:val="28"/>
          <w:lang w:val="en-US"/>
        </w:rPr>
      </w:pPr>
      <w:proofErr w:type="spellStart"/>
      <w:r w:rsidRPr="00810656">
        <w:rPr>
          <w:rFonts w:ascii="Times New Roman" w:hAnsi="Times New Roman" w:cs="Times New Roman"/>
          <w:sz w:val="28"/>
          <w:szCs w:val="28"/>
          <w:lang w:val="en-US"/>
        </w:rPr>
        <w:lastRenderedPageBreak/>
        <w:t>Bagashvili</w:t>
      </w:r>
      <w:proofErr w:type="spellEnd"/>
      <w:r w:rsidRPr="00810656">
        <w:rPr>
          <w:rFonts w:ascii="Times New Roman" w:hAnsi="Times New Roman" w:cs="Times New Roman"/>
          <w:sz w:val="28"/>
          <w:szCs w:val="28"/>
          <w:lang w:val="en-US"/>
        </w:rPr>
        <w:t>, Z. (2018). Transition from Passive to Active Vocabulary in the Context of Teaching</w:t>
      </w:r>
      <w:r>
        <w:rPr>
          <w:rFonts w:ascii="Times New Roman" w:hAnsi="Times New Roman" w:cs="Times New Roman"/>
          <w:sz w:val="28"/>
          <w:szCs w:val="28"/>
          <w:lang w:val="en-US"/>
        </w:rPr>
        <w:t xml:space="preserve"> </w:t>
      </w:r>
      <w:r w:rsidRPr="00810656">
        <w:rPr>
          <w:rFonts w:ascii="Times New Roman" w:hAnsi="Times New Roman" w:cs="Times New Roman"/>
          <w:sz w:val="28"/>
          <w:szCs w:val="28"/>
          <w:lang w:val="en-US"/>
        </w:rPr>
        <w:t>by Communicative Methods. International Journal of Multilingual Education, VI</w:t>
      </w:r>
      <w:r>
        <w:rPr>
          <w:rFonts w:ascii="Times New Roman" w:hAnsi="Times New Roman" w:cs="Times New Roman"/>
          <w:sz w:val="28"/>
          <w:szCs w:val="28"/>
          <w:lang w:val="en-US"/>
        </w:rPr>
        <w:t xml:space="preserve"> </w:t>
      </w:r>
      <w:r w:rsidRPr="00810656">
        <w:rPr>
          <w:rFonts w:ascii="Times New Roman" w:hAnsi="Times New Roman" w:cs="Times New Roman"/>
          <w:sz w:val="28"/>
          <w:szCs w:val="28"/>
          <w:lang w:val="en-US"/>
        </w:rPr>
        <w:t>(11), 1–6.</w:t>
      </w:r>
      <w:r>
        <w:rPr>
          <w:rFonts w:ascii="Times New Roman" w:hAnsi="Times New Roman" w:cs="Times New Roman"/>
          <w:sz w:val="28"/>
          <w:szCs w:val="28"/>
          <w:lang w:val="en-US"/>
        </w:rPr>
        <w:t xml:space="preserve"> </w:t>
      </w:r>
      <w:hyperlink r:id="rId5" w:history="1">
        <w:r w:rsidRPr="00AC4105">
          <w:rPr>
            <w:rStyle w:val="a4"/>
            <w:rFonts w:ascii="Times New Roman" w:hAnsi="Times New Roman" w:cs="Times New Roman"/>
            <w:sz w:val="28"/>
            <w:szCs w:val="28"/>
            <w:lang w:val="en-US"/>
          </w:rPr>
          <w:t>https://doi.org/10.22333/ijme.2018.11001</w:t>
        </w:r>
      </w:hyperlink>
    </w:p>
    <w:p w:rsidR="000C2A28" w:rsidRDefault="00810656" w:rsidP="000C2A28">
      <w:pPr>
        <w:pStyle w:val="a3"/>
        <w:numPr>
          <w:ilvl w:val="0"/>
          <w:numId w:val="1"/>
        </w:numPr>
        <w:spacing w:after="0" w:line="360" w:lineRule="auto"/>
        <w:ind w:left="0" w:firstLine="709"/>
        <w:jc w:val="both"/>
        <w:rPr>
          <w:rFonts w:ascii="Times New Roman" w:hAnsi="Times New Roman" w:cs="Times New Roman"/>
          <w:sz w:val="28"/>
          <w:szCs w:val="28"/>
          <w:lang w:val="en-US"/>
        </w:rPr>
      </w:pPr>
      <w:r w:rsidRPr="00810656">
        <w:rPr>
          <w:rFonts w:ascii="Times New Roman" w:hAnsi="Times New Roman" w:cs="Times New Roman"/>
          <w:sz w:val="28"/>
          <w:szCs w:val="28"/>
          <w:lang w:val="en-US"/>
        </w:rPr>
        <w:t>Harris, R. A. (2017). Paraphrasing and Summarizing. Using Sources Effectively (pp. 77–98).</w:t>
      </w:r>
      <w:r w:rsidR="000C2A28">
        <w:rPr>
          <w:rFonts w:ascii="Times New Roman" w:hAnsi="Times New Roman" w:cs="Times New Roman"/>
          <w:sz w:val="28"/>
          <w:szCs w:val="28"/>
          <w:lang w:val="en-US"/>
        </w:rPr>
        <w:t xml:space="preserve"> </w:t>
      </w:r>
      <w:r w:rsidRPr="000C2A28">
        <w:rPr>
          <w:rFonts w:ascii="Times New Roman" w:hAnsi="Times New Roman" w:cs="Times New Roman"/>
          <w:sz w:val="28"/>
          <w:szCs w:val="28"/>
          <w:lang w:val="en-US"/>
        </w:rPr>
        <w:t xml:space="preserve">Routledge. </w:t>
      </w:r>
      <w:hyperlink r:id="rId6" w:history="1">
        <w:r w:rsidR="000C2A28" w:rsidRPr="00AC4105">
          <w:rPr>
            <w:rStyle w:val="a4"/>
            <w:rFonts w:ascii="Times New Roman" w:hAnsi="Times New Roman" w:cs="Times New Roman"/>
            <w:sz w:val="28"/>
            <w:szCs w:val="28"/>
            <w:lang w:val="en-US"/>
          </w:rPr>
          <w:t>https://doi.org/10.4324/9781315267067-5</w:t>
        </w:r>
      </w:hyperlink>
    </w:p>
    <w:p w:rsidR="000C2A28" w:rsidRDefault="00810656" w:rsidP="000C2A28">
      <w:pPr>
        <w:pStyle w:val="a3"/>
        <w:numPr>
          <w:ilvl w:val="0"/>
          <w:numId w:val="1"/>
        </w:numPr>
        <w:spacing w:after="0" w:line="360" w:lineRule="auto"/>
        <w:ind w:left="0" w:firstLine="709"/>
        <w:jc w:val="both"/>
        <w:rPr>
          <w:rFonts w:ascii="Times New Roman" w:hAnsi="Times New Roman" w:cs="Times New Roman"/>
          <w:sz w:val="28"/>
          <w:szCs w:val="28"/>
          <w:lang w:val="en-US"/>
        </w:rPr>
      </w:pPr>
      <w:proofErr w:type="spellStart"/>
      <w:r w:rsidRPr="000C2A28">
        <w:rPr>
          <w:rFonts w:ascii="Times New Roman" w:hAnsi="Times New Roman" w:cs="Times New Roman"/>
          <w:sz w:val="28"/>
          <w:szCs w:val="28"/>
          <w:lang w:val="en-US"/>
        </w:rPr>
        <w:t>Kostadinov</w:t>
      </w:r>
      <w:proofErr w:type="spellEnd"/>
      <w:r w:rsidRPr="000C2A28">
        <w:rPr>
          <w:rFonts w:ascii="Times New Roman" w:hAnsi="Times New Roman" w:cs="Times New Roman"/>
          <w:sz w:val="28"/>
          <w:szCs w:val="28"/>
          <w:lang w:val="en-US"/>
        </w:rPr>
        <w:t>, O. (2024). Model of Passive and Active Foreign Language Vocabulary Dynamics.</w:t>
      </w:r>
      <w:r w:rsidR="000C2A28">
        <w:rPr>
          <w:rFonts w:ascii="Times New Roman" w:hAnsi="Times New Roman" w:cs="Times New Roman"/>
          <w:sz w:val="28"/>
          <w:szCs w:val="28"/>
          <w:lang w:val="en-US"/>
        </w:rPr>
        <w:t xml:space="preserve"> </w:t>
      </w:r>
      <w:r w:rsidRPr="000C2A28">
        <w:rPr>
          <w:rFonts w:ascii="Times New Roman" w:hAnsi="Times New Roman" w:cs="Times New Roman"/>
          <w:sz w:val="28"/>
          <w:szCs w:val="28"/>
          <w:lang w:val="en-US"/>
        </w:rPr>
        <w:t xml:space="preserve">Slovak international scientific journal, (84), 69–73. </w:t>
      </w:r>
      <w:hyperlink r:id="rId7" w:history="1">
        <w:r w:rsidR="000C2A28" w:rsidRPr="00AC4105">
          <w:rPr>
            <w:rStyle w:val="a4"/>
            <w:rFonts w:ascii="Times New Roman" w:hAnsi="Times New Roman" w:cs="Times New Roman"/>
            <w:sz w:val="28"/>
            <w:szCs w:val="28"/>
            <w:lang w:val="en-US"/>
          </w:rPr>
          <w:t>https://doi.org/10.5281/zenodo.11624502</w:t>
        </w:r>
      </w:hyperlink>
    </w:p>
    <w:p w:rsidR="000C2A28" w:rsidRDefault="00810656" w:rsidP="000C2A28">
      <w:pPr>
        <w:pStyle w:val="a3"/>
        <w:numPr>
          <w:ilvl w:val="0"/>
          <w:numId w:val="1"/>
        </w:numPr>
        <w:spacing w:after="0" w:line="360" w:lineRule="auto"/>
        <w:ind w:left="0" w:firstLine="709"/>
        <w:jc w:val="both"/>
        <w:rPr>
          <w:rFonts w:ascii="Times New Roman" w:hAnsi="Times New Roman" w:cs="Times New Roman"/>
          <w:sz w:val="28"/>
          <w:szCs w:val="28"/>
          <w:lang w:val="en-US"/>
        </w:rPr>
      </w:pPr>
      <w:proofErr w:type="spellStart"/>
      <w:r w:rsidRPr="000C2A28">
        <w:rPr>
          <w:rFonts w:ascii="Times New Roman" w:hAnsi="Times New Roman" w:cs="Times New Roman"/>
          <w:sz w:val="28"/>
          <w:szCs w:val="28"/>
          <w:lang w:val="en-US"/>
        </w:rPr>
        <w:t>Laufer</w:t>
      </w:r>
      <w:proofErr w:type="spellEnd"/>
      <w:r w:rsidRPr="000C2A28">
        <w:rPr>
          <w:rFonts w:ascii="Times New Roman" w:hAnsi="Times New Roman" w:cs="Times New Roman"/>
          <w:sz w:val="28"/>
          <w:szCs w:val="28"/>
          <w:lang w:val="en-US"/>
        </w:rPr>
        <w:t>, B. (1998). The Development of Passive and Active Vocabulary</w:t>
      </w:r>
      <w:r w:rsidR="000C2A28">
        <w:rPr>
          <w:rFonts w:ascii="Times New Roman" w:hAnsi="Times New Roman" w:cs="Times New Roman"/>
          <w:sz w:val="28"/>
          <w:szCs w:val="28"/>
          <w:lang w:val="en-US"/>
        </w:rPr>
        <w:t xml:space="preserve"> </w:t>
      </w:r>
      <w:r w:rsidRPr="000C2A28">
        <w:rPr>
          <w:rFonts w:ascii="Times New Roman" w:hAnsi="Times New Roman" w:cs="Times New Roman"/>
          <w:sz w:val="28"/>
          <w:szCs w:val="28"/>
          <w:lang w:val="en-US"/>
        </w:rPr>
        <w:t>in a Second Language: Same or Different? Applied Linguistics, 19(2), 255–271.</w:t>
      </w:r>
      <w:r w:rsidR="000C2A28">
        <w:rPr>
          <w:rFonts w:ascii="Times New Roman" w:hAnsi="Times New Roman" w:cs="Times New Roman"/>
          <w:sz w:val="28"/>
          <w:szCs w:val="28"/>
          <w:lang w:val="en-US"/>
        </w:rPr>
        <w:t xml:space="preserve"> </w:t>
      </w:r>
      <w:hyperlink r:id="rId8" w:history="1">
        <w:r w:rsidR="000C2A28" w:rsidRPr="00AC4105">
          <w:rPr>
            <w:rStyle w:val="a4"/>
            <w:rFonts w:ascii="Times New Roman" w:hAnsi="Times New Roman" w:cs="Times New Roman"/>
            <w:sz w:val="28"/>
            <w:szCs w:val="28"/>
            <w:lang w:val="en-US"/>
          </w:rPr>
          <w:t>https://doi.org/10.1093/applin/19.2.255</w:t>
        </w:r>
      </w:hyperlink>
    </w:p>
    <w:p w:rsidR="000C2A28" w:rsidRDefault="00810656" w:rsidP="000C2A28">
      <w:pPr>
        <w:pStyle w:val="a3"/>
        <w:numPr>
          <w:ilvl w:val="0"/>
          <w:numId w:val="1"/>
        </w:numPr>
        <w:spacing w:after="0" w:line="360" w:lineRule="auto"/>
        <w:ind w:left="0" w:firstLine="709"/>
        <w:jc w:val="both"/>
        <w:rPr>
          <w:rFonts w:ascii="Times New Roman" w:hAnsi="Times New Roman" w:cs="Times New Roman"/>
          <w:sz w:val="28"/>
          <w:szCs w:val="28"/>
          <w:lang w:val="en-US"/>
        </w:rPr>
      </w:pPr>
      <w:proofErr w:type="spellStart"/>
      <w:r w:rsidRPr="000C2A28">
        <w:rPr>
          <w:rFonts w:ascii="Times New Roman" w:hAnsi="Times New Roman" w:cs="Times New Roman"/>
          <w:sz w:val="28"/>
          <w:szCs w:val="28"/>
          <w:lang w:val="en-US"/>
        </w:rPr>
        <w:t>Lutai</w:t>
      </w:r>
      <w:proofErr w:type="spellEnd"/>
      <w:r w:rsidRPr="000C2A28">
        <w:rPr>
          <w:rFonts w:ascii="Times New Roman" w:hAnsi="Times New Roman" w:cs="Times New Roman"/>
          <w:sz w:val="28"/>
          <w:szCs w:val="28"/>
          <w:lang w:val="en-US"/>
        </w:rPr>
        <w:t xml:space="preserve">, N., &amp; </w:t>
      </w:r>
      <w:proofErr w:type="spellStart"/>
      <w:r w:rsidRPr="000C2A28">
        <w:rPr>
          <w:rFonts w:ascii="Times New Roman" w:hAnsi="Times New Roman" w:cs="Times New Roman"/>
          <w:sz w:val="28"/>
          <w:szCs w:val="28"/>
          <w:lang w:val="en-US"/>
        </w:rPr>
        <w:t>Besarab</w:t>
      </w:r>
      <w:proofErr w:type="spellEnd"/>
      <w:r w:rsidRPr="000C2A28">
        <w:rPr>
          <w:rFonts w:ascii="Times New Roman" w:hAnsi="Times New Roman" w:cs="Times New Roman"/>
          <w:sz w:val="28"/>
          <w:szCs w:val="28"/>
          <w:lang w:val="en-US"/>
        </w:rPr>
        <w:t xml:space="preserve">, T. (2020). Teaching Paraphrasing in Second Language Classrooms. </w:t>
      </w:r>
      <w:proofErr w:type="spellStart"/>
      <w:r w:rsidRPr="000C2A28">
        <w:rPr>
          <w:rFonts w:ascii="Times New Roman" w:hAnsi="Times New Roman" w:cs="Times New Roman"/>
          <w:sz w:val="28"/>
          <w:szCs w:val="28"/>
          <w:lang w:val="en-US"/>
        </w:rPr>
        <w:t>Naukovì</w:t>
      </w:r>
      <w:proofErr w:type="spellEnd"/>
      <w:r w:rsidR="000C2A28">
        <w:rPr>
          <w:rFonts w:ascii="Times New Roman" w:hAnsi="Times New Roman" w:cs="Times New Roman"/>
          <w:sz w:val="28"/>
          <w:szCs w:val="28"/>
          <w:lang w:val="en-US"/>
        </w:rPr>
        <w:t xml:space="preserve"> </w:t>
      </w:r>
      <w:proofErr w:type="spellStart"/>
      <w:r w:rsidRPr="000C2A28">
        <w:rPr>
          <w:rFonts w:ascii="Times New Roman" w:hAnsi="Times New Roman" w:cs="Times New Roman"/>
          <w:sz w:val="28"/>
          <w:szCs w:val="28"/>
          <w:lang w:val="en-US"/>
        </w:rPr>
        <w:t>zapiski</w:t>
      </w:r>
      <w:proofErr w:type="spellEnd"/>
      <w:r w:rsidRPr="000C2A28">
        <w:rPr>
          <w:rFonts w:ascii="Times New Roman" w:hAnsi="Times New Roman" w:cs="Times New Roman"/>
          <w:sz w:val="28"/>
          <w:szCs w:val="28"/>
          <w:lang w:val="en-US"/>
        </w:rPr>
        <w:t xml:space="preserve"> </w:t>
      </w:r>
      <w:proofErr w:type="spellStart"/>
      <w:r w:rsidRPr="000C2A28">
        <w:rPr>
          <w:rFonts w:ascii="Times New Roman" w:hAnsi="Times New Roman" w:cs="Times New Roman"/>
          <w:sz w:val="28"/>
          <w:szCs w:val="28"/>
          <w:lang w:val="en-US"/>
        </w:rPr>
        <w:t>Nacìonalʹnogo</w:t>
      </w:r>
      <w:proofErr w:type="spellEnd"/>
      <w:r w:rsidRPr="000C2A28">
        <w:rPr>
          <w:rFonts w:ascii="Times New Roman" w:hAnsi="Times New Roman" w:cs="Times New Roman"/>
          <w:sz w:val="28"/>
          <w:szCs w:val="28"/>
          <w:lang w:val="en-US"/>
        </w:rPr>
        <w:t xml:space="preserve"> </w:t>
      </w:r>
      <w:proofErr w:type="spellStart"/>
      <w:r w:rsidRPr="000C2A28">
        <w:rPr>
          <w:rFonts w:ascii="Times New Roman" w:hAnsi="Times New Roman" w:cs="Times New Roman"/>
          <w:sz w:val="28"/>
          <w:szCs w:val="28"/>
          <w:lang w:val="en-US"/>
        </w:rPr>
        <w:t>unìversitetu</w:t>
      </w:r>
      <w:proofErr w:type="spellEnd"/>
      <w:r w:rsidRPr="000C2A28">
        <w:rPr>
          <w:rFonts w:ascii="Times New Roman" w:hAnsi="Times New Roman" w:cs="Times New Roman"/>
          <w:sz w:val="28"/>
          <w:szCs w:val="28"/>
          <w:lang w:val="en-US"/>
        </w:rPr>
        <w:t xml:space="preserve"> «</w:t>
      </w:r>
      <w:proofErr w:type="spellStart"/>
      <w:r w:rsidRPr="000C2A28">
        <w:rPr>
          <w:rFonts w:ascii="Times New Roman" w:hAnsi="Times New Roman" w:cs="Times New Roman"/>
          <w:sz w:val="28"/>
          <w:szCs w:val="28"/>
          <w:lang w:val="en-US"/>
        </w:rPr>
        <w:t>Ostrozʹka</w:t>
      </w:r>
      <w:proofErr w:type="spellEnd"/>
      <w:r w:rsidRPr="000C2A28">
        <w:rPr>
          <w:rFonts w:ascii="Times New Roman" w:hAnsi="Times New Roman" w:cs="Times New Roman"/>
          <w:sz w:val="28"/>
          <w:szCs w:val="28"/>
          <w:lang w:val="en-US"/>
        </w:rPr>
        <w:t xml:space="preserve"> </w:t>
      </w:r>
      <w:proofErr w:type="spellStart"/>
      <w:r w:rsidRPr="000C2A28">
        <w:rPr>
          <w:rFonts w:ascii="Times New Roman" w:hAnsi="Times New Roman" w:cs="Times New Roman"/>
          <w:sz w:val="28"/>
          <w:szCs w:val="28"/>
          <w:lang w:val="en-US"/>
        </w:rPr>
        <w:t>akademìâ</w:t>
      </w:r>
      <w:proofErr w:type="spellEnd"/>
      <w:r w:rsidRPr="000C2A28">
        <w:rPr>
          <w:rFonts w:ascii="Times New Roman" w:hAnsi="Times New Roman" w:cs="Times New Roman"/>
          <w:sz w:val="28"/>
          <w:szCs w:val="28"/>
          <w:lang w:val="en-US"/>
        </w:rPr>
        <w:t xml:space="preserve">». </w:t>
      </w:r>
      <w:proofErr w:type="spellStart"/>
      <w:r w:rsidRPr="000C2A28">
        <w:rPr>
          <w:rFonts w:ascii="Times New Roman" w:hAnsi="Times New Roman" w:cs="Times New Roman"/>
          <w:sz w:val="28"/>
          <w:szCs w:val="28"/>
          <w:lang w:val="en-US"/>
        </w:rPr>
        <w:t>Serìâ</w:t>
      </w:r>
      <w:proofErr w:type="spellEnd"/>
      <w:r w:rsidRPr="000C2A28">
        <w:rPr>
          <w:rFonts w:ascii="Times New Roman" w:hAnsi="Times New Roman" w:cs="Times New Roman"/>
          <w:sz w:val="28"/>
          <w:szCs w:val="28"/>
          <w:lang w:val="en-US"/>
        </w:rPr>
        <w:t xml:space="preserve"> «</w:t>
      </w:r>
      <w:proofErr w:type="spellStart"/>
      <w:r w:rsidRPr="000C2A28">
        <w:rPr>
          <w:rFonts w:ascii="Times New Roman" w:hAnsi="Times New Roman" w:cs="Times New Roman"/>
          <w:sz w:val="28"/>
          <w:szCs w:val="28"/>
          <w:lang w:val="en-US"/>
        </w:rPr>
        <w:t>Fìlologìâ</w:t>
      </w:r>
      <w:proofErr w:type="spellEnd"/>
      <w:r w:rsidRPr="000C2A28">
        <w:rPr>
          <w:rFonts w:ascii="Times New Roman" w:hAnsi="Times New Roman" w:cs="Times New Roman"/>
          <w:sz w:val="28"/>
          <w:szCs w:val="28"/>
          <w:lang w:val="en-US"/>
        </w:rPr>
        <w:t>», 1(9(77)), 224–227.</w:t>
      </w:r>
      <w:r w:rsidR="000C2A28">
        <w:rPr>
          <w:rFonts w:ascii="Times New Roman" w:hAnsi="Times New Roman" w:cs="Times New Roman"/>
          <w:sz w:val="28"/>
          <w:szCs w:val="28"/>
          <w:lang w:val="en-US"/>
        </w:rPr>
        <w:t xml:space="preserve">  </w:t>
      </w:r>
      <w:hyperlink r:id="rId9" w:history="1">
        <w:r w:rsidR="000C2A28" w:rsidRPr="00AC4105">
          <w:rPr>
            <w:rStyle w:val="a4"/>
            <w:rFonts w:ascii="Times New Roman" w:hAnsi="Times New Roman" w:cs="Times New Roman"/>
            <w:sz w:val="28"/>
            <w:szCs w:val="28"/>
            <w:lang w:val="en-US"/>
          </w:rPr>
          <w:t>https://doi.org/10.25264/2519-2558-2020-9(77)-224-227</w:t>
        </w:r>
      </w:hyperlink>
    </w:p>
    <w:p w:rsidR="000C2A28" w:rsidRDefault="00810656" w:rsidP="000C2A28">
      <w:pPr>
        <w:pStyle w:val="a3"/>
        <w:numPr>
          <w:ilvl w:val="0"/>
          <w:numId w:val="1"/>
        </w:numPr>
        <w:spacing w:after="0" w:line="360" w:lineRule="auto"/>
        <w:ind w:left="0" w:firstLine="709"/>
        <w:jc w:val="both"/>
        <w:rPr>
          <w:rFonts w:ascii="Times New Roman" w:hAnsi="Times New Roman" w:cs="Times New Roman"/>
          <w:sz w:val="28"/>
          <w:szCs w:val="28"/>
          <w:lang w:val="en-US"/>
        </w:rPr>
      </w:pPr>
      <w:r w:rsidRPr="000C2A28">
        <w:rPr>
          <w:rFonts w:ascii="Times New Roman" w:hAnsi="Times New Roman" w:cs="Times New Roman"/>
          <w:sz w:val="28"/>
          <w:szCs w:val="28"/>
          <w:lang w:val="en-US"/>
        </w:rPr>
        <w:t xml:space="preserve"> </w:t>
      </w:r>
      <w:proofErr w:type="spellStart"/>
      <w:r w:rsidRPr="000C2A28">
        <w:rPr>
          <w:rFonts w:ascii="Times New Roman" w:hAnsi="Times New Roman" w:cs="Times New Roman"/>
          <w:sz w:val="28"/>
          <w:szCs w:val="28"/>
          <w:lang w:val="en-US"/>
        </w:rPr>
        <w:t>Muslih</w:t>
      </w:r>
      <w:proofErr w:type="spellEnd"/>
      <w:r w:rsidRPr="000C2A28">
        <w:rPr>
          <w:rFonts w:ascii="Times New Roman" w:hAnsi="Times New Roman" w:cs="Times New Roman"/>
          <w:sz w:val="28"/>
          <w:szCs w:val="28"/>
          <w:lang w:val="en-US"/>
        </w:rPr>
        <w:t>, M. (2021). The Influence of Students’ Mastery of Vocabulary on Paraphrasing Ability.</w:t>
      </w:r>
      <w:r w:rsidR="000C2A28">
        <w:rPr>
          <w:rFonts w:ascii="Times New Roman" w:hAnsi="Times New Roman" w:cs="Times New Roman"/>
          <w:sz w:val="28"/>
          <w:szCs w:val="28"/>
          <w:lang w:val="en-US"/>
        </w:rPr>
        <w:t xml:space="preserve"> </w:t>
      </w:r>
      <w:r w:rsidRPr="000C2A28">
        <w:rPr>
          <w:rFonts w:ascii="Times New Roman" w:hAnsi="Times New Roman" w:cs="Times New Roman"/>
          <w:sz w:val="28"/>
          <w:szCs w:val="28"/>
          <w:lang w:val="en-US"/>
        </w:rPr>
        <w:t>Indonesian Journal of Instructional Media and Model, 3(1), 9.</w:t>
      </w:r>
      <w:r w:rsidR="000C2A28">
        <w:rPr>
          <w:rFonts w:ascii="Times New Roman" w:hAnsi="Times New Roman" w:cs="Times New Roman"/>
          <w:sz w:val="28"/>
          <w:szCs w:val="28"/>
          <w:lang w:val="en-US"/>
        </w:rPr>
        <w:t xml:space="preserve"> </w:t>
      </w:r>
      <w:hyperlink r:id="rId10" w:history="1">
        <w:r w:rsidR="000C2A28" w:rsidRPr="00AC4105">
          <w:rPr>
            <w:rStyle w:val="a4"/>
            <w:rFonts w:ascii="Times New Roman" w:hAnsi="Times New Roman" w:cs="Times New Roman"/>
            <w:sz w:val="28"/>
            <w:szCs w:val="28"/>
            <w:lang w:val="en-US"/>
          </w:rPr>
          <w:t>https://doi.org/10.32585/ijimm.v3i1.925</w:t>
        </w:r>
      </w:hyperlink>
    </w:p>
    <w:p w:rsidR="00C032E1" w:rsidRPr="000C2A28" w:rsidRDefault="00810656" w:rsidP="000C2A28">
      <w:pPr>
        <w:pStyle w:val="a3"/>
        <w:numPr>
          <w:ilvl w:val="0"/>
          <w:numId w:val="1"/>
        </w:numPr>
        <w:spacing w:after="0" w:line="360" w:lineRule="auto"/>
        <w:ind w:left="0" w:firstLine="709"/>
        <w:jc w:val="both"/>
        <w:rPr>
          <w:rFonts w:ascii="Times New Roman" w:hAnsi="Times New Roman" w:cs="Times New Roman"/>
          <w:sz w:val="28"/>
          <w:szCs w:val="28"/>
          <w:lang w:val="en-US"/>
        </w:rPr>
      </w:pPr>
      <w:proofErr w:type="spellStart"/>
      <w:r w:rsidRPr="000C2A28">
        <w:rPr>
          <w:rFonts w:ascii="Times New Roman" w:hAnsi="Times New Roman" w:cs="Times New Roman"/>
          <w:sz w:val="28"/>
          <w:szCs w:val="28"/>
          <w:lang w:val="en-US"/>
        </w:rPr>
        <w:t>Papoyan</w:t>
      </w:r>
      <w:proofErr w:type="spellEnd"/>
      <w:r w:rsidRPr="000C2A28">
        <w:rPr>
          <w:rFonts w:ascii="Times New Roman" w:hAnsi="Times New Roman" w:cs="Times New Roman"/>
          <w:sz w:val="28"/>
          <w:szCs w:val="28"/>
          <w:lang w:val="en-US"/>
        </w:rPr>
        <w:t>, A. (2021). Teaching Summarizing and Paraphrasing Skills in a Foreign Language</w:t>
      </w:r>
      <w:r w:rsidR="000C2A28">
        <w:rPr>
          <w:rFonts w:ascii="Times New Roman" w:hAnsi="Times New Roman" w:cs="Times New Roman"/>
          <w:sz w:val="28"/>
          <w:szCs w:val="28"/>
          <w:lang w:val="en-US"/>
        </w:rPr>
        <w:t xml:space="preserve"> </w:t>
      </w:r>
      <w:r w:rsidRPr="000C2A28">
        <w:rPr>
          <w:rFonts w:ascii="Times New Roman" w:hAnsi="Times New Roman" w:cs="Times New Roman"/>
          <w:sz w:val="28"/>
          <w:szCs w:val="28"/>
          <w:lang w:val="en-US"/>
        </w:rPr>
        <w:t>Classroom. Proceedings of the XXXI International Scientific and Practical Conference. RS Global</w:t>
      </w:r>
      <w:r w:rsidR="000C2A28">
        <w:rPr>
          <w:rFonts w:ascii="Times New Roman" w:hAnsi="Times New Roman" w:cs="Times New Roman"/>
          <w:sz w:val="28"/>
          <w:szCs w:val="28"/>
          <w:lang w:val="en-US"/>
        </w:rPr>
        <w:t xml:space="preserve"> </w:t>
      </w:r>
      <w:r w:rsidRPr="000C2A28">
        <w:rPr>
          <w:rFonts w:ascii="Times New Roman" w:hAnsi="Times New Roman" w:cs="Times New Roman"/>
          <w:sz w:val="28"/>
          <w:szCs w:val="28"/>
          <w:lang w:val="en-US"/>
        </w:rPr>
        <w:t>Sp. z O.O. https://doi.org/10.31435/rsglobal_conf/30082021/7647</w:t>
      </w:r>
    </w:p>
    <w:sectPr w:rsidR="00C032E1" w:rsidRPr="000C2A28" w:rsidSect="008377E3">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7164861"/>
    <w:multiLevelType w:val="hybridMultilevel"/>
    <w:tmpl w:val="F0C68BA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7D13"/>
    <w:rsid w:val="00006F71"/>
    <w:rsid w:val="00074EF2"/>
    <w:rsid w:val="000C2A28"/>
    <w:rsid w:val="000C783C"/>
    <w:rsid w:val="00114631"/>
    <w:rsid w:val="00137C7F"/>
    <w:rsid w:val="001F0A40"/>
    <w:rsid w:val="00224985"/>
    <w:rsid w:val="00234505"/>
    <w:rsid w:val="00277F8A"/>
    <w:rsid w:val="00281D63"/>
    <w:rsid w:val="002B2293"/>
    <w:rsid w:val="002E4CD1"/>
    <w:rsid w:val="0032044C"/>
    <w:rsid w:val="003C7AD6"/>
    <w:rsid w:val="00453DC0"/>
    <w:rsid w:val="004C74EC"/>
    <w:rsid w:val="005761F2"/>
    <w:rsid w:val="006E59C2"/>
    <w:rsid w:val="00786071"/>
    <w:rsid w:val="007E100E"/>
    <w:rsid w:val="00810656"/>
    <w:rsid w:val="008377E3"/>
    <w:rsid w:val="008A424F"/>
    <w:rsid w:val="008E4055"/>
    <w:rsid w:val="00924B5E"/>
    <w:rsid w:val="00987D13"/>
    <w:rsid w:val="009A7124"/>
    <w:rsid w:val="00AB2B42"/>
    <w:rsid w:val="00C032E1"/>
    <w:rsid w:val="00D939FB"/>
    <w:rsid w:val="00DA135C"/>
    <w:rsid w:val="00DC5E52"/>
    <w:rsid w:val="00E70D5B"/>
    <w:rsid w:val="00E911F5"/>
    <w:rsid w:val="00E914DA"/>
    <w:rsid w:val="00E9184B"/>
    <w:rsid w:val="00ED542D"/>
    <w:rsid w:val="00F5645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3089AF"/>
  <w15:chartTrackingRefBased/>
  <w15:docId w15:val="{EFB85814-4707-408B-8D1B-3A3A48D94B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F0A40"/>
    <w:pPr>
      <w:ind w:left="720"/>
      <w:contextualSpacing/>
    </w:pPr>
  </w:style>
  <w:style w:type="character" w:styleId="a4">
    <w:name w:val="Hyperlink"/>
    <w:basedOn w:val="a0"/>
    <w:uiPriority w:val="99"/>
    <w:unhideWhenUsed/>
    <w:rsid w:val="003C7AD6"/>
    <w:rPr>
      <w:color w:val="0563C1" w:themeColor="hyperlink"/>
      <w:u w:val="single"/>
    </w:rPr>
  </w:style>
  <w:style w:type="character" w:styleId="a5">
    <w:name w:val="FollowedHyperlink"/>
    <w:basedOn w:val="a0"/>
    <w:uiPriority w:val="99"/>
    <w:semiHidden/>
    <w:unhideWhenUsed/>
    <w:rsid w:val="004C74E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93/applin/19.2.255" TargetMode="External"/><Relationship Id="rId3" Type="http://schemas.openxmlformats.org/officeDocument/2006/relationships/settings" Target="settings.xml"/><Relationship Id="rId7" Type="http://schemas.openxmlformats.org/officeDocument/2006/relationships/hyperlink" Target="https://doi.org/10.5281/zenodo.11624502"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4324/9781315267067-5" TargetMode="External"/><Relationship Id="rId11" Type="http://schemas.openxmlformats.org/officeDocument/2006/relationships/fontTable" Target="fontTable.xml"/><Relationship Id="rId5" Type="http://schemas.openxmlformats.org/officeDocument/2006/relationships/hyperlink" Target="https://doi.org/10.22333/ijme.2018.11001" TargetMode="External"/><Relationship Id="rId10" Type="http://schemas.openxmlformats.org/officeDocument/2006/relationships/hyperlink" Target="https://doi.org/10.32585/ijimm.v3i1.925" TargetMode="External"/><Relationship Id="rId4" Type="http://schemas.openxmlformats.org/officeDocument/2006/relationships/webSettings" Target="webSettings.xml"/><Relationship Id="rId9" Type="http://schemas.openxmlformats.org/officeDocument/2006/relationships/hyperlink" Target="https://doi.org/10.25264/2519-2558-2020-9(77)-224-22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5</Pages>
  <Words>6533</Words>
  <Characters>3724</Characters>
  <Application>Microsoft Office Word</Application>
  <DocSecurity>0</DocSecurity>
  <Lines>31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Alina Korzhuk</dc:creator>
  <cp:keywords/>
  <dc:description/>
  <cp:lastModifiedBy>user</cp:lastModifiedBy>
  <cp:revision>3</cp:revision>
  <dcterms:created xsi:type="dcterms:W3CDTF">2026-02-12T17:35:00Z</dcterms:created>
  <dcterms:modified xsi:type="dcterms:W3CDTF">2026-02-13T09:19:00Z</dcterms:modified>
</cp:coreProperties>
</file>