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E6D" w:rsidRPr="0066417C" w:rsidRDefault="00005E6D" w:rsidP="00C326AB">
      <w:pPr>
        <w:pStyle w:val="Default"/>
        <w:ind w:firstLine="567"/>
        <w:rPr>
          <w:color w:val="auto"/>
          <w:lang w:val="uk-UA"/>
        </w:rPr>
      </w:pPr>
      <w:r w:rsidRPr="0066417C">
        <w:rPr>
          <w:color w:val="auto"/>
          <w:lang w:val="uk-UA"/>
        </w:rPr>
        <w:t xml:space="preserve"> УДК: </w:t>
      </w:r>
      <w:r w:rsidRPr="0066417C">
        <w:t>159.923.2</w:t>
      </w:r>
      <w:r w:rsidRPr="0066417C">
        <w:rPr>
          <w:color w:val="auto"/>
          <w:lang w:val="uk-UA"/>
        </w:rPr>
        <w:t xml:space="preserve"> </w:t>
      </w:r>
    </w:p>
    <w:p w:rsidR="00005E6D" w:rsidRPr="0066417C" w:rsidRDefault="00005E6D" w:rsidP="00C326AB">
      <w:pPr>
        <w:pStyle w:val="Default"/>
        <w:ind w:firstLine="567"/>
        <w:jc w:val="right"/>
        <w:rPr>
          <w:color w:val="auto"/>
          <w:lang w:val="uk-UA"/>
        </w:rPr>
      </w:pPr>
      <w:r w:rsidRPr="0066417C">
        <w:rPr>
          <w:b/>
          <w:bCs/>
          <w:color w:val="auto"/>
          <w:lang w:val="uk-UA"/>
        </w:rPr>
        <w:t>Петяк Олена</w:t>
      </w:r>
    </w:p>
    <w:p w:rsidR="00005E6D" w:rsidRPr="0066417C" w:rsidRDefault="00005E6D" w:rsidP="00C326AB">
      <w:pPr>
        <w:pStyle w:val="Default"/>
        <w:ind w:firstLine="567"/>
        <w:jc w:val="right"/>
        <w:rPr>
          <w:color w:val="auto"/>
          <w:lang w:val="uk-UA"/>
        </w:rPr>
      </w:pPr>
      <w:r>
        <w:rPr>
          <w:color w:val="auto"/>
          <w:lang w:val="uk-UA"/>
        </w:rPr>
        <w:t>Аспірант кафедри психології та педагогіки ХНУ</w:t>
      </w:r>
    </w:p>
    <w:p w:rsidR="00005E6D" w:rsidRPr="0066417C" w:rsidRDefault="00005E6D" w:rsidP="00C326AB">
      <w:pPr>
        <w:pStyle w:val="Default"/>
        <w:ind w:firstLine="567"/>
        <w:jc w:val="right"/>
        <w:rPr>
          <w:color w:val="auto"/>
          <w:lang w:val="uk-UA"/>
        </w:rPr>
      </w:pPr>
      <w:r w:rsidRPr="0066417C">
        <w:rPr>
          <w:color w:val="auto"/>
          <w:lang w:val="uk-UA"/>
        </w:rPr>
        <w:t xml:space="preserve">місце роботи:Хмельницький національний університет, м. Хмельницький, Україна </w:t>
      </w:r>
    </w:p>
    <w:p w:rsidR="00005E6D" w:rsidRPr="003C4F61" w:rsidRDefault="00005E6D" w:rsidP="00C326AB">
      <w:pPr>
        <w:pStyle w:val="Default"/>
        <w:ind w:firstLine="567"/>
        <w:rPr>
          <w:color w:val="auto"/>
          <w:sz w:val="22"/>
        </w:rPr>
      </w:pPr>
      <w:r>
        <w:rPr>
          <w:i/>
          <w:iCs/>
          <w:color w:val="auto"/>
          <w:sz w:val="22"/>
          <w:lang w:val="en-US"/>
        </w:rPr>
        <w:t>lenapetyak</w:t>
      </w:r>
      <w:r w:rsidRPr="003C4F61">
        <w:rPr>
          <w:i/>
          <w:iCs/>
          <w:color w:val="auto"/>
          <w:sz w:val="22"/>
        </w:rPr>
        <w:t>@</w:t>
      </w:r>
      <w:r>
        <w:rPr>
          <w:i/>
          <w:iCs/>
          <w:color w:val="auto"/>
          <w:sz w:val="22"/>
          <w:lang w:val="en-US"/>
        </w:rPr>
        <w:t>gmail</w:t>
      </w:r>
      <w:r w:rsidRPr="003C4F61">
        <w:rPr>
          <w:i/>
          <w:iCs/>
          <w:color w:val="auto"/>
          <w:sz w:val="22"/>
        </w:rPr>
        <w:t>.</w:t>
      </w:r>
      <w:r>
        <w:rPr>
          <w:i/>
          <w:iCs/>
          <w:color w:val="auto"/>
          <w:sz w:val="22"/>
          <w:lang w:val="en-US"/>
        </w:rPr>
        <w:t>com</w:t>
      </w:r>
    </w:p>
    <w:p w:rsidR="00005E6D" w:rsidRPr="0066417C" w:rsidRDefault="00005E6D" w:rsidP="00C326AB">
      <w:pPr>
        <w:pStyle w:val="Default"/>
        <w:ind w:firstLine="567"/>
        <w:rPr>
          <w:b/>
          <w:bCs/>
          <w:color w:val="auto"/>
          <w:lang w:val="uk-UA"/>
        </w:rPr>
      </w:pPr>
    </w:p>
    <w:p w:rsidR="00005E6D" w:rsidRPr="002A7C21" w:rsidRDefault="00005E6D" w:rsidP="00C326AB">
      <w:pPr>
        <w:pStyle w:val="Default"/>
        <w:ind w:firstLine="567"/>
        <w:jc w:val="center"/>
        <w:rPr>
          <w:b/>
          <w:bCs/>
          <w:color w:val="auto"/>
          <w:sz w:val="28"/>
          <w:szCs w:val="28"/>
          <w:lang w:val="uk-UA"/>
        </w:rPr>
      </w:pPr>
      <w:r w:rsidRPr="002A7C21">
        <w:rPr>
          <w:b/>
          <w:bCs/>
          <w:color w:val="auto"/>
          <w:sz w:val="28"/>
          <w:szCs w:val="28"/>
          <w:lang w:val="uk-UA"/>
        </w:rPr>
        <w:t>ПСИХОЛОГІЧНІ ОСОБЛИВОСТІ РЕВНОЩІВ ЯК ФЕНОМЕНУ ПОДРУЖНЬОГО ЖИТТЯ</w:t>
      </w:r>
    </w:p>
    <w:p w:rsidR="00005E6D" w:rsidRPr="002A7C21" w:rsidRDefault="00005E6D" w:rsidP="00C326AB">
      <w:pPr>
        <w:pStyle w:val="Default"/>
        <w:ind w:firstLine="567"/>
        <w:jc w:val="center"/>
        <w:rPr>
          <w:color w:val="auto"/>
          <w:sz w:val="28"/>
          <w:szCs w:val="28"/>
          <w:lang w:val="uk-UA"/>
        </w:rPr>
      </w:pPr>
    </w:p>
    <w:p w:rsidR="00005E6D" w:rsidRPr="002A7C21" w:rsidRDefault="00005E6D" w:rsidP="00C326AB">
      <w:pPr>
        <w:spacing w:after="0" w:line="240" w:lineRule="auto"/>
        <w:ind w:firstLine="567"/>
        <w:jc w:val="both"/>
        <w:rPr>
          <w:rFonts w:ascii="Times New Roman" w:hAnsi="Times New Roman"/>
          <w:sz w:val="28"/>
          <w:szCs w:val="28"/>
          <w:lang w:val="uk-UA"/>
        </w:rPr>
      </w:pPr>
      <w:r w:rsidRPr="002A7C21">
        <w:rPr>
          <w:rFonts w:ascii="Times New Roman" w:hAnsi="Times New Roman"/>
          <w:b/>
          <w:bCs/>
          <w:sz w:val="28"/>
          <w:szCs w:val="28"/>
          <w:lang w:val="uk-UA"/>
        </w:rPr>
        <w:t xml:space="preserve">Анотація. </w:t>
      </w:r>
      <w:r w:rsidRPr="002A7C21">
        <w:rPr>
          <w:rFonts w:ascii="Times New Roman" w:hAnsi="Times New Roman"/>
          <w:sz w:val="28"/>
          <w:szCs w:val="28"/>
          <w:lang w:val="uk-UA"/>
        </w:rPr>
        <w:t>В наш час проблема ревнощів стає все більш актуальною і є частиною повсякденного життя багатьох сімей. Про цю проблему тривалий час мовчали і усе зводилося до того, що ревнощі служили приводом  для сімейних конфліктів. У зв’язку з цим зростала кількість неблагополучних сімей, в яких причиною усіх негараздів були саме ревнощі і відчуття  недовіри партнерів один до одного.</w:t>
      </w:r>
    </w:p>
    <w:p w:rsidR="00005E6D" w:rsidRPr="002A7C21" w:rsidRDefault="00005E6D" w:rsidP="00C326AB">
      <w:pPr>
        <w:spacing w:after="0" w:line="240" w:lineRule="auto"/>
        <w:ind w:firstLine="567"/>
        <w:jc w:val="both"/>
        <w:rPr>
          <w:rFonts w:ascii="Times New Roman" w:hAnsi="Times New Roman"/>
          <w:sz w:val="28"/>
          <w:szCs w:val="28"/>
          <w:lang w:val="uk-UA"/>
        </w:rPr>
      </w:pPr>
      <w:r w:rsidRPr="002A7C21">
        <w:rPr>
          <w:rFonts w:ascii="Times New Roman" w:hAnsi="Times New Roman"/>
          <w:sz w:val="28"/>
          <w:szCs w:val="28"/>
          <w:lang w:val="uk-UA"/>
        </w:rPr>
        <w:t>У вітчизняній та зарубіжній психології  різні аспекти ревнощів вивчалися відокремлено: ревнощі  в соціально значущих відносинах розглядалися як базова установка особистості, ревнощі до суб’єкту відносин були предметом психотерапевтичної та психокорекційної роботи, ревнощі як симптом захворювань розглядалися в патопсихології і медицині з проведенням відповідної терапії. Проблемою ревнощів займалися багато вчених, зокрема такі як Бус Ларсен, Г.Ю Айзенк, С.Мамонтов, Є.П.Потапчук, Р.Декард та багато інших. Сексолог та психотерапевт Л.Щеглов вважав</w:t>
      </w:r>
      <w:bookmarkStart w:id="0" w:name="_GoBack"/>
      <w:bookmarkEnd w:id="0"/>
      <w:r w:rsidRPr="002A7C21">
        <w:rPr>
          <w:rFonts w:ascii="Times New Roman" w:hAnsi="Times New Roman"/>
          <w:sz w:val="28"/>
          <w:szCs w:val="28"/>
          <w:lang w:val="uk-UA"/>
        </w:rPr>
        <w:t xml:space="preserve">, що у чоловіка ревнощі проявляються у більш жорстокому варіанті, так як чоловіки більш тривожні, ніж жінки. </w:t>
      </w:r>
    </w:p>
    <w:p w:rsidR="00005E6D" w:rsidRPr="002A7C21" w:rsidRDefault="00005E6D" w:rsidP="00C326AB">
      <w:pPr>
        <w:spacing w:after="0" w:line="240" w:lineRule="auto"/>
        <w:ind w:firstLine="567"/>
        <w:jc w:val="both"/>
        <w:rPr>
          <w:rFonts w:ascii="Times New Roman" w:hAnsi="Times New Roman"/>
          <w:sz w:val="28"/>
          <w:szCs w:val="28"/>
          <w:lang w:val="uk-UA"/>
        </w:rPr>
      </w:pPr>
      <w:r w:rsidRPr="002A7C21">
        <w:rPr>
          <w:rFonts w:ascii="Times New Roman" w:hAnsi="Times New Roman"/>
          <w:sz w:val="28"/>
          <w:szCs w:val="28"/>
        </w:rPr>
        <w:t>Для</w:t>
      </w:r>
      <w:r w:rsidRPr="002A7C21">
        <w:rPr>
          <w:rFonts w:ascii="Times New Roman" w:hAnsi="Times New Roman"/>
          <w:sz w:val="28"/>
          <w:szCs w:val="28"/>
          <w:lang w:val="uk-UA"/>
        </w:rPr>
        <w:t xml:space="preserve"> сучасної сім</w:t>
      </w:r>
      <w:r w:rsidRPr="002A7C21">
        <w:rPr>
          <w:rFonts w:ascii="Times New Roman" w:hAnsi="Times New Roman"/>
          <w:sz w:val="28"/>
          <w:szCs w:val="28"/>
        </w:rPr>
        <w:t>’</w:t>
      </w:r>
      <w:r w:rsidRPr="002A7C21">
        <w:rPr>
          <w:rFonts w:ascii="Times New Roman" w:hAnsi="Times New Roman"/>
          <w:sz w:val="28"/>
          <w:szCs w:val="28"/>
          <w:lang w:val="uk-UA"/>
        </w:rPr>
        <w:t>ї любов –</w:t>
      </w:r>
      <w:r w:rsidRPr="002A7C21">
        <w:rPr>
          <w:rFonts w:ascii="Times New Roman" w:hAnsi="Times New Roman"/>
          <w:sz w:val="28"/>
          <w:szCs w:val="28"/>
        </w:rPr>
        <w:t xml:space="preserve"> </w:t>
      </w:r>
      <w:r w:rsidRPr="002A7C21">
        <w:rPr>
          <w:rFonts w:ascii="Times New Roman" w:hAnsi="Times New Roman"/>
          <w:sz w:val="28"/>
          <w:szCs w:val="28"/>
          <w:lang w:val="uk-UA"/>
        </w:rPr>
        <w:t>найважливіший мотив для вступу в шлюб. Необхідно відзначити, що у шлюбі зустрічаються не просто дві людини, а два унікальних за своєю складністю психологічних  світи, два сімейних джерела. Шлюб – це наче центр ваги всієї родини, її фокус тяжіння, який або перетворює всю сім’ю в єдине нерозривне ціле, або навпаки розганяє її членів по орбітах самотності. Базисом для щасливого шлюбу являється сумісність подружжя – дуже складна, багатокомпонентна і багаторівнева характеристика. Однією з найчастіших причин порушення сімейних відносинах є ревнощі. Ревнощі – одна з найбільш сильних, руйнівних і хворобливих емоцій. Найчастіше, вони розглядаються як міра любові однієї людини до другої. Відсутність ревнощів навпаки, часто трактується як ознака байдужості. Ревнощі – це емоційний вираз потреби жінки, чоловіка в збереженні вірності і, в той же час, в одноосібному володінні. Ревнощі мають біологічні витоки в інстинктах продовження життя і самозбереженні. В працях  сучасних психологів, як у вітчизняних, так і в зарубіжних, таке явище як ревнощі знаходить недостатнє висвітлення і єдиної думки з приводу цього явища не має. У даний час існує мало джерел, які б однозначно відповідали на питання: що можна зробити, якщо ревнощі заважають нормальному існуванню людини, як змінити  себе, як навчатися жити з ревнощами, не завдаючи болю іншим. Пошук відповідей на ці питання для найбільш ефективної допомоги людям, у яких дане почуття має високу ступінь прояву, робить проблему ревнощів досить актуальною, цікавою і значущою для дослідження.</w:t>
      </w:r>
    </w:p>
    <w:p w:rsidR="00005E6D" w:rsidRPr="002A7C21" w:rsidRDefault="00005E6D" w:rsidP="00C326AB">
      <w:pPr>
        <w:pStyle w:val="Default"/>
        <w:ind w:firstLine="567"/>
        <w:rPr>
          <w:color w:val="auto"/>
          <w:sz w:val="28"/>
          <w:szCs w:val="28"/>
          <w:lang w:val="uk-UA"/>
        </w:rPr>
      </w:pPr>
    </w:p>
    <w:p w:rsidR="00005E6D" w:rsidRPr="002A7C21" w:rsidRDefault="00005E6D" w:rsidP="00C326AB">
      <w:pPr>
        <w:pStyle w:val="Default"/>
        <w:ind w:firstLine="567"/>
        <w:rPr>
          <w:i/>
          <w:color w:val="auto"/>
          <w:sz w:val="28"/>
          <w:szCs w:val="28"/>
          <w:lang w:val="uk-UA"/>
        </w:rPr>
      </w:pPr>
      <w:r w:rsidRPr="002A7C21">
        <w:rPr>
          <w:b/>
          <w:bCs/>
          <w:i/>
          <w:color w:val="auto"/>
          <w:sz w:val="28"/>
          <w:szCs w:val="28"/>
          <w:lang w:val="uk-UA"/>
        </w:rPr>
        <w:t xml:space="preserve">Ключові слова: </w:t>
      </w:r>
      <w:r w:rsidRPr="002A7C21">
        <w:rPr>
          <w:i/>
          <w:color w:val="auto"/>
          <w:sz w:val="28"/>
          <w:szCs w:val="28"/>
          <w:lang w:val="uk-UA"/>
        </w:rPr>
        <w:t xml:space="preserve">ревнощі;подружня зрада;фаза пристрасті; прив’язаність; ретроспективні ревнощі; патологічні ревнощі. </w:t>
      </w:r>
    </w:p>
    <w:p w:rsidR="00005E6D" w:rsidRPr="002A7C21" w:rsidRDefault="00005E6D" w:rsidP="00C326AB">
      <w:pPr>
        <w:pStyle w:val="Default"/>
        <w:ind w:firstLine="567"/>
        <w:rPr>
          <w:b/>
          <w:bCs/>
          <w:color w:val="auto"/>
          <w:sz w:val="28"/>
          <w:szCs w:val="28"/>
          <w:lang w:val="uk-UA"/>
        </w:rPr>
      </w:pPr>
    </w:p>
    <w:p w:rsidR="00005E6D" w:rsidRPr="002A7C21" w:rsidRDefault="00005E6D" w:rsidP="00C326AB">
      <w:pPr>
        <w:pStyle w:val="Default"/>
        <w:ind w:firstLine="567"/>
        <w:rPr>
          <w:color w:val="auto"/>
          <w:sz w:val="28"/>
          <w:szCs w:val="28"/>
          <w:lang w:val="uk-UA"/>
        </w:rPr>
      </w:pPr>
      <w:r w:rsidRPr="002A7C21">
        <w:rPr>
          <w:b/>
          <w:bCs/>
          <w:color w:val="auto"/>
          <w:sz w:val="28"/>
          <w:szCs w:val="28"/>
          <w:lang w:val="uk-UA"/>
        </w:rPr>
        <w:t xml:space="preserve">ВСТУП </w:t>
      </w:r>
    </w:p>
    <w:p w:rsidR="00005E6D" w:rsidRPr="002A7C21" w:rsidRDefault="00005E6D" w:rsidP="00C326AB">
      <w:pPr>
        <w:pStyle w:val="Default"/>
        <w:ind w:firstLine="567"/>
        <w:jc w:val="both"/>
        <w:rPr>
          <w:color w:val="auto"/>
          <w:sz w:val="28"/>
          <w:szCs w:val="28"/>
          <w:lang w:val="uk-UA"/>
        </w:rPr>
      </w:pPr>
      <w:r w:rsidRPr="002A7C21">
        <w:rPr>
          <w:color w:val="auto"/>
          <w:sz w:val="28"/>
          <w:szCs w:val="28"/>
          <w:lang w:val="uk-UA"/>
        </w:rPr>
        <w:t xml:space="preserve">Історія виникнення поняття "ревнощі" походить із давнини. їх розглядали як один із видів емоційного стану людини, наприклад як "вид страху при бажанні зберегти за собою володіння якимось благом" (Декарт). Ревнощі пов'язували з такими емоціями, як образа самоповаги, гнів, прагнення до повного панування, сумнів, самодокір, страждання, тривога. Деякі вчені об'єднували ревнощі з почуттям заздрощів. У тлумачному словнику В. І. Даля </w:t>
      </w:r>
      <w:r w:rsidRPr="00561705">
        <w:rPr>
          <w:color w:val="auto"/>
          <w:sz w:val="28"/>
          <w:szCs w:val="28"/>
        </w:rPr>
        <w:t>[</w:t>
      </w:r>
      <w:r>
        <w:rPr>
          <w:color w:val="auto"/>
          <w:sz w:val="28"/>
          <w:szCs w:val="28"/>
          <w:lang w:val="uk-UA"/>
        </w:rPr>
        <w:t>18</w:t>
      </w:r>
      <w:r w:rsidRPr="002A7C21">
        <w:rPr>
          <w:color w:val="auto"/>
          <w:sz w:val="28"/>
          <w:szCs w:val="28"/>
          <w:lang w:val="uk-UA"/>
        </w:rPr>
        <w:t>, с.55</w:t>
      </w:r>
      <w:r w:rsidRPr="00561705">
        <w:rPr>
          <w:color w:val="auto"/>
          <w:sz w:val="28"/>
          <w:szCs w:val="28"/>
        </w:rPr>
        <w:t>]</w:t>
      </w:r>
      <w:r w:rsidRPr="002A7C21">
        <w:rPr>
          <w:color w:val="auto"/>
          <w:sz w:val="28"/>
          <w:szCs w:val="28"/>
          <w:lang w:val="uk-UA"/>
        </w:rPr>
        <w:t xml:space="preserve"> цим словом позначається сліпа й пристрасна недовіра, сумніви в чиїйсь любові, вірності. У словнику Д. Н. Ушинського ревнощі визначаються ще як бажання безроздільно володіти чимось, боязнь чужого успіху, побоювання, що інший зробить краще. Отже, </w:t>
      </w:r>
      <w:r w:rsidRPr="002A7C21">
        <w:rPr>
          <w:b/>
          <w:i/>
          <w:color w:val="auto"/>
          <w:sz w:val="28"/>
          <w:szCs w:val="28"/>
          <w:lang w:val="uk-UA"/>
        </w:rPr>
        <w:t>ревнощі</w:t>
      </w:r>
      <w:r w:rsidRPr="002A7C21">
        <w:rPr>
          <w:color w:val="auto"/>
          <w:sz w:val="28"/>
          <w:szCs w:val="28"/>
          <w:lang w:val="uk-UA"/>
        </w:rPr>
        <w:t xml:space="preserve"> – це підозріле ставлення людини до об'єкта обожнювання, пов'язане із сумнівами в його вірності, чи інформацією про його невірність. Ф. Ларошфуко писав: "Ревнощі підкріплюються сумнівами; вони вмирають, як тільки сумніви перетворюються у впевненість" [2, с.7].</w:t>
      </w:r>
    </w:p>
    <w:p w:rsidR="00005E6D" w:rsidRPr="002A7C21" w:rsidRDefault="00005E6D" w:rsidP="00C326AB">
      <w:pPr>
        <w:pStyle w:val="Default"/>
        <w:ind w:firstLine="567"/>
        <w:jc w:val="both"/>
        <w:rPr>
          <w:color w:val="auto"/>
          <w:sz w:val="28"/>
          <w:szCs w:val="28"/>
          <w:lang w:val="uk-UA"/>
        </w:rPr>
      </w:pPr>
      <w:r w:rsidRPr="002A7C21">
        <w:rPr>
          <w:color w:val="auto"/>
          <w:sz w:val="28"/>
          <w:szCs w:val="28"/>
          <w:lang w:val="uk-UA"/>
        </w:rPr>
        <w:t>Ревнощі здатні проникати практично в усі види відносин людей. Ми говоримо про ревнощі дитячі, професійні, національні, спортивні, творчі.         М. Фрідман у книзі "Психологія ревнощів" виділяв два різновиди почуття ревнощів: ревнощі любовні та ревнощі в досягненні цілі (у процесі діяльності, у галузі життєвого покликання). Причому перші трапляються частіше, оскільки з ними стикаються практично всі подружжя й закохані пари. За визначенням науковця, ревнощі – почуття, що проявляється при змаганні або при безпосередній участі певної особи в діяльності, пов'язаній із сильними переживаннями. Вони виражаються у вигляді хворобливого роздратування, до якого приєднується бажання відтіснити суперника. Ревнощі діють там, де існують ідеальні чисті цінності почуття, де відіграють роль честь, положення в суспільстві, почесті, гордість, а головне – любов. Інші вчені виділяли ревнощі соціальні й еротичні. При цьому, визнаючи в деяких випадках соціальні ревнощі цінними та корисними, любовні ревнощі вважали негативним явищем, пов'язаним із підозрами й недовірою [5,с. 31].</w:t>
      </w:r>
    </w:p>
    <w:p w:rsidR="00005E6D" w:rsidRPr="002A7C21" w:rsidRDefault="00005E6D" w:rsidP="00C326AB">
      <w:pPr>
        <w:pStyle w:val="Default"/>
        <w:ind w:firstLine="567"/>
        <w:jc w:val="both"/>
        <w:rPr>
          <w:color w:val="auto"/>
          <w:sz w:val="28"/>
          <w:szCs w:val="28"/>
          <w:lang w:val="uk-UA"/>
        </w:rPr>
      </w:pPr>
      <w:r w:rsidRPr="002A7C21">
        <w:rPr>
          <w:b/>
          <w:bCs/>
          <w:color w:val="auto"/>
          <w:sz w:val="28"/>
          <w:szCs w:val="28"/>
          <w:lang w:val="uk-UA"/>
        </w:rPr>
        <w:t xml:space="preserve">Постановка проблеми.  </w:t>
      </w:r>
      <w:r w:rsidRPr="002A7C21">
        <w:rPr>
          <w:color w:val="auto"/>
          <w:sz w:val="28"/>
          <w:szCs w:val="28"/>
          <w:lang w:val="uk-UA"/>
        </w:rPr>
        <w:t>Ревнощі – одна з найбільш сильних, згубних і хворобливих емоцій</w:t>
      </w:r>
      <w:r>
        <w:rPr>
          <w:color w:val="auto"/>
          <w:sz w:val="28"/>
          <w:szCs w:val="28"/>
          <w:lang w:val="uk-UA"/>
        </w:rPr>
        <w:t xml:space="preserve"> </w:t>
      </w:r>
      <w:r w:rsidRPr="00561705">
        <w:rPr>
          <w:color w:val="auto"/>
          <w:sz w:val="28"/>
          <w:szCs w:val="28"/>
        </w:rPr>
        <w:t xml:space="preserve">[1, </w:t>
      </w:r>
      <w:r>
        <w:rPr>
          <w:color w:val="auto"/>
          <w:sz w:val="28"/>
          <w:szCs w:val="28"/>
          <w:lang w:val="en-US"/>
        </w:rPr>
        <w:t>c</w:t>
      </w:r>
      <w:r w:rsidRPr="00561705">
        <w:rPr>
          <w:color w:val="auto"/>
          <w:sz w:val="28"/>
          <w:szCs w:val="28"/>
        </w:rPr>
        <w:t>. 29]</w:t>
      </w:r>
      <w:r w:rsidRPr="002A7C21">
        <w:rPr>
          <w:color w:val="auto"/>
          <w:sz w:val="28"/>
          <w:szCs w:val="28"/>
          <w:lang w:val="uk-UA"/>
        </w:rPr>
        <w:t xml:space="preserve">. Вони викликають стрес, почуття страху, страждання, нервові розлади, провокують іншу людину на брехню, помсту, зраду. Життя, отруєне надмірними ревнощами, стає нестерпним для всієї сім'ї. Воно псує фізичне та психічне здоров'я, відображається на вихованні дітей. Найнебезпечніші наслідки показує кримінальна статистика: в Україні серед побутових злочинів мотив ревнощів стає їх причиною в майже 55%. Враховуючи недостатній рівень вивчення цього феномену з психологічної точки зору, а також криміногенність обумовлюють актуальність і практично важливі аспекти вивчення проблеми ревнощів. </w:t>
      </w:r>
    </w:p>
    <w:p w:rsidR="00005E6D" w:rsidRPr="002A7C21" w:rsidRDefault="00005E6D" w:rsidP="00C326AB">
      <w:pPr>
        <w:pStyle w:val="Default"/>
        <w:ind w:firstLine="567"/>
        <w:jc w:val="both"/>
        <w:rPr>
          <w:color w:val="auto"/>
          <w:sz w:val="28"/>
          <w:szCs w:val="28"/>
          <w:lang w:val="uk-UA"/>
        </w:rPr>
      </w:pPr>
      <w:r w:rsidRPr="002A7C21">
        <w:rPr>
          <w:color w:val="auto"/>
          <w:sz w:val="28"/>
          <w:szCs w:val="28"/>
          <w:lang w:val="uk-UA"/>
        </w:rPr>
        <w:t>Отже, значення феномену ревнощів, у тому числі патологічних, зараз особливо зростає, оскільки вони виявляються тісно пов'язаними з проблемою особистості й людського фактора.</w:t>
      </w:r>
    </w:p>
    <w:p w:rsidR="00005E6D" w:rsidRPr="002A7C21" w:rsidRDefault="00005E6D" w:rsidP="00C326AB">
      <w:pPr>
        <w:pStyle w:val="Default"/>
        <w:ind w:firstLine="567"/>
        <w:jc w:val="both"/>
        <w:rPr>
          <w:bCs/>
          <w:color w:val="auto"/>
          <w:sz w:val="28"/>
          <w:szCs w:val="28"/>
          <w:lang w:val="uk-UA"/>
        </w:rPr>
      </w:pPr>
      <w:r w:rsidRPr="002A7C21">
        <w:rPr>
          <w:b/>
          <w:bCs/>
          <w:color w:val="auto"/>
          <w:sz w:val="28"/>
          <w:szCs w:val="28"/>
          <w:lang w:val="uk-UA"/>
        </w:rPr>
        <w:t xml:space="preserve">Аналіз останніх досліджень і публікацій.  </w:t>
      </w:r>
      <w:r w:rsidRPr="002A7C21">
        <w:rPr>
          <w:bCs/>
          <w:color w:val="auto"/>
          <w:sz w:val="28"/>
          <w:szCs w:val="28"/>
          <w:lang w:val="uk-UA"/>
        </w:rPr>
        <w:t>Психологічні механізми виникнення ревнощів досліджувались в психоаналізі З. Фрейдом, К.Юнгом, Е.Фроммом та ін. Відомі спостереження за приводом ревнощів зустрічаються також у Дж. Ролза, К. Ізарда, В. Татаркевича, В.Франкла, А.Маслоу, К.Роджерса і др.</w:t>
      </w:r>
    </w:p>
    <w:p w:rsidR="00005E6D" w:rsidRPr="002A7C21" w:rsidRDefault="00005E6D" w:rsidP="00C326AB">
      <w:pPr>
        <w:pStyle w:val="Default"/>
        <w:ind w:firstLine="567"/>
        <w:jc w:val="both"/>
        <w:rPr>
          <w:bCs/>
          <w:color w:val="auto"/>
          <w:sz w:val="28"/>
          <w:szCs w:val="28"/>
          <w:lang w:val="uk-UA"/>
        </w:rPr>
      </w:pPr>
      <w:r w:rsidRPr="002A7C21">
        <w:rPr>
          <w:bCs/>
          <w:color w:val="auto"/>
          <w:sz w:val="28"/>
          <w:szCs w:val="28"/>
          <w:lang w:val="uk-UA"/>
        </w:rPr>
        <w:t>Основні уявлення про ревнощі формуються філософами в період античності. Сократ бачив в ревнощах складне і суперечливе душевне почуття, "суміш страждання та задоволення". На цю амбівалентність ревнощів, їх генетичний зв'язок як зі злом, так і з добром у подальшому також вказували Платон і Аристотель.</w:t>
      </w:r>
    </w:p>
    <w:p w:rsidR="00005E6D" w:rsidRPr="002A7C21" w:rsidRDefault="00005E6D" w:rsidP="00C326AB">
      <w:pPr>
        <w:pStyle w:val="Default"/>
        <w:ind w:firstLine="567"/>
        <w:jc w:val="both"/>
        <w:rPr>
          <w:bCs/>
          <w:color w:val="auto"/>
          <w:sz w:val="28"/>
          <w:szCs w:val="28"/>
          <w:lang w:val="uk-UA"/>
        </w:rPr>
      </w:pPr>
      <w:r w:rsidRPr="002A7C21">
        <w:rPr>
          <w:bCs/>
          <w:color w:val="auto"/>
          <w:sz w:val="28"/>
          <w:szCs w:val="28"/>
          <w:lang w:val="uk-UA"/>
        </w:rPr>
        <w:t>В періоди Середньовіччя і Відродження ревнощі тісно пов’язувались з любов'ю. В цей період ревнощі не заохочувались і не заперечувались з однозначністю, в них сприймалися почуття, що є постійними і невід'ємними супутниками справжньої любові. Для Августина Аврелія і Фоми Аквінського, Дж.Бруно і М.Монтеня ревнощі виступали, як складний стан, в якому любов зафарбована ненавистю, але причиною якої в кінцевому рахунку залишається любов. Хоч ревнощі об'єднувала любов і ненависть, повне відчуття ревності, за думкою мислителів цього періоду, привело б до заперечення кохання</w:t>
      </w:r>
      <w:r w:rsidRPr="00561705">
        <w:rPr>
          <w:bCs/>
          <w:color w:val="auto"/>
          <w:sz w:val="28"/>
          <w:szCs w:val="28"/>
          <w:lang w:val="uk-UA"/>
        </w:rPr>
        <w:t xml:space="preserve"> [3,</w:t>
      </w:r>
      <w:r>
        <w:rPr>
          <w:bCs/>
          <w:color w:val="auto"/>
          <w:sz w:val="28"/>
          <w:szCs w:val="28"/>
          <w:lang w:val="en-US"/>
        </w:rPr>
        <w:t>c</w:t>
      </w:r>
      <w:r w:rsidRPr="00561705">
        <w:rPr>
          <w:bCs/>
          <w:color w:val="auto"/>
          <w:sz w:val="28"/>
          <w:szCs w:val="28"/>
          <w:lang w:val="uk-UA"/>
        </w:rPr>
        <w:t>.45]</w:t>
      </w:r>
      <w:r w:rsidRPr="002A7C21">
        <w:rPr>
          <w:bCs/>
          <w:color w:val="auto"/>
          <w:sz w:val="28"/>
          <w:szCs w:val="28"/>
          <w:lang w:val="uk-UA"/>
        </w:rPr>
        <w:t>.</w:t>
      </w:r>
    </w:p>
    <w:p w:rsidR="00005E6D" w:rsidRPr="002A7C21" w:rsidRDefault="00005E6D" w:rsidP="00C326AB">
      <w:pPr>
        <w:pStyle w:val="Default"/>
        <w:ind w:firstLine="567"/>
        <w:jc w:val="both"/>
        <w:rPr>
          <w:bCs/>
          <w:color w:val="auto"/>
          <w:sz w:val="28"/>
          <w:szCs w:val="28"/>
          <w:lang w:val="uk-UA"/>
        </w:rPr>
      </w:pPr>
      <w:r w:rsidRPr="002A7C21">
        <w:rPr>
          <w:bCs/>
          <w:color w:val="auto"/>
          <w:sz w:val="28"/>
          <w:szCs w:val="28"/>
          <w:lang w:val="uk-UA"/>
        </w:rPr>
        <w:t xml:space="preserve">В роботах західноєвропейських мислителів Нового часу: Ф. де Ларошфуко, Б. Паскаля, Р. Декарта, Б. Спінози, Т.Гоббса, Б. Мандевиля, Ш. Монтескье, К. Гельвеція, Д. Юма, І. Канта та ін., дається аналіз даного явища, розглядаються форми його прояву. Основною тенденцією цього етапу є переважне трактування ревнощів як асоціативного, ірраціонального афекту та заклику до обмеження або придушення їх за допомогою розуму. Вони осуджують ревність як самолюбну та індивідуалістичну пристрасть, вважаючи, що вона не повинна мати місця у людини. Особливий інтерес до ревнощів проявили представники західноєвропейського ірраціоналізму XIX-XX ст., Перш за все А.Шопенгауер, досліджував їх у зв'язку з метафізією статевого кохання і Ф.Ніцше, що вписав ревнощі у більш широкий контекст такого складного соціально-психологічного явища, моралі як </w:t>
      </w:r>
      <w:r>
        <w:rPr>
          <w:bCs/>
          <w:color w:val="auto"/>
          <w:sz w:val="28"/>
          <w:szCs w:val="28"/>
          <w:lang w:val="uk-UA"/>
        </w:rPr>
        <w:t>ressentiment [</w:t>
      </w:r>
      <w:r w:rsidRPr="00561705">
        <w:rPr>
          <w:bCs/>
          <w:color w:val="auto"/>
          <w:sz w:val="28"/>
          <w:szCs w:val="28"/>
          <w:lang w:val="uk-UA"/>
        </w:rPr>
        <w:t>7</w:t>
      </w:r>
      <w:r w:rsidRPr="002A7C21">
        <w:rPr>
          <w:bCs/>
          <w:color w:val="auto"/>
          <w:sz w:val="28"/>
          <w:szCs w:val="28"/>
          <w:lang w:val="uk-UA"/>
        </w:rPr>
        <w:t>, с. 14 ]. Також цікавий погляд Карла Ізарда, який пише: "... ревнощі пробуджують такі фундаментальні емоції, як страх і гнів. Можливість позбутися кохання і всього, що пов'язано з ним, породить у людини страх. Любов, крім іншого, означає емоція гніву, також представлена ​​у феномені ревності, виникає тоді, коли людина відчуває, що всі її спроби зберегти позицію у відносинах з коханою людиною, повернути її увагу, любов, відчуття безпеки, безрезультатні [6, с. 38].</w:t>
      </w:r>
    </w:p>
    <w:p w:rsidR="00005E6D" w:rsidRPr="002A7C21" w:rsidRDefault="00005E6D" w:rsidP="00C326AB">
      <w:pPr>
        <w:pStyle w:val="Default"/>
        <w:ind w:firstLine="567"/>
        <w:jc w:val="both"/>
        <w:rPr>
          <w:bCs/>
          <w:color w:val="auto"/>
          <w:sz w:val="28"/>
          <w:szCs w:val="28"/>
          <w:lang w:val="uk-UA"/>
        </w:rPr>
      </w:pPr>
      <w:r w:rsidRPr="002A7C21">
        <w:rPr>
          <w:bCs/>
          <w:color w:val="auto"/>
          <w:sz w:val="28"/>
          <w:szCs w:val="28"/>
          <w:lang w:val="uk-UA"/>
        </w:rPr>
        <w:t>Західні психологи Е. Хетфілд і Г. Уолстер вважають, що причиною появи ревнощів є ущемлена гордість і усвідомлення порушення права власності.</w:t>
      </w:r>
    </w:p>
    <w:p w:rsidR="00005E6D" w:rsidRPr="002A7C21" w:rsidRDefault="00005E6D" w:rsidP="00C326AB">
      <w:pPr>
        <w:pStyle w:val="Default"/>
        <w:ind w:firstLine="567"/>
        <w:jc w:val="both"/>
        <w:rPr>
          <w:bCs/>
          <w:color w:val="auto"/>
          <w:sz w:val="28"/>
          <w:szCs w:val="28"/>
          <w:lang w:val="uk-UA"/>
        </w:rPr>
      </w:pPr>
      <w:r w:rsidRPr="002A7C21">
        <w:rPr>
          <w:bCs/>
          <w:color w:val="auto"/>
          <w:sz w:val="28"/>
          <w:szCs w:val="28"/>
          <w:lang w:val="uk-UA"/>
        </w:rPr>
        <w:t>Франсуа Ларошфуко ще в XVII столітті стверджував, що в ревнощах тільки одна частина кохання і дев'яносто дев’ять частин самолюбства. Парадокс полягає в тому, що нерідко в сім'ї ревнує саме той з членів подружжя, який сам у найбільшій мірі схильний до порушення подружньої вірності. Польський письменник Станіслав Вапняк писав: "Підозрювати жінок у невірності нас заставляють не їхні зради, а наші власні"</w:t>
      </w:r>
      <w:r w:rsidRPr="00561705">
        <w:rPr>
          <w:bCs/>
          <w:color w:val="auto"/>
          <w:sz w:val="28"/>
          <w:szCs w:val="28"/>
        </w:rPr>
        <w:t xml:space="preserve"> [8, </w:t>
      </w:r>
      <w:r>
        <w:rPr>
          <w:bCs/>
          <w:color w:val="auto"/>
          <w:sz w:val="28"/>
          <w:szCs w:val="28"/>
          <w:lang w:val="en-US"/>
        </w:rPr>
        <w:t>c</w:t>
      </w:r>
      <w:r w:rsidRPr="00561705">
        <w:rPr>
          <w:bCs/>
          <w:color w:val="auto"/>
          <w:sz w:val="28"/>
          <w:szCs w:val="28"/>
        </w:rPr>
        <w:t>. 96]</w:t>
      </w:r>
      <w:r w:rsidRPr="002A7C21">
        <w:rPr>
          <w:bCs/>
          <w:color w:val="auto"/>
          <w:sz w:val="28"/>
          <w:szCs w:val="28"/>
          <w:lang w:val="uk-UA"/>
        </w:rPr>
        <w:t>.</w:t>
      </w:r>
    </w:p>
    <w:p w:rsidR="00005E6D" w:rsidRPr="002A7C21" w:rsidRDefault="00005E6D" w:rsidP="00C326AB">
      <w:pPr>
        <w:pStyle w:val="Default"/>
        <w:ind w:firstLine="567"/>
        <w:jc w:val="both"/>
        <w:rPr>
          <w:bCs/>
          <w:color w:val="auto"/>
          <w:sz w:val="28"/>
          <w:szCs w:val="28"/>
          <w:lang w:val="uk-UA"/>
        </w:rPr>
      </w:pPr>
      <w:r w:rsidRPr="002A7C21">
        <w:rPr>
          <w:b/>
          <w:bCs/>
          <w:color w:val="auto"/>
          <w:sz w:val="28"/>
          <w:szCs w:val="28"/>
          <w:lang w:val="uk-UA"/>
        </w:rPr>
        <w:t xml:space="preserve">Мета статті. </w:t>
      </w:r>
      <w:r w:rsidRPr="002A7C21">
        <w:rPr>
          <w:bCs/>
          <w:color w:val="auto"/>
          <w:sz w:val="28"/>
          <w:szCs w:val="28"/>
          <w:lang w:val="uk-UA"/>
        </w:rPr>
        <w:t>Метою нашого дослідження було визначення статевих відмінностей у почуттях ревнощів, кохання та сексуальної задоволеності. Вік вибірки респондентів був визначений необхідністю вийти за рамки більшості досліджень у цій сфері, що охоплюють студентів початкових курсів, що мають обмежений досвід подружнього життя. Враховуючи специфіку розвитку вищезгаданих почуттів, ми звернулися до їх вивченню у старших курсів та представників середнього віку, що мають більший та глибокий досвід партнерських відносин.</w:t>
      </w:r>
    </w:p>
    <w:p w:rsidR="00005E6D" w:rsidRPr="002A7C21" w:rsidRDefault="00005E6D" w:rsidP="00C326AB">
      <w:pPr>
        <w:pStyle w:val="Default"/>
        <w:ind w:firstLine="567"/>
        <w:jc w:val="both"/>
        <w:rPr>
          <w:bCs/>
          <w:color w:val="auto"/>
          <w:sz w:val="28"/>
          <w:szCs w:val="28"/>
          <w:lang w:val="uk-UA"/>
        </w:rPr>
      </w:pPr>
      <w:r w:rsidRPr="002A7C21">
        <w:rPr>
          <w:bCs/>
          <w:color w:val="auto"/>
          <w:sz w:val="28"/>
          <w:szCs w:val="28"/>
          <w:lang w:val="uk-UA"/>
        </w:rPr>
        <w:t>В дослідження взяли участь 42 чоловіки та 58 жінок у віці 22-45 років. Всі учасники заповнили три опитування: опитувальник трьохмірного кохання, шкалу ревнощів SRJS та шкалу ЧИСУ.</w:t>
      </w:r>
    </w:p>
    <w:p w:rsidR="00005E6D" w:rsidRPr="002A7C21" w:rsidRDefault="00005E6D" w:rsidP="00C326AB">
      <w:pPr>
        <w:pStyle w:val="Default"/>
        <w:ind w:firstLine="567"/>
        <w:jc w:val="both"/>
        <w:rPr>
          <w:color w:val="auto"/>
          <w:sz w:val="28"/>
          <w:szCs w:val="28"/>
          <w:lang w:val="uk-UA"/>
        </w:rPr>
      </w:pPr>
    </w:p>
    <w:p w:rsidR="00005E6D" w:rsidRPr="002A7C21" w:rsidRDefault="00005E6D" w:rsidP="00C326AB">
      <w:pPr>
        <w:pStyle w:val="Default"/>
        <w:ind w:firstLine="567"/>
        <w:rPr>
          <w:b/>
          <w:bCs/>
          <w:color w:val="auto"/>
          <w:sz w:val="28"/>
          <w:szCs w:val="28"/>
          <w:lang w:val="uk-UA"/>
        </w:rPr>
      </w:pPr>
      <w:r w:rsidRPr="002A7C21">
        <w:rPr>
          <w:b/>
          <w:bCs/>
          <w:color w:val="auto"/>
          <w:sz w:val="28"/>
          <w:szCs w:val="28"/>
          <w:lang w:val="uk-UA"/>
        </w:rPr>
        <w:t>МЕТОДИКА ДОСЛІДЖЕННЯ</w:t>
      </w:r>
    </w:p>
    <w:p w:rsidR="00005E6D" w:rsidRPr="002A7C21" w:rsidRDefault="00005E6D" w:rsidP="00C326AB">
      <w:pPr>
        <w:pStyle w:val="Default"/>
        <w:ind w:firstLine="567"/>
        <w:jc w:val="both"/>
        <w:rPr>
          <w:color w:val="auto"/>
          <w:sz w:val="28"/>
          <w:szCs w:val="28"/>
          <w:lang w:val="uk-UA"/>
        </w:rPr>
      </w:pPr>
      <w:r w:rsidRPr="002A7C21">
        <w:rPr>
          <w:color w:val="auto"/>
          <w:sz w:val="28"/>
          <w:szCs w:val="28"/>
          <w:lang w:val="uk-UA"/>
        </w:rPr>
        <w:t xml:space="preserve"> Одна з найкращих опитувальних методик вивчення кохання основана на трьохмірній моделі кохання Стернберга (Sternberg, 1988). Її привабливість пояснюється її високими психометричними показниками (Sternberg, 1997) та відповідністю іншим моделям кохання (Aron, Westbay, 1996; Shaver, Hazan, Bradshaw, 1988). Відповідно до наших даних, методика кохання Стернберга володіє високою надійністю за внутрішньою узгодженістю (α Кронбаха по підшкалам кохання у жінок складає по інтимності, пристрасті і обовязкам, відповідно – 0,899, 0,904, 0,937; у чоловіків, відповідно – 0,919, 0,945, 0,945). Також високою надійністю відрізняється методика SRJS Брінгла і його колег (α Кронбаха = 0.88-0.92, а двотижнева ретестова надійність – 0.77, за даними Брінгла) (Bringle, Roach, Andier, Evenbeck, 1979), де α Кронбаха за нашими даними у жінок – 0.906 і 0.953 у чоловіків. Не менш висока надійність у шкала ЧИСУ – у жінок 0,928, у чоловіків – 0,943.</w:t>
      </w:r>
    </w:p>
    <w:p w:rsidR="00005E6D" w:rsidRPr="002A7C21" w:rsidRDefault="00005E6D" w:rsidP="00C326AB">
      <w:pPr>
        <w:pStyle w:val="Default"/>
        <w:ind w:firstLine="567"/>
        <w:jc w:val="both"/>
        <w:rPr>
          <w:color w:val="auto"/>
          <w:sz w:val="28"/>
          <w:szCs w:val="28"/>
          <w:lang w:val="uk-UA"/>
        </w:rPr>
      </w:pPr>
      <w:r w:rsidRPr="002A7C21">
        <w:rPr>
          <w:color w:val="auto"/>
          <w:sz w:val="28"/>
          <w:szCs w:val="28"/>
          <w:lang w:val="uk-UA"/>
        </w:rPr>
        <w:t>Ми припускали, у випадку, якщо ревнощі сприяють збереженню любовних взаємин, то слід очікувати позитивного зв'язку між ревнощами і всіма компонентами кохання. Враховуючи дані про наявні відмінності у реакціях на сексуальну та емоційну невпевненість, можна очікувати і деяких статевих розбіжностей у ревнощах, коханні та сексуальній задоволеності, а також у їх взаємозв'язках у людини.</w:t>
      </w:r>
    </w:p>
    <w:p w:rsidR="00005E6D" w:rsidRPr="002A7C21" w:rsidRDefault="00005E6D" w:rsidP="00C326AB">
      <w:pPr>
        <w:pStyle w:val="Default"/>
        <w:ind w:firstLine="567"/>
        <w:jc w:val="both"/>
        <w:rPr>
          <w:color w:val="auto"/>
          <w:sz w:val="28"/>
          <w:szCs w:val="28"/>
          <w:lang w:val="uk-UA"/>
        </w:rPr>
      </w:pPr>
    </w:p>
    <w:p w:rsidR="00005E6D" w:rsidRPr="002A7C21" w:rsidRDefault="00005E6D" w:rsidP="00C326AB">
      <w:pPr>
        <w:pStyle w:val="Default"/>
        <w:ind w:firstLine="567"/>
        <w:rPr>
          <w:color w:val="auto"/>
          <w:sz w:val="28"/>
          <w:szCs w:val="28"/>
          <w:lang w:val="uk-UA"/>
        </w:rPr>
      </w:pPr>
      <w:r w:rsidRPr="002A7C21">
        <w:rPr>
          <w:b/>
          <w:bCs/>
          <w:color w:val="auto"/>
          <w:sz w:val="28"/>
          <w:szCs w:val="28"/>
          <w:lang w:val="uk-UA"/>
        </w:rPr>
        <w:t>РЕЗУЛЬТАТИ ДОСЛІДЖЕННЯ</w:t>
      </w:r>
      <w:r w:rsidRPr="002A7C21">
        <w:rPr>
          <w:color w:val="auto"/>
          <w:sz w:val="28"/>
          <w:szCs w:val="28"/>
          <w:lang w:val="uk-UA"/>
        </w:rPr>
        <w:t xml:space="preserve"> </w:t>
      </w:r>
    </w:p>
    <w:p w:rsidR="00005E6D" w:rsidRPr="002A7C21" w:rsidRDefault="00005E6D" w:rsidP="00C326AB">
      <w:pPr>
        <w:shd w:val="clear" w:color="auto" w:fill="FFFFFF"/>
        <w:spacing w:after="0" w:line="240" w:lineRule="auto"/>
        <w:ind w:firstLine="567"/>
        <w:jc w:val="both"/>
        <w:textAlignment w:val="baseline"/>
        <w:rPr>
          <w:rFonts w:ascii="Times New Roman" w:hAnsi="Times New Roman"/>
          <w:sz w:val="28"/>
          <w:szCs w:val="19"/>
          <w:lang w:val="uk-UA" w:eastAsia="ru-RU"/>
        </w:rPr>
      </w:pPr>
      <w:r w:rsidRPr="002A7C21">
        <w:rPr>
          <w:rFonts w:ascii="Times New Roman" w:hAnsi="Times New Roman"/>
          <w:sz w:val="28"/>
          <w:szCs w:val="19"/>
          <w:lang w:val="uk-UA" w:eastAsia="ru-RU"/>
        </w:rPr>
        <w:t xml:space="preserve">В таблиці 1 можна побачити середні,стандартні відхилення і статеві відмінності ревнощів, кохання і задоволення по </w:t>
      </w:r>
      <w:r w:rsidRPr="002A7C21">
        <w:rPr>
          <w:rFonts w:ascii="Times New Roman" w:hAnsi="Times New Roman"/>
          <w:sz w:val="28"/>
          <w:szCs w:val="19"/>
          <w:lang w:eastAsia="ru-RU"/>
        </w:rPr>
        <w:t>d</w:t>
      </w:r>
      <w:r w:rsidRPr="00561705">
        <w:rPr>
          <w:rFonts w:ascii="Times New Roman" w:hAnsi="Times New Roman"/>
          <w:sz w:val="28"/>
          <w:szCs w:val="19"/>
          <w:lang w:val="uk-UA" w:eastAsia="ru-RU"/>
        </w:rPr>
        <w:t>-</w:t>
      </w:r>
      <w:r w:rsidRPr="002A7C21">
        <w:rPr>
          <w:rFonts w:ascii="Times New Roman" w:hAnsi="Times New Roman"/>
          <w:sz w:val="28"/>
          <w:szCs w:val="19"/>
          <w:lang w:eastAsia="ru-RU"/>
        </w:rPr>
        <w:t>Cohen</w:t>
      </w:r>
      <w:r w:rsidRPr="00561705">
        <w:rPr>
          <w:rFonts w:ascii="Times New Roman" w:hAnsi="Times New Roman"/>
          <w:sz w:val="28"/>
          <w:szCs w:val="19"/>
          <w:lang w:val="uk-UA" w:eastAsia="ru-RU"/>
        </w:rPr>
        <w:t>.</w:t>
      </w:r>
    </w:p>
    <w:p w:rsidR="00005E6D" w:rsidRPr="002A7C21" w:rsidRDefault="00005E6D" w:rsidP="00C326AB">
      <w:pPr>
        <w:shd w:val="clear" w:color="auto" w:fill="FFFFFF"/>
        <w:spacing w:after="0" w:line="240" w:lineRule="auto"/>
        <w:jc w:val="right"/>
        <w:textAlignment w:val="baseline"/>
        <w:rPr>
          <w:rFonts w:ascii="Times New Roman" w:hAnsi="Times New Roman"/>
          <w:i/>
          <w:sz w:val="28"/>
          <w:szCs w:val="19"/>
          <w:lang w:val="uk-UA" w:eastAsia="ru-RU"/>
        </w:rPr>
      </w:pPr>
    </w:p>
    <w:p w:rsidR="00005E6D" w:rsidRPr="002A7C21" w:rsidRDefault="00005E6D" w:rsidP="00C326AB">
      <w:pPr>
        <w:shd w:val="clear" w:color="auto" w:fill="FFFFFF"/>
        <w:spacing w:after="0" w:line="240" w:lineRule="auto"/>
        <w:jc w:val="right"/>
        <w:textAlignment w:val="baseline"/>
        <w:rPr>
          <w:rFonts w:ascii="Times New Roman" w:hAnsi="Times New Roman"/>
          <w:i/>
          <w:sz w:val="28"/>
          <w:szCs w:val="19"/>
          <w:lang w:val="uk-UA" w:eastAsia="ru-RU"/>
        </w:rPr>
      </w:pPr>
    </w:p>
    <w:p w:rsidR="00005E6D" w:rsidRPr="002A7C21" w:rsidRDefault="00005E6D" w:rsidP="00C326AB">
      <w:pPr>
        <w:shd w:val="clear" w:color="auto" w:fill="FFFFFF"/>
        <w:spacing w:after="0" w:line="240" w:lineRule="auto"/>
        <w:jc w:val="right"/>
        <w:textAlignment w:val="baseline"/>
        <w:rPr>
          <w:rFonts w:ascii="Times New Roman" w:hAnsi="Times New Roman"/>
          <w:i/>
          <w:sz w:val="28"/>
          <w:szCs w:val="19"/>
          <w:lang w:val="uk-UA" w:eastAsia="ru-RU"/>
        </w:rPr>
      </w:pPr>
      <w:r w:rsidRPr="002A7C21">
        <w:rPr>
          <w:rFonts w:ascii="Times New Roman" w:hAnsi="Times New Roman"/>
          <w:i/>
          <w:sz w:val="28"/>
          <w:szCs w:val="19"/>
          <w:lang w:val="uk-UA" w:eastAsia="ru-RU"/>
        </w:rPr>
        <w:t>Таблиця 1</w:t>
      </w:r>
    </w:p>
    <w:p w:rsidR="00005E6D" w:rsidRPr="002A7C21" w:rsidRDefault="00005E6D" w:rsidP="00C326AB">
      <w:pPr>
        <w:shd w:val="clear" w:color="auto" w:fill="FFFFFF"/>
        <w:spacing w:after="0" w:line="240" w:lineRule="auto"/>
        <w:jc w:val="center"/>
        <w:textAlignment w:val="baseline"/>
        <w:rPr>
          <w:rFonts w:ascii="Times New Roman" w:hAnsi="Times New Roman"/>
          <w:b/>
          <w:sz w:val="28"/>
          <w:szCs w:val="19"/>
          <w:lang w:val="uk-UA" w:eastAsia="ru-RU"/>
        </w:rPr>
      </w:pPr>
      <w:r w:rsidRPr="002A7C21">
        <w:rPr>
          <w:rFonts w:ascii="Times New Roman" w:hAnsi="Times New Roman"/>
          <w:b/>
          <w:sz w:val="28"/>
          <w:szCs w:val="19"/>
          <w:lang w:val="uk-UA" w:eastAsia="ru-RU"/>
        </w:rPr>
        <w:t>Статеві відмінності ревнощів, кохання і задоволення</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66"/>
        <w:gridCol w:w="1478"/>
        <w:gridCol w:w="1380"/>
        <w:gridCol w:w="1478"/>
        <w:gridCol w:w="1478"/>
        <w:gridCol w:w="1774"/>
      </w:tblGrid>
      <w:tr w:rsidR="00005E6D" w:rsidRPr="00504EC4" w:rsidTr="00504EC4">
        <w:trPr>
          <w:trHeight w:val="567"/>
        </w:trPr>
        <w:tc>
          <w:tcPr>
            <w:tcW w:w="1150" w:type="pct"/>
            <w:vMerge w:val="restart"/>
          </w:tcPr>
          <w:p w:rsidR="00005E6D" w:rsidRPr="00504EC4" w:rsidRDefault="00005E6D" w:rsidP="00504EC4">
            <w:pPr>
              <w:spacing w:after="0" w:line="240" w:lineRule="auto"/>
              <w:jc w:val="center"/>
              <w:textAlignment w:val="baseline"/>
              <w:rPr>
                <w:rFonts w:ascii="Times New Roman" w:hAnsi="Times New Roman"/>
                <w:sz w:val="24"/>
                <w:szCs w:val="16"/>
                <w:lang w:val="uk-UA" w:eastAsia="ru-RU"/>
              </w:rPr>
            </w:pPr>
            <w:r w:rsidRPr="00504EC4">
              <w:rPr>
                <w:rFonts w:ascii="Times New Roman" w:hAnsi="Times New Roman"/>
                <w:sz w:val="24"/>
                <w:szCs w:val="16"/>
                <w:lang w:val="uk-UA" w:eastAsia="ru-RU"/>
              </w:rPr>
              <w:t>Стать</w:t>
            </w:r>
          </w:p>
        </w:tc>
        <w:tc>
          <w:tcPr>
            <w:tcW w:w="1450" w:type="pct"/>
            <w:gridSpan w:val="2"/>
          </w:tcPr>
          <w:p w:rsidR="00005E6D" w:rsidRPr="00504EC4" w:rsidRDefault="00005E6D" w:rsidP="00504EC4">
            <w:pPr>
              <w:spacing w:after="0" w:line="240" w:lineRule="auto"/>
              <w:jc w:val="center"/>
              <w:textAlignment w:val="baseline"/>
              <w:rPr>
                <w:rFonts w:ascii="Times New Roman" w:hAnsi="Times New Roman"/>
                <w:sz w:val="24"/>
                <w:szCs w:val="16"/>
                <w:lang w:val="uk-UA" w:eastAsia="ru-RU"/>
              </w:rPr>
            </w:pPr>
            <w:r w:rsidRPr="00504EC4">
              <w:rPr>
                <w:rFonts w:ascii="Times New Roman" w:hAnsi="Times New Roman"/>
                <w:sz w:val="24"/>
                <w:szCs w:val="16"/>
                <w:lang w:val="uk-UA" w:eastAsia="ru-RU"/>
              </w:rPr>
              <w:t>Чоловіча</w:t>
            </w:r>
          </w:p>
        </w:tc>
        <w:tc>
          <w:tcPr>
            <w:tcW w:w="1500" w:type="pct"/>
            <w:gridSpan w:val="2"/>
          </w:tcPr>
          <w:p w:rsidR="00005E6D" w:rsidRPr="00504EC4" w:rsidRDefault="00005E6D" w:rsidP="00504EC4">
            <w:pPr>
              <w:spacing w:after="0" w:line="240" w:lineRule="auto"/>
              <w:jc w:val="center"/>
              <w:textAlignment w:val="baseline"/>
              <w:rPr>
                <w:rFonts w:ascii="Times New Roman" w:hAnsi="Times New Roman"/>
                <w:sz w:val="24"/>
                <w:szCs w:val="16"/>
                <w:lang w:val="uk-UA" w:eastAsia="ru-RU"/>
              </w:rPr>
            </w:pPr>
            <w:r w:rsidRPr="00504EC4">
              <w:rPr>
                <w:rFonts w:ascii="Times New Roman" w:hAnsi="Times New Roman"/>
                <w:sz w:val="24"/>
                <w:szCs w:val="16"/>
                <w:lang w:val="uk-UA" w:eastAsia="ru-RU"/>
              </w:rPr>
              <w:t>Жіноча</w:t>
            </w:r>
          </w:p>
        </w:tc>
        <w:tc>
          <w:tcPr>
            <w:tcW w:w="800" w:type="pct"/>
            <w:vMerge w:val="restar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d Cohen</w:t>
            </w:r>
          </w:p>
        </w:tc>
      </w:tr>
      <w:tr w:rsidR="00005E6D" w:rsidRPr="00504EC4" w:rsidTr="00504EC4">
        <w:trPr>
          <w:trHeight w:val="567"/>
        </w:trPr>
        <w:tc>
          <w:tcPr>
            <w:tcW w:w="0" w:type="auto"/>
            <w:vMerge/>
          </w:tcPr>
          <w:p w:rsidR="00005E6D" w:rsidRPr="00504EC4" w:rsidRDefault="00005E6D" w:rsidP="00504EC4">
            <w:pPr>
              <w:spacing w:after="0" w:line="240" w:lineRule="auto"/>
              <w:rPr>
                <w:rFonts w:ascii="Times New Roman" w:hAnsi="Times New Roman"/>
                <w:sz w:val="24"/>
                <w:szCs w:val="16"/>
                <w:lang w:eastAsia="ru-RU"/>
              </w:rPr>
            </w:pPr>
          </w:p>
        </w:tc>
        <w:tc>
          <w:tcPr>
            <w:tcW w:w="7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M</w:t>
            </w:r>
          </w:p>
        </w:tc>
        <w:tc>
          <w:tcPr>
            <w:tcW w:w="6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bdr w:val="none" w:sz="0" w:space="0" w:color="auto" w:frame="1"/>
                <w:lang w:eastAsia="ru-RU"/>
              </w:rPr>
              <w:t>SD</w:t>
            </w:r>
          </w:p>
        </w:tc>
        <w:tc>
          <w:tcPr>
            <w:tcW w:w="7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M</w:t>
            </w:r>
          </w:p>
        </w:tc>
        <w:tc>
          <w:tcPr>
            <w:tcW w:w="70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bdr w:val="none" w:sz="0" w:space="0" w:color="auto" w:frame="1"/>
                <w:lang w:eastAsia="ru-RU"/>
              </w:rPr>
              <w:t>SD</w:t>
            </w:r>
          </w:p>
        </w:tc>
        <w:tc>
          <w:tcPr>
            <w:tcW w:w="0" w:type="auto"/>
            <w:vMerge/>
          </w:tcPr>
          <w:p w:rsidR="00005E6D" w:rsidRPr="00504EC4" w:rsidRDefault="00005E6D" w:rsidP="00504EC4">
            <w:pPr>
              <w:spacing w:after="0" w:line="240" w:lineRule="auto"/>
              <w:rPr>
                <w:rFonts w:ascii="Times New Roman" w:hAnsi="Times New Roman"/>
                <w:sz w:val="24"/>
                <w:szCs w:val="16"/>
                <w:lang w:eastAsia="ru-RU"/>
              </w:rPr>
            </w:pPr>
          </w:p>
        </w:tc>
      </w:tr>
      <w:tr w:rsidR="00005E6D" w:rsidRPr="00504EC4" w:rsidTr="00504EC4">
        <w:trPr>
          <w:trHeight w:val="567"/>
        </w:trPr>
        <w:tc>
          <w:tcPr>
            <w:tcW w:w="1150" w:type="pct"/>
          </w:tcPr>
          <w:p w:rsidR="00005E6D" w:rsidRPr="00504EC4" w:rsidRDefault="00005E6D" w:rsidP="00504EC4">
            <w:pPr>
              <w:spacing w:after="0" w:line="240" w:lineRule="auto"/>
              <w:textAlignment w:val="baseline"/>
              <w:rPr>
                <w:rFonts w:ascii="Times New Roman" w:hAnsi="Times New Roman"/>
                <w:sz w:val="24"/>
                <w:szCs w:val="16"/>
                <w:lang w:val="uk-UA" w:eastAsia="ru-RU"/>
              </w:rPr>
            </w:pPr>
            <w:r w:rsidRPr="00504EC4">
              <w:rPr>
                <w:rFonts w:ascii="Times New Roman" w:hAnsi="Times New Roman"/>
                <w:sz w:val="24"/>
                <w:szCs w:val="16"/>
                <w:lang w:val="uk-UA" w:eastAsia="ru-RU"/>
              </w:rPr>
              <w:t>Ревнощі</w:t>
            </w:r>
          </w:p>
        </w:tc>
        <w:tc>
          <w:tcPr>
            <w:tcW w:w="7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67.25</w:t>
            </w:r>
          </w:p>
        </w:tc>
        <w:tc>
          <w:tcPr>
            <w:tcW w:w="6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21.72</w:t>
            </w:r>
          </w:p>
        </w:tc>
        <w:tc>
          <w:tcPr>
            <w:tcW w:w="7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67.98</w:t>
            </w:r>
          </w:p>
        </w:tc>
        <w:tc>
          <w:tcPr>
            <w:tcW w:w="70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16.13</w:t>
            </w:r>
          </w:p>
        </w:tc>
        <w:tc>
          <w:tcPr>
            <w:tcW w:w="80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0.04</w:t>
            </w:r>
          </w:p>
        </w:tc>
      </w:tr>
      <w:tr w:rsidR="00005E6D" w:rsidRPr="00504EC4" w:rsidTr="00504EC4">
        <w:trPr>
          <w:trHeight w:val="567"/>
        </w:trPr>
        <w:tc>
          <w:tcPr>
            <w:tcW w:w="1150" w:type="pct"/>
          </w:tcPr>
          <w:p w:rsidR="00005E6D" w:rsidRPr="00504EC4" w:rsidRDefault="00005E6D" w:rsidP="00504EC4">
            <w:pPr>
              <w:spacing w:after="0" w:line="240" w:lineRule="auto"/>
              <w:textAlignment w:val="baseline"/>
              <w:rPr>
                <w:rFonts w:ascii="Times New Roman" w:hAnsi="Times New Roman"/>
                <w:sz w:val="24"/>
                <w:szCs w:val="16"/>
                <w:lang w:val="uk-UA" w:eastAsia="ru-RU"/>
              </w:rPr>
            </w:pPr>
            <w:r w:rsidRPr="00504EC4">
              <w:rPr>
                <w:rFonts w:ascii="Times New Roman" w:hAnsi="Times New Roman"/>
                <w:sz w:val="24"/>
                <w:szCs w:val="16"/>
                <w:lang w:val="uk-UA" w:eastAsia="ru-RU"/>
              </w:rPr>
              <w:t>Кохання-інтимність</w:t>
            </w:r>
          </w:p>
        </w:tc>
        <w:tc>
          <w:tcPr>
            <w:tcW w:w="7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7.24</w:t>
            </w:r>
          </w:p>
        </w:tc>
        <w:tc>
          <w:tcPr>
            <w:tcW w:w="6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1.14</w:t>
            </w:r>
          </w:p>
        </w:tc>
        <w:tc>
          <w:tcPr>
            <w:tcW w:w="7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7.86</w:t>
            </w:r>
          </w:p>
        </w:tc>
        <w:tc>
          <w:tcPr>
            <w:tcW w:w="70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0.73</w:t>
            </w:r>
          </w:p>
        </w:tc>
        <w:tc>
          <w:tcPr>
            <w:tcW w:w="80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0.66**</w:t>
            </w:r>
          </w:p>
        </w:tc>
      </w:tr>
      <w:tr w:rsidR="00005E6D" w:rsidRPr="00504EC4" w:rsidTr="00504EC4">
        <w:trPr>
          <w:trHeight w:val="567"/>
        </w:trPr>
        <w:tc>
          <w:tcPr>
            <w:tcW w:w="1150" w:type="pct"/>
          </w:tcPr>
          <w:p w:rsidR="00005E6D" w:rsidRPr="00504EC4" w:rsidRDefault="00005E6D" w:rsidP="00504EC4">
            <w:pPr>
              <w:spacing w:after="0" w:line="240" w:lineRule="auto"/>
              <w:textAlignment w:val="baseline"/>
              <w:rPr>
                <w:rFonts w:ascii="Times New Roman" w:hAnsi="Times New Roman"/>
                <w:sz w:val="24"/>
                <w:szCs w:val="16"/>
                <w:lang w:val="uk-UA" w:eastAsia="ru-RU"/>
              </w:rPr>
            </w:pPr>
            <w:r w:rsidRPr="00504EC4">
              <w:rPr>
                <w:rFonts w:ascii="Times New Roman" w:hAnsi="Times New Roman"/>
                <w:sz w:val="24"/>
                <w:szCs w:val="16"/>
                <w:lang w:val="uk-UA" w:eastAsia="ru-RU"/>
              </w:rPr>
              <w:t>Кохання-пристрасть</w:t>
            </w:r>
          </w:p>
        </w:tc>
        <w:tc>
          <w:tcPr>
            <w:tcW w:w="7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6.99</w:t>
            </w:r>
          </w:p>
        </w:tc>
        <w:tc>
          <w:tcPr>
            <w:tcW w:w="6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1.42</w:t>
            </w:r>
          </w:p>
        </w:tc>
        <w:tc>
          <w:tcPr>
            <w:tcW w:w="7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7.56</w:t>
            </w:r>
          </w:p>
        </w:tc>
        <w:tc>
          <w:tcPr>
            <w:tcW w:w="70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1.01</w:t>
            </w:r>
          </w:p>
        </w:tc>
        <w:tc>
          <w:tcPr>
            <w:tcW w:w="80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0.47*</w:t>
            </w:r>
          </w:p>
        </w:tc>
      </w:tr>
      <w:tr w:rsidR="00005E6D" w:rsidRPr="00504EC4" w:rsidTr="00504EC4">
        <w:trPr>
          <w:trHeight w:val="567"/>
        </w:trPr>
        <w:tc>
          <w:tcPr>
            <w:tcW w:w="1150" w:type="pct"/>
          </w:tcPr>
          <w:p w:rsidR="00005E6D" w:rsidRPr="00504EC4" w:rsidRDefault="00005E6D" w:rsidP="00504EC4">
            <w:pPr>
              <w:spacing w:after="0" w:line="240" w:lineRule="auto"/>
              <w:textAlignment w:val="baseline"/>
              <w:rPr>
                <w:rFonts w:ascii="Times New Roman" w:hAnsi="Times New Roman"/>
                <w:sz w:val="24"/>
                <w:szCs w:val="16"/>
                <w:lang w:val="uk-UA" w:eastAsia="ru-RU"/>
              </w:rPr>
            </w:pPr>
            <w:r w:rsidRPr="00504EC4">
              <w:rPr>
                <w:rFonts w:ascii="Times New Roman" w:hAnsi="Times New Roman"/>
                <w:sz w:val="24"/>
                <w:szCs w:val="16"/>
                <w:lang w:val="uk-UA" w:eastAsia="ru-RU"/>
              </w:rPr>
              <w:t xml:space="preserve">Кохання-обов’язки </w:t>
            </w:r>
          </w:p>
        </w:tc>
        <w:tc>
          <w:tcPr>
            <w:tcW w:w="7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7.27</w:t>
            </w:r>
          </w:p>
        </w:tc>
        <w:tc>
          <w:tcPr>
            <w:tcW w:w="6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1.45</w:t>
            </w:r>
          </w:p>
        </w:tc>
        <w:tc>
          <w:tcPr>
            <w:tcW w:w="7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7.85</w:t>
            </w:r>
          </w:p>
        </w:tc>
        <w:tc>
          <w:tcPr>
            <w:tcW w:w="70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1.05</w:t>
            </w:r>
          </w:p>
        </w:tc>
        <w:tc>
          <w:tcPr>
            <w:tcW w:w="80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0.46*</w:t>
            </w:r>
          </w:p>
        </w:tc>
      </w:tr>
      <w:tr w:rsidR="00005E6D" w:rsidRPr="00504EC4" w:rsidTr="00504EC4">
        <w:trPr>
          <w:trHeight w:val="567"/>
        </w:trPr>
        <w:tc>
          <w:tcPr>
            <w:tcW w:w="1150" w:type="pct"/>
          </w:tcPr>
          <w:p w:rsidR="00005E6D" w:rsidRPr="00504EC4" w:rsidRDefault="00005E6D" w:rsidP="00504EC4">
            <w:pPr>
              <w:spacing w:after="0" w:line="240" w:lineRule="auto"/>
              <w:textAlignment w:val="baseline"/>
              <w:rPr>
                <w:rFonts w:ascii="Times New Roman" w:hAnsi="Times New Roman"/>
                <w:sz w:val="24"/>
                <w:szCs w:val="16"/>
                <w:lang w:val="uk-UA" w:eastAsia="ru-RU"/>
              </w:rPr>
            </w:pPr>
            <w:r w:rsidRPr="00504EC4">
              <w:rPr>
                <w:rFonts w:ascii="Times New Roman" w:hAnsi="Times New Roman"/>
                <w:sz w:val="24"/>
                <w:szCs w:val="16"/>
                <w:lang w:val="uk-UA" w:eastAsia="ru-RU"/>
              </w:rPr>
              <w:t>Сексуальна задоволеність</w:t>
            </w:r>
          </w:p>
        </w:tc>
        <w:tc>
          <w:tcPr>
            <w:tcW w:w="7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75.89</w:t>
            </w:r>
          </w:p>
        </w:tc>
        <w:tc>
          <w:tcPr>
            <w:tcW w:w="6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16.21</w:t>
            </w:r>
          </w:p>
        </w:tc>
        <w:tc>
          <w:tcPr>
            <w:tcW w:w="75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74.99</w:t>
            </w:r>
          </w:p>
        </w:tc>
        <w:tc>
          <w:tcPr>
            <w:tcW w:w="70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14.42</w:t>
            </w:r>
          </w:p>
        </w:tc>
        <w:tc>
          <w:tcPr>
            <w:tcW w:w="800" w:type="pct"/>
          </w:tcPr>
          <w:p w:rsidR="00005E6D" w:rsidRPr="00504EC4" w:rsidRDefault="00005E6D" w:rsidP="00504EC4">
            <w:pPr>
              <w:spacing w:after="0" w:line="240" w:lineRule="auto"/>
              <w:jc w:val="center"/>
              <w:textAlignment w:val="baseline"/>
              <w:rPr>
                <w:rFonts w:ascii="Times New Roman" w:hAnsi="Times New Roman"/>
                <w:sz w:val="24"/>
                <w:szCs w:val="16"/>
                <w:lang w:eastAsia="ru-RU"/>
              </w:rPr>
            </w:pPr>
            <w:r w:rsidRPr="00504EC4">
              <w:rPr>
                <w:rFonts w:ascii="Times New Roman" w:hAnsi="Times New Roman"/>
                <w:sz w:val="24"/>
                <w:szCs w:val="16"/>
                <w:lang w:eastAsia="ru-RU"/>
              </w:rPr>
              <w:t>0.06</w:t>
            </w:r>
          </w:p>
        </w:tc>
      </w:tr>
      <w:tr w:rsidR="00005E6D" w:rsidRPr="00504EC4" w:rsidTr="00504EC4">
        <w:trPr>
          <w:trHeight w:val="567"/>
        </w:trPr>
        <w:tc>
          <w:tcPr>
            <w:tcW w:w="5000" w:type="pct"/>
            <w:gridSpan w:val="6"/>
          </w:tcPr>
          <w:p w:rsidR="00005E6D" w:rsidRPr="00504EC4" w:rsidRDefault="00005E6D" w:rsidP="00504EC4">
            <w:pPr>
              <w:spacing w:after="0" w:line="240" w:lineRule="auto"/>
              <w:textAlignment w:val="baseline"/>
              <w:rPr>
                <w:rFonts w:ascii="Times New Roman" w:hAnsi="Times New Roman"/>
                <w:sz w:val="24"/>
                <w:szCs w:val="16"/>
                <w:lang w:eastAsia="ru-RU"/>
              </w:rPr>
            </w:pPr>
            <w:r w:rsidRPr="00504EC4">
              <w:rPr>
                <w:rFonts w:ascii="Times New Roman" w:hAnsi="Times New Roman"/>
                <w:sz w:val="24"/>
                <w:szCs w:val="16"/>
                <w:lang w:eastAsia="ru-RU"/>
              </w:rPr>
              <w:t>Значим</w:t>
            </w:r>
            <w:r w:rsidRPr="00504EC4">
              <w:rPr>
                <w:rFonts w:ascii="Times New Roman" w:hAnsi="Times New Roman"/>
                <w:sz w:val="24"/>
                <w:szCs w:val="16"/>
                <w:lang w:val="uk-UA" w:eastAsia="ru-RU"/>
              </w:rPr>
              <w:t>і</w:t>
            </w:r>
            <w:r w:rsidRPr="00504EC4">
              <w:rPr>
                <w:rFonts w:ascii="Times New Roman" w:hAnsi="Times New Roman"/>
                <w:sz w:val="24"/>
                <w:szCs w:val="16"/>
                <w:lang w:eastAsia="ru-RU"/>
              </w:rPr>
              <w:t xml:space="preserve">сть </w:t>
            </w:r>
            <w:r w:rsidRPr="00504EC4">
              <w:rPr>
                <w:rFonts w:ascii="Times New Roman" w:hAnsi="Times New Roman"/>
                <w:sz w:val="24"/>
                <w:szCs w:val="16"/>
                <w:lang w:val="uk-UA" w:eastAsia="ru-RU"/>
              </w:rPr>
              <w:t>відмінностей</w:t>
            </w:r>
            <w:r w:rsidRPr="00504EC4">
              <w:rPr>
                <w:rFonts w:ascii="Times New Roman" w:hAnsi="Times New Roman"/>
                <w:sz w:val="24"/>
                <w:szCs w:val="16"/>
                <w:lang w:eastAsia="ru-RU"/>
              </w:rPr>
              <w:t xml:space="preserve"> </w:t>
            </w:r>
            <w:r w:rsidRPr="00504EC4">
              <w:rPr>
                <w:rFonts w:ascii="Times New Roman" w:hAnsi="Times New Roman"/>
                <w:sz w:val="24"/>
                <w:szCs w:val="16"/>
                <w:lang w:val="uk-UA" w:eastAsia="ru-RU"/>
              </w:rPr>
              <w:t>у</w:t>
            </w:r>
            <w:r w:rsidRPr="00504EC4">
              <w:rPr>
                <w:rFonts w:ascii="Times New Roman" w:hAnsi="Times New Roman"/>
                <w:sz w:val="24"/>
                <w:szCs w:val="16"/>
                <w:lang w:eastAsia="ru-RU"/>
              </w:rPr>
              <w:t xml:space="preserve"> </w:t>
            </w:r>
            <w:r w:rsidRPr="00504EC4">
              <w:rPr>
                <w:rFonts w:ascii="Times New Roman" w:hAnsi="Times New Roman"/>
                <w:sz w:val="24"/>
                <w:szCs w:val="16"/>
                <w:lang w:val="uk-UA" w:eastAsia="ru-RU"/>
              </w:rPr>
              <w:t>відповідності</w:t>
            </w:r>
            <w:r w:rsidRPr="00504EC4">
              <w:rPr>
                <w:rFonts w:ascii="Times New Roman" w:hAnsi="Times New Roman"/>
                <w:sz w:val="24"/>
                <w:szCs w:val="16"/>
                <w:lang w:eastAsia="ru-RU"/>
              </w:rPr>
              <w:t xml:space="preserve"> </w:t>
            </w:r>
            <w:r w:rsidRPr="00504EC4">
              <w:rPr>
                <w:rFonts w:ascii="Times New Roman" w:hAnsi="Times New Roman"/>
                <w:sz w:val="24"/>
                <w:szCs w:val="16"/>
                <w:lang w:val="uk-UA" w:eastAsia="ru-RU"/>
              </w:rPr>
              <w:t>з</w:t>
            </w:r>
            <w:r w:rsidRPr="00504EC4">
              <w:rPr>
                <w:rFonts w:ascii="Times New Roman" w:hAnsi="Times New Roman"/>
                <w:sz w:val="24"/>
                <w:szCs w:val="16"/>
                <w:lang w:eastAsia="ru-RU"/>
              </w:rPr>
              <w:t xml:space="preserve"> </w:t>
            </w:r>
            <w:r w:rsidRPr="00504EC4">
              <w:rPr>
                <w:rFonts w:ascii="Times New Roman" w:hAnsi="Times New Roman"/>
                <w:sz w:val="24"/>
                <w:szCs w:val="16"/>
                <w:lang w:val="uk-UA" w:eastAsia="ru-RU"/>
              </w:rPr>
              <w:t>двостороннім</w:t>
            </w:r>
            <w:r w:rsidRPr="00504EC4">
              <w:rPr>
                <w:rFonts w:ascii="Times New Roman" w:hAnsi="Times New Roman"/>
                <w:sz w:val="24"/>
                <w:szCs w:val="16"/>
                <w:lang w:eastAsia="ru-RU"/>
              </w:rPr>
              <w:t xml:space="preserve"> t-критер</w:t>
            </w:r>
            <w:r w:rsidRPr="00504EC4">
              <w:rPr>
                <w:rFonts w:ascii="Times New Roman" w:hAnsi="Times New Roman"/>
                <w:sz w:val="24"/>
                <w:szCs w:val="16"/>
                <w:lang w:val="uk-UA" w:eastAsia="ru-RU"/>
              </w:rPr>
              <w:t>іє</w:t>
            </w:r>
            <w:r w:rsidRPr="00504EC4">
              <w:rPr>
                <w:rFonts w:ascii="Times New Roman" w:hAnsi="Times New Roman"/>
                <w:sz w:val="24"/>
                <w:szCs w:val="16"/>
                <w:lang w:eastAsia="ru-RU"/>
              </w:rPr>
              <w:t>м *р ≤ 0.05, ** р ≤ 0.01.</w:t>
            </w:r>
          </w:p>
        </w:tc>
      </w:tr>
    </w:tbl>
    <w:p w:rsidR="00005E6D" w:rsidRPr="002A7C21" w:rsidRDefault="00005E6D" w:rsidP="00C326AB">
      <w:pPr>
        <w:shd w:val="clear" w:color="auto" w:fill="FFFFFF"/>
        <w:spacing w:after="0" w:line="240" w:lineRule="auto"/>
        <w:ind w:firstLine="567"/>
        <w:jc w:val="both"/>
        <w:textAlignment w:val="baseline"/>
        <w:rPr>
          <w:rFonts w:ascii="Times New Roman" w:hAnsi="Times New Roman"/>
          <w:bCs/>
          <w:sz w:val="28"/>
          <w:szCs w:val="28"/>
          <w:lang w:val="uk-UA" w:eastAsia="ru-RU"/>
        </w:rPr>
      </w:pPr>
      <w:r w:rsidRPr="002A7C21">
        <w:rPr>
          <w:rFonts w:ascii="Times New Roman" w:hAnsi="Times New Roman"/>
          <w:bCs/>
          <w:sz w:val="28"/>
          <w:szCs w:val="28"/>
          <w:lang w:val="uk-UA" w:eastAsia="ru-RU"/>
        </w:rPr>
        <w:t>В таблиці 2 можна побачити кореляцію між ревнощами, коханням та сексуальною задоволеністю.</w:t>
      </w:r>
    </w:p>
    <w:p w:rsidR="00005E6D" w:rsidRPr="002A7C21" w:rsidRDefault="00005E6D" w:rsidP="00C326AB">
      <w:pPr>
        <w:shd w:val="clear" w:color="auto" w:fill="FFFFFF"/>
        <w:spacing w:after="0" w:line="240" w:lineRule="auto"/>
        <w:ind w:firstLine="567"/>
        <w:jc w:val="right"/>
        <w:textAlignment w:val="baseline"/>
        <w:rPr>
          <w:rFonts w:ascii="Times New Roman" w:hAnsi="Times New Roman"/>
          <w:bCs/>
          <w:i/>
          <w:sz w:val="28"/>
          <w:szCs w:val="28"/>
          <w:lang w:val="uk-UA" w:eastAsia="ru-RU"/>
        </w:rPr>
      </w:pPr>
      <w:r w:rsidRPr="002A7C21">
        <w:rPr>
          <w:rFonts w:ascii="Times New Roman" w:hAnsi="Times New Roman"/>
          <w:bCs/>
          <w:i/>
          <w:sz w:val="28"/>
          <w:szCs w:val="28"/>
          <w:lang w:val="uk-UA" w:eastAsia="ru-RU"/>
        </w:rPr>
        <w:t>Таблиця 2</w:t>
      </w:r>
    </w:p>
    <w:p w:rsidR="00005E6D" w:rsidRPr="002A7C21" w:rsidRDefault="00005E6D" w:rsidP="00C326AB">
      <w:pPr>
        <w:shd w:val="clear" w:color="auto" w:fill="FFFFFF"/>
        <w:spacing w:after="0" w:line="240" w:lineRule="auto"/>
        <w:ind w:firstLine="567"/>
        <w:jc w:val="center"/>
        <w:textAlignment w:val="baseline"/>
        <w:rPr>
          <w:rFonts w:ascii="Times New Roman" w:hAnsi="Times New Roman"/>
          <w:b/>
          <w:bCs/>
          <w:sz w:val="28"/>
          <w:szCs w:val="28"/>
          <w:lang w:val="uk-UA" w:eastAsia="ru-RU"/>
        </w:rPr>
      </w:pPr>
      <w:r w:rsidRPr="002A7C21">
        <w:rPr>
          <w:rFonts w:ascii="Times New Roman" w:hAnsi="Times New Roman"/>
          <w:b/>
          <w:bCs/>
          <w:sz w:val="28"/>
          <w:szCs w:val="28"/>
          <w:lang w:val="uk-UA" w:eastAsia="ru-RU"/>
        </w:rPr>
        <w:t>Кореляції між трьохмірними  показниками (ревнощі, кохання, сексуальна задоволеність)</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21"/>
        <w:gridCol w:w="1536"/>
        <w:gridCol w:w="1352"/>
        <w:gridCol w:w="1374"/>
        <w:gridCol w:w="1326"/>
        <w:gridCol w:w="1845"/>
      </w:tblGrid>
      <w:tr w:rsidR="00005E6D" w:rsidRPr="00504EC4" w:rsidTr="00504EC4">
        <w:trPr>
          <w:trHeight w:val="1046"/>
        </w:trPr>
        <w:tc>
          <w:tcPr>
            <w:tcW w:w="1228" w:type="pct"/>
          </w:tcPr>
          <w:p w:rsidR="00005E6D" w:rsidRPr="00504EC4" w:rsidRDefault="00005E6D" w:rsidP="00504EC4">
            <w:pPr>
              <w:spacing w:after="0" w:line="240" w:lineRule="auto"/>
              <w:textAlignment w:val="baseline"/>
              <w:rPr>
                <w:rFonts w:ascii="Times New Roman" w:hAnsi="Times New Roman"/>
                <w:sz w:val="24"/>
                <w:szCs w:val="28"/>
                <w:lang w:eastAsia="ru-RU"/>
              </w:rPr>
            </w:pPr>
            <w:r w:rsidRPr="00504EC4">
              <w:rPr>
                <w:rFonts w:ascii="Times New Roman" w:hAnsi="Times New Roman"/>
                <w:sz w:val="24"/>
                <w:szCs w:val="28"/>
                <w:lang w:eastAsia="ru-RU"/>
              </w:rPr>
              <w:t> </w:t>
            </w:r>
          </w:p>
        </w:tc>
        <w:tc>
          <w:tcPr>
            <w:tcW w:w="779" w:type="pct"/>
          </w:tcPr>
          <w:p w:rsidR="00005E6D" w:rsidRPr="00504EC4" w:rsidRDefault="00005E6D" w:rsidP="00504EC4">
            <w:pPr>
              <w:spacing w:after="0" w:line="240" w:lineRule="auto"/>
              <w:jc w:val="center"/>
              <w:textAlignment w:val="baseline"/>
              <w:rPr>
                <w:rFonts w:ascii="Times New Roman" w:hAnsi="Times New Roman"/>
                <w:sz w:val="24"/>
                <w:szCs w:val="28"/>
                <w:lang w:val="uk-UA" w:eastAsia="ru-RU"/>
              </w:rPr>
            </w:pPr>
            <w:r w:rsidRPr="00504EC4">
              <w:rPr>
                <w:rFonts w:ascii="Times New Roman" w:hAnsi="Times New Roman"/>
                <w:sz w:val="24"/>
                <w:szCs w:val="28"/>
                <w:lang w:val="uk-UA" w:eastAsia="ru-RU"/>
              </w:rPr>
              <w:t>Кохання-інтимність</w:t>
            </w:r>
          </w:p>
        </w:tc>
        <w:tc>
          <w:tcPr>
            <w:tcW w:w="686" w:type="pct"/>
          </w:tcPr>
          <w:p w:rsidR="00005E6D" w:rsidRPr="00504EC4" w:rsidRDefault="00005E6D" w:rsidP="00504EC4">
            <w:pPr>
              <w:spacing w:after="0" w:line="240" w:lineRule="auto"/>
              <w:jc w:val="center"/>
              <w:textAlignment w:val="baseline"/>
              <w:rPr>
                <w:rFonts w:ascii="Times New Roman" w:hAnsi="Times New Roman"/>
                <w:sz w:val="24"/>
                <w:szCs w:val="28"/>
                <w:lang w:val="uk-UA" w:eastAsia="ru-RU"/>
              </w:rPr>
            </w:pPr>
            <w:r w:rsidRPr="00504EC4">
              <w:rPr>
                <w:rFonts w:ascii="Times New Roman" w:hAnsi="Times New Roman"/>
                <w:sz w:val="24"/>
                <w:szCs w:val="28"/>
                <w:lang w:val="uk-UA" w:eastAsia="ru-RU"/>
              </w:rPr>
              <w:t>Кохання-пристрасть</w:t>
            </w:r>
          </w:p>
        </w:tc>
        <w:tc>
          <w:tcPr>
            <w:tcW w:w="697" w:type="pct"/>
          </w:tcPr>
          <w:p w:rsidR="00005E6D" w:rsidRPr="00504EC4" w:rsidRDefault="00005E6D" w:rsidP="00504EC4">
            <w:pPr>
              <w:spacing w:after="0" w:line="240" w:lineRule="auto"/>
              <w:jc w:val="center"/>
              <w:textAlignment w:val="baseline"/>
              <w:rPr>
                <w:rFonts w:ascii="Times New Roman" w:hAnsi="Times New Roman"/>
                <w:sz w:val="24"/>
                <w:szCs w:val="28"/>
                <w:lang w:val="uk-UA" w:eastAsia="ru-RU"/>
              </w:rPr>
            </w:pPr>
            <w:r w:rsidRPr="00504EC4">
              <w:rPr>
                <w:rFonts w:ascii="Times New Roman" w:hAnsi="Times New Roman"/>
                <w:sz w:val="24"/>
                <w:szCs w:val="28"/>
                <w:lang w:val="uk-UA" w:eastAsia="ru-RU"/>
              </w:rPr>
              <w:t>Кохання-обов’язки</w:t>
            </w:r>
          </w:p>
        </w:tc>
        <w:tc>
          <w:tcPr>
            <w:tcW w:w="673" w:type="pct"/>
          </w:tcPr>
          <w:p w:rsidR="00005E6D" w:rsidRPr="00504EC4" w:rsidRDefault="00005E6D" w:rsidP="00504EC4">
            <w:pPr>
              <w:spacing w:after="0" w:line="240" w:lineRule="auto"/>
              <w:jc w:val="center"/>
              <w:textAlignment w:val="baseline"/>
              <w:rPr>
                <w:rFonts w:ascii="Times New Roman" w:hAnsi="Times New Roman"/>
                <w:sz w:val="24"/>
                <w:szCs w:val="28"/>
                <w:lang w:val="uk-UA" w:eastAsia="ru-RU"/>
              </w:rPr>
            </w:pPr>
            <w:r w:rsidRPr="00504EC4">
              <w:rPr>
                <w:rFonts w:ascii="Times New Roman" w:hAnsi="Times New Roman"/>
                <w:sz w:val="24"/>
                <w:szCs w:val="28"/>
                <w:lang w:val="uk-UA" w:eastAsia="ru-RU"/>
              </w:rPr>
              <w:t>Ревнощі</w:t>
            </w:r>
          </w:p>
        </w:tc>
        <w:tc>
          <w:tcPr>
            <w:tcW w:w="936" w:type="pct"/>
          </w:tcPr>
          <w:p w:rsidR="00005E6D" w:rsidRPr="00504EC4" w:rsidRDefault="00005E6D" w:rsidP="00504EC4">
            <w:pPr>
              <w:spacing w:after="0" w:line="240" w:lineRule="auto"/>
              <w:jc w:val="center"/>
              <w:textAlignment w:val="baseline"/>
              <w:rPr>
                <w:rFonts w:ascii="Times New Roman" w:hAnsi="Times New Roman"/>
                <w:sz w:val="24"/>
                <w:szCs w:val="28"/>
                <w:lang w:val="uk-UA" w:eastAsia="ru-RU"/>
              </w:rPr>
            </w:pPr>
            <w:r w:rsidRPr="00504EC4">
              <w:rPr>
                <w:rFonts w:ascii="Times New Roman" w:hAnsi="Times New Roman"/>
                <w:sz w:val="24"/>
                <w:szCs w:val="28"/>
                <w:lang w:val="uk-UA" w:eastAsia="ru-RU"/>
              </w:rPr>
              <w:t>Сексуальна задоволеність</w:t>
            </w:r>
          </w:p>
        </w:tc>
      </w:tr>
      <w:tr w:rsidR="00005E6D" w:rsidRPr="00504EC4" w:rsidTr="00504EC4">
        <w:trPr>
          <w:trHeight w:val="751"/>
        </w:trPr>
        <w:tc>
          <w:tcPr>
            <w:tcW w:w="1228" w:type="pct"/>
          </w:tcPr>
          <w:p w:rsidR="00005E6D" w:rsidRPr="00504EC4" w:rsidRDefault="00005E6D" w:rsidP="00504EC4">
            <w:pPr>
              <w:spacing w:after="0" w:line="240" w:lineRule="auto"/>
              <w:textAlignment w:val="baseline"/>
              <w:rPr>
                <w:rFonts w:ascii="Times New Roman" w:hAnsi="Times New Roman"/>
                <w:sz w:val="24"/>
                <w:szCs w:val="28"/>
                <w:lang w:val="uk-UA" w:eastAsia="ru-RU"/>
              </w:rPr>
            </w:pPr>
            <w:r w:rsidRPr="00504EC4">
              <w:rPr>
                <w:rFonts w:ascii="Times New Roman" w:hAnsi="Times New Roman"/>
                <w:sz w:val="24"/>
                <w:szCs w:val="28"/>
                <w:lang w:eastAsia="ru-RU"/>
              </w:rPr>
              <w:t xml:space="preserve">1. </w:t>
            </w:r>
            <w:r w:rsidRPr="00504EC4">
              <w:rPr>
                <w:rFonts w:ascii="Times New Roman" w:hAnsi="Times New Roman"/>
                <w:sz w:val="24"/>
                <w:szCs w:val="28"/>
                <w:lang w:val="uk-UA" w:eastAsia="ru-RU"/>
              </w:rPr>
              <w:t>Кохання-інтимність</w:t>
            </w:r>
          </w:p>
        </w:tc>
        <w:tc>
          <w:tcPr>
            <w:tcW w:w="779"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1</w:t>
            </w:r>
          </w:p>
        </w:tc>
        <w:tc>
          <w:tcPr>
            <w:tcW w:w="686"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0.83***</w:t>
            </w:r>
          </w:p>
        </w:tc>
        <w:tc>
          <w:tcPr>
            <w:tcW w:w="697"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0.85***</w:t>
            </w:r>
          </w:p>
        </w:tc>
        <w:tc>
          <w:tcPr>
            <w:tcW w:w="673"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0.47***</w:t>
            </w:r>
          </w:p>
        </w:tc>
        <w:tc>
          <w:tcPr>
            <w:tcW w:w="936"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0.75***</w:t>
            </w:r>
          </w:p>
        </w:tc>
      </w:tr>
      <w:tr w:rsidR="00005E6D" w:rsidRPr="00504EC4" w:rsidTr="00504EC4">
        <w:trPr>
          <w:trHeight w:val="1046"/>
        </w:trPr>
        <w:tc>
          <w:tcPr>
            <w:tcW w:w="1228" w:type="pct"/>
          </w:tcPr>
          <w:p w:rsidR="00005E6D" w:rsidRPr="00504EC4" w:rsidRDefault="00005E6D" w:rsidP="00504EC4">
            <w:pPr>
              <w:spacing w:after="0" w:line="240" w:lineRule="auto"/>
              <w:textAlignment w:val="baseline"/>
              <w:rPr>
                <w:rFonts w:ascii="Times New Roman" w:hAnsi="Times New Roman"/>
                <w:sz w:val="24"/>
                <w:szCs w:val="28"/>
                <w:lang w:val="uk-UA" w:eastAsia="ru-RU"/>
              </w:rPr>
            </w:pPr>
            <w:r w:rsidRPr="00504EC4">
              <w:rPr>
                <w:rFonts w:ascii="Times New Roman" w:hAnsi="Times New Roman"/>
                <w:sz w:val="24"/>
                <w:szCs w:val="28"/>
                <w:lang w:eastAsia="ru-RU"/>
              </w:rPr>
              <w:t xml:space="preserve">2. </w:t>
            </w:r>
            <w:r w:rsidRPr="00504EC4">
              <w:rPr>
                <w:rFonts w:ascii="Times New Roman" w:hAnsi="Times New Roman"/>
                <w:sz w:val="24"/>
                <w:szCs w:val="28"/>
                <w:lang w:val="uk-UA" w:eastAsia="ru-RU"/>
              </w:rPr>
              <w:t>Кохання-пристрасть</w:t>
            </w:r>
          </w:p>
        </w:tc>
        <w:tc>
          <w:tcPr>
            <w:tcW w:w="779"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0.78***</w:t>
            </w:r>
          </w:p>
        </w:tc>
        <w:tc>
          <w:tcPr>
            <w:tcW w:w="686"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1</w:t>
            </w:r>
          </w:p>
        </w:tc>
        <w:tc>
          <w:tcPr>
            <w:tcW w:w="697"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0.91***</w:t>
            </w:r>
          </w:p>
        </w:tc>
        <w:tc>
          <w:tcPr>
            <w:tcW w:w="673"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0.58***</w:t>
            </w:r>
          </w:p>
        </w:tc>
        <w:tc>
          <w:tcPr>
            <w:tcW w:w="936"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0.73***</w:t>
            </w:r>
          </w:p>
        </w:tc>
      </w:tr>
      <w:tr w:rsidR="00005E6D" w:rsidRPr="00504EC4" w:rsidTr="00504EC4">
        <w:trPr>
          <w:trHeight w:val="607"/>
        </w:trPr>
        <w:tc>
          <w:tcPr>
            <w:tcW w:w="1228" w:type="pct"/>
          </w:tcPr>
          <w:p w:rsidR="00005E6D" w:rsidRPr="00504EC4" w:rsidRDefault="00005E6D" w:rsidP="00504EC4">
            <w:pPr>
              <w:spacing w:after="0" w:line="240" w:lineRule="auto"/>
              <w:textAlignment w:val="baseline"/>
              <w:rPr>
                <w:rFonts w:ascii="Times New Roman" w:hAnsi="Times New Roman"/>
                <w:sz w:val="24"/>
                <w:szCs w:val="28"/>
                <w:lang w:val="uk-UA" w:eastAsia="ru-RU"/>
              </w:rPr>
            </w:pPr>
            <w:r w:rsidRPr="00504EC4">
              <w:rPr>
                <w:rFonts w:ascii="Times New Roman" w:hAnsi="Times New Roman"/>
                <w:sz w:val="24"/>
                <w:szCs w:val="28"/>
                <w:lang w:eastAsia="ru-RU"/>
              </w:rPr>
              <w:t xml:space="preserve">3. </w:t>
            </w:r>
            <w:r w:rsidRPr="00504EC4">
              <w:rPr>
                <w:rFonts w:ascii="Times New Roman" w:hAnsi="Times New Roman"/>
                <w:sz w:val="24"/>
                <w:szCs w:val="28"/>
                <w:lang w:val="uk-UA" w:eastAsia="ru-RU"/>
              </w:rPr>
              <w:t>Кохання-обов’язки</w:t>
            </w:r>
          </w:p>
        </w:tc>
        <w:tc>
          <w:tcPr>
            <w:tcW w:w="779"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0.74***</w:t>
            </w:r>
          </w:p>
        </w:tc>
        <w:tc>
          <w:tcPr>
            <w:tcW w:w="686"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0.83***</w:t>
            </w:r>
          </w:p>
        </w:tc>
        <w:tc>
          <w:tcPr>
            <w:tcW w:w="697"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1</w:t>
            </w:r>
          </w:p>
        </w:tc>
        <w:tc>
          <w:tcPr>
            <w:tcW w:w="673"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0.53***</w:t>
            </w:r>
          </w:p>
        </w:tc>
        <w:tc>
          <w:tcPr>
            <w:tcW w:w="936"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0.69***</w:t>
            </w:r>
          </w:p>
        </w:tc>
      </w:tr>
      <w:tr w:rsidR="00005E6D" w:rsidRPr="00504EC4" w:rsidTr="00504EC4">
        <w:trPr>
          <w:trHeight w:val="1046"/>
        </w:trPr>
        <w:tc>
          <w:tcPr>
            <w:tcW w:w="1228" w:type="pct"/>
          </w:tcPr>
          <w:p w:rsidR="00005E6D" w:rsidRPr="00504EC4" w:rsidRDefault="00005E6D" w:rsidP="00504EC4">
            <w:pPr>
              <w:spacing w:after="0" w:line="240" w:lineRule="auto"/>
              <w:textAlignment w:val="baseline"/>
              <w:rPr>
                <w:rFonts w:ascii="Times New Roman" w:hAnsi="Times New Roman"/>
                <w:sz w:val="24"/>
                <w:szCs w:val="28"/>
                <w:lang w:val="uk-UA" w:eastAsia="ru-RU"/>
              </w:rPr>
            </w:pPr>
            <w:r w:rsidRPr="00504EC4">
              <w:rPr>
                <w:rFonts w:ascii="Times New Roman" w:hAnsi="Times New Roman"/>
                <w:sz w:val="24"/>
                <w:szCs w:val="28"/>
                <w:lang w:eastAsia="ru-RU"/>
              </w:rPr>
              <w:t xml:space="preserve">4. </w:t>
            </w:r>
            <w:r w:rsidRPr="00504EC4">
              <w:rPr>
                <w:rFonts w:ascii="Times New Roman" w:hAnsi="Times New Roman"/>
                <w:sz w:val="24"/>
                <w:szCs w:val="28"/>
                <w:lang w:val="uk-UA" w:eastAsia="ru-RU"/>
              </w:rPr>
              <w:t>Ревнощі</w:t>
            </w:r>
          </w:p>
        </w:tc>
        <w:tc>
          <w:tcPr>
            <w:tcW w:w="779"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0.06</w:t>
            </w:r>
          </w:p>
        </w:tc>
        <w:tc>
          <w:tcPr>
            <w:tcW w:w="686"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0.10</w:t>
            </w:r>
          </w:p>
        </w:tc>
        <w:tc>
          <w:tcPr>
            <w:tcW w:w="697"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0.17</w:t>
            </w:r>
          </w:p>
        </w:tc>
        <w:tc>
          <w:tcPr>
            <w:tcW w:w="673"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1</w:t>
            </w:r>
          </w:p>
        </w:tc>
        <w:tc>
          <w:tcPr>
            <w:tcW w:w="936"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0.45***</w:t>
            </w:r>
          </w:p>
        </w:tc>
      </w:tr>
      <w:tr w:rsidR="00005E6D" w:rsidRPr="00504EC4" w:rsidTr="00504EC4">
        <w:trPr>
          <w:trHeight w:val="1046"/>
        </w:trPr>
        <w:tc>
          <w:tcPr>
            <w:tcW w:w="1228" w:type="pct"/>
          </w:tcPr>
          <w:p w:rsidR="00005E6D" w:rsidRPr="00504EC4" w:rsidRDefault="00005E6D" w:rsidP="00504EC4">
            <w:pPr>
              <w:spacing w:after="0" w:line="240" w:lineRule="auto"/>
              <w:textAlignment w:val="baseline"/>
              <w:rPr>
                <w:rFonts w:ascii="Times New Roman" w:hAnsi="Times New Roman"/>
                <w:sz w:val="24"/>
                <w:szCs w:val="28"/>
                <w:lang w:val="uk-UA" w:eastAsia="ru-RU"/>
              </w:rPr>
            </w:pPr>
            <w:r w:rsidRPr="00504EC4">
              <w:rPr>
                <w:rFonts w:ascii="Times New Roman" w:hAnsi="Times New Roman"/>
                <w:sz w:val="24"/>
                <w:szCs w:val="28"/>
                <w:lang w:eastAsia="ru-RU"/>
              </w:rPr>
              <w:t>5.</w:t>
            </w:r>
            <w:r w:rsidRPr="00504EC4">
              <w:rPr>
                <w:rFonts w:ascii="Times New Roman" w:hAnsi="Times New Roman"/>
                <w:sz w:val="24"/>
                <w:szCs w:val="28"/>
                <w:lang w:val="uk-UA" w:eastAsia="ru-RU"/>
              </w:rPr>
              <w:t>Сексуальна задоволеність</w:t>
            </w:r>
          </w:p>
        </w:tc>
        <w:tc>
          <w:tcPr>
            <w:tcW w:w="779"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0.49***</w:t>
            </w:r>
          </w:p>
        </w:tc>
        <w:tc>
          <w:tcPr>
            <w:tcW w:w="686"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0.41***</w:t>
            </w:r>
          </w:p>
        </w:tc>
        <w:tc>
          <w:tcPr>
            <w:tcW w:w="697"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0.20</w:t>
            </w:r>
          </w:p>
        </w:tc>
        <w:tc>
          <w:tcPr>
            <w:tcW w:w="673"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0.25*</w:t>
            </w:r>
          </w:p>
        </w:tc>
        <w:tc>
          <w:tcPr>
            <w:tcW w:w="936" w:type="pct"/>
          </w:tcPr>
          <w:p w:rsidR="00005E6D" w:rsidRPr="00504EC4" w:rsidRDefault="00005E6D" w:rsidP="00504EC4">
            <w:pPr>
              <w:spacing w:after="0" w:line="240" w:lineRule="auto"/>
              <w:jc w:val="center"/>
              <w:textAlignment w:val="baseline"/>
              <w:rPr>
                <w:rFonts w:ascii="Times New Roman" w:hAnsi="Times New Roman"/>
                <w:sz w:val="24"/>
                <w:szCs w:val="28"/>
                <w:lang w:eastAsia="ru-RU"/>
              </w:rPr>
            </w:pPr>
            <w:r w:rsidRPr="00504EC4">
              <w:rPr>
                <w:rFonts w:ascii="Times New Roman" w:hAnsi="Times New Roman"/>
                <w:sz w:val="24"/>
                <w:szCs w:val="28"/>
                <w:lang w:eastAsia="ru-RU"/>
              </w:rPr>
              <w:t>1</w:t>
            </w:r>
          </w:p>
        </w:tc>
      </w:tr>
    </w:tbl>
    <w:p w:rsidR="00005E6D" w:rsidRPr="002A7C21" w:rsidRDefault="00005E6D" w:rsidP="00C326AB">
      <w:pPr>
        <w:shd w:val="clear" w:color="auto" w:fill="FFFFFF"/>
        <w:spacing w:after="0" w:line="240" w:lineRule="auto"/>
        <w:ind w:firstLine="567"/>
        <w:jc w:val="both"/>
        <w:textAlignment w:val="baseline"/>
        <w:rPr>
          <w:rFonts w:ascii="Times New Roman" w:hAnsi="Times New Roman"/>
          <w:sz w:val="28"/>
          <w:szCs w:val="28"/>
          <w:lang w:val="uk-UA" w:eastAsia="ru-RU"/>
        </w:rPr>
      </w:pPr>
    </w:p>
    <w:p w:rsidR="00005E6D" w:rsidRPr="002A7C21" w:rsidRDefault="00005E6D" w:rsidP="00C326AB">
      <w:pPr>
        <w:shd w:val="clear" w:color="auto" w:fill="FFFFFF"/>
        <w:spacing w:after="0" w:line="240" w:lineRule="auto"/>
        <w:ind w:firstLine="567"/>
        <w:jc w:val="both"/>
        <w:textAlignment w:val="baseline"/>
        <w:rPr>
          <w:rFonts w:ascii="Times New Roman" w:hAnsi="Times New Roman"/>
          <w:sz w:val="28"/>
          <w:szCs w:val="28"/>
          <w:lang w:val="uk-UA" w:eastAsia="ru-RU"/>
        </w:rPr>
      </w:pPr>
      <w:r w:rsidRPr="002A7C21">
        <w:rPr>
          <w:rFonts w:ascii="Times New Roman" w:hAnsi="Times New Roman"/>
          <w:sz w:val="28"/>
          <w:szCs w:val="28"/>
          <w:lang w:val="uk-UA" w:eastAsia="ru-RU"/>
        </w:rPr>
        <w:t>Результати вказують на наявність статевих відмінностей за всіма трьома під шкалами кохання: у жінок вони вищі</w:t>
      </w:r>
      <w:r w:rsidRPr="00561705">
        <w:rPr>
          <w:rFonts w:ascii="Times New Roman" w:hAnsi="Times New Roman"/>
          <w:sz w:val="28"/>
          <w:szCs w:val="28"/>
          <w:lang w:val="uk-UA" w:eastAsia="ru-RU"/>
        </w:rPr>
        <w:t xml:space="preserve"> (</w:t>
      </w:r>
      <w:r w:rsidRPr="002A7C21">
        <w:rPr>
          <w:rFonts w:ascii="Times New Roman" w:hAnsi="Times New Roman"/>
          <w:sz w:val="28"/>
          <w:szCs w:val="28"/>
          <w:lang w:eastAsia="ru-RU"/>
        </w:rPr>
        <w:t>d</w:t>
      </w:r>
      <w:r w:rsidRPr="00561705">
        <w:rPr>
          <w:rFonts w:ascii="Times New Roman" w:hAnsi="Times New Roman"/>
          <w:sz w:val="28"/>
          <w:szCs w:val="28"/>
          <w:lang w:val="uk-UA" w:eastAsia="ru-RU"/>
        </w:rPr>
        <w:t xml:space="preserve"> </w:t>
      </w:r>
      <w:r w:rsidRPr="002A7C21">
        <w:rPr>
          <w:rFonts w:ascii="Times New Roman" w:hAnsi="Times New Roman"/>
          <w:sz w:val="28"/>
          <w:szCs w:val="28"/>
          <w:lang w:eastAsia="ru-RU"/>
        </w:rPr>
        <w:t>Cohen</w:t>
      </w:r>
      <w:r w:rsidRPr="00561705">
        <w:rPr>
          <w:rFonts w:ascii="Times New Roman" w:hAnsi="Times New Roman"/>
          <w:sz w:val="28"/>
          <w:szCs w:val="28"/>
          <w:lang w:val="uk-UA" w:eastAsia="ru-RU"/>
        </w:rPr>
        <w:t xml:space="preserve"> – 0.66** для </w:t>
      </w:r>
      <w:r w:rsidRPr="002A7C21">
        <w:rPr>
          <w:rFonts w:ascii="Times New Roman" w:hAnsi="Times New Roman"/>
          <w:sz w:val="28"/>
          <w:szCs w:val="28"/>
          <w:lang w:val="uk-UA" w:eastAsia="ru-RU"/>
        </w:rPr>
        <w:t>інтимності</w:t>
      </w:r>
      <w:r w:rsidRPr="00561705">
        <w:rPr>
          <w:rFonts w:ascii="Times New Roman" w:hAnsi="Times New Roman"/>
          <w:sz w:val="28"/>
          <w:szCs w:val="28"/>
          <w:lang w:val="uk-UA" w:eastAsia="ru-RU"/>
        </w:rPr>
        <w:t xml:space="preserve">, р ≤ 0.01; 0.47*– для </w:t>
      </w:r>
      <w:r w:rsidRPr="002A7C21">
        <w:rPr>
          <w:rFonts w:ascii="Times New Roman" w:hAnsi="Times New Roman"/>
          <w:sz w:val="28"/>
          <w:szCs w:val="28"/>
          <w:lang w:val="uk-UA" w:eastAsia="ru-RU"/>
        </w:rPr>
        <w:t>пристрасті</w:t>
      </w:r>
      <w:r w:rsidRPr="00561705">
        <w:rPr>
          <w:rFonts w:ascii="Times New Roman" w:hAnsi="Times New Roman"/>
          <w:sz w:val="28"/>
          <w:szCs w:val="28"/>
          <w:lang w:val="uk-UA" w:eastAsia="ru-RU"/>
        </w:rPr>
        <w:t xml:space="preserve">, 0.46* – для </w:t>
      </w:r>
      <w:r w:rsidRPr="002A7C21">
        <w:rPr>
          <w:rFonts w:ascii="Times New Roman" w:hAnsi="Times New Roman"/>
          <w:sz w:val="28"/>
          <w:szCs w:val="28"/>
          <w:lang w:val="uk-UA" w:eastAsia="ru-RU"/>
        </w:rPr>
        <w:t>обов’язків</w:t>
      </w:r>
      <w:r w:rsidRPr="00561705">
        <w:rPr>
          <w:rFonts w:ascii="Times New Roman" w:hAnsi="Times New Roman"/>
          <w:sz w:val="28"/>
          <w:szCs w:val="28"/>
          <w:lang w:val="uk-UA" w:eastAsia="ru-RU"/>
        </w:rPr>
        <w:t xml:space="preserve">, р ≤ 0.05), </w:t>
      </w:r>
      <w:r w:rsidRPr="002A7C21">
        <w:rPr>
          <w:rFonts w:ascii="Times New Roman" w:hAnsi="Times New Roman"/>
          <w:sz w:val="28"/>
          <w:szCs w:val="28"/>
          <w:lang w:val="uk-UA" w:eastAsia="ru-RU"/>
        </w:rPr>
        <w:t xml:space="preserve">але вказують на відсутність відмінностей по ревнощах і сексуальній задоволеності. </w:t>
      </w:r>
      <w:r w:rsidRPr="002A7C21">
        <w:rPr>
          <w:rFonts w:ascii="Times New Roman" w:hAnsi="Times New Roman"/>
          <w:sz w:val="28"/>
          <w:szCs w:val="28"/>
          <w:lang w:eastAsia="ru-RU"/>
        </w:rPr>
        <w:t>В то</w:t>
      </w:r>
      <w:r w:rsidRPr="002A7C21">
        <w:rPr>
          <w:rFonts w:ascii="Times New Roman" w:hAnsi="Times New Roman"/>
          <w:sz w:val="28"/>
          <w:szCs w:val="28"/>
          <w:lang w:val="uk-UA" w:eastAsia="ru-RU"/>
        </w:rPr>
        <w:t>й</w:t>
      </w:r>
      <w:r w:rsidRPr="002A7C21">
        <w:rPr>
          <w:rFonts w:ascii="Times New Roman" w:hAnsi="Times New Roman"/>
          <w:sz w:val="28"/>
          <w:szCs w:val="28"/>
          <w:lang w:eastAsia="ru-RU"/>
        </w:rPr>
        <w:t xml:space="preserve"> же </w:t>
      </w:r>
      <w:r w:rsidRPr="002A7C21">
        <w:rPr>
          <w:rFonts w:ascii="Times New Roman" w:hAnsi="Times New Roman"/>
          <w:sz w:val="28"/>
          <w:szCs w:val="28"/>
          <w:lang w:val="uk-UA" w:eastAsia="ru-RU"/>
        </w:rPr>
        <w:t>час</w:t>
      </w:r>
      <w:r w:rsidRPr="002A7C21">
        <w:rPr>
          <w:rFonts w:ascii="Times New Roman" w:hAnsi="Times New Roman"/>
          <w:sz w:val="28"/>
          <w:szCs w:val="28"/>
          <w:lang w:eastAsia="ru-RU"/>
        </w:rPr>
        <w:t xml:space="preserve">, для </w:t>
      </w:r>
      <w:r w:rsidRPr="002A7C21">
        <w:rPr>
          <w:rFonts w:ascii="Times New Roman" w:hAnsi="Times New Roman"/>
          <w:sz w:val="28"/>
          <w:szCs w:val="28"/>
          <w:lang w:val="uk-UA" w:eastAsia="ru-RU"/>
        </w:rPr>
        <w:t>обох статей</w:t>
      </w:r>
      <w:r w:rsidRPr="002A7C21">
        <w:rPr>
          <w:rFonts w:ascii="Times New Roman" w:hAnsi="Times New Roman"/>
          <w:sz w:val="28"/>
          <w:szCs w:val="28"/>
          <w:lang w:eastAsia="ru-RU"/>
        </w:rPr>
        <w:t xml:space="preserve"> </w:t>
      </w:r>
      <w:r w:rsidRPr="002A7C21">
        <w:rPr>
          <w:rFonts w:ascii="Times New Roman" w:hAnsi="Times New Roman"/>
          <w:sz w:val="28"/>
          <w:szCs w:val="28"/>
          <w:lang w:val="uk-UA" w:eastAsia="ru-RU"/>
        </w:rPr>
        <w:t>спостерігаються позитивні кореляції між сексуальною задоволеністю і коханням</w:t>
      </w:r>
      <w:r w:rsidRPr="002A7C21">
        <w:rPr>
          <w:rFonts w:ascii="Times New Roman" w:hAnsi="Times New Roman"/>
          <w:sz w:val="28"/>
          <w:szCs w:val="28"/>
          <w:lang w:eastAsia="ru-RU"/>
        </w:rPr>
        <w:t xml:space="preserve"> (</w:t>
      </w:r>
      <w:r w:rsidRPr="002A7C21">
        <w:rPr>
          <w:rFonts w:ascii="Times New Roman" w:hAnsi="Times New Roman"/>
          <w:sz w:val="28"/>
          <w:szCs w:val="28"/>
          <w:lang w:val="uk-UA" w:eastAsia="ru-RU"/>
        </w:rPr>
        <w:t>відповідно</w:t>
      </w:r>
      <w:r w:rsidRPr="002A7C21">
        <w:rPr>
          <w:rFonts w:ascii="Times New Roman" w:hAnsi="Times New Roman"/>
          <w:sz w:val="28"/>
          <w:szCs w:val="28"/>
          <w:lang w:eastAsia="ru-RU"/>
        </w:rPr>
        <w:t xml:space="preserve">, 0.75***, 0.73***, 0.69***для </w:t>
      </w:r>
      <w:r w:rsidRPr="002A7C21">
        <w:rPr>
          <w:rFonts w:ascii="Times New Roman" w:hAnsi="Times New Roman"/>
          <w:sz w:val="28"/>
          <w:szCs w:val="28"/>
          <w:lang w:val="uk-UA" w:eastAsia="ru-RU"/>
        </w:rPr>
        <w:t>чоловіків</w:t>
      </w:r>
      <w:r w:rsidRPr="002A7C21">
        <w:rPr>
          <w:rFonts w:ascii="Times New Roman" w:hAnsi="Times New Roman"/>
          <w:sz w:val="28"/>
          <w:szCs w:val="28"/>
          <w:lang w:eastAsia="ru-RU"/>
        </w:rPr>
        <w:t xml:space="preserve">, 0.49***, 0.41***, 0.20 – для </w:t>
      </w:r>
      <w:r w:rsidRPr="002A7C21">
        <w:rPr>
          <w:rFonts w:ascii="Times New Roman" w:hAnsi="Times New Roman"/>
          <w:sz w:val="28"/>
          <w:szCs w:val="28"/>
          <w:lang w:val="uk-UA" w:eastAsia="ru-RU"/>
        </w:rPr>
        <w:t>жінок</w:t>
      </w:r>
      <w:r w:rsidRPr="002A7C21">
        <w:rPr>
          <w:rFonts w:ascii="Times New Roman" w:hAnsi="Times New Roman"/>
          <w:sz w:val="28"/>
          <w:szCs w:val="28"/>
          <w:lang w:eastAsia="ru-RU"/>
        </w:rPr>
        <w:t xml:space="preserve">), а </w:t>
      </w:r>
      <w:r w:rsidRPr="002A7C21">
        <w:rPr>
          <w:rFonts w:ascii="Times New Roman" w:hAnsi="Times New Roman"/>
          <w:sz w:val="28"/>
          <w:szCs w:val="28"/>
          <w:lang w:val="uk-UA" w:eastAsia="ru-RU"/>
        </w:rPr>
        <w:t>також</w:t>
      </w:r>
      <w:r w:rsidRPr="002A7C21">
        <w:rPr>
          <w:rFonts w:ascii="Times New Roman" w:hAnsi="Times New Roman"/>
          <w:sz w:val="28"/>
          <w:szCs w:val="28"/>
          <w:lang w:eastAsia="ru-RU"/>
        </w:rPr>
        <w:t xml:space="preserve"> </w:t>
      </w:r>
      <w:r w:rsidRPr="002A7C21">
        <w:rPr>
          <w:rFonts w:ascii="Times New Roman" w:hAnsi="Times New Roman"/>
          <w:sz w:val="28"/>
          <w:szCs w:val="28"/>
          <w:lang w:val="uk-UA" w:eastAsia="ru-RU"/>
        </w:rPr>
        <w:t>між</w:t>
      </w:r>
      <w:r w:rsidRPr="002A7C21">
        <w:rPr>
          <w:rFonts w:ascii="Times New Roman" w:hAnsi="Times New Roman"/>
          <w:sz w:val="28"/>
          <w:szCs w:val="28"/>
          <w:lang w:eastAsia="ru-RU"/>
        </w:rPr>
        <w:t xml:space="preserve"> </w:t>
      </w:r>
      <w:r w:rsidRPr="002A7C21">
        <w:rPr>
          <w:rFonts w:ascii="Times New Roman" w:hAnsi="Times New Roman"/>
          <w:sz w:val="28"/>
          <w:szCs w:val="28"/>
          <w:lang w:val="uk-UA" w:eastAsia="ru-RU"/>
        </w:rPr>
        <w:t>ревнощами</w:t>
      </w:r>
      <w:r w:rsidRPr="002A7C21">
        <w:rPr>
          <w:rFonts w:ascii="Times New Roman" w:hAnsi="Times New Roman"/>
          <w:sz w:val="28"/>
          <w:szCs w:val="28"/>
          <w:lang w:eastAsia="ru-RU"/>
        </w:rPr>
        <w:t xml:space="preserve"> </w:t>
      </w:r>
      <w:r w:rsidRPr="002A7C21">
        <w:rPr>
          <w:rFonts w:ascii="Times New Roman" w:hAnsi="Times New Roman"/>
          <w:sz w:val="28"/>
          <w:szCs w:val="28"/>
          <w:lang w:val="uk-UA" w:eastAsia="ru-RU"/>
        </w:rPr>
        <w:t>і</w:t>
      </w:r>
      <w:r w:rsidRPr="002A7C21">
        <w:rPr>
          <w:rFonts w:ascii="Times New Roman" w:hAnsi="Times New Roman"/>
          <w:sz w:val="28"/>
          <w:szCs w:val="28"/>
          <w:lang w:eastAsia="ru-RU"/>
        </w:rPr>
        <w:t xml:space="preserve"> </w:t>
      </w:r>
      <w:r w:rsidRPr="002A7C21">
        <w:rPr>
          <w:rFonts w:ascii="Times New Roman" w:hAnsi="Times New Roman"/>
          <w:sz w:val="28"/>
          <w:szCs w:val="28"/>
          <w:lang w:val="uk-UA" w:eastAsia="ru-RU"/>
        </w:rPr>
        <w:t xml:space="preserve">сексуальною </w:t>
      </w:r>
      <w:r w:rsidRPr="002A7C21">
        <w:rPr>
          <w:rFonts w:ascii="Times New Roman" w:hAnsi="Times New Roman"/>
          <w:sz w:val="28"/>
          <w:szCs w:val="28"/>
          <w:lang w:eastAsia="ru-RU"/>
        </w:rPr>
        <w:t xml:space="preserve"> </w:t>
      </w:r>
      <w:r w:rsidRPr="002A7C21">
        <w:rPr>
          <w:rFonts w:ascii="Times New Roman" w:hAnsi="Times New Roman"/>
          <w:sz w:val="28"/>
          <w:szCs w:val="28"/>
          <w:lang w:val="uk-UA" w:eastAsia="ru-RU"/>
        </w:rPr>
        <w:t>задоволеністю</w:t>
      </w:r>
      <w:r w:rsidRPr="002A7C21">
        <w:rPr>
          <w:rFonts w:ascii="Times New Roman" w:hAnsi="Times New Roman"/>
          <w:sz w:val="28"/>
          <w:szCs w:val="28"/>
          <w:lang w:eastAsia="ru-RU"/>
        </w:rPr>
        <w:t xml:space="preserve"> (0.45*** для </w:t>
      </w:r>
      <w:r w:rsidRPr="002A7C21">
        <w:rPr>
          <w:rFonts w:ascii="Times New Roman" w:hAnsi="Times New Roman"/>
          <w:sz w:val="28"/>
          <w:szCs w:val="28"/>
          <w:lang w:val="uk-UA" w:eastAsia="ru-RU"/>
        </w:rPr>
        <w:t>чоловіків</w:t>
      </w:r>
      <w:r w:rsidRPr="002A7C21">
        <w:rPr>
          <w:rFonts w:ascii="Times New Roman" w:hAnsi="Times New Roman"/>
          <w:sz w:val="28"/>
          <w:szCs w:val="28"/>
          <w:lang w:eastAsia="ru-RU"/>
        </w:rPr>
        <w:t xml:space="preserve">, 0.25*для </w:t>
      </w:r>
      <w:r w:rsidRPr="002A7C21">
        <w:rPr>
          <w:rFonts w:ascii="Times New Roman" w:hAnsi="Times New Roman"/>
          <w:sz w:val="28"/>
          <w:szCs w:val="28"/>
          <w:lang w:val="uk-UA" w:eastAsia="ru-RU"/>
        </w:rPr>
        <w:t>жінок</w:t>
      </w:r>
      <w:r w:rsidRPr="002A7C21">
        <w:rPr>
          <w:rFonts w:ascii="Times New Roman" w:hAnsi="Times New Roman"/>
          <w:sz w:val="28"/>
          <w:szCs w:val="28"/>
          <w:lang w:eastAsia="ru-RU"/>
        </w:rPr>
        <w:t xml:space="preserve">). </w:t>
      </w:r>
      <w:r w:rsidRPr="002A7C21">
        <w:rPr>
          <w:rFonts w:ascii="Times New Roman" w:hAnsi="Times New Roman"/>
          <w:sz w:val="28"/>
          <w:szCs w:val="28"/>
          <w:lang w:val="uk-UA" w:eastAsia="ru-RU"/>
        </w:rPr>
        <w:t>Лише</w:t>
      </w:r>
      <w:r w:rsidRPr="002A7C21">
        <w:rPr>
          <w:rFonts w:ascii="Times New Roman" w:hAnsi="Times New Roman"/>
          <w:sz w:val="28"/>
          <w:szCs w:val="28"/>
          <w:lang w:eastAsia="ru-RU"/>
        </w:rPr>
        <w:t xml:space="preserve"> у </w:t>
      </w:r>
      <w:r w:rsidRPr="002A7C21">
        <w:rPr>
          <w:rFonts w:ascii="Times New Roman" w:hAnsi="Times New Roman"/>
          <w:sz w:val="28"/>
          <w:szCs w:val="28"/>
          <w:lang w:val="uk-UA" w:eastAsia="ru-RU"/>
        </w:rPr>
        <w:t>чоловіків мають місце позитивні кореляції між компонентами кохання і ревнощами</w:t>
      </w:r>
      <w:r w:rsidRPr="002A7C21">
        <w:rPr>
          <w:rFonts w:ascii="Times New Roman" w:hAnsi="Times New Roman"/>
          <w:sz w:val="28"/>
          <w:szCs w:val="28"/>
          <w:lang w:eastAsia="ru-RU"/>
        </w:rPr>
        <w:t xml:space="preserve"> (</w:t>
      </w:r>
      <w:r w:rsidRPr="002A7C21">
        <w:rPr>
          <w:rFonts w:ascii="Times New Roman" w:hAnsi="Times New Roman"/>
          <w:sz w:val="28"/>
          <w:szCs w:val="28"/>
          <w:lang w:val="uk-UA" w:eastAsia="ru-RU"/>
        </w:rPr>
        <w:t>відповідно</w:t>
      </w:r>
      <w:r w:rsidRPr="002A7C21">
        <w:rPr>
          <w:rFonts w:ascii="Times New Roman" w:hAnsi="Times New Roman"/>
          <w:sz w:val="28"/>
          <w:szCs w:val="28"/>
          <w:lang w:eastAsia="ru-RU"/>
        </w:rPr>
        <w:t xml:space="preserve">, 0.47***, 0.58***, 0.53***). </w:t>
      </w:r>
      <w:r w:rsidRPr="002A7C21">
        <w:rPr>
          <w:rFonts w:ascii="Times New Roman" w:hAnsi="Times New Roman"/>
          <w:sz w:val="28"/>
          <w:szCs w:val="28"/>
          <w:lang w:val="uk-UA" w:eastAsia="ru-RU"/>
        </w:rPr>
        <w:t xml:space="preserve">Усі інші значимі кореляції у них  також виражені сильніше. </w:t>
      </w:r>
    </w:p>
    <w:p w:rsidR="00005E6D" w:rsidRPr="002A7C21" w:rsidRDefault="00005E6D" w:rsidP="00C326AB">
      <w:pPr>
        <w:shd w:val="clear" w:color="auto" w:fill="FFFFFF"/>
        <w:spacing w:after="0" w:line="240" w:lineRule="auto"/>
        <w:ind w:firstLine="567"/>
        <w:jc w:val="both"/>
        <w:textAlignment w:val="baseline"/>
        <w:rPr>
          <w:rFonts w:ascii="Times New Roman" w:hAnsi="Times New Roman"/>
          <w:sz w:val="28"/>
          <w:szCs w:val="28"/>
          <w:lang w:val="uk-UA" w:eastAsia="ru-RU"/>
        </w:rPr>
      </w:pPr>
      <w:r w:rsidRPr="00AC4BBF">
        <w:rPr>
          <w:rFonts w:ascii="Times New Roman" w:hAnsi="Times New Roman"/>
          <w:noProof/>
          <w:sz w:val="28"/>
          <w:szCs w:val="28"/>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1" o:spid="_x0000_i1025" type="#_x0000_t75" style="width:460.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">
            <v:imagedata r:id="rId7" o:title=""/>
            <o:lock v:ext="edit" aspectratio="f"/>
          </v:shape>
        </w:pict>
      </w:r>
    </w:p>
    <w:p w:rsidR="00005E6D" w:rsidRPr="002A7C21" w:rsidRDefault="00005E6D" w:rsidP="00B37B54">
      <w:pPr>
        <w:shd w:val="clear" w:color="auto" w:fill="FFFFFF"/>
        <w:spacing w:after="0" w:line="240" w:lineRule="auto"/>
        <w:ind w:firstLine="567"/>
        <w:jc w:val="center"/>
        <w:textAlignment w:val="baseline"/>
        <w:rPr>
          <w:rFonts w:ascii="Times New Roman" w:hAnsi="Times New Roman"/>
          <w:i/>
          <w:sz w:val="28"/>
          <w:szCs w:val="28"/>
          <w:lang w:val="uk-UA" w:eastAsia="ru-RU"/>
        </w:rPr>
      </w:pPr>
    </w:p>
    <w:p w:rsidR="00005E6D" w:rsidRPr="002A7C21" w:rsidRDefault="00005E6D" w:rsidP="00B37B54">
      <w:pPr>
        <w:shd w:val="clear" w:color="auto" w:fill="FFFFFF"/>
        <w:spacing w:after="0" w:line="240" w:lineRule="auto"/>
        <w:ind w:firstLine="567"/>
        <w:jc w:val="center"/>
        <w:textAlignment w:val="baseline"/>
        <w:rPr>
          <w:rFonts w:ascii="Times New Roman" w:hAnsi="Times New Roman"/>
          <w:i/>
          <w:sz w:val="28"/>
          <w:szCs w:val="28"/>
          <w:lang w:val="uk-UA" w:eastAsia="ru-RU"/>
        </w:rPr>
      </w:pPr>
      <w:r w:rsidRPr="002A7C21">
        <w:rPr>
          <w:rFonts w:ascii="Times New Roman" w:hAnsi="Times New Roman"/>
          <w:i/>
          <w:sz w:val="28"/>
          <w:szCs w:val="28"/>
          <w:lang w:val="uk-UA" w:eastAsia="ru-RU"/>
        </w:rPr>
        <w:t>Рис. 1. Середні показники компонентів кохання</w:t>
      </w:r>
    </w:p>
    <w:p w:rsidR="00005E6D" w:rsidRPr="002A7C21" w:rsidRDefault="00005E6D" w:rsidP="00C326AB">
      <w:pPr>
        <w:shd w:val="clear" w:color="auto" w:fill="FFFFFF"/>
        <w:spacing w:after="0" w:line="240" w:lineRule="auto"/>
        <w:ind w:firstLine="567"/>
        <w:jc w:val="both"/>
        <w:textAlignment w:val="baseline"/>
        <w:rPr>
          <w:rFonts w:ascii="Times New Roman" w:hAnsi="Times New Roman"/>
          <w:sz w:val="28"/>
          <w:szCs w:val="28"/>
          <w:lang w:val="uk-UA" w:eastAsia="ru-RU"/>
        </w:rPr>
      </w:pPr>
    </w:p>
    <w:p w:rsidR="00005E6D" w:rsidRPr="002A7C21" w:rsidRDefault="00005E6D" w:rsidP="00C326AB">
      <w:pPr>
        <w:shd w:val="clear" w:color="auto" w:fill="FFFFFF"/>
        <w:spacing w:after="0" w:line="240" w:lineRule="auto"/>
        <w:ind w:firstLine="567"/>
        <w:jc w:val="both"/>
        <w:textAlignment w:val="baseline"/>
        <w:rPr>
          <w:rFonts w:ascii="Times New Roman" w:hAnsi="Times New Roman"/>
          <w:sz w:val="28"/>
          <w:szCs w:val="28"/>
          <w:lang w:val="uk-UA" w:eastAsia="ru-RU"/>
        </w:rPr>
      </w:pPr>
      <w:r w:rsidRPr="00AC4BBF">
        <w:rPr>
          <w:rFonts w:ascii="Times New Roman" w:hAnsi="Times New Roman"/>
          <w:noProof/>
          <w:sz w:val="28"/>
          <w:szCs w:val="28"/>
          <w:lang w:val="en-US"/>
        </w:rPr>
        <w:pict>
          <v:shape id="Диаграмма 2" o:spid="_x0000_i1026" type="#_x0000_t75" style="width:463.5pt;height:216.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">
            <v:imagedata r:id="rId8" o:title=""/>
            <o:lock v:ext="edit" aspectratio="f"/>
          </v:shape>
        </w:pict>
      </w:r>
    </w:p>
    <w:p w:rsidR="00005E6D" w:rsidRPr="002A7C21" w:rsidRDefault="00005E6D" w:rsidP="001256E1">
      <w:pPr>
        <w:shd w:val="clear" w:color="auto" w:fill="FFFFFF"/>
        <w:spacing w:after="0" w:line="240" w:lineRule="auto"/>
        <w:ind w:firstLine="567"/>
        <w:jc w:val="center"/>
        <w:textAlignment w:val="baseline"/>
        <w:rPr>
          <w:rFonts w:ascii="Times New Roman" w:hAnsi="Times New Roman"/>
          <w:i/>
          <w:sz w:val="28"/>
          <w:szCs w:val="28"/>
          <w:lang w:val="uk-UA"/>
        </w:rPr>
      </w:pPr>
      <w:r w:rsidRPr="002A7C21">
        <w:rPr>
          <w:rFonts w:ascii="Times New Roman" w:hAnsi="Times New Roman"/>
          <w:i/>
          <w:sz w:val="28"/>
          <w:szCs w:val="28"/>
          <w:lang w:val="uk-UA"/>
        </w:rPr>
        <w:t>Рис. 2. Середні показники ревнощів та сексуальної задоволеності чоловіків (1) і жінок (2)</w:t>
      </w:r>
    </w:p>
    <w:p w:rsidR="00005E6D" w:rsidRPr="002A7C21" w:rsidRDefault="00005E6D" w:rsidP="0059523B">
      <w:pPr>
        <w:shd w:val="clear" w:color="auto" w:fill="FFFFFF"/>
        <w:spacing w:after="0" w:line="240" w:lineRule="auto"/>
        <w:ind w:firstLine="567"/>
        <w:jc w:val="both"/>
        <w:textAlignment w:val="baseline"/>
        <w:rPr>
          <w:rFonts w:ascii="Times New Roman" w:hAnsi="Times New Roman"/>
          <w:sz w:val="28"/>
          <w:szCs w:val="28"/>
          <w:lang w:val="uk-UA"/>
        </w:rPr>
      </w:pPr>
      <w:r w:rsidRPr="002A7C21">
        <w:rPr>
          <w:rFonts w:ascii="Times New Roman" w:hAnsi="Times New Roman"/>
          <w:sz w:val="28"/>
          <w:szCs w:val="28"/>
          <w:lang w:val="uk-UA"/>
        </w:rPr>
        <w:t>Висунута гіпотеза частково підтвердилась. Статеві відмінності були виявлені в усіх підпунктах кохання, але не в ревнощах і не в сексуальній задоволеності. Жінки сильніше люблять, але за рівнем ревнощів та сексуальної задоволеності не відрізняються від чоловіків. Виявилося, що схильність до ревнощів у жінок не пов'язана з коханням, а у чоловіків пов'язана. Для обох статей сексуальна задоволеність пов'язана з любов'ю і ревнощами, але, очікувано, ці зв'язки більше виражені у чоловіків, оскільки сексуальна задоволеність у чоловіків більш явно пов'язана з якістю взаємин, ніж у жінок.</w:t>
      </w:r>
    </w:p>
    <w:p w:rsidR="00005E6D" w:rsidRPr="002A7C21" w:rsidRDefault="00005E6D" w:rsidP="0027219C">
      <w:pPr>
        <w:shd w:val="clear" w:color="auto" w:fill="FFFFFF"/>
        <w:spacing w:after="0" w:line="240" w:lineRule="auto"/>
        <w:ind w:firstLine="567"/>
        <w:jc w:val="both"/>
        <w:textAlignment w:val="baseline"/>
        <w:rPr>
          <w:rFonts w:ascii="Times New Roman" w:hAnsi="Times New Roman"/>
          <w:sz w:val="28"/>
          <w:szCs w:val="28"/>
          <w:lang w:val="uk-UA"/>
        </w:rPr>
      </w:pPr>
      <w:r w:rsidRPr="002A7C21">
        <w:rPr>
          <w:rFonts w:ascii="Times New Roman" w:hAnsi="Times New Roman"/>
          <w:sz w:val="28"/>
          <w:szCs w:val="28"/>
          <w:lang w:val="uk-UA"/>
        </w:rPr>
        <w:t>Отримані аналітичні розбіжності можуть бути інтерпретовані на осн</w:t>
      </w:r>
      <w:r>
        <w:rPr>
          <w:rFonts w:ascii="Times New Roman" w:hAnsi="Times New Roman"/>
          <w:sz w:val="28"/>
          <w:szCs w:val="28"/>
          <w:lang w:val="uk-UA"/>
        </w:rPr>
        <w:t>ові моделі інвестицій Розбалта</w:t>
      </w:r>
      <w:r w:rsidRPr="002A7C21">
        <w:rPr>
          <w:rFonts w:ascii="Times New Roman" w:hAnsi="Times New Roman"/>
          <w:sz w:val="28"/>
          <w:szCs w:val="28"/>
          <w:lang w:val="uk-UA"/>
        </w:rPr>
        <w:t xml:space="preserve"> та еволюційних та соціокультурних ідей про статеворольові очікування</w:t>
      </w:r>
      <w:r w:rsidRPr="00561705">
        <w:rPr>
          <w:rFonts w:ascii="Times New Roman" w:hAnsi="Times New Roman"/>
          <w:sz w:val="28"/>
          <w:szCs w:val="28"/>
          <w:lang w:val="uk-UA"/>
        </w:rPr>
        <w:t xml:space="preserve"> [16, </w:t>
      </w:r>
      <w:r>
        <w:rPr>
          <w:rFonts w:ascii="Times New Roman" w:hAnsi="Times New Roman"/>
          <w:sz w:val="28"/>
          <w:szCs w:val="28"/>
          <w:lang w:val="en-US"/>
        </w:rPr>
        <w:t>c</w:t>
      </w:r>
      <w:r w:rsidRPr="00561705">
        <w:rPr>
          <w:rFonts w:ascii="Times New Roman" w:hAnsi="Times New Roman"/>
          <w:sz w:val="28"/>
          <w:szCs w:val="28"/>
          <w:lang w:val="uk-UA"/>
        </w:rPr>
        <w:t>.47]</w:t>
      </w:r>
      <w:r w:rsidRPr="002A7C21">
        <w:rPr>
          <w:rFonts w:ascii="Times New Roman" w:hAnsi="Times New Roman"/>
          <w:sz w:val="28"/>
          <w:szCs w:val="28"/>
          <w:lang w:val="uk-UA"/>
        </w:rPr>
        <w:t>. У той час як фінансові та психологічні інвестиції чоловіків, в основному, фокусуються на житті партнерів, інвестиції жінки фокусуються на житті дітей і на створенні домашнього затишку. Це зовсім не означає більш слабку любов жінки до партнера. Жінка поєднує любов до партнера і любов до дитини, так само, як і любов до інших близьких людей. В той час, як чоловіча любов у більшій мірі фокусується на сексуальних відносинах і тому носить більш власний та особистісний характер. Вивчення чоловічих пріоритетів виявило істотні кореляції між задоволенням взаємин та інвестицією в ці взаємовідносини. Наявність відповідальних відносин зумовлює більшу прикрість від невірності партнера і більші ревнощі у чоловіків, ніж у жінок.</w:t>
      </w:r>
    </w:p>
    <w:p w:rsidR="00005E6D" w:rsidRDefault="00005E6D" w:rsidP="0027219C">
      <w:pPr>
        <w:shd w:val="clear" w:color="auto" w:fill="FFFFFF"/>
        <w:spacing w:after="0" w:line="240" w:lineRule="auto"/>
        <w:ind w:firstLine="567"/>
        <w:jc w:val="both"/>
        <w:textAlignment w:val="baseline"/>
        <w:rPr>
          <w:rFonts w:ascii="Times New Roman" w:hAnsi="Times New Roman"/>
          <w:sz w:val="28"/>
          <w:szCs w:val="28"/>
          <w:lang w:val="uk-UA"/>
        </w:rPr>
      </w:pPr>
      <w:r w:rsidRPr="002A7C21">
        <w:rPr>
          <w:rFonts w:ascii="Times New Roman" w:hAnsi="Times New Roman"/>
          <w:sz w:val="28"/>
          <w:szCs w:val="28"/>
          <w:lang w:val="uk-UA"/>
        </w:rPr>
        <w:t>В європейській культурі зобов'язання є природною частиною любовних взаємин, також як і задоволення цими взаєминами, де сексуальна складова є дуже значимою. Це пояснює позитивний і стійкий зв'язок між любов'ю та ревнощами у чоловіків, які бояться втратити цінний об'єкт любовних взаємин та фінансових інвестицій. Чоловік прагне зберегти близькі відносини, намагаючись зруйнувати зв'язок партнерів з іншою людиною, відповідно до статеворольових стереотипів. Жінка ж цінує не тільки свою партнера, але і всі наслідки цих відносин, тому у неї зв'язок між любов'ю та ревнощами значно слабший. Її ревнощі основані не тільки на коханні до партнера, але і на всіх інших обставинах життя</w:t>
      </w:r>
      <w:r w:rsidRPr="00561705">
        <w:rPr>
          <w:rFonts w:ascii="Times New Roman" w:hAnsi="Times New Roman"/>
          <w:sz w:val="28"/>
          <w:szCs w:val="28"/>
        </w:rPr>
        <w:t xml:space="preserve"> [10, </w:t>
      </w:r>
      <w:r>
        <w:rPr>
          <w:rFonts w:ascii="Times New Roman" w:hAnsi="Times New Roman"/>
          <w:sz w:val="28"/>
          <w:szCs w:val="28"/>
          <w:lang w:val="en-US"/>
        </w:rPr>
        <w:t>c</w:t>
      </w:r>
      <w:r w:rsidRPr="00561705">
        <w:rPr>
          <w:rFonts w:ascii="Times New Roman" w:hAnsi="Times New Roman"/>
          <w:sz w:val="28"/>
          <w:szCs w:val="28"/>
        </w:rPr>
        <w:t>.83]</w:t>
      </w:r>
      <w:r w:rsidRPr="002A7C21">
        <w:rPr>
          <w:rFonts w:ascii="Times New Roman" w:hAnsi="Times New Roman"/>
          <w:sz w:val="28"/>
          <w:szCs w:val="28"/>
          <w:lang w:val="uk-UA"/>
        </w:rPr>
        <w:t>. До того ж вона боїться виразити гнів у відповідь на дії партнера, у відповідності зі статеворольовими стереотипами про вираження "правильних" емоцій. Жінка вважає за краще фокусуватися на своє майбутнє і майбутнє своєї дитини, і її ревнощі в більшій мірі спрямовані на захист від руйнування життєвої перспективи для себе і дитини, ніж на захист взаємин з партнером як таким.</w:t>
      </w:r>
    </w:p>
    <w:p w:rsidR="00005E6D" w:rsidRPr="002A7C21" w:rsidRDefault="00005E6D" w:rsidP="0027219C">
      <w:pPr>
        <w:shd w:val="clear" w:color="auto" w:fill="FFFFFF"/>
        <w:spacing w:after="0" w:line="240" w:lineRule="auto"/>
        <w:ind w:firstLine="567"/>
        <w:jc w:val="both"/>
        <w:textAlignment w:val="baseline"/>
        <w:rPr>
          <w:rFonts w:ascii="Times New Roman" w:hAnsi="Times New Roman"/>
          <w:sz w:val="28"/>
          <w:szCs w:val="28"/>
          <w:lang w:val="uk-UA"/>
        </w:rPr>
      </w:pPr>
    </w:p>
    <w:p w:rsidR="00005E6D" w:rsidRPr="002A7C21" w:rsidRDefault="00005E6D" w:rsidP="00C326AB">
      <w:pPr>
        <w:pStyle w:val="Default"/>
        <w:ind w:firstLine="567"/>
        <w:rPr>
          <w:b/>
          <w:color w:val="auto"/>
          <w:sz w:val="28"/>
          <w:szCs w:val="28"/>
          <w:lang w:val="uk-UA"/>
        </w:rPr>
      </w:pPr>
      <w:r w:rsidRPr="002A7C21">
        <w:rPr>
          <w:b/>
          <w:color w:val="auto"/>
          <w:sz w:val="28"/>
          <w:szCs w:val="28"/>
          <w:lang w:val="uk-UA"/>
        </w:rPr>
        <w:t>ВИСНОВКИ</w:t>
      </w:r>
    </w:p>
    <w:p w:rsidR="00005E6D" w:rsidRPr="002A7C21" w:rsidRDefault="00005E6D" w:rsidP="007168A5">
      <w:pPr>
        <w:pStyle w:val="Default"/>
        <w:ind w:firstLine="567"/>
        <w:jc w:val="both"/>
        <w:rPr>
          <w:color w:val="auto"/>
          <w:sz w:val="28"/>
          <w:szCs w:val="28"/>
          <w:lang w:val="uk-UA"/>
        </w:rPr>
      </w:pPr>
      <w:r w:rsidRPr="002A7C21">
        <w:rPr>
          <w:color w:val="auto"/>
          <w:sz w:val="28"/>
          <w:szCs w:val="28"/>
          <w:lang w:val="uk-UA"/>
        </w:rPr>
        <w:t>Згідно з отриманими даними, позитивний зв'язок між ревнощами і любов'ю виявився тільки у чоловіків. Це означає, що ревнощі навряд чи можна зарахувати до універсальних механізмів збереження партнерських відносин, але їх можна розглядати як захисний супровід кохання у дорослих чоловіків. Згідно з цими даними, ревнощі можна вважати позитивним фактором збереження партнерських відносин у чоловіків. Для перевірки обґрунтованості такого висновку треба також вивчати різні аспекти задоволення партнерськими відносинами, переконання, очікування і інвестиції в ці відносини. Особливу важливість представляє контроль типу та тривалості партнерських відносин в різних вікових групах, бо наші дані говорять про те, що в дорослому житті відбувається істотне зниження такого компонента кохання як пристрасть. Дані факти представляють відому прикладну цінність, але потребують більш ретельного контролю всіх найбільш важливих факторів, включаючи питання наявності або відсутності спільних дітей.</w:t>
      </w:r>
    </w:p>
    <w:p w:rsidR="00005E6D" w:rsidRPr="002A7C21" w:rsidRDefault="00005E6D" w:rsidP="004E6768">
      <w:pPr>
        <w:pStyle w:val="Default"/>
        <w:ind w:firstLine="567"/>
        <w:jc w:val="both"/>
        <w:rPr>
          <w:color w:val="auto"/>
          <w:sz w:val="28"/>
          <w:szCs w:val="28"/>
          <w:lang w:val="uk-UA"/>
        </w:rPr>
      </w:pPr>
      <w:r w:rsidRPr="002A7C21">
        <w:rPr>
          <w:color w:val="auto"/>
          <w:sz w:val="28"/>
          <w:szCs w:val="28"/>
          <w:lang w:val="uk-UA"/>
        </w:rPr>
        <w:t>Результати проведених досліджень підтверджують, що жінки, дізнавшись про емоційну невірність, страждають сильніше, ніж чоловіки. А ось зрада сексуальна є серйозним приводом уже для чоловічих ревнощів. Ще більшу ясність у це питання вносить дослідження, проведене вченими Тель-Авівського університету Аяллою Пінес та Аріеллою Фрідман, які запропонували досліджуваним оцінити "ступінь тяжкості" емоційної й сексуальної невірності. При подібних умовах було наочно показано, що чоловік та жінка однаково гостро переживають сексуальну невірність партнера, хоча жінки й уважають емоційну невірність "найстрашнішим злом", яке може спіткати подружжя [5, с. 100].</w:t>
      </w:r>
    </w:p>
    <w:p w:rsidR="00005E6D" w:rsidRPr="002A7C21" w:rsidRDefault="00005E6D" w:rsidP="004E6768">
      <w:pPr>
        <w:pStyle w:val="Default"/>
        <w:ind w:firstLine="567"/>
        <w:jc w:val="both"/>
        <w:rPr>
          <w:color w:val="auto"/>
          <w:sz w:val="28"/>
          <w:szCs w:val="28"/>
          <w:lang w:val="uk-UA"/>
        </w:rPr>
      </w:pPr>
      <w:r w:rsidRPr="002A7C21">
        <w:rPr>
          <w:color w:val="auto"/>
          <w:sz w:val="28"/>
          <w:szCs w:val="28"/>
          <w:lang w:val="uk-UA"/>
        </w:rPr>
        <w:t>Отже, можна стверджувати, що соціобіологічний фактор не такий уже й сильний, як це могло здаватися на початку. І, передусім, соціобіології важко пояснити той факт, чому 50 % чоловіків вважають сексуальну зраду не страшнішою від емоційної.</w:t>
      </w:r>
    </w:p>
    <w:p w:rsidR="00005E6D" w:rsidRPr="002A7C21" w:rsidRDefault="00005E6D" w:rsidP="004E6768">
      <w:pPr>
        <w:pStyle w:val="Default"/>
        <w:ind w:firstLine="567"/>
        <w:jc w:val="both"/>
        <w:rPr>
          <w:color w:val="auto"/>
          <w:sz w:val="28"/>
          <w:szCs w:val="28"/>
          <w:lang w:val="uk-UA"/>
        </w:rPr>
      </w:pPr>
      <w:r w:rsidRPr="002A7C21">
        <w:rPr>
          <w:color w:val="auto"/>
          <w:sz w:val="28"/>
          <w:szCs w:val="28"/>
          <w:lang w:val="uk-UA"/>
        </w:rPr>
        <w:t>Відмінність чоловіків і жінок у їх переживанні почуття ревнощів свідчить про те, що важливіше враховувати навіть не біологічну стать конкретно, а світоглядні установки, погляди на права й принципи взаємин статей. Так, дослідження засвідчують, що одні люди (причому зовсім не важливо, якої вони статі) схильні домінувати в сім'ї, високо оцінюють сексуальну залежність, уважаючи, що сексуальний партнер деяким чином утрачає автономність і стає невіддільною частиною тандему. Виходячи з цього, люди такого типу гостріше переживали сексуальну невірність. При цьому потрібно визнати, що в цій групі серед ревнивців виявилося більше чоловіків. Ті з опитуваних, хто дотримувався ліберальних поглядів у відносинах між партнерами, говорили переважно про гріховність емоційної невірності. До ліберальних поглядів у взаєминах, звичайно, виявилися більш схильними жінки.</w:t>
      </w:r>
    </w:p>
    <w:p w:rsidR="00005E6D" w:rsidRPr="002A7C21" w:rsidRDefault="00005E6D" w:rsidP="004E6768">
      <w:pPr>
        <w:pStyle w:val="Default"/>
        <w:ind w:firstLine="567"/>
        <w:jc w:val="both"/>
        <w:rPr>
          <w:color w:val="auto"/>
          <w:sz w:val="28"/>
          <w:szCs w:val="28"/>
          <w:lang w:val="uk-UA"/>
        </w:rPr>
      </w:pPr>
      <w:r w:rsidRPr="002A7C21">
        <w:rPr>
          <w:color w:val="auto"/>
          <w:sz w:val="28"/>
          <w:szCs w:val="28"/>
          <w:lang w:val="uk-UA"/>
        </w:rPr>
        <w:t>Ще одна теорія трактує відмінності в переживанні ревнощів таким чином. Розбіжні оцінки емоційної й сексуальної невірності цілком і повністю залежать від того, які цінності переважають в ієрархії надання переваги людини. Один, наприклад, вважає, що ніяка духовна близькість не замінить сексуальних відносин. Добре, якщо з хорошою партнеркою можна ще й поговорити, але не буде трагедією, якщо виявиться, що вона нерозумна сексуальна лялька. Схильних до подібних поглядів досить багато, і не тільки серед сильної половини людства. Такі люди будуть дуже важко переживати сексуальну зраду, а втрата емоційна їх не змусить страждати. Ще одна категорія, навпаки, надає перевагу духовному партнерству, тобто дружбі, інтелектуальній привабливості партнера. І навіть якщо дружба з часом переростає в любов і секс, то вони будуть страждати від утрати емоційної близькості.</w:t>
      </w:r>
    </w:p>
    <w:p w:rsidR="00005E6D" w:rsidRPr="002A7C21" w:rsidRDefault="00005E6D" w:rsidP="004E6768">
      <w:pPr>
        <w:pStyle w:val="Default"/>
        <w:ind w:firstLine="567"/>
        <w:jc w:val="both"/>
        <w:rPr>
          <w:color w:val="auto"/>
          <w:sz w:val="28"/>
          <w:szCs w:val="28"/>
          <w:lang w:val="uk-UA"/>
        </w:rPr>
      </w:pPr>
      <w:r w:rsidRPr="002A7C21">
        <w:rPr>
          <w:color w:val="auto"/>
          <w:sz w:val="28"/>
          <w:szCs w:val="28"/>
          <w:lang w:val="uk-UA"/>
        </w:rPr>
        <w:t>Однак ці альтернативні пояснення залишають відкритим питання, чому різностатеві істоти роблять такі різні висновки з невірності партнера й опираються при цьому на розбіжні уявлення про нормальність того чи іншого типу поведінки. Очевидно, усе це пояснюється тим, що розбіжності в уявленнях про норми поведінки й обумовлені, з одного боку, успадкованими, біологічно запрограмованими властивостями, а з іншого – це відображення досвіду соціалізації, тобто виробленого віками погляду на відмінні ролі чоловіка та жінки в соціумі</w:t>
      </w:r>
      <w:r w:rsidRPr="00561705">
        <w:rPr>
          <w:color w:val="auto"/>
          <w:sz w:val="28"/>
          <w:szCs w:val="28"/>
          <w:lang w:val="uk-UA"/>
        </w:rPr>
        <w:t xml:space="preserve"> [11, </w:t>
      </w:r>
      <w:r>
        <w:rPr>
          <w:color w:val="auto"/>
          <w:sz w:val="28"/>
          <w:szCs w:val="28"/>
          <w:lang w:val="en-US"/>
        </w:rPr>
        <w:t>c</w:t>
      </w:r>
      <w:r w:rsidRPr="00561705">
        <w:rPr>
          <w:color w:val="auto"/>
          <w:sz w:val="28"/>
          <w:szCs w:val="28"/>
          <w:lang w:val="uk-UA"/>
        </w:rPr>
        <w:t>.72]</w:t>
      </w:r>
      <w:r w:rsidRPr="002A7C21">
        <w:rPr>
          <w:color w:val="auto"/>
          <w:sz w:val="28"/>
          <w:szCs w:val="28"/>
          <w:lang w:val="uk-UA"/>
        </w:rPr>
        <w:t>. Дуже часто учасники конфлікту, що виник на підставі ревнощів, обвинувачуючи партнера в невірності, опираються на звичайні рольові стереотипи: жінки вважають, що всі чоловіки "здатні отримувати задоволення від сексуальних відносин без любові" й що сексуальна невірність чоловіка зовсім не обов'язково означає його емоційну невірність; а чоловіки, зі свого боку, скуті сформованою думкою, що жінка, зраджуючи своєму партнерові, віддається супернику не тільки тілом, але й душею, і вважають сексуальну невірність своєї партнерші ознакою того, що вона невірна й емоційно.</w:t>
      </w:r>
    </w:p>
    <w:p w:rsidR="00005E6D" w:rsidRPr="002A7C21" w:rsidRDefault="00005E6D" w:rsidP="004E6768">
      <w:pPr>
        <w:pStyle w:val="Default"/>
        <w:ind w:firstLine="567"/>
        <w:jc w:val="both"/>
        <w:rPr>
          <w:color w:val="auto"/>
          <w:sz w:val="28"/>
          <w:szCs w:val="28"/>
          <w:lang w:val="uk-UA"/>
        </w:rPr>
      </w:pPr>
      <w:r w:rsidRPr="002A7C21">
        <w:rPr>
          <w:color w:val="auto"/>
          <w:sz w:val="28"/>
          <w:szCs w:val="28"/>
          <w:lang w:val="uk-UA"/>
        </w:rPr>
        <w:t>Отже, проаналізувавши позитивну та негативну роль ревнощів у взаєминах, можна стверджувати, що для багатьох людей ревнощі – один із приємних доказів любові, і сприймаються вони ними – у певних дозах – із задоволенням. Ці природні ревнощі відіграють активізуючу роль у коханні. "Ніщо так не прив'язує, як ревнощі", – пише Андре Моруа.</w:t>
      </w:r>
    </w:p>
    <w:p w:rsidR="00005E6D" w:rsidRPr="002A7C21" w:rsidRDefault="00005E6D" w:rsidP="004E6768">
      <w:pPr>
        <w:pStyle w:val="Default"/>
        <w:ind w:firstLine="567"/>
        <w:jc w:val="both"/>
        <w:rPr>
          <w:color w:val="auto"/>
          <w:sz w:val="28"/>
          <w:szCs w:val="28"/>
          <w:lang w:val="uk-UA"/>
        </w:rPr>
      </w:pPr>
      <w:r w:rsidRPr="002A7C21">
        <w:rPr>
          <w:color w:val="auto"/>
          <w:sz w:val="28"/>
          <w:szCs w:val="28"/>
          <w:lang w:val="uk-UA"/>
        </w:rPr>
        <w:t>Ревнощі, залишаючись на високоморальних позиціях, не ведуть до підозрілості, образ, підглядання, взаємної ненависті, не створюють атмосфери недовіри до об'єкта своїх почуттів і хвилювань. Вони викликають смуток про втрачені хвилини спілкування, тугу за можливою втратою коханої людини. Любовні задоволення, на думку філософів, потребують певного стимулятора. Вони ніколи не можуть довго існувати "безхмарно". Ось чому, на їхню думку, коханню необхідний легкий напад суму, трохи ревнощів, сумнівів, драматичної гри [1</w:t>
      </w:r>
      <w:r w:rsidRPr="00561705">
        <w:rPr>
          <w:color w:val="auto"/>
          <w:sz w:val="28"/>
          <w:szCs w:val="28"/>
        </w:rPr>
        <w:t>4</w:t>
      </w:r>
      <w:r w:rsidRPr="002A7C21">
        <w:rPr>
          <w:color w:val="auto"/>
          <w:sz w:val="28"/>
          <w:szCs w:val="28"/>
          <w:lang w:val="uk-UA"/>
        </w:rPr>
        <w:t>, с.78].</w:t>
      </w:r>
    </w:p>
    <w:p w:rsidR="00005E6D" w:rsidRPr="002A7C21" w:rsidRDefault="00005E6D" w:rsidP="004E6768">
      <w:pPr>
        <w:pStyle w:val="Default"/>
        <w:ind w:firstLine="567"/>
        <w:jc w:val="both"/>
        <w:rPr>
          <w:color w:val="auto"/>
          <w:sz w:val="28"/>
          <w:szCs w:val="28"/>
          <w:lang w:val="uk-UA"/>
        </w:rPr>
      </w:pPr>
      <w:r w:rsidRPr="002A7C21">
        <w:rPr>
          <w:color w:val="auto"/>
          <w:sz w:val="28"/>
          <w:szCs w:val="28"/>
          <w:lang w:val="uk-UA"/>
        </w:rPr>
        <w:t>Проте ревнощі можуть ставати цілком домінуючим переживанням, відділеним від почуття любові, здатні стати нав'язливими, навіть ілюзорним страхом, що може викликатися будь-якими чинниками. Ревнощі охоплюють, крім емоційної, інтелектуальну сферу особистості – порушуються логіка, мислення, часові зв'язки теперішнього, минулого й майбутнього, страждає воля, порушується правильне сприйняття того, що відбувається. Поведінка ревнуючого часто викликає "в обвинуваченого" не ту реакцію, на яку він розраховував, викликає почуття страху, страждання, неприязні, нервові розлади, провокує іншого на брехню, помсту, зраду, розлучення. Життя з такою людиною може виявитися нестерпним для іншого партнера, зіпсувати психічне й фізичне здоров'я, відобразитися на вихованні та здоров'ї дітей, стати мотивом злочину проти особистості того, кого ревнують, чи суперника, або навіть випадкової людини.</w:t>
      </w:r>
    </w:p>
    <w:p w:rsidR="00005E6D" w:rsidRPr="002A7C21" w:rsidRDefault="00005E6D" w:rsidP="004E6768">
      <w:pPr>
        <w:pStyle w:val="Default"/>
        <w:ind w:firstLine="567"/>
        <w:jc w:val="both"/>
        <w:rPr>
          <w:color w:val="auto"/>
          <w:sz w:val="28"/>
          <w:szCs w:val="28"/>
          <w:lang w:val="uk-UA"/>
        </w:rPr>
      </w:pPr>
      <w:r w:rsidRPr="002A7C21">
        <w:rPr>
          <w:color w:val="auto"/>
          <w:sz w:val="28"/>
          <w:szCs w:val="28"/>
          <w:lang w:val="uk-UA"/>
        </w:rPr>
        <w:t>Заради уникнення у відносинах почуття ревнощів потрібно із самого початку сімейного життя створити таку атмосферу в сім'ї, щоб не було місця докорам, приниженням, суперечкам, щоб кожен із подружжя міг відчути свою необхідність й особливу значимість у сім'ї. Створення благополучного психологічного клімату, основаного на взаємній довірі та взаємній відвертості, взаєморозумінні й взаємній повазі, сімейного клімату, що дало б змогу кожному відчути свою цінність і потрібність для іншого, залишаючись при цьому самим собою, – це найкращий захист від усіляких спокус, брехні, сумнівів та недовіри.</w:t>
      </w:r>
    </w:p>
    <w:p w:rsidR="00005E6D" w:rsidRPr="002A7C21" w:rsidRDefault="00005E6D" w:rsidP="00C326AB">
      <w:pPr>
        <w:pStyle w:val="Default"/>
        <w:ind w:firstLine="567"/>
        <w:rPr>
          <w:b/>
          <w:color w:val="auto"/>
          <w:sz w:val="28"/>
          <w:szCs w:val="28"/>
          <w:lang w:val="uk-UA"/>
        </w:rPr>
      </w:pPr>
    </w:p>
    <w:p w:rsidR="00005E6D" w:rsidRPr="002A7C21" w:rsidRDefault="00005E6D" w:rsidP="00C326AB">
      <w:pPr>
        <w:pStyle w:val="Default"/>
        <w:ind w:firstLine="567"/>
        <w:rPr>
          <w:b/>
          <w:color w:val="auto"/>
          <w:sz w:val="28"/>
          <w:szCs w:val="28"/>
          <w:lang w:val="uk-UA"/>
        </w:rPr>
      </w:pPr>
      <w:r w:rsidRPr="002A7C21">
        <w:rPr>
          <w:b/>
          <w:color w:val="auto"/>
          <w:sz w:val="28"/>
          <w:szCs w:val="28"/>
          <w:lang w:val="uk-UA"/>
        </w:rPr>
        <w:t>СПИСОК ВИКОРИСТАНИХ ДЖЕРЕЛ</w:t>
      </w:r>
    </w:p>
    <w:p w:rsidR="00005E6D" w:rsidRPr="00CA2F09" w:rsidRDefault="00005E6D" w:rsidP="007C5396">
      <w:pPr>
        <w:numPr>
          <w:ilvl w:val="0"/>
          <w:numId w:val="2"/>
        </w:numPr>
        <w:tabs>
          <w:tab w:val="clear" w:pos="720"/>
          <w:tab w:val="num" w:pos="0"/>
        </w:tabs>
        <w:spacing w:after="0" w:line="240" w:lineRule="auto"/>
        <w:ind w:left="0" w:firstLine="284"/>
        <w:jc w:val="both"/>
        <w:rPr>
          <w:rFonts w:ascii="Times New Roman" w:hAnsi="Times New Roman"/>
          <w:sz w:val="28"/>
          <w:szCs w:val="28"/>
          <w:lang w:eastAsia="ru-RU"/>
        </w:rPr>
      </w:pPr>
      <w:r w:rsidRPr="00CA2F09">
        <w:rPr>
          <w:rFonts w:ascii="Times New Roman" w:hAnsi="Times New Roman"/>
          <w:sz w:val="28"/>
          <w:szCs w:val="28"/>
          <w:lang w:eastAsia="ru-RU"/>
        </w:rPr>
        <w:t>Абрахам К. Классические психоаналитические труды</w:t>
      </w:r>
      <w:r>
        <w:rPr>
          <w:rFonts w:ascii="Times New Roman" w:hAnsi="Times New Roman"/>
          <w:sz w:val="28"/>
          <w:szCs w:val="28"/>
          <w:lang w:val="uk-UA" w:eastAsia="ru-RU"/>
        </w:rPr>
        <w:t xml:space="preserve"> / </w:t>
      </w:r>
      <w:r w:rsidRPr="00CA2F09">
        <w:rPr>
          <w:rFonts w:ascii="Times New Roman" w:hAnsi="Times New Roman"/>
          <w:sz w:val="28"/>
          <w:szCs w:val="28"/>
          <w:lang w:eastAsia="ru-RU"/>
        </w:rPr>
        <w:t>Абр</w:t>
      </w:r>
      <w:r>
        <w:rPr>
          <w:rFonts w:ascii="Times New Roman" w:hAnsi="Times New Roman"/>
          <w:sz w:val="28"/>
          <w:szCs w:val="28"/>
          <w:lang w:eastAsia="ru-RU"/>
        </w:rPr>
        <w:t>ахам К., Гловер Э. и Ференци Ш.</w:t>
      </w:r>
      <w:r>
        <w:rPr>
          <w:rFonts w:ascii="Times New Roman" w:hAnsi="Times New Roman"/>
          <w:sz w:val="28"/>
          <w:szCs w:val="28"/>
          <w:lang w:val="uk-UA" w:eastAsia="ru-RU"/>
        </w:rPr>
        <w:t xml:space="preserve"> – </w:t>
      </w:r>
      <w:r>
        <w:rPr>
          <w:rFonts w:ascii="Times New Roman" w:hAnsi="Times New Roman"/>
          <w:sz w:val="28"/>
          <w:szCs w:val="28"/>
          <w:lang w:eastAsia="ru-RU"/>
        </w:rPr>
        <w:t>М.: Когито-Центр, 2009.</w:t>
      </w:r>
      <w:r>
        <w:rPr>
          <w:rFonts w:ascii="Times New Roman" w:hAnsi="Times New Roman"/>
          <w:sz w:val="28"/>
          <w:szCs w:val="28"/>
          <w:lang w:val="uk-UA" w:eastAsia="ru-RU"/>
        </w:rPr>
        <w:t xml:space="preserve"> – </w:t>
      </w:r>
      <w:r w:rsidRPr="00CA2F09">
        <w:rPr>
          <w:rFonts w:ascii="Times New Roman" w:hAnsi="Times New Roman"/>
          <w:sz w:val="28"/>
          <w:szCs w:val="28"/>
          <w:lang w:eastAsia="ru-RU"/>
        </w:rPr>
        <w:t>224 с</w:t>
      </w:r>
      <w:r>
        <w:rPr>
          <w:rFonts w:ascii="Times New Roman" w:hAnsi="Times New Roman"/>
          <w:sz w:val="28"/>
          <w:szCs w:val="28"/>
          <w:lang w:val="uk-UA" w:eastAsia="ru-RU"/>
        </w:rPr>
        <w:t>.</w:t>
      </w:r>
    </w:p>
    <w:p w:rsidR="00005E6D" w:rsidRPr="00CA2F09" w:rsidRDefault="00005E6D" w:rsidP="007C5396">
      <w:pPr>
        <w:numPr>
          <w:ilvl w:val="0"/>
          <w:numId w:val="2"/>
        </w:numPr>
        <w:tabs>
          <w:tab w:val="clear" w:pos="720"/>
          <w:tab w:val="num" w:pos="0"/>
        </w:tabs>
        <w:spacing w:after="0" w:line="240" w:lineRule="auto"/>
        <w:ind w:left="0" w:firstLine="284"/>
        <w:jc w:val="both"/>
        <w:rPr>
          <w:rFonts w:ascii="Times New Roman" w:hAnsi="Times New Roman"/>
          <w:sz w:val="28"/>
          <w:szCs w:val="28"/>
          <w:lang w:eastAsia="ru-RU"/>
        </w:rPr>
      </w:pPr>
      <w:r w:rsidRPr="00CA2F09">
        <w:rPr>
          <w:rFonts w:ascii="Times New Roman" w:hAnsi="Times New Roman"/>
          <w:sz w:val="28"/>
          <w:szCs w:val="28"/>
          <w:lang w:eastAsia="ru-RU"/>
        </w:rPr>
        <w:t>Балинт М. Базисный дефект: Терапевтические аспекты регрессии</w:t>
      </w:r>
      <w:r>
        <w:rPr>
          <w:rFonts w:ascii="Times New Roman" w:hAnsi="Times New Roman"/>
          <w:sz w:val="28"/>
          <w:szCs w:val="28"/>
          <w:lang w:val="uk-UA" w:eastAsia="ru-RU"/>
        </w:rPr>
        <w:t xml:space="preserve"> / М. Балинт</w:t>
      </w:r>
      <w:r w:rsidRPr="00CA2F09">
        <w:rPr>
          <w:rFonts w:ascii="Times New Roman" w:hAnsi="Times New Roman"/>
          <w:sz w:val="28"/>
          <w:szCs w:val="28"/>
          <w:lang w:eastAsia="ru-RU"/>
        </w:rPr>
        <w:t xml:space="preserve">. </w:t>
      </w:r>
      <w:r>
        <w:rPr>
          <w:rFonts w:ascii="Times New Roman" w:hAnsi="Times New Roman"/>
          <w:sz w:val="28"/>
          <w:szCs w:val="28"/>
          <w:lang w:val="uk-UA" w:eastAsia="ru-RU"/>
        </w:rPr>
        <w:t>–</w:t>
      </w:r>
      <w:r w:rsidRPr="00CA2F09">
        <w:rPr>
          <w:rFonts w:ascii="Times New Roman" w:hAnsi="Times New Roman"/>
          <w:sz w:val="28"/>
          <w:szCs w:val="28"/>
          <w:lang w:eastAsia="ru-RU"/>
        </w:rPr>
        <w:t xml:space="preserve"> М.: Когито-Центр, 2002. </w:t>
      </w:r>
      <w:r>
        <w:rPr>
          <w:rFonts w:ascii="Times New Roman" w:hAnsi="Times New Roman"/>
          <w:sz w:val="28"/>
          <w:szCs w:val="28"/>
          <w:lang w:val="uk-UA" w:eastAsia="ru-RU"/>
        </w:rPr>
        <w:t>–</w:t>
      </w:r>
      <w:r w:rsidRPr="00CA2F09">
        <w:rPr>
          <w:rFonts w:ascii="Times New Roman" w:hAnsi="Times New Roman"/>
          <w:sz w:val="28"/>
          <w:szCs w:val="28"/>
          <w:lang w:eastAsia="ru-RU"/>
        </w:rPr>
        <w:t xml:space="preserve"> 256 с.</w:t>
      </w:r>
    </w:p>
    <w:p w:rsidR="00005E6D" w:rsidRPr="008742A6" w:rsidRDefault="00005E6D" w:rsidP="007C5396">
      <w:pPr>
        <w:numPr>
          <w:ilvl w:val="0"/>
          <w:numId w:val="2"/>
        </w:numPr>
        <w:tabs>
          <w:tab w:val="clear" w:pos="720"/>
          <w:tab w:val="num" w:pos="0"/>
        </w:tabs>
        <w:spacing w:after="0" w:line="240" w:lineRule="auto"/>
        <w:ind w:left="0" w:firstLine="284"/>
        <w:jc w:val="both"/>
        <w:rPr>
          <w:rFonts w:ascii="Times New Roman" w:hAnsi="Times New Roman"/>
          <w:sz w:val="28"/>
          <w:szCs w:val="28"/>
          <w:lang w:eastAsia="ru-RU"/>
        </w:rPr>
      </w:pPr>
      <w:r w:rsidRPr="008742A6">
        <w:rPr>
          <w:rFonts w:ascii="Times New Roman" w:hAnsi="Times New Roman"/>
          <w:bCs/>
          <w:sz w:val="28"/>
          <w:szCs w:val="28"/>
          <w:shd w:val="clear" w:color="auto" w:fill="FFFFFF"/>
        </w:rPr>
        <w:t>Бреслав Г. </w:t>
      </w:r>
      <w:r w:rsidRPr="008742A6">
        <w:rPr>
          <w:rFonts w:ascii="Times New Roman" w:hAnsi="Times New Roman"/>
          <w:iCs/>
          <w:sz w:val="28"/>
          <w:szCs w:val="28"/>
          <w:shd w:val="clear" w:color="auto" w:fill="FFFFFF"/>
        </w:rPr>
        <w:t>Разработка частотного индекса сексуальной удовлетворенности (ЧИСУ) в диагностике супружеских отношений</w:t>
      </w:r>
      <w:r w:rsidRPr="008742A6">
        <w:rPr>
          <w:rFonts w:ascii="Times New Roman" w:hAnsi="Times New Roman"/>
          <w:sz w:val="28"/>
          <w:szCs w:val="28"/>
          <w:shd w:val="clear" w:color="auto" w:fill="FFFFFF"/>
        </w:rPr>
        <w:t> </w:t>
      </w:r>
      <w:r>
        <w:rPr>
          <w:rFonts w:ascii="Times New Roman" w:hAnsi="Times New Roman"/>
          <w:sz w:val="28"/>
          <w:szCs w:val="28"/>
          <w:shd w:val="clear" w:color="auto" w:fill="FFFFFF"/>
          <w:lang w:val="uk-UA"/>
        </w:rPr>
        <w:t xml:space="preserve">/ Г. Бреслав </w:t>
      </w:r>
      <w:r w:rsidRPr="008742A6">
        <w:rPr>
          <w:rFonts w:ascii="Times New Roman" w:hAnsi="Times New Roman"/>
          <w:sz w:val="28"/>
          <w:szCs w:val="28"/>
          <w:shd w:val="clear" w:color="auto" w:fill="FFFFFF"/>
        </w:rPr>
        <w:t>// Психология. Журнал Высшей Школы Эконо</w:t>
      </w:r>
      <w:r>
        <w:rPr>
          <w:rFonts w:ascii="Times New Roman" w:hAnsi="Times New Roman"/>
          <w:sz w:val="28"/>
          <w:szCs w:val="28"/>
          <w:shd w:val="clear" w:color="auto" w:fill="FFFFFF"/>
        </w:rPr>
        <w:t xml:space="preserve">мики. – 2013. – Т. 10 (1). – </w:t>
      </w:r>
      <w:r>
        <w:rPr>
          <w:rFonts w:ascii="Times New Roman" w:hAnsi="Times New Roman"/>
          <w:sz w:val="28"/>
          <w:szCs w:val="28"/>
          <w:shd w:val="clear" w:color="auto" w:fill="FFFFFF"/>
          <w:lang w:val="uk-UA"/>
        </w:rPr>
        <w:t xml:space="preserve">С. </w:t>
      </w:r>
      <w:r>
        <w:rPr>
          <w:rFonts w:ascii="Times New Roman" w:hAnsi="Times New Roman"/>
          <w:sz w:val="28"/>
          <w:szCs w:val="28"/>
          <w:shd w:val="clear" w:color="auto" w:fill="FFFFFF"/>
        </w:rPr>
        <w:t>25</w:t>
      </w:r>
      <w:r>
        <w:rPr>
          <w:rFonts w:ascii="Times New Roman" w:hAnsi="Times New Roman"/>
          <w:sz w:val="28"/>
          <w:szCs w:val="28"/>
          <w:shd w:val="clear" w:color="auto" w:fill="FFFFFF"/>
          <w:lang w:val="uk-UA"/>
        </w:rPr>
        <w:t>-</w:t>
      </w:r>
      <w:r w:rsidRPr="008742A6">
        <w:rPr>
          <w:rFonts w:ascii="Times New Roman" w:hAnsi="Times New Roman"/>
          <w:sz w:val="28"/>
          <w:szCs w:val="28"/>
          <w:shd w:val="clear" w:color="auto" w:fill="FFFFFF"/>
        </w:rPr>
        <w:t>36.</w:t>
      </w:r>
    </w:p>
    <w:p w:rsidR="00005E6D" w:rsidRPr="00CA2F09" w:rsidRDefault="00005E6D" w:rsidP="007C5396">
      <w:pPr>
        <w:numPr>
          <w:ilvl w:val="0"/>
          <w:numId w:val="2"/>
        </w:numPr>
        <w:tabs>
          <w:tab w:val="clear" w:pos="720"/>
          <w:tab w:val="num" w:pos="0"/>
        </w:tabs>
        <w:spacing w:after="0" w:line="240" w:lineRule="auto"/>
        <w:ind w:left="0" w:firstLine="284"/>
        <w:jc w:val="both"/>
        <w:rPr>
          <w:rFonts w:ascii="Times New Roman" w:hAnsi="Times New Roman"/>
          <w:sz w:val="28"/>
          <w:szCs w:val="28"/>
          <w:lang w:eastAsia="ru-RU"/>
        </w:rPr>
      </w:pPr>
      <w:r w:rsidRPr="008742A6">
        <w:rPr>
          <w:rFonts w:ascii="Times New Roman" w:hAnsi="Times New Roman"/>
          <w:bCs/>
          <w:sz w:val="28"/>
          <w:szCs w:val="28"/>
          <w:shd w:val="clear" w:color="auto" w:fill="FFFFFF"/>
        </w:rPr>
        <w:t>Бреслав Г.</w:t>
      </w:r>
      <w:r w:rsidRPr="00CA2F09">
        <w:rPr>
          <w:rFonts w:ascii="Times New Roman" w:hAnsi="Times New Roman"/>
          <w:sz w:val="28"/>
          <w:szCs w:val="28"/>
          <w:shd w:val="clear" w:color="auto" w:fill="FFFFFF"/>
        </w:rPr>
        <w:t> </w:t>
      </w:r>
      <w:r w:rsidRPr="008742A6">
        <w:rPr>
          <w:rFonts w:ascii="Times New Roman" w:hAnsi="Times New Roman"/>
          <w:iCs/>
          <w:sz w:val="28"/>
          <w:szCs w:val="28"/>
          <w:shd w:val="clear" w:color="auto" w:fill="FFFFFF"/>
        </w:rPr>
        <w:t>Психология эмоций</w:t>
      </w:r>
      <w:r>
        <w:rPr>
          <w:rFonts w:ascii="Times New Roman" w:hAnsi="Times New Roman"/>
          <w:iCs/>
          <w:sz w:val="28"/>
          <w:szCs w:val="28"/>
          <w:shd w:val="clear" w:color="auto" w:fill="FFFFFF"/>
          <w:lang w:val="uk-UA"/>
        </w:rPr>
        <w:t xml:space="preserve"> / Г. Бреслав</w:t>
      </w:r>
      <w:r w:rsidRPr="008742A6">
        <w:rPr>
          <w:rFonts w:ascii="Times New Roman" w:hAnsi="Times New Roman"/>
          <w:sz w:val="28"/>
          <w:szCs w:val="28"/>
          <w:shd w:val="clear" w:color="auto" w:fill="FFFFFF"/>
        </w:rPr>
        <w:t>. –</w:t>
      </w:r>
      <w:r w:rsidRPr="00CA2F09">
        <w:rPr>
          <w:rFonts w:ascii="Times New Roman" w:hAnsi="Times New Roman"/>
          <w:sz w:val="28"/>
          <w:szCs w:val="28"/>
          <w:shd w:val="clear" w:color="auto" w:fill="FFFFFF"/>
        </w:rPr>
        <w:t xml:space="preserve"> Москва : Смысл, </w:t>
      </w:r>
      <w:r>
        <w:rPr>
          <w:rFonts w:ascii="Times New Roman" w:hAnsi="Times New Roman"/>
          <w:sz w:val="28"/>
          <w:szCs w:val="28"/>
          <w:shd w:val="clear" w:color="auto" w:fill="FFFFFF"/>
          <w:lang w:val="uk-UA"/>
        </w:rPr>
        <w:t xml:space="preserve"> </w:t>
      </w:r>
      <w:r w:rsidRPr="00CA2F09">
        <w:rPr>
          <w:rFonts w:ascii="Times New Roman" w:hAnsi="Times New Roman"/>
          <w:sz w:val="28"/>
          <w:szCs w:val="28"/>
          <w:shd w:val="clear" w:color="auto" w:fill="FFFFFF"/>
        </w:rPr>
        <w:t>2016.</w:t>
      </w:r>
      <w:r>
        <w:rPr>
          <w:rFonts w:ascii="Times New Roman" w:hAnsi="Times New Roman"/>
          <w:sz w:val="28"/>
          <w:szCs w:val="28"/>
          <w:shd w:val="clear" w:color="auto" w:fill="FFFFFF"/>
          <w:lang w:val="uk-UA"/>
        </w:rPr>
        <w:t xml:space="preserve"> </w:t>
      </w:r>
      <w:r>
        <w:rPr>
          <w:rFonts w:ascii="Times New Roman" w:hAnsi="Times New Roman"/>
          <w:sz w:val="28"/>
          <w:szCs w:val="28"/>
          <w:lang w:val="uk-UA" w:eastAsia="ru-RU"/>
        </w:rPr>
        <w:t>– 127 с.</w:t>
      </w:r>
    </w:p>
    <w:p w:rsidR="00005E6D" w:rsidRPr="00CA2F09" w:rsidRDefault="00005E6D" w:rsidP="007C5396">
      <w:pPr>
        <w:numPr>
          <w:ilvl w:val="0"/>
          <w:numId w:val="2"/>
        </w:numPr>
        <w:tabs>
          <w:tab w:val="clear" w:pos="720"/>
          <w:tab w:val="num" w:pos="0"/>
        </w:tabs>
        <w:spacing w:after="0" w:line="240" w:lineRule="auto"/>
        <w:ind w:left="0" w:firstLine="284"/>
        <w:jc w:val="both"/>
        <w:rPr>
          <w:rFonts w:ascii="Times New Roman" w:hAnsi="Times New Roman"/>
          <w:sz w:val="28"/>
          <w:szCs w:val="28"/>
          <w:lang w:eastAsia="ru-RU"/>
        </w:rPr>
      </w:pPr>
      <w:r w:rsidRPr="00CA2F09">
        <w:rPr>
          <w:rFonts w:ascii="Times New Roman" w:hAnsi="Times New Roman"/>
          <w:sz w:val="28"/>
          <w:szCs w:val="28"/>
          <w:lang w:eastAsia="ru-RU"/>
        </w:rPr>
        <w:t>Винникотт Д.В. Маленькие дети и их матери</w:t>
      </w:r>
      <w:r>
        <w:rPr>
          <w:rFonts w:ascii="Times New Roman" w:hAnsi="Times New Roman"/>
          <w:sz w:val="28"/>
          <w:szCs w:val="28"/>
          <w:lang w:val="uk-UA" w:eastAsia="ru-RU"/>
        </w:rPr>
        <w:t xml:space="preserve"> / Д. В. Винникот. –</w:t>
      </w:r>
      <w:r w:rsidRPr="00CA2F09">
        <w:rPr>
          <w:rFonts w:ascii="Times New Roman" w:hAnsi="Times New Roman"/>
          <w:sz w:val="28"/>
          <w:szCs w:val="28"/>
          <w:lang w:eastAsia="ru-RU"/>
        </w:rPr>
        <w:t xml:space="preserve"> М.: Нез</w:t>
      </w:r>
      <w:r>
        <w:rPr>
          <w:rFonts w:ascii="Times New Roman" w:hAnsi="Times New Roman"/>
          <w:sz w:val="28"/>
          <w:szCs w:val="28"/>
          <w:lang w:eastAsia="ru-RU"/>
        </w:rPr>
        <w:t>ависимая фирма «Класс», 1998.</w:t>
      </w:r>
      <w:r>
        <w:rPr>
          <w:rFonts w:ascii="Times New Roman" w:hAnsi="Times New Roman"/>
          <w:sz w:val="28"/>
          <w:szCs w:val="28"/>
          <w:lang w:val="uk-UA" w:eastAsia="ru-RU"/>
        </w:rPr>
        <w:t xml:space="preserve"> – </w:t>
      </w:r>
      <w:r w:rsidRPr="00CA2F09">
        <w:rPr>
          <w:rFonts w:ascii="Times New Roman" w:hAnsi="Times New Roman"/>
          <w:sz w:val="28"/>
          <w:szCs w:val="28"/>
          <w:lang w:eastAsia="ru-RU"/>
        </w:rPr>
        <w:t>80 с.</w:t>
      </w:r>
    </w:p>
    <w:p w:rsidR="00005E6D" w:rsidRPr="00CA2F09" w:rsidRDefault="00005E6D" w:rsidP="007C5396">
      <w:pPr>
        <w:numPr>
          <w:ilvl w:val="0"/>
          <w:numId w:val="2"/>
        </w:numPr>
        <w:tabs>
          <w:tab w:val="clear" w:pos="720"/>
          <w:tab w:val="num" w:pos="0"/>
        </w:tabs>
        <w:spacing w:after="0" w:line="240" w:lineRule="auto"/>
        <w:ind w:left="0" w:firstLine="284"/>
        <w:jc w:val="both"/>
        <w:rPr>
          <w:rFonts w:ascii="Times New Roman" w:hAnsi="Times New Roman"/>
          <w:sz w:val="28"/>
          <w:szCs w:val="28"/>
          <w:lang w:eastAsia="ru-RU"/>
        </w:rPr>
      </w:pPr>
      <w:r w:rsidRPr="00CA2F09">
        <w:rPr>
          <w:rFonts w:ascii="Times New Roman" w:hAnsi="Times New Roman"/>
          <w:sz w:val="28"/>
          <w:szCs w:val="28"/>
          <w:lang w:eastAsia="ru-RU"/>
        </w:rPr>
        <w:t>Кляйн М. Зависть и благодарность. Исследование бессознательных источников. - СПб.: Б.С.К., 1997. - 96 с.</w:t>
      </w:r>
    </w:p>
    <w:p w:rsidR="00005E6D" w:rsidRPr="00CA2F09" w:rsidRDefault="00005E6D" w:rsidP="007C5396">
      <w:pPr>
        <w:numPr>
          <w:ilvl w:val="0"/>
          <w:numId w:val="2"/>
        </w:numPr>
        <w:tabs>
          <w:tab w:val="clear" w:pos="720"/>
          <w:tab w:val="num" w:pos="0"/>
        </w:tabs>
        <w:spacing w:after="0" w:line="240" w:lineRule="auto"/>
        <w:ind w:left="0" w:firstLine="284"/>
        <w:jc w:val="both"/>
        <w:rPr>
          <w:rFonts w:ascii="Times New Roman" w:hAnsi="Times New Roman"/>
          <w:sz w:val="28"/>
          <w:szCs w:val="28"/>
          <w:lang w:eastAsia="ru-RU"/>
        </w:rPr>
      </w:pPr>
      <w:r w:rsidRPr="00CA2F09">
        <w:rPr>
          <w:rFonts w:ascii="Times New Roman" w:hAnsi="Times New Roman"/>
          <w:sz w:val="28"/>
          <w:szCs w:val="28"/>
          <w:lang w:eastAsia="ru-RU"/>
        </w:rPr>
        <w:t>Кохут Х. Анализ самости: Системный подход к лечению нарциссических нарушении личности</w:t>
      </w:r>
      <w:r>
        <w:rPr>
          <w:rFonts w:ascii="Times New Roman" w:hAnsi="Times New Roman"/>
          <w:sz w:val="28"/>
          <w:szCs w:val="28"/>
          <w:lang w:val="uk-UA" w:eastAsia="ru-RU"/>
        </w:rPr>
        <w:t xml:space="preserve"> / Х. Кохут</w:t>
      </w:r>
      <w:r>
        <w:rPr>
          <w:rFonts w:ascii="Times New Roman" w:hAnsi="Times New Roman"/>
          <w:sz w:val="28"/>
          <w:szCs w:val="28"/>
          <w:lang w:eastAsia="ru-RU"/>
        </w:rPr>
        <w:t xml:space="preserve">. </w:t>
      </w:r>
      <w:r>
        <w:rPr>
          <w:rFonts w:ascii="Times New Roman" w:hAnsi="Times New Roman"/>
          <w:sz w:val="28"/>
          <w:szCs w:val="28"/>
          <w:lang w:val="uk-UA" w:eastAsia="ru-RU"/>
        </w:rPr>
        <w:t xml:space="preserve">– </w:t>
      </w:r>
      <w:r>
        <w:rPr>
          <w:rFonts w:ascii="Times New Roman" w:hAnsi="Times New Roman"/>
          <w:sz w:val="28"/>
          <w:szCs w:val="28"/>
          <w:lang w:eastAsia="ru-RU"/>
        </w:rPr>
        <w:t xml:space="preserve">М.: Когито-Центр, 2003. </w:t>
      </w:r>
      <w:r>
        <w:rPr>
          <w:rFonts w:ascii="Times New Roman" w:hAnsi="Times New Roman"/>
          <w:sz w:val="28"/>
          <w:szCs w:val="28"/>
          <w:lang w:val="uk-UA" w:eastAsia="ru-RU"/>
        </w:rPr>
        <w:t>–</w:t>
      </w:r>
      <w:r w:rsidRPr="00CA2F09">
        <w:rPr>
          <w:rFonts w:ascii="Times New Roman" w:hAnsi="Times New Roman"/>
          <w:sz w:val="28"/>
          <w:szCs w:val="28"/>
          <w:lang w:eastAsia="ru-RU"/>
        </w:rPr>
        <w:t xml:space="preserve"> 308 с.</w:t>
      </w:r>
    </w:p>
    <w:p w:rsidR="00005E6D" w:rsidRPr="00CA2F09" w:rsidRDefault="00005E6D" w:rsidP="007C5396">
      <w:pPr>
        <w:numPr>
          <w:ilvl w:val="0"/>
          <w:numId w:val="2"/>
        </w:numPr>
        <w:tabs>
          <w:tab w:val="clear" w:pos="720"/>
          <w:tab w:val="num" w:pos="0"/>
        </w:tabs>
        <w:spacing w:after="0" w:line="240" w:lineRule="auto"/>
        <w:ind w:left="0" w:firstLine="284"/>
        <w:jc w:val="both"/>
        <w:rPr>
          <w:rFonts w:ascii="Times New Roman" w:hAnsi="Times New Roman"/>
          <w:sz w:val="28"/>
          <w:szCs w:val="28"/>
          <w:lang w:eastAsia="ru-RU"/>
        </w:rPr>
      </w:pPr>
      <w:r w:rsidRPr="00CA2F09">
        <w:rPr>
          <w:rFonts w:ascii="Times New Roman" w:hAnsi="Times New Roman"/>
          <w:sz w:val="28"/>
          <w:szCs w:val="28"/>
          <w:lang w:eastAsia="ru-RU"/>
        </w:rPr>
        <w:t>Кохут Х. Восстановление самости</w:t>
      </w:r>
      <w:r>
        <w:rPr>
          <w:rFonts w:ascii="Times New Roman" w:hAnsi="Times New Roman"/>
          <w:sz w:val="28"/>
          <w:szCs w:val="28"/>
          <w:lang w:val="uk-UA" w:eastAsia="ru-RU"/>
        </w:rPr>
        <w:t xml:space="preserve">  Х. Кохут</w:t>
      </w:r>
      <w:r w:rsidRPr="00CA2F09">
        <w:rPr>
          <w:rFonts w:ascii="Times New Roman" w:hAnsi="Times New Roman"/>
          <w:sz w:val="28"/>
          <w:szCs w:val="28"/>
          <w:lang w:eastAsia="ru-RU"/>
        </w:rPr>
        <w:t xml:space="preserve">. </w:t>
      </w:r>
      <w:r>
        <w:rPr>
          <w:rFonts w:ascii="Times New Roman" w:hAnsi="Times New Roman"/>
          <w:sz w:val="28"/>
          <w:szCs w:val="28"/>
          <w:lang w:val="uk-UA" w:eastAsia="ru-RU"/>
        </w:rPr>
        <w:t>–</w:t>
      </w:r>
      <w:r w:rsidRPr="00CA2F09">
        <w:rPr>
          <w:rFonts w:ascii="Times New Roman" w:hAnsi="Times New Roman"/>
          <w:sz w:val="28"/>
          <w:szCs w:val="28"/>
          <w:lang w:eastAsia="ru-RU"/>
        </w:rPr>
        <w:t>М.: Когито-Центр, 2002.</w:t>
      </w:r>
      <w:r>
        <w:rPr>
          <w:rFonts w:ascii="Times New Roman" w:hAnsi="Times New Roman"/>
          <w:sz w:val="28"/>
          <w:szCs w:val="28"/>
          <w:lang w:val="uk-UA" w:eastAsia="ru-RU"/>
        </w:rPr>
        <w:t xml:space="preserve"> –</w:t>
      </w:r>
      <w:r w:rsidRPr="00CA2F09">
        <w:rPr>
          <w:rFonts w:ascii="Times New Roman" w:hAnsi="Times New Roman"/>
          <w:sz w:val="28"/>
          <w:szCs w:val="28"/>
          <w:lang w:eastAsia="ru-RU"/>
        </w:rPr>
        <w:t xml:space="preserve"> 316 с.</w:t>
      </w:r>
    </w:p>
    <w:p w:rsidR="00005E6D" w:rsidRPr="00CA2F09" w:rsidRDefault="00005E6D" w:rsidP="007C5396">
      <w:pPr>
        <w:numPr>
          <w:ilvl w:val="0"/>
          <w:numId w:val="2"/>
        </w:numPr>
        <w:tabs>
          <w:tab w:val="clear" w:pos="720"/>
          <w:tab w:val="num" w:pos="0"/>
        </w:tabs>
        <w:spacing w:after="0" w:line="240" w:lineRule="auto"/>
        <w:ind w:left="0" w:firstLine="284"/>
        <w:jc w:val="both"/>
        <w:rPr>
          <w:rFonts w:ascii="Times New Roman" w:hAnsi="Times New Roman"/>
          <w:sz w:val="28"/>
          <w:szCs w:val="28"/>
          <w:lang w:eastAsia="ru-RU"/>
        </w:rPr>
      </w:pPr>
      <w:r w:rsidRPr="00CA2F09">
        <w:rPr>
          <w:rFonts w:ascii="Times New Roman" w:hAnsi="Times New Roman"/>
          <w:sz w:val="28"/>
          <w:szCs w:val="28"/>
          <w:lang w:eastAsia="ru-RU"/>
        </w:rPr>
        <w:t>Куттер П. Любовь, ненависть, зависть, ревность. Психоанализ страстей</w:t>
      </w:r>
      <w:r>
        <w:rPr>
          <w:rFonts w:ascii="Times New Roman" w:hAnsi="Times New Roman"/>
          <w:sz w:val="28"/>
          <w:szCs w:val="28"/>
          <w:lang w:val="uk-UA" w:eastAsia="ru-RU"/>
        </w:rPr>
        <w:t xml:space="preserve"> / П. Куттер</w:t>
      </w:r>
      <w:r w:rsidRPr="00CA2F09">
        <w:rPr>
          <w:rFonts w:ascii="Times New Roman" w:hAnsi="Times New Roman"/>
          <w:sz w:val="28"/>
          <w:szCs w:val="28"/>
          <w:lang w:eastAsia="ru-RU"/>
        </w:rPr>
        <w:t xml:space="preserve">. </w:t>
      </w:r>
      <w:r>
        <w:rPr>
          <w:rFonts w:ascii="Times New Roman" w:hAnsi="Times New Roman"/>
          <w:sz w:val="28"/>
          <w:szCs w:val="28"/>
          <w:lang w:val="uk-UA" w:eastAsia="ru-RU"/>
        </w:rPr>
        <w:t>–</w:t>
      </w:r>
      <w:r>
        <w:rPr>
          <w:rFonts w:ascii="Times New Roman" w:hAnsi="Times New Roman"/>
          <w:sz w:val="28"/>
          <w:szCs w:val="28"/>
          <w:lang w:eastAsia="ru-RU"/>
        </w:rPr>
        <w:t xml:space="preserve"> СПб.: Б.С.К., 1998.</w:t>
      </w:r>
      <w:r w:rsidRPr="00815F47">
        <w:rPr>
          <w:rFonts w:ascii="Times New Roman" w:hAnsi="Times New Roman"/>
          <w:sz w:val="28"/>
          <w:szCs w:val="28"/>
          <w:lang w:val="uk-UA" w:eastAsia="ru-RU"/>
        </w:rPr>
        <w:t xml:space="preserve"> </w:t>
      </w:r>
      <w:r>
        <w:rPr>
          <w:rFonts w:ascii="Times New Roman" w:hAnsi="Times New Roman"/>
          <w:sz w:val="28"/>
          <w:szCs w:val="28"/>
          <w:lang w:val="uk-UA" w:eastAsia="ru-RU"/>
        </w:rPr>
        <w:t xml:space="preserve">– </w:t>
      </w:r>
      <w:r w:rsidRPr="00CA2F09">
        <w:rPr>
          <w:rFonts w:ascii="Times New Roman" w:hAnsi="Times New Roman"/>
          <w:sz w:val="28"/>
          <w:szCs w:val="28"/>
          <w:lang w:eastAsia="ru-RU"/>
        </w:rPr>
        <w:t>115 с.</w:t>
      </w:r>
    </w:p>
    <w:p w:rsidR="00005E6D" w:rsidRPr="00CA2F09" w:rsidRDefault="00005E6D" w:rsidP="007C5396">
      <w:pPr>
        <w:numPr>
          <w:ilvl w:val="0"/>
          <w:numId w:val="2"/>
        </w:numPr>
        <w:tabs>
          <w:tab w:val="clear" w:pos="720"/>
          <w:tab w:val="num" w:pos="0"/>
        </w:tabs>
        <w:spacing w:after="0" w:line="240" w:lineRule="auto"/>
        <w:ind w:left="0" w:firstLine="284"/>
        <w:jc w:val="both"/>
        <w:rPr>
          <w:rFonts w:ascii="Times New Roman" w:hAnsi="Times New Roman"/>
          <w:sz w:val="28"/>
          <w:szCs w:val="28"/>
          <w:lang w:eastAsia="ru-RU"/>
        </w:rPr>
      </w:pPr>
      <w:r w:rsidRPr="00CA2F09">
        <w:rPr>
          <w:rFonts w:ascii="Times New Roman" w:hAnsi="Times New Roman"/>
          <w:sz w:val="28"/>
          <w:szCs w:val="28"/>
          <w:lang w:eastAsia="ru-RU"/>
        </w:rPr>
        <w:t>Михалев А.А. Япония: социальная рефлексия в</w:t>
      </w:r>
      <w:r>
        <w:rPr>
          <w:rFonts w:ascii="Times New Roman" w:hAnsi="Times New Roman"/>
          <w:sz w:val="28"/>
          <w:szCs w:val="28"/>
          <w:lang w:eastAsia="ru-RU"/>
        </w:rPr>
        <w:t xml:space="preserve"> модернизированном обществе (50</w:t>
      </w:r>
      <w:r>
        <w:rPr>
          <w:rFonts w:ascii="Times New Roman" w:hAnsi="Times New Roman"/>
          <w:sz w:val="28"/>
          <w:szCs w:val="28"/>
          <w:lang w:val="uk-UA" w:eastAsia="ru-RU"/>
        </w:rPr>
        <w:t>-</w:t>
      </w:r>
      <w:r w:rsidRPr="00CA2F09">
        <w:rPr>
          <w:rFonts w:ascii="Times New Roman" w:hAnsi="Times New Roman"/>
          <w:sz w:val="28"/>
          <w:szCs w:val="28"/>
          <w:lang w:eastAsia="ru-RU"/>
        </w:rPr>
        <w:t>70-е гг. XX столетия)</w:t>
      </w:r>
      <w:r>
        <w:rPr>
          <w:rFonts w:ascii="Times New Roman" w:hAnsi="Times New Roman"/>
          <w:sz w:val="28"/>
          <w:szCs w:val="28"/>
          <w:lang w:val="uk-UA" w:eastAsia="ru-RU"/>
        </w:rPr>
        <w:t xml:space="preserve"> / А. А. Михалев</w:t>
      </w:r>
      <w:r w:rsidRPr="00CA2F09">
        <w:rPr>
          <w:rFonts w:ascii="Times New Roman" w:hAnsi="Times New Roman"/>
          <w:sz w:val="28"/>
          <w:szCs w:val="28"/>
          <w:lang w:eastAsia="ru-RU"/>
        </w:rPr>
        <w:t>.</w:t>
      </w:r>
      <w:r>
        <w:rPr>
          <w:rFonts w:ascii="Times New Roman" w:hAnsi="Times New Roman"/>
          <w:sz w:val="28"/>
          <w:szCs w:val="28"/>
          <w:lang w:val="uk-UA" w:eastAsia="ru-RU"/>
        </w:rPr>
        <w:t xml:space="preserve"> </w:t>
      </w:r>
      <w:r w:rsidRPr="00CA2F09">
        <w:rPr>
          <w:rFonts w:ascii="Times New Roman" w:hAnsi="Times New Roman"/>
          <w:sz w:val="28"/>
          <w:szCs w:val="28"/>
          <w:lang w:eastAsia="ru-RU"/>
        </w:rPr>
        <w:t xml:space="preserve"> – М.</w:t>
      </w:r>
      <w:r>
        <w:rPr>
          <w:rFonts w:ascii="Times New Roman" w:hAnsi="Times New Roman"/>
          <w:sz w:val="28"/>
          <w:szCs w:val="28"/>
          <w:lang w:val="uk-UA" w:eastAsia="ru-RU"/>
        </w:rPr>
        <w:t xml:space="preserve"> </w:t>
      </w:r>
      <w:r w:rsidRPr="00CA2F09">
        <w:rPr>
          <w:rFonts w:ascii="Times New Roman" w:hAnsi="Times New Roman"/>
          <w:sz w:val="28"/>
          <w:szCs w:val="28"/>
          <w:lang w:eastAsia="ru-RU"/>
        </w:rPr>
        <w:t>: ИФ РАН, 2001. – 147 с.</w:t>
      </w:r>
    </w:p>
    <w:p w:rsidR="00005E6D" w:rsidRPr="00E61370" w:rsidRDefault="00005E6D" w:rsidP="007C5396">
      <w:pPr>
        <w:numPr>
          <w:ilvl w:val="0"/>
          <w:numId w:val="2"/>
        </w:numPr>
        <w:tabs>
          <w:tab w:val="clear" w:pos="720"/>
          <w:tab w:val="num" w:pos="0"/>
        </w:tabs>
        <w:spacing w:after="0" w:line="240" w:lineRule="auto"/>
        <w:ind w:left="0" w:firstLine="284"/>
        <w:jc w:val="both"/>
        <w:rPr>
          <w:rFonts w:ascii="Times New Roman" w:hAnsi="Times New Roman"/>
          <w:sz w:val="28"/>
          <w:szCs w:val="28"/>
          <w:lang w:eastAsia="ru-RU"/>
        </w:rPr>
      </w:pPr>
      <w:r w:rsidRPr="00E61370">
        <w:rPr>
          <w:rFonts w:ascii="Times New Roman" w:hAnsi="Times New Roman"/>
          <w:iCs/>
          <w:sz w:val="28"/>
          <w:szCs w:val="28"/>
          <w:lang w:eastAsia="ru-RU"/>
        </w:rPr>
        <w:t>Райкрофт Ч. Критический словарь психоанализа</w:t>
      </w:r>
      <w:r>
        <w:rPr>
          <w:rFonts w:ascii="Times New Roman" w:hAnsi="Times New Roman"/>
          <w:iCs/>
          <w:sz w:val="28"/>
          <w:szCs w:val="28"/>
          <w:lang w:val="uk-UA" w:eastAsia="ru-RU"/>
        </w:rPr>
        <w:t xml:space="preserve"> / Ч. Райкрофт</w:t>
      </w:r>
      <w:r w:rsidRPr="00E61370">
        <w:rPr>
          <w:rFonts w:ascii="Times New Roman" w:hAnsi="Times New Roman"/>
          <w:iCs/>
          <w:sz w:val="28"/>
          <w:szCs w:val="28"/>
          <w:lang w:eastAsia="ru-RU"/>
        </w:rPr>
        <w:t>. </w:t>
      </w:r>
      <w:r>
        <w:rPr>
          <w:rFonts w:ascii="Times New Roman" w:hAnsi="Times New Roman"/>
          <w:sz w:val="28"/>
          <w:szCs w:val="28"/>
          <w:lang w:val="uk-UA" w:eastAsia="ru-RU"/>
        </w:rPr>
        <w:t>–</w:t>
      </w:r>
      <w:r w:rsidRPr="00E61370">
        <w:rPr>
          <w:rFonts w:ascii="Times New Roman" w:hAnsi="Times New Roman"/>
          <w:iCs/>
          <w:sz w:val="28"/>
          <w:szCs w:val="28"/>
          <w:lang w:eastAsia="ru-RU"/>
        </w:rPr>
        <w:t> СПб.: Восточно-Европейский Институт Психоанализа, 1995. </w:t>
      </w:r>
      <w:r>
        <w:rPr>
          <w:rFonts w:ascii="Times New Roman" w:hAnsi="Times New Roman"/>
          <w:sz w:val="28"/>
          <w:szCs w:val="28"/>
          <w:lang w:val="uk-UA" w:eastAsia="ru-RU"/>
        </w:rPr>
        <w:t>–</w:t>
      </w:r>
      <w:r w:rsidRPr="00E61370">
        <w:rPr>
          <w:rFonts w:ascii="Times New Roman" w:hAnsi="Times New Roman"/>
          <w:iCs/>
          <w:sz w:val="28"/>
          <w:szCs w:val="28"/>
          <w:lang w:eastAsia="ru-RU"/>
        </w:rPr>
        <w:t xml:space="preserve"> 260 с.</w:t>
      </w:r>
    </w:p>
    <w:p w:rsidR="00005E6D" w:rsidRPr="00CA2F09" w:rsidRDefault="00005E6D" w:rsidP="007C5396">
      <w:pPr>
        <w:numPr>
          <w:ilvl w:val="0"/>
          <w:numId w:val="2"/>
        </w:numPr>
        <w:tabs>
          <w:tab w:val="clear" w:pos="720"/>
          <w:tab w:val="num" w:pos="0"/>
        </w:tabs>
        <w:spacing w:after="0" w:line="240" w:lineRule="auto"/>
        <w:ind w:left="0" w:firstLine="284"/>
        <w:jc w:val="both"/>
        <w:rPr>
          <w:rFonts w:ascii="Times New Roman" w:hAnsi="Times New Roman"/>
          <w:sz w:val="28"/>
          <w:szCs w:val="28"/>
          <w:lang w:eastAsia="ru-RU"/>
        </w:rPr>
      </w:pPr>
      <w:r w:rsidRPr="00CA2F09">
        <w:rPr>
          <w:rFonts w:ascii="Times New Roman" w:hAnsi="Times New Roman"/>
          <w:sz w:val="28"/>
          <w:szCs w:val="28"/>
          <w:lang w:eastAsia="ru-RU"/>
        </w:rPr>
        <w:t>Столороу Р. Клинический психоанализ. Интерсубъективный подход</w:t>
      </w:r>
      <w:r>
        <w:rPr>
          <w:rFonts w:ascii="Times New Roman" w:hAnsi="Times New Roman"/>
          <w:sz w:val="28"/>
          <w:szCs w:val="28"/>
          <w:lang w:val="uk-UA" w:eastAsia="ru-RU"/>
        </w:rPr>
        <w:t xml:space="preserve"> / </w:t>
      </w:r>
      <w:r w:rsidRPr="00CA2F09">
        <w:rPr>
          <w:rFonts w:ascii="Times New Roman" w:hAnsi="Times New Roman"/>
          <w:sz w:val="28"/>
          <w:szCs w:val="28"/>
          <w:lang w:eastAsia="ru-RU"/>
        </w:rPr>
        <w:t>Столо</w:t>
      </w:r>
      <w:r>
        <w:rPr>
          <w:rFonts w:ascii="Times New Roman" w:hAnsi="Times New Roman"/>
          <w:sz w:val="28"/>
          <w:szCs w:val="28"/>
          <w:lang w:eastAsia="ru-RU"/>
        </w:rPr>
        <w:t>роу Р., Брандшафт Б., Атвуд Дж.</w:t>
      </w:r>
      <w:r>
        <w:rPr>
          <w:rFonts w:ascii="Times New Roman" w:hAnsi="Times New Roman"/>
          <w:sz w:val="28"/>
          <w:szCs w:val="28"/>
          <w:lang w:val="uk-UA" w:eastAsia="ru-RU"/>
        </w:rPr>
        <w:t xml:space="preserve"> – </w:t>
      </w:r>
      <w:r w:rsidRPr="00CA2F09">
        <w:rPr>
          <w:rFonts w:ascii="Times New Roman" w:hAnsi="Times New Roman"/>
          <w:sz w:val="28"/>
          <w:szCs w:val="28"/>
          <w:lang w:eastAsia="ru-RU"/>
        </w:rPr>
        <w:t xml:space="preserve"> М.: Когито-Центр, 1999. </w:t>
      </w:r>
      <w:r>
        <w:rPr>
          <w:rFonts w:ascii="Times New Roman" w:hAnsi="Times New Roman"/>
          <w:sz w:val="28"/>
          <w:szCs w:val="28"/>
          <w:lang w:val="uk-UA" w:eastAsia="ru-RU"/>
        </w:rPr>
        <w:t>–</w:t>
      </w:r>
      <w:r w:rsidRPr="00CA2F09">
        <w:rPr>
          <w:rFonts w:ascii="Times New Roman" w:hAnsi="Times New Roman"/>
          <w:sz w:val="28"/>
          <w:szCs w:val="28"/>
          <w:lang w:eastAsia="ru-RU"/>
        </w:rPr>
        <w:t xml:space="preserve"> 252 с.</w:t>
      </w:r>
    </w:p>
    <w:p w:rsidR="00005E6D" w:rsidRPr="00CA2F09" w:rsidRDefault="00005E6D" w:rsidP="007C5396">
      <w:pPr>
        <w:numPr>
          <w:ilvl w:val="0"/>
          <w:numId w:val="2"/>
        </w:numPr>
        <w:tabs>
          <w:tab w:val="clear" w:pos="720"/>
          <w:tab w:val="num" w:pos="0"/>
        </w:tabs>
        <w:spacing w:after="0" w:line="240" w:lineRule="auto"/>
        <w:ind w:left="0" w:firstLine="284"/>
        <w:jc w:val="both"/>
        <w:rPr>
          <w:rFonts w:ascii="Times New Roman" w:hAnsi="Times New Roman"/>
          <w:sz w:val="28"/>
          <w:szCs w:val="28"/>
          <w:lang w:eastAsia="ru-RU"/>
        </w:rPr>
      </w:pPr>
      <w:r w:rsidRPr="00CA2F09">
        <w:rPr>
          <w:rFonts w:ascii="Times New Roman" w:hAnsi="Times New Roman"/>
          <w:sz w:val="28"/>
          <w:szCs w:val="28"/>
          <w:lang w:eastAsia="ru-RU"/>
        </w:rPr>
        <w:t>Хорни К. Невротическая личность нашего времени</w:t>
      </w:r>
      <w:r>
        <w:rPr>
          <w:rFonts w:ascii="Times New Roman" w:hAnsi="Times New Roman"/>
          <w:sz w:val="28"/>
          <w:szCs w:val="28"/>
          <w:lang w:val="uk-UA" w:eastAsia="ru-RU"/>
        </w:rPr>
        <w:t xml:space="preserve"> / К. Хорни</w:t>
      </w:r>
      <w:r w:rsidRPr="00CA2F09">
        <w:rPr>
          <w:rFonts w:ascii="Times New Roman" w:hAnsi="Times New Roman"/>
          <w:sz w:val="28"/>
          <w:szCs w:val="28"/>
          <w:lang w:eastAsia="ru-RU"/>
        </w:rPr>
        <w:t xml:space="preserve">. </w:t>
      </w:r>
      <w:r>
        <w:rPr>
          <w:rFonts w:ascii="Times New Roman" w:hAnsi="Times New Roman"/>
          <w:sz w:val="28"/>
          <w:szCs w:val="28"/>
          <w:lang w:val="uk-UA" w:eastAsia="ru-RU"/>
        </w:rPr>
        <w:t>–</w:t>
      </w:r>
      <w:r w:rsidRPr="00CA2F09">
        <w:rPr>
          <w:rFonts w:ascii="Times New Roman" w:hAnsi="Times New Roman"/>
          <w:sz w:val="28"/>
          <w:szCs w:val="28"/>
          <w:lang w:eastAsia="ru-RU"/>
        </w:rPr>
        <w:t xml:space="preserve"> СПб.: Питер, 2002.</w:t>
      </w:r>
      <w:r>
        <w:rPr>
          <w:rFonts w:ascii="Times New Roman" w:hAnsi="Times New Roman"/>
          <w:sz w:val="28"/>
          <w:szCs w:val="28"/>
          <w:lang w:val="uk-UA" w:eastAsia="ru-RU"/>
        </w:rPr>
        <w:t xml:space="preserve"> –</w:t>
      </w:r>
      <w:r w:rsidRPr="00CA2F09">
        <w:rPr>
          <w:rFonts w:ascii="Times New Roman" w:hAnsi="Times New Roman"/>
          <w:sz w:val="28"/>
          <w:szCs w:val="28"/>
          <w:lang w:eastAsia="ru-RU"/>
        </w:rPr>
        <w:t xml:space="preserve"> 224 с.</w:t>
      </w:r>
    </w:p>
    <w:p w:rsidR="00005E6D" w:rsidRPr="00CA2F09" w:rsidRDefault="00005E6D" w:rsidP="007C5396">
      <w:pPr>
        <w:numPr>
          <w:ilvl w:val="0"/>
          <w:numId w:val="2"/>
        </w:numPr>
        <w:tabs>
          <w:tab w:val="clear" w:pos="720"/>
          <w:tab w:val="num" w:pos="0"/>
        </w:tabs>
        <w:spacing w:after="0" w:line="240" w:lineRule="auto"/>
        <w:ind w:left="0" w:firstLine="284"/>
        <w:jc w:val="both"/>
        <w:rPr>
          <w:rFonts w:ascii="Times New Roman" w:hAnsi="Times New Roman"/>
          <w:sz w:val="28"/>
          <w:szCs w:val="28"/>
          <w:lang w:eastAsia="ru-RU"/>
        </w:rPr>
      </w:pPr>
      <w:r w:rsidRPr="00CA2F09">
        <w:rPr>
          <w:rFonts w:ascii="Times New Roman" w:hAnsi="Times New Roman"/>
          <w:sz w:val="28"/>
          <w:szCs w:val="28"/>
          <w:lang w:eastAsia="ru-RU"/>
        </w:rPr>
        <w:t>Ференци Ш. Теория и практика психоанализа</w:t>
      </w:r>
      <w:r>
        <w:rPr>
          <w:rFonts w:ascii="Times New Roman" w:hAnsi="Times New Roman"/>
          <w:sz w:val="28"/>
          <w:szCs w:val="28"/>
          <w:lang w:val="uk-UA" w:eastAsia="ru-RU"/>
        </w:rPr>
        <w:t xml:space="preserve"> / Ш. Ференци</w:t>
      </w:r>
      <w:r w:rsidRPr="00CA2F09">
        <w:rPr>
          <w:rFonts w:ascii="Times New Roman" w:hAnsi="Times New Roman"/>
          <w:sz w:val="28"/>
          <w:szCs w:val="28"/>
          <w:lang w:eastAsia="ru-RU"/>
        </w:rPr>
        <w:t xml:space="preserve"> – М.: </w:t>
      </w:r>
      <w:hyperlink r:id="rId9" w:tooltip="Издательство" w:history="1">
        <w:r w:rsidRPr="00366A2D">
          <w:rPr>
            <w:rFonts w:ascii="Times New Roman" w:hAnsi="Times New Roman"/>
            <w:sz w:val="28"/>
            <w:szCs w:val="28"/>
            <w:lang w:eastAsia="ru-RU"/>
          </w:rPr>
          <w:t>Университетская книга</w:t>
        </w:r>
      </w:hyperlink>
      <w:r w:rsidRPr="00366A2D">
        <w:rPr>
          <w:rFonts w:ascii="Times New Roman" w:hAnsi="Times New Roman"/>
          <w:sz w:val="28"/>
          <w:szCs w:val="28"/>
          <w:lang w:eastAsia="ru-RU"/>
        </w:rPr>
        <w:t>, </w:t>
      </w:r>
      <w:hyperlink r:id="rId10" w:tooltip="Издательство" w:history="1">
        <w:r w:rsidRPr="00366A2D">
          <w:rPr>
            <w:rFonts w:ascii="Times New Roman" w:hAnsi="Times New Roman"/>
            <w:sz w:val="28"/>
            <w:szCs w:val="28"/>
            <w:lang w:eastAsia="ru-RU"/>
          </w:rPr>
          <w:t>ПЕР СЭ</w:t>
        </w:r>
      </w:hyperlink>
      <w:r w:rsidRPr="00366A2D">
        <w:rPr>
          <w:rFonts w:ascii="Times New Roman" w:hAnsi="Times New Roman"/>
          <w:sz w:val="28"/>
          <w:szCs w:val="28"/>
          <w:lang w:eastAsia="ru-RU"/>
        </w:rPr>
        <w:t xml:space="preserve">, </w:t>
      </w:r>
      <w:r w:rsidRPr="00CA2F09">
        <w:rPr>
          <w:rFonts w:ascii="Times New Roman" w:hAnsi="Times New Roman"/>
          <w:sz w:val="28"/>
          <w:szCs w:val="28"/>
          <w:lang w:eastAsia="ru-RU"/>
        </w:rPr>
        <w:t xml:space="preserve">2000. </w:t>
      </w:r>
      <w:r>
        <w:rPr>
          <w:rFonts w:ascii="Times New Roman" w:hAnsi="Times New Roman"/>
          <w:sz w:val="28"/>
          <w:szCs w:val="28"/>
          <w:lang w:val="uk-UA" w:eastAsia="ru-RU"/>
        </w:rPr>
        <w:t>–</w:t>
      </w:r>
      <w:r w:rsidRPr="00CA2F09">
        <w:rPr>
          <w:rFonts w:ascii="Times New Roman" w:hAnsi="Times New Roman"/>
          <w:sz w:val="28"/>
          <w:szCs w:val="28"/>
          <w:lang w:eastAsia="ru-RU"/>
        </w:rPr>
        <w:t xml:space="preserve"> 320 с.</w:t>
      </w:r>
    </w:p>
    <w:p w:rsidR="00005E6D" w:rsidRPr="00AC391F" w:rsidRDefault="00005E6D" w:rsidP="007C5396">
      <w:pPr>
        <w:numPr>
          <w:ilvl w:val="0"/>
          <w:numId w:val="2"/>
        </w:numPr>
        <w:shd w:val="clear" w:color="auto" w:fill="FFFFFF"/>
        <w:tabs>
          <w:tab w:val="clear" w:pos="720"/>
          <w:tab w:val="num" w:pos="0"/>
        </w:tabs>
        <w:spacing w:after="0" w:line="240" w:lineRule="auto"/>
        <w:ind w:left="0" w:firstLine="284"/>
        <w:jc w:val="both"/>
        <w:textAlignment w:val="baseline"/>
        <w:rPr>
          <w:rFonts w:ascii="Times New Roman" w:hAnsi="Times New Roman"/>
          <w:sz w:val="28"/>
          <w:szCs w:val="28"/>
        </w:rPr>
      </w:pPr>
      <w:r w:rsidRPr="00AC391F">
        <w:rPr>
          <w:rFonts w:ascii="Times New Roman" w:hAnsi="Times New Roman"/>
          <w:sz w:val="28"/>
          <w:szCs w:val="28"/>
          <w:lang w:eastAsia="ru-RU"/>
        </w:rPr>
        <w:t>Фрейд З. Собрание сочинений в 10 томах. Том 7. Навязчивость, паранойя и перверсия</w:t>
      </w:r>
      <w:r>
        <w:rPr>
          <w:rFonts w:ascii="Times New Roman" w:hAnsi="Times New Roman"/>
          <w:sz w:val="28"/>
          <w:szCs w:val="28"/>
          <w:lang w:val="uk-UA" w:eastAsia="ru-RU"/>
        </w:rPr>
        <w:t xml:space="preserve"> / З. Фрейд</w:t>
      </w:r>
      <w:r w:rsidRPr="00AC391F">
        <w:rPr>
          <w:rFonts w:ascii="Times New Roman" w:hAnsi="Times New Roman"/>
          <w:sz w:val="28"/>
          <w:szCs w:val="28"/>
          <w:lang w:eastAsia="ru-RU"/>
        </w:rPr>
        <w:t xml:space="preserve">. </w:t>
      </w:r>
      <w:r>
        <w:rPr>
          <w:rFonts w:ascii="Times New Roman" w:hAnsi="Times New Roman"/>
          <w:sz w:val="28"/>
          <w:szCs w:val="28"/>
          <w:lang w:val="uk-UA" w:eastAsia="ru-RU"/>
        </w:rPr>
        <w:t>–</w:t>
      </w:r>
      <w:r w:rsidRPr="00AC391F">
        <w:rPr>
          <w:rFonts w:ascii="Times New Roman" w:hAnsi="Times New Roman"/>
          <w:sz w:val="28"/>
          <w:szCs w:val="28"/>
          <w:lang w:eastAsia="ru-RU"/>
        </w:rPr>
        <w:t xml:space="preserve"> М.: ООО «Фирма СТД»</w:t>
      </w:r>
      <w:r w:rsidRPr="00AC391F">
        <w:rPr>
          <w:rFonts w:ascii="Times New Roman" w:hAnsi="Times New Roman"/>
          <w:b/>
          <w:bCs/>
          <w:sz w:val="28"/>
          <w:szCs w:val="28"/>
          <w:lang w:eastAsia="ru-RU"/>
        </w:rPr>
        <w:t>, </w:t>
      </w:r>
      <w:r w:rsidRPr="00AC391F">
        <w:rPr>
          <w:rFonts w:ascii="Times New Roman" w:hAnsi="Times New Roman"/>
          <w:sz w:val="28"/>
          <w:szCs w:val="28"/>
          <w:lang w:eastAsia="ru-RU"/>
        </w:rPr>
        <w:t>2006. – 336 с.</w:t>
      </w:r>
    </w:p>
    <w:p w:rsidR="00005E6D" w:rsidRPr="00AC391F" w:rsidRDefault="00005E6D" w:rsidP="007C5396">
      <w:pPr>
        <w:numPr>
          <w:ilvl w:val="0"/>
          <w:numId w:val="2"/>
        </w:numPr>
        <w:shd w:val="clear" w:color="auto" w:fill="FFFFFF"/>
        <w:tabs>
          <w:tab w:val="clear" w:pos="720"/>
          <w:tab w:val="num" w:pos="0"/>
        </w:tabs>
        <w:spacing w:after="0" w:line="240" w:lineRule="auto"/>
        <w:ind w:left="0" w:firstLine="284"/>
        <w:jc w:val="both"/>
        <w:textAlignment w:val="baseline"/>
        <w:rPr>
          <w:rFonts w:ascii="Times New Roman" w:hAnsi="Times New Roman"/>
          <w:sz w:val="28"/>
          <w:szCs w:val="28"/>
        </w:rPr>
      </w:pPr>
      <w:r w:rsidRPr="00561705">
        <w:rPr>
          <w:rFonts w:ascii="Times New Roman" w:hAnsi="Times New Roman"/>
          <w:bCs/>
          <w:sz w:val="28"/>
          <w:szCs w:val="28"/>
          <w:lang w:val="en-GB"/>
        </w:rPr>
        <w:t>Rusbult C.E.</w:t>
      </w:r>
      <w:r w:rsidRPr="00561705">
        <w:rPr>
          <w:rFonts w:ascii="Times New Roman" w:hAnsi="Times New Roman"/>
          <w:iCs/>
          <w:sz w:val="28"/>
          <w:szCs w:val="28"/>
          <w:lang w:val="en-GB"/>
        </w:rPr>
        <w:t xml:space="preserve"> Commitment processes in close relationships: an interdependence analysis. </w:t>
      </w:r>
      <w:r w:rsidRPr="00AC391F">
        <w:rPr>
          <w:rFonts w:ascii="Times New Roman" w:hAnsi="Times New Roman"/>
          <w:sz w:val="28"/>
          <w:szCs w:val="28"/>
        </w:rPr>
        <w:t>Journal of Social and Personal Relationships, 10,175-204.</w:t>
      </w:r>
    </w:p>
    <w:p w:rsidR="00005E6D" w:rsidRPr="00AC391F" w:rsidRDefault="00005E6D" w:rsidP="007C5396">
      <w:pPr>
        <w:pStyle w:val="NormalWeb"/>
        <w:numPr>
          <w:ilvl w:val="0"/>
          <w:numId w:val="2"/>
        </w:numPr>
        <w:shd w:val="clear" w:color="auto" w:fill="FFFFFF"/>
        <w:tabs>
          <w:tab w:val="clear" w:pos="720"/>
          <w:tab w:val="num" w:pos="0"/>
        </w:tabs>
        <w:spacing w:before="0" w:beforeAutospacing="0" w:after="0" w:afterAutospacing="0"/>
        <w:ind w:left="0" w:firstLine="284"/>
        <w:jc w:val="both"/>
        <w:textAlignment w:val="baseline"/>
        <w:rPr>
          <w:sz w:val="28"/>
          <w:szCs w:val="28"/>
        </w:rPr>
      </w:pPr>
      <w:r w:rsidRPr="00561705">
        <w:rPr>
          <w:bCs/>
          <w:sz w:val="28"/>
          <w:szCs w:val="28"/>
          <w:lang w:val="en-GB"/>
        </w:rPr>
        <w:t>Rydell R. J</w:t>
      </w:r>
      <w:r w:rsidRPr="00561705">
        <w:rPr>
          <w:sz w:val="28"/>
          <w:szCs w:val="28"/>
          <w:lang w:val="en-GB"/>
        </w:rPr>
        <w:t>. </w:t>
      </w:r>
      <w:r w:rsidRPr="00561705">
        <w:rPr>
          <w:iCs/>
          <w:sz w:val="28"/>
          <w:szCs w:val="28"/>
          <w:lang w:val="en-GB"/>
        </w:rPr>
        <w:t>Differentiating Reactive and Suspicious Jealousy</w:t>
      </w:r>
      <w:r w:rsidRPr="00561705">
        <w:rPr>
          <w:sz w:val="28"/>
          <w:szCs w:val="28"/>
          <w:lang w:val="en-GB"/>
        </w:rPr>
        <w:t xml:space="preserve">. Social Behavior &amp; Personality: An International Journal. </w:t>
      </w:r>
      <w:r w:rsidRPr="00AC391F">
        <w:rPr>
          <w:sz w:val="28"/>
          <w:szCs w:val="28"/>
        </w:rPr>
        <w:t>2007, Vol. 35 Issue 8, 1099-1114.</w:t>
      </w:r>
    </w:p>
    <w:p w:rsidR="00005E6D" w:rsidRPr="00AC391F" w:rsidRDefault="00005E6D" w:rsidP="007C5396">
      <w:pPr>
        <w:pStyle w:val="NormalWeb"/>
        <w:numPr>
          <w:ilvl w:val="0"/>
          <w:numId w:val="2"/>
        </w:numPr>
        <w:shd w:val="clear" w:color="auto" w:fill="FFFFFF"/>
        <w:tabs>
          <w:tab w:val="clear" w:pos="720"/>
          <w:tab w:val="num" w:pos="0"/>
        </w:tabs>
        <w:spacing w:before="0" w:beforeAutospacing="0" w:after="0" w:afterAutospacing="0"/>
        <w:ind w:left="0" w:firstLine="284"/>
        <w:jc w:val="both"/>
        <w:textAlignment w:val="baseline"/>
        <w:rPr>
          <w:sz w:val="28"/>
          <w:szCs w:val="28"/>
        </w:rPr>
      </w:pPr>
      <w:r w:rsidRPr="00561705">
        <w:rPr>
          <w:bCs/>
          <w:sz w:val="28"/>
          <w:szCs w:val="28"/>
          <w:lang w:val="en-GB"/>
        </w:rPr>
        <w:t>Salovey P</w:t>
      </w:r>
      <w:r w:rsidRPr="00561705">
        <w:rPr>
          <w:sz w:val="28"/>
          <w:szCs w:val="28"/>
          <w:lang w:val="en-GB"/>
        </w:rPr>
        <w:t>. </w:t>
      </w:r>
      <w:r w:rsidRPr="00561705">
        <w:rPr>
          <w:iCs/>
          <w:sz w:val="28"/>
          <w:szCs w:val="28"/>
          <w:lang w:val="en-GB"/>
        </w:rPr>
        <w:t>Differentiation of social-comparison jealousy and romantic jealousy</w:t>
      </w:r>
      <w:r w:rsidRPr="00561705">
        <w:rPr>
          <w:sz w:val="28"/>
          <w:szCs w:val="28"/>
          <w:lang w:val="en-GB"/>
        </w:rPr>
        <w:t xml:space="preserve">. </w:t>
      </w:r>
      <w:r w:rsidRPr="00AC391F">
        <w:rPr>
          <w:sz w:val="28"/>
          <w:szCs w:val="28"/>
        </w:rPr>
        <w:t>Journal of Personality and Social Psychology, 50, 1100-1112.</w:t>
      </w:r>
    </w:p>
    <w:p w:rsidR="00005E6D" w:rsidRDefault="00005E6D" w:rsidP="00570691">
      <w:pPr>
        <w:pStyle w:val="Default"/>
        <w:ind w:firstLine="567"/>
        <w:jc w:val="right"/>
        <w:rPr>
          <w:b/>
          <w:bCs/>
          <w:color w:val="auto"/>
          <w:szCs w:val="28"/>
          <w:lang w:val="en-US"/>
        </w:rPr>
      </w:pPr>
    </w:p>
    <w:p w:rsidR="00005E6D" w:rsidRPr="003C4F61" w:rsidRDefault="00005E6D" w:rsidP="00570691">
      <w:pPr>
        <w:pStyle w:val="Default"/>
        <w:ind w:firstLine="567"/>
        <w:jc w:val="right"/>
        <w:rPr>
          <w:b/>
          <w:bCs/>
          <w:color w:val="auto"/>
          <w:lang w:val="en-US"/>
        </w:rPr>
      </w:pPr>
      <w:r w:rsidRPr="003C4F61">
        <w:rPr>
          <w:b/>
          <w:bCs/>
          <w:color w:val="auto"/>
          <w:lang w:val="en-US"/>
        </w:rPr>
        <w:t>Petiak Olena</w:t>
      </w:r>
    </w:p>
    <w:p w:rsidR="00005E6D" w:rsidRPr="003C4F61" w:rsidRDefault="00005E6D" w:rsidP="00832BE6">
      <w:pPr>
        <w:pStyle w:val="HTMLPreformatted"/>
        <w:tabs>
          <w:tab w:val="clear" w:pos="916"/>
          <w:tab w:val="left" w:pos="900"/>
        </w:tabs>
        <w:jc w:val="right"/>
        <w:rPr>
          <w:rFonts w:ascii="Times New Roman" w:hAnsi="Times New Roman" w:cs="Times New Roman"/>
          <w:sz w:val="24"/>
          <w:szCs w:val="24"/>
          <w:lang w:val="uk-UA"/>
        </w:rPr>
      </w:pPr>
      <w:r w:rsidRPr="003C4F61">
        <w:rPr>
          <w:rFonts w:ascii="Times New Roman" w:hAnsi="Times New Roman" w:cs="Times New Roman"/>
          <w:sz w:val="24"/>
          <w:szCs w:val="24"/>
          <w:lang w:val="en-GB"/>
        </w:rPr>
        <w:t xml:space="preserve">Postgraduate student of the department of psychology and pedagogyof </w:t>
      </w:r>
      <w:r w:rsidRPr="003C4F61">
        <w:rPr>
          <w:rFonts w:ascii="Times New Roman" w:hAnsi="Times New Roman" w:cs="Times New Roman"/>
          <w:sz w:val="24"/>
          <w:szCs w:val="24"/>
          <w:lang w:val="en-US"/>
        </w:rPr>
        <w:t>KHNU</w:t>
      </w:r>
    </w:p>
    <w:p w:rsidR="00005E6D" w:rsidRPr="003C4F61" w:rsidRDefault="00005E6D" w:rsidP="00832BE6">
      <w:pPr>
        <w:pStyle w:val="HTMLPreformatted"/>
        <w:tabs>
          <w:tab w:val="clear" w:pos="916"/>
          <w:tab w:val="left" w:pos="900"/>
        </w:tabs>
        <w:jc w:val="right"/>
        <w:rPr>
          <w:rFonts w:ascii="Times New Roman" w:hAnsi="Times New Roman" w:cs="Times New Roman"/>
          <w:sz w:val="24"/>
          <w:szCs w:val="24"/>
          <w:lang w:val="uk-UA"/>
        </w:rPr>
      </w:pPr>
      <w:r w:rsidRPr="003C4F61">
        <w:rPr>
          <w:rFonts w:ascii="Times New Roman" w:hAnsi="Times New Roman" w:cs="Times New Roman"/>
          <w:sz w:val="24"/>
          <w:szCs w:val="24"/>
          <w:lang w:val="en-GB"/>
        </w:rPr>
        <w:t>place of work:</w:t>
      </w:r>
      <w:smartTag w:uri="urn:schemas-microsoft-com:office:smarttags" w:element="PlaceName">
        <w:r w:rsidRPr="003C4F61">
          <w:rPr>
            <w:rFonts w:ascii="Times New Roman" w:hAnsi="Times New Roman" w:cs="Times New Roman"/>
            <w:sz w:val="24"/>
            <w:szCs w:val="24"/>
            <w:lang w:val="en-GB"/>
          </w:rPr>
          <w:t>Khmelnytsky</w:t>
        </w:r>
      </w:smartTag>
      <w:r w:rsidRPr="003C4F61">
        <w:rPr>
          <w:rFonts w:ascii="Times New Roman" w:hAnsi="Times New Roman" w:cs="Times New Roman"/>
          <w:sz w:val="24"/>
          <w:szCs w:val="24"/>
          <w:lang w:val="en-GB"/>
        </w:rPr>
        <w:t xml:space="preserve"> </w:t>
      </w:r>
      <w:smartTag w:uri="urn:schemas-microsoft-com:office:smarttags" w:element="PlaceName">
        <w:r w:rsidRPr="003C4F61">
          <w:rPr>
            <w:rFonts w:ascii="Times New Roman" w:hAnsi="Times New Roman" w:cs="Times New Roman"/>
            <w:sz w:val="24"/>
            <w:szCs w:val="24"/>
            <w:lang w:val="en-GB"/>
          </w:rPr>
          <w:t>National</w:t>
        </w:r>
      </w:smartTag>
      <w:r w:rsidRPr="003C4F61">
        <w:rPr>
          <w:rFonts w:ascii="Times New Roman" w:hAnsi="Times New Roman" w:cs="Times New Roman"/>
          <w:sz w:val="24"/>
          <w:szCs w:val="24"/>
          <w:lang w:val="uk-UA"/>
        </w:rPr>
        <w:t xml:space="preserve"> </w:t>
      </w:r>
      <w:smartTag w:uri="urn:schemas-microsoft-com:office:smarttags" w:element="PlaceType">
        <w:r w:rsidRPr="003C4F61">
          <w:rPr>
            <w:rFonts w:ascii="Times New Roman" w:hAnsi="Times New Roman" w:cs="Times New Roman"/>
            <w:sz w:val="24"/>
            <w:szCs w:val="24"/>
            <w:lang w:val="en-GB"/>
          </w:rPr>
          <w:t>University</w:t>
        </w:r>
      </w:smartTag>
      <w:r w:rsidRPr="003C4F61">
        <w:rPr>
          <w:rFonts w:ascii="Times New Roman" w:hAnsi="Times New Roman" w:cs="Times New Roman"/>
          <w:sz w:val="24"/>
          <w:szCs w:val="24"/>
          <w:lang w:val="en-GB"/>
        </w:rPr>
        <w:t>,</w:t>
      </w:r>
      <w:smartTag w:uri="urn:schemas-microsoft-com:office:smarttags" w:element="place">
        <w:smartTag w:uri="urn:schemas-microsoft-com:office:smarttags" w:element="City">
          <w:r w:rsidRPr="003C4F61">
            <w:rPr>
              <w:rFonts w:ascii="Times New Roman" w:hAnsi="Times New Roman" w:cs="Times New Roman"/>
              <w:sz w:val="24"/>
              <w:szCs w:val="24"/>
              <w:lang w:val="en-GB"/>
            </w:rPr>
            <w:t>Khmelnitsky</w:t>
          </w:r>
        </w:smartTag>
        <w:r w:rsidRPr="003C4F61">
          <w:rPr>
            <w:rFonts w:ascii="Times New Roman" w:hAnsi="Times New Roman" w:cs="Times New Roman"/>
            <w:sz w:val="24"/>
            <w:szCs w:val="24"/>
            <w:lang w:val="en-GB"/>
          </w:rPr>
          <w:t>,</w:t>
        </w:r>
        <w:smartTag w:uri="urn:schemas-microsoft-com:office:smarttags" w:element="country-region">
          <w:r w:rsidRPr="003C4F61">
            <w:rPr>
              <w:rFonts w:ascii="Times New Roman" w:hAnsi="Times New Roman" w:cs="Times New Roman"/>
              <w:sz w:val="24"/>
              <w:szCs w:val="24"/>
              <w:lang w:val="en-GB"/>
            </w:rPr>
            <w:t>Ukraine</w:t>
          </w:r>
        </w:smartTag>
      </w:smartTag>
    </w:p>
    <w:p w:rsidR="00005E6D" w:rsidRPr="003C4F61" w:rsidRDefault="00005E6D" w:rsidP="00832BE6">
      <w:pPr>
        <w:pStyle w:val="HTMLPreformatted"/>
        <w:tabs>
          <w:tab w:val="clear" w:pos="916"/>
          <w:tab w:val="left" w:pos="360"/>
        </w:tabs>
        <w:rPr>
          <w:rFonts w:ascii="Times New Roman" w:hAnsi="Times New Roman" w:cs="Times New Roman"/>
          <w:sz w:val="24"/>
          <w:szCs w:val="24"/>
          <w:lang w:val="en-GB"/>
        </w:rPr>
      </w:pPr>
      <w:r w:rsidRPr="003C4F61">
        <w:rPr>
          <w:rFonts w:ascii="Times New Roman" w:hAnsi="Times New Roman" w:cs="Times New Roman"/>
          <w:i/>
          <w:iCs/>
          <w:sz w:val="24"/>
          <w:szCs w:val="24"/>
          <w:lang w:val="en-US"/>
        </w:rPr>
        <w:t>lenapetyak</w:t>
      </w:r>
      <w:r w:rsidRPr="003C4F61">
        <w:rPr>
          <w:rFonts w:ascii="Times New Roman" w:hAnsi="Times New Roman" w:cs="Times New Roman"/>
          <w:i/>
          <w:iCs/>
          <w:sz w:val="24"/>
          <w:szCs w:val="24"/>
          <w:lang w:val="en-GB"/>
        </w:rPr>
        <w:t>@</w:t>
      </w:r>
      <w:r w:rsidRPr="003C4F61">
        <w:rPr>
          <w:rFonts w:ascii="Times New Roman" w:hAnsi="Times New Roman" w:cs="Times New Roman"/>
          <w:i/>
          <w:iCs/>
          <w:sz w:val="24"/>
          <w:szCs w:val="24"/>
          <w:lang w:val="en-US"/>
        </w:rPr>
        <w:t>gmail</w:t>
      </w:r>
      <w:r w:rsidRPr="003C4F61">
        <w:rPr>
          <w:rFonts w:ascii="Times New Roman" w:hAnsi="Times New Roman" w:cs="Times New Roman"/>
          <w:i/>
          <w:iCs/>
          <w:sz w:val="24"/>
          <w:szCs w:val="24"/>
          <w:lang w:val="en-GB"/>
        </w:rPr>
        <w:t>.</w:t>
      </w:r>
      <w:r w:rsidRPr="003C4F61">
        <w:rPr>
          <w:rFonts w:ascii="Times New Roman" w:hAnsi="Times New Roman" w:cs="Times New Roman"/>
          <w:i/>
          <w:iCs/>
          <w:sz w:val="24"/>
          <w:szCs w:val="24"/>
          <w:lang w:val="en-US"/>
        </w:rPr>
        <w:t>com</w:t>
      </w:r>
    </w:p>
    <w:p w:rsidR="00005E6D" w:rsidRPr="003C4F61" w:rsidRDefault="00005E6D" w:rsidP="00570691">
      <w:pPr>
        <w:pStyle w:val="Default"/>
        <w:ind w:firstLine="567"/>
        <w:rPr>
          <w:b/>
          <w:bCs/>
          <w:color w:val="auto"/>
          <w:lang w:val="en-GB"/>
        </w:rPr>
      </w:pPr>
    </w:p>
    <w:p w:rsidR="00005E6D" w:rsidRDefault="00005E6D" w:rsidP="00561705">
      <w:pPr>
        <w:pStyle w:val="Default"/>
        <w:ind w:firstLine="567"/>
        <w:jc w:val="both"/>
        <w:rPr>
          <w:sz w:val="28"/>
          <w:szCs w:val="28"/>
          <w:lang w:val="en-GB"/>
        </w:rPr>
      </w:pPr>
      <w:r w:rsidRPr="00561705">
        <w:rPr>
          <w:sz w:val="28"/>
          <w:szCs w:val="28"/>
          <w:lang w:val="en-GB"/>
        </w:rPr>
        <w:t>PSYCHOLOGICAL FEATURES OF JEALOUSY AS A PHENOMENON</w:t>
      </w:r>
    </w:p>
    <w:p w:rsidR="00005E6D" w:rsidRDefault="00005E6D" w:rsidP="0003402E">
      <w:pPr>
        <w:pStyle w:val="Default"/>
        <w:jc w:val="center"/>
        <w:rPr>
          <w:sz w:val="28"/>
          <w:szCs w:val="28"/>
          <w:lang w:val="en-GB"/>
        </w:rPr>
      </w:pPr>
      <w:r>
        <w:rPr>
          <w:sz w:val="28"/>
          <w:szCs w:val="28"/>
          <w:lang w:val="en-GB"/>
        </w:rPr>
        <w:t xml:space="preserve">OF </w:t>
      </w:r>
      <w:r w:rsidRPr="00561705">
        <w:rPr>
          <w:sz w:val="28"/>
          <w:szCs w:val="28"/>
          <w:lang w:val="en-GB"/>
        </w:rPr>
        <w:t>HUMAN LIFE</w:t>
      </w:r>
    </w:p>
    <w:p w:rsidR="00005E6D" w:rsidRDefault="00005E6D" w:rsidP="00561705">
      <w:pPr>
        <w:pStyle w:val="Default"/>
        <w:jc w:val="both"/>
        <w:rPr>
          <w:sz w:val="28"/>
          <w:szCs w:val="28"/>
          <w:lang w:val="en-GB"/>
        </w:rPr>
      </w:pPr>
      <w:r>
        <w:rPr>
          <w:sz w:val="28"/>
          <w:szCs w:val="28"/>
          <w:lang w:val="en-GB"/>
        </w:rPr>
        <w:tab/>
      </w:r>
      <w:r w:rsidRPr="00561705">
        <w:rPr>
          <w:b/>
          <w:sz w:val="28"/>
          <w:szCs w:val="28"/>
          <w:lang w:val="en-GB"/>
        </w:rPr>
        <w:t>Abstract</w:t>
      </w:r>
      <w:r w:rsidRPr="00561705">
        <w:rPr>
          <w:sz w:val="28"/>
          <w:szCs w:val="28"/>
          <w:lang w:val="en-GB"/>
        </w:rPr>
        <w:t>. In our time, the problem of jealousy is becoming more and more relevant and is part of the everyday life of many families. This problem was kept silent for a long time and everything was reduced to the fact that jealousy served as an occasion for family conflicts. In connection with this, the number of dysfunctional families grew, in which the very reason for all the hardship</w:t>
      </w:r>
      <w:r>
        <w:rPr>
          <w:sz w:val="28"/>
          <w:szCs w:val="28"/>
          <w:lang w:val="en-GB"/>
        </w:rPr>
        <w:t xml:space="preserve">s was the jealousy and the lack </w:t>
      </w:r>
      <w:r w:rsidRPr="00561705">
        <w:rPr>
          <w:sz w:val="28"/>
          <w:szCs w:val="28"/>
          <w:lang w:val="en-GB"/>
        </w:rPr>
        <w:t>of confidence of the partners to each other.</w:t>
      </w:r>
    </w:p>
    <w:p w:rsidR="00005E6D" w:rsidRDefault="00005E6D" w:rsidP="00561705">
      <w:pPr>
        <w:pStyle w:val="Default"/>
        <w:jc w:val="both"/>
        <w:rPr>
          <w:sz w:val="28"/>
          <w:szCs w:val="28"/>
          <w:lang w:val="en-GB"/>
        </w:rPr>
      </w:pPr>
      <w:r>
        <w:rPr>
          <w:sz w:val="28"/>
          <w:szCs w:val="28"/>
          <w:lang w:val="en-GB"/>
        </w:rPr>
        <w:tab/>
        <w:t>I</w:t>
      </w:r>
      <w:r w:rsidRPr="00561705">
        <w:rPr>
          <w:sz w:val="28"/>
          <w:szCs w:val="28"/>
          <w:lang w:val="en-GB"/>
        </w:rPr>
        <w:t>n domestic and foreign psychology, various aspects of jealousy were studied separately: jealousy in socially significant relationships was seen as the basic unit of personality, the jealousy of the subject of relations was the subject of psychotherapeutic and psycho-corrective work, jealousy as a symptom of diseases was considered in pathopsychology and medicine with the conduct of appropriate therapy. The problem of jealousy was examined many scientists, including such as Bus Larsen, H.Iu Aizenk, S.Mamontov, Ye.P.Potapchuk, R.Dekard and many others. Sexologist and psychotherapist L. Shcheglov believed that the husband's jealousy appears in a more severe option, since men are more alarming than women.</w:t>
      </w:r>
      <w:r w:rsidRPr="00561705">
        <w:rPr>
          <w:sz w:val="28"/>
          <w:szCs w:val="28"/>
          <w:lang w:val="en-GB"/>
        </w:rPr>
        <w:br/>
      </w:r>
      <w:r>
        <w:rPr>
          <w:sz w:val="28"/>
          <w:szCs w:val="28"/>
          <w:lang w:val="en-GB"/>
        </w:rPr>
        <w:tab/>
      </w:r>
      <w:r w:rsidRPr="00561705">
        <w:rPr>
          <w:sz w:val="28"/>
          <w:szCs w:val="28"/>
          <w:lang w:val="en-GB"/>
        </w:rPr>
        <w:t>For a modern family, love is the most important motive for marriage. It should be noted that in marriage there are not only two people, but two unique in their complexity psychological worlds, two family sources. Marriage is like the center of gravity of the whole family, its focus of gravity, which either transforms the whole family into a single inseparable whole, or vice versa, disperses its members orbits of loneliness. The basis for a happy marriage is compatibility of the spouses - a very complex, multicomponent and multilevel characteristic. One of the most common reasons for breaks in family relationships is jealousy. Jealousy is one of the strongest, destructive and painful emotions. Most often, they are considered as a measure of love of one person to the second. The lack of jealousy, on the contrary, is often interpreted as a sign of indifference. Jealousy is an emotional expression of the needs of a woman, a man in maintaining fidelity and, at the same time, in a sole possession. Jealousy have biological origins in the instincts of life extension and self-preservation. In the writings of modern psychologists, both in domestic and in foreign, such a phenomenon as jealousy finds insufficient coverage and unanimous opinion about this phenomenon does not have. At the moment, there are few sources that would unambiguously answer the question: what can be done if jealousy interfere with the normal existence of a person, how to change oneself, how to learn to live with jealousy, without causing pain to others. Finding answers to these questions for the most effective help to people in whom this feeling has a high degree of manifestation makes the problem of jealousy very relevant and interesting for research.</w:t>
      </w:r>
      <w:r w:rsidRPr="00561705">
        <w:rPr>
          <w:sz w:val="28"/>
          <w:szCs w:val="28"/>
          <w:lang w:val="en-GB"/>
        </w:rPr>
        <w:br/>
      </w:r>
      <w:r>
        <w:rPr>
          <w:sz w:val="28"/>
          <w:szCs w:val="28"/>
          <w:lang w:val="en-GB"/>
        </w:rPr>
        <w:tab/>
      </w:r>
      <w:r w:rsidRPr="00561705">
        <w:rPr>
          <w:b/>
          <w:sz w:val="28"/>
          <w:szCs w:val="28"/>
          <w:lang w:val="en-GB"/>
        </w:rPr>
        <w:t>Key words:</w:t>
      </w:r>
      <w:r w:rsidRPr="00561705">
        <w:rPr>
          <w:sz w:val="28"/>
          <w:szCs w:val="28"/>
          <w:lang w:val="en-GB"/>
        </w:rPr>
        <w:t xml:space="preserve"> jealousy; marital treason; passion phase; association; retrospective jealousy; pathological jealousy.</w:t>
      </w:r>
    </w:p>
    <w:p w:rsidR="00005E6D" w:rsidRPr="00561705" w:rsidRDefault="00005E6D" w:rsidP="00561705">
      <w:pPr>
        <w:pStyle w:val="Default"/>
        <w:jc w:val="both"/>
        <w:rPr>
          <w:b/>
          <w:bCs/>
          <w:color w:val="auto"/>
          <w:sz w:val="28"/>
          <w:szCs w:val="28"/>
          <w:lang w:val="en-US"/>
        </w:rPr>
      </w:pPr>
    </w:p>
    <w:p w:rsidR="00005E6D" w:rsidRPr="00171B0E" w:rsidRDefault="00005E6D" w:rsidP="00171B0E">
      <w:pPr>
        <w:pStyle w:val="HTMLPreformatted"/>
        <w:rPr>
          <w:b/>
          <w:sz w:val="28"/>
          <w:szCs w:val="28"/>
          <w:lang w:val="en-GB"/>
        </w:rPr>
      </w:pPr>
      <w:r w:rsidRPr="003C4F61">
        <w:rPr>
          <w:b/>
          <w:sz w:val="28"/>
          <w:szCs w:val="28"/>
          <w:lang w:val="en-GB"/>
        </w:rPr>
        <w:t>REFERENCES</w:t>
      </w:r>
    </w:p>
    <w:p w:rsidR="00005E6D" w:rsidRPr="00171B0E" w:rsidRDefault="00005E6D" w:rsidP="00496A23">
      <w:pPr>
        <w:spacing w:after="0" w:line="240" w:lineRule="auto"/>
        <w:ind w:firstLine="567"/>
        <w:jc w:val="both"/>
        <w:rPr>
          <w:rFonts w:ascii="Times New Roman" w:hAnsi="Times New Roman"/>
          <w:sz w:val="28"/>
          <w:szCs w:val="28"/>
          <w:shd w:val="clear" w:color="auto" w:fill="FFFFFF"/>
          <w:lang w:val="uk-UA"/>
        </w:rPr>
      </w:pPr>
      <w:r w:rsidRPr="00171B0E">
        <w:rPr>
          <w:rFonts w:ascii="Times New Roman" w:hAnsi="Times New Roman"/>
          <w:sz w:val="28"/>
          <w:szCs w:val="28"/>
          <w:shd w:val="clear" w:color="auto" w:fill="FFFFFF"/>
          <w:lang w:val="en-GB"/>
        </w:rPr>
        <w:t>1. Abrakham K. Klasychni psykhoanalitychni pratsi / Abrakham K., Hlover E. i Ferentsi SH. - M .: Kohyto-Tsentr, 2009. - 224 s.</w:t>
      </w:r>
    </w:p>
    <w:p w:rsidR="00005E6D" w:rsidRPr="00171B0E" w:rsidRDefault="00005E6D" w:rsidP="00496A23">
      <w:pPr>
        <w:spacing w:after="0" w:line="240" w:lineRule="auto"/>
        <w:ind w:firstLine="567"/>
        <w:jc w:val="both"/>
        <w:rPr>
          <w:rFonts w:ascii="Times New Roman" w:hAnsi="Times New Roman"/>
          <w:sz w:val="28"/>
          <w:szCs w:val="28"/>
          <w:shd w:val="clear" w:color="auto" w:fill="FFFFFF"/>
          <w:lang w:val="uk-UA"/>
        </w:rPr>
      </w:pPr>
      <w:r w:rsidRPr="00171B0E">
        <w:rPr>
          <w:rFonts w:ascii="Times New Roman" w:hAnsi="Times New Roman"/>
          <w:sz w:val="28"/>
          <w:szCs w:val="28"/>
          <w:shd w:val="clear" w:color="auto" w:fill="FFFFFF"/>
          <w:lang w:val="en-GB"/>
        </w:rPr>
        <w:t>2. Balint M. Bazovyy defekt: Terapevtychni aspekty rehresiyi / M. Balint. - M .: Kohyto-Tsentr, 2002. - 256 s.</w:t>
      </w:r>
    </w:p>
    <w:p w:rsidR="00005E6D" w:rsidRPr="00171B0E" w:rsidRDefault="00005E6D" w:rsidP="00496A23">
      <w:pPr>
        <w:spacing w:after="0" w:line="240" w:lineRule="auto"/>
        <w:ind w:firstLine="567"/>
        <w:jc w:val="both"/>
        <w:rPr>
          <w:rFonts w:ascii="Times New Roman" w:hAnsi="Times New Roman"/>
          <w:sz w:val="28"/>
          <w:szCs w:val="28"/>
          <w:shd w:val="clear" w:color="auto" w:fill="FFFFFF"/>
          <w:lang w:val="uk-UA"/>
        </w:rPr>
      </w:pPr>
      <w:r w:rsidRPr="00171B0E">
        <w:rPr>
          <w:rFonts w:ascii="Times New Roman" w:hAnsi="Times New Roman"/>
          <w:sz w:val="28"/>
          <w:szCs w:val="28"/>
          <w:shd w:val="clear" w:color="auto" w:fill="FFFFFF"/>
          <w:lang w:val="uk-UA"/>
        </w:rPr>
        <w:t xml:space="preserve">3. </w:t>
      </w:r>
      <w:r w:rsidRPr="00171B0E">
        <w:rPr>
          <w:rFonts w:ascii="Times New Roman" w:hAnsi="Times New Roman"/>
          <w:sz w:val="28"/>
          <w:szCs w:val="28"/>
          <w:shd w:val="clear" w:color="auto" w:fill="FFFFFF"/>
        </w:rPr>
        <w:t>Breslava</w:t>
      </w:r>
      <w:r w:rsidRPr="00171B0E">
        <w:rPr>
          <w:rFonts w:ascii="Times New Roman" w:hAnsi="Times New Roman"/>
          <w:sz w:val="28"/>
          <w:szCs w:val="28"/>
          <w:shd w:val="clear" w:color="auto" w:fill="FFFFFF"/>
          <w:lang w:val="uk-UA"/>
        </w:rPr>
        <w:t xml:space="preserve"> </w:t>
      </w:r>
      <w:r w:rsidRPr="00171B0E">
        <w:rPr>
          <w:rFonts w:ascii="Times New Roman" w:hAnsi="Times New Roman"/>
          <w:sz w:val="28"/>
          <w:szCs w:val="28"/>
          <w:shd w:val="clear" w:color="auto" w:fill="FFFFFF"/>
        </w:rPr>
        <w:t>H</w:t>
      </w:r>
      <w:r w:rsidRPr="00171B0E">
        <w:rPr>
          <w:rFonts w:ascii="Times New Roman" w:hAnsi="Times New Roman"/>
          <w:sz w:val="28"/>
          <w:szCs w:val="28"/>
          <w:shd w:val="clear" w:color="auto" w:fill="FFFFFF"/>
          <w:lang w:val="uk-UA"/>
        </w:rPr>
        <w:t xml:space="preserve">. </w:t>
      </w:r>
      <w:r w:rsidRPr="00171B0E">
        <w:rPr>
          <w:rFonts w:ascii="Times New Roman" w:hAnsi="Times New Roman"/>
          <w:sz w:val="28"/>
          <w:szCs w:val="28"/>
          <w:shd w:val="clear" w:color="auto" w:fill="FFFFFF"/>
        </w:rPr>
        <w:t>Rozrobka</w:t>
      </w:r>
      <w:r w:rsidRPr="00171B0E">
        <w:rPr>
          <w:rFonts w:ascii="Times New Roman" w:hAnsi="Times New Roman"/>
          <w:sz w:val="28"/>
          <w:szCs w:val="28"/>
          <w:shd w:val="clear" w:color="auto" w:fill="FFFFFF"/>
          <w:lang w:val="uk-UA"/>
        </w:rPr>
        <w:t xml:space="preserve"> </w:t>
      </w:r>
      <w:r w:rsidRPr="00171B0E">
        <w:rPr>
          <w:rFonts w:ascii="Times New Roman" w:hAnsi="Times New Roman"/>
          <w:sz w:val="28"/>
          <w:szCs w:val="28"/>
          <w:shd w:val="clear" w:color="auto" w:fill="FFFFFF"/>
        </w:rPr>
        <w:t>chastotnoho</w:t>
      </w:r>
      <w:r w:rsidRPr="00171B0E">
        <w:rPr>
          <w:rFonts w:ascii="Times New Roman" w:hAnsi="Times New Roman"/>
          <w:sz w:val="28"/>
          <w:szCs w:val="28"/>
          <w:shd w:val="clear" w:color="auto" w:fill="FFFFFF"/>
          <w:lang w:val="uk-UA"/>
        </w:rPr>
        <w:t xml:space="preserve"> </w:t>
      </w:r>
      <w:r w:rsidRPr="00171B0E">
        <w:rPr>
          <w:rFonts w:ascii="Times New Roman" w:hAnsi="Times New Roman"/>
          <w:sz w:val="28"/>
          <w:szCs w:val="28"/>
          <w:shd w:val="clear" w:color="auto" w:fill="FFFFFF"/>
        </w:rPr>
        <w:t>indeksu</w:t>
      </w:r>
      <w:r w:rsidRPr="00171B0E">
        <w:rPr>
          <w:rFonts w:ascii="Times New Roman" w:hAnsi="Times New Roman"/>
          <w:sz w:val="28"/>
          <w:szCs w:val="28"/>
          <w:shd w:val="clear" w:color="auto" w:fill="FFFFFF"/>
          <w:lang w:val="uk-UA"/>
        </w:rPr>
        <w:t xml:space="preserve"> </w:t>
      </w:r>
      <w:r w:rsidRPr="00171B0E">
        <w:rPr>
          <w:rFonts w:ascii="Times New Roman" w:hAnsi="Times New Roman"/>
          <w:sz w:val="28"/>
          <w:szCs w:val="28"/>
          <w:shd w:val="clear" w:color="auto" w:fill="FFFFFF"/>
        </w:rPr>
        <w:t>seksual</w:t>
      </w:r>
      <w:r w:rsidRPr="00171B0E">
        <w:rPr>
          <w:rFonts w:ascii="Times New Roman" w:hAnsi="Times New Roman"/>
          <w:sz w:val="28"/>
          <w:szCs w:val="28"/>
          <w:shd w:val="clear" w:color="auto" w:fill="FFFFFF"/>
          <w:lang w:val="uk-UA"/>
        </w:rPr>
        <w:t>ʹ</w:t>
      </w:r>
      <w:r w:rsidRPr="00171B0E">
        <w:rPr>
          <w:rFonts w:ascii="Times New Roman" w:hAnsi="Times New Roman"/>
          <w:sz w:val="28"/>
          <w:szCs w:val="28"/>
          <w:shd w:val="clear" w:color="auto" w:fill="FFFFFF"/>
        </w:rPr>
        <w:t>noyi</w:t>
      </w:r>
      <w:r w:rsidRPr="00171B0E">
        <w:rPr>
          <w:rFonts w:ascii="Times New Roman" w:hAnsi="Times New Roman"/>
          <w:sz w:val="28"/>
          <w:szCs w:val="28"/>
          <w:shd w:val="clear" w:color="auto" w:fill="FFFFFF"/>
          <w:lang w:val="uk-UA"/>
        </w:rPr>
        <w:t xml:space="preserve"> </w:t>
      </w:r>
      <w:r w:rsidRPr="00171B0E">
        <w:rPr>
          <w:rFonts w:ascii="Times New Roman" w:hAnsi="Times New Roman"/>
          <w:sz w:val="28"/>
          <w:szCs w:val="28"/>
          <w:shd w:val="clear" w:color="auto" w:fill="FFFFFF"/>
        </w:rPr>
        <w:t>zadovolenosti</w:t>
      </w:r>
      <w:r w:rsidRPr="00171B0E">
        <w:rPr>
          <w:rFonts w:ascii="Times New Roman" w:hAnsi="Times New Roman"/>
          <w:sz w:val="28"/>
          <w:szCs w:val="28"/>
          <w:shd w:val="clear" w:color="auto" w:fill="FFFFFF"/>
          <w:lang w:val="uk-UA"/>
        </w:rPr>
        <w:t xml:space="preserve"> (</w:t>
      </w:r>
      <w:r w:rsidRPr="00171B0E">
        <w:rPr>
          <w:rFonts w:ascii="Times New Roman" w:hAnsi="Times New Roman"/>
          <w:sz w:val="28"/>
          <w:szCs w:val="28"/>
          <w:shd w:val="clear" w:color="auto" w:fill="FFFFFF"/>
        </w:rPr>
        <w:t>chisu</w:t>
      </w:r>
      <w:r w:rsidRPr="00171B0E">
        <w:rPr>
          <w:rFonts w:ascii="Times New Roman" w:hAnsi="Times New Roman"/>
          <w:sz w:val="28"/>
          <w:szCs w:val="28"/>
          <w:shd w:val="clear" w:color="auto" w:fill="FFFFFF"/>
          <w:lang w:val="uk-UA"/>
        </w:rPr>
        <w:t xml:space="preserve">) </w:t>
      </w:r>
      <w:r w:rsidRPr="00171B0E">
        <w:rPr>
          <w:rFonts w:ascii="Times New Roman" w:hAnsi="Times New Roman"/>
          <w:sz w:val="28"/>
          <w:szCs w:val="28"/>
          <w:shd w:val="clear" w:color="auto" w:fill="FFFFFF"/>
        </w:rPr>
        <w:t>v</w:t>
      </w:r>
      <w:r w:rsidRPr="00171B0E">
        <w:rPr>
          <w:rFonts w:ascii="Times New Roman" w:hAnsi="Times New Roman"/>
          <w:sz w:val="28"/>
          <w:szCs w:val="28"/>
          <w:shd w:val="clear" w:color="auto" w:fill="FFFFFF"/>
          <w:lang w:val="uk-UA"/>
        </w:rPr>
        <w:t xml:space="preserve"> </w:t>
      </w:r>
      <w:r w:rsidRPr="00171B0E">
        <w:rPr>
          <w:rFonts w:ascii="Times New Roman" w:hAnsi="Times New Roman"/>
          <w:sz w:val="28"/>
          <w:szCs w:val="28"/>
          <w:shd w:val="clear" w:color="auto" w:fill="FFFFFF"/>
        </w:rPr>
        <w:t>diahnostytsi</w:t>
      </w:r>
      <w:r w:rsidRPr="00171B0E">
        <w:rPr>
          <w:rFonts w:ascii="Times New Roman" w:hAnsi="Times New Roman"/>
          <w:sz w:val="28"/>
          <w:szCs w:val="28"/>
          <w:shd w:val="clear" w:color="auto" w:fill="FFFFFF"/>
          <w:lang w:val="uk-UA"/>
        </w:rPr>
        <w:t xml:space="preserve"> </w:t>
      </w:r>
      <w:r w:rsidRPr="00171B0E">
        <w:rPr>
          <w:rFonts w:ascii="Times New Roman" w:hAnsi="Times New Roman"/>
          <w:sz w:val="28"/>
          <w:szCs w:val="28"/>
          <w:shd w:val="clear" w:color="auto" w:fill="FFFFFF"/>
        </w:rPr>
        <w:t>podruzhnikh</w:t>
      </w:r>
      <w:r w:rsidRPr="00171B0E">
        <w:rPr>
          <w:rFonts w:ascii="Times New Roman" w:hAnsi="Times New Roman"/>
          <w:sz w:val="28"/>
          <w:szCs w:val="28"/>
          <w:shd w:val="clear" w:color="auto" w:fill="FFFFFF"/>
          <w:lang w:val="uk-UA"/>
        </w:rPr>
        <w:t xml:space="preserve"> </w:t>
      </w:r>
      <w:r w:rsidRPr="00171B0E">
        <w:rPr>
          <w:rFonts w:ascii="Times New Roman" w:hAnsi="Times New Roman"/>
          <w:sz w:val="28"/>
          <w:szCs w:val="28"/>
          <w:shd w:val="clear" w:color="auto" w:fill="FFFFFF"/>
        </w:rPr>
        <w:t>vidnosyn</w:t>
      </w:r>
      <w:r w:rsidRPr="00171B0E">
        <w:rPr>
          <w:rFonts w:ascii="Times New Roman" w:hAnsi="Times New Roman"/>
          <w:sz w:val="28"/>
          <w:szCs w:val="28"/>
          <w:shd w:val="clear" w:color="auto" w:fill="FFFFFF"/>
          <w:lang w:val="uk-UA"/>
        </w:rPr>
        <w:t xml:space="preserve"> / </w:t>
      </w:r>
      <w:r w:rsidRPr="00171B0E">
        <w:rPr>
          <w:rFonts w:ascii="Times New Roman" w:hAnsi="Times New Roman"/>
          <w:sz w:val="28"/>
          <w:szCs w:val="28"/>
          <w:shd w:val="clear" w:color="auto" w:fill="FFFFFF"/>
        </w:rPr>
        <w:t>H</w:t>
      </w:r>
      <w:r w:rsidRPr="00171B0E">
        <w:rPr>
          <w:rFonts w:ascii="Times New Roman" w:hAnsi="Times New Roman"/>
          <w:sz w:val="28"/>
          <w:szCs w:val="28"/>
          <w:shd w:val="clear" w:color="auto" w:fill="FFFFFF"/>
          <w:lang w:val="uk-UA"/>
        </w:rPr>
        <w:t xml:space="preserve">. </w:t>
      </w:r>
      <w:r w:rsidRPr="00171B0E">
        <w:rPr>
          <w:rFonts w:ascii="Times New Roman" w:hAnsi="Times New Roman"/>
          <w:sz w:val="28"/>
          <w:szCs w:val="28"/>
          <w:shd w:val="clear" w:color="auto" w:fill="FFFFFF"/>
        </w:rPr>
        <w:t>Breslava</w:t>
      </w:r>
      <w:r w:rsidRPr="00171B0E">
        <w:rPr>
          <w:rFonts w:ascii="Times New Roman" w:hAnsi="Times New Roman"/>
          <w:sz w:val="28"/>
          <w:szCs w:val="28"/>
          <w:shd w:val="clear" w:color="auto" w:fill="FFFFFF"/>
          <w:lang w:val="uk-UA"/>
        </w:rPr>
        <w:t xml:space="preserve"> // </w:t>
      </w:r>
      <w:r w:rsidRPr="00171B0E">
        <w:rPr>
          <w:rFonts w:ascii="Times New Roman" w:hAnsi="Times New Roman"/>
          <w:sz w:val="28"/>
          <w:szCs w:val="28"/>
          <w:shd w:val="clear" w:color="auto" w:fill="FFFFFF"/>
        </w:rPr>
        <w:t>Psykholohiya</w:t>
      </w:r>
      <w:r w:rsidRPr="00171B0E">
        <w:rPr>
          <w:rFonts w:ascii="Times New Roman" w:hAnsi="Times New Roman"/>
          <w:sz w:val="28"/>
          <w:szCs w:val="28"/>
          <w:shd w:val="clear" w:color="auto" w:fill="FFFFFF"/>
          <w:lang w:val="uk-UA"/>
        </w:rPr>
        <w:t xml:space="preserve">. </w:t>
      </w:r>
      <w:r w:rsidRPr="00171B0E">
        <w:rPr>
          <w:rFonts w:ascii="Times New Roman" w:hAnsi="Times New Roman"/>
          <w:sz w:val="28"/>
          <w:szCs w:val="28"/>
          <w:shd w:val="clear" w:color="auto" w:fill="FFFFFF"/>
          <w:lang w:val="en-GB"/>
        </w:rPr>
        <w:t>Zhurnal Vyshchoyi Shkoly Ekonomiky. - 2013. - T. 10 (1). - S. 25-36.</w:t>
      </w:r>
    </w:p>
    <w:p w:rsidR="00005E6D" w:rsidRPr="00171B0E" w:rsidRDefault="00005E6D" w:rsidP="00496A23">
      <w:pPr>
        <w:spacing w:after="0" w:line="240" w:lineRule="auto"/>
        <w:ind w:firstLine="567"/>
        <w:jc w:val="both"/>
        <w:rPr>
          <w:rFonts w:ascii="Times New Roman" w:hAnsi="Times New Roman"/>
          <w:sz w:val="28"/>
          <w:szCs w:val="28"/>
          <w:shd w:val="clear" w:color="auto" w:fill="FFFFFF"/>
          <w:lang w:val="uk-UA"/>
        </w:rPr>
      </w:pPr>
      <w:r w:rsidRPr="00171B0E">
        <w:rPr>
          <w:rFonts w:ascii="Times New Roman" w:hAnsi="Times New Roman"/>
          <w:sz w:val="28"/>
          <w:szCs w:val="28"/>
          <w:shd w:val="clear" w:color="auto" w:fill="FFFFFF"/>
          <w:lang w:val="en-GB"/>
        </w:rPr>
        <w:t>4. Breslava H. Psykholohiya emotsiy / H. Breslava. - Moskva: Sens, 2016. - 127 s.</w:t>
      </w:r>
      <w:r w:rsidRPr="00171B0E">
        <w:rPr>
          <w:rFonts w:ascii="Times New Roman" w:hAnsi="Times New Roman"/>
          <w:sz w:val="28"/>
          <w:szCs w:val="28"/>
          <w:lang w:val="en-GB"/>
        </w:rPr>
        <w:br/>
      </w:r>
      <w:r>
        <w:rPr>
          <w:rFonts w:ascii="Times New Roman" w:hAnsi="Times New Roman"/>
          <w:sz w:val="28"/>
          <w:szCs w:val="28"/>
          <w:lang w:val="en-GB"/>
        </w:rPr>
        <w:tab/>
      </w:r>
      <w:r w:rsidRPr="00171B0E">
        <w:rPr>
          <w:rFonts w:ascii="Times New Roman" w:hAnsi="Times New Roman"/>
          <w:sz w:val="28"/>
          <w:szCs w:val="28"/>
          <w:shd w:val="clear" w:color="auto" w:fill="FFFFFF"/>
          <w:lang w:val="en-GB"/>
        </w:rPr>
        <w:t>5. Vynnykott D.V. Malenʹki dity i yikh materi / D. V. Vinnikot. - M .: Nezalezhna firma «Klas», 1998. - 80 s.</w:t>
      </w:r>
    </w:p>
    <w:p w:rsidR="00005E6D" w:rsidRPr="00171B0E" w:rsidRDefault="00005E6D" w:rsidP="00496A23">
      <w:pPr>
        <w:spacing w:after="0" w:line="240" w:lineRule="auto"/>
        <w:ind w:firstLine="567"/>
        <w:jc w:val="both"/>
        <w:rPr>
          <w:rFonts w:ascii="Times New Roman" w:hAnsi="Times New Roman"/>
          <w:sz w:val="28"/>
          <w:szCs w:val="28"/>
          <w:shd w:val="clear" w:color="auto" w:fill="FFFFFF"/>
          <w:lang w:val="uk-UA"/>
        </w:rPr>
      </w:pPr>
      <w:r w:rsidRPr="00171B0E">
        <w:rPr>
          <w:rFonts w:ascii="Times New Roman" w:hAnsi="Times New Roman"/>
          <w:sz w:val="28"/>
          <w:szCs w:val="28"/>
          <w:shd w:val="clear" w:color="auto" w:fill="FFFFFF"/>
          <w:lang w:val="en-GB"/>
        </w:rPr>
        <w:t>6. Klyayn M. Zazdristʹ i podyaku. Doslidzhennya nesvidomykh dzherel. - SPb .: B.S.K., 1997. - 96 s.</w:t>
      </w:r>
    </w:p>
    <w:p w:rsidR="00005E6D" w:rsidRPr="00171B0E" w:rsidRDefault="00005E6D" w:rsidP="00496A23">
      <w:pPr>
        <w:spacing w:after="0" w:line="240" w:lineRule="auto"/>
        <w:ind w:firstLine="567"/>
        <w:jc w:val="both"/>
        <w:rPr>
          <w:rFonts w:ascii="Times New Roman" w:hAnsi="Times New Roman"/>
          <w:sz w:val="28"/>
          <w:szCs w:val="28"/>
          <w:shd w:val="clear" w:color="auto" w:fill="FFFFFF"/>
          <w:lang w:val="uk-UA"/>
        </w:rPr>
      </w:pPr>
      <w:r w:rsidRPr="00171B0E">
        <w:rPr>
          <w:rFonts w:ascii="Times New Roman" w:hAnsi="Times New Roman"/>
          <w:sz w:val="28"/>
          <w:szCs w:val="28"/>
          <w:shd w:val="clear" w:color="auto" w:fill="FFFFFF"/>
          <w:lang w:val="en-GB"/>
        </w:rPr>
        <w:t>7. Kokhut KH. Analiz samosti: Systemnyy pidkhid do likuvannya nartsyssycheskykh porushennya osobystosti / KH. Kokhut. - M .: Kohyto-Tsentr, 2003. - 308 s</w:t>
      </w:r>
    </w:p>
    <w:p w:rsidR="00005E6D" w:rsidRPr="00171B0E" w:rsidRDefault="00005E6D" w:rsidP="00496A23">
      <w:pPr>
        <w:spacing w:after="0" w:line="240" w:lineRule="auto"/>
        <w:ind w:firstLine="567"/>
        <w:jc w:val="both"/>
        <w:rPr>
          <w:rFonts w:ascii="Times New Roman" w:hAnsi="Times New Roman"/>
          <w:sz w:val="28"/>
          <w:szCs w:val="28"/>
          <w:lang w:val="uk-UA"/>
        </w:rPr>
      </w:pPr>
      <w:r w:rsidRPr="00171B0E">
        <w:rPr>
          <w:rFonts w:ascii="Times New Roman" w:hAnsi="Times New Roman"/>
          <w:sz w:val="28"/>
          <w:szCs w:val="28"/>
          <w:shd w:val="clear" w:color="auto" w:fill="FFFFFF"/>
          <w:lang w:val="en-GB"/>
        </w:rPr>
        <w:t>8. Kokhut KH. Vidnovlennya samosti KH. Kokhut. -M .: Kohyto-Tsentr, 2002. - 316 s.</w:t>
      </w:r>
    </w:p>
    <w:p w:rsidR="00005E6D" w:rsidRPr="00171B0E" w:rsidRDefault="00005E6D" w:rsidP="00496A23">
      <w:pPr>
        <w:spacing w:after="0" w:line="240" w:lineRule="auto"/>
        <w:ind w:firstLine="567"/>
        <w:jc w:val="both"/>
        <w:rPr>
          <w:rFonts w:ascii="Times New Roman" w:hAnsi="Times New Roman"/>
          <w:sz w:val="28"/>
          <w:szCs w:val="28"/>
          <w:lang w:val="uk-UA"/>
        </w:rPr>
      </w:pPr>
      <w:r w:rsidRPr="00171B0E">
        <w:rPr>
          <w:rFonts w:ascii="Times New Roman" w:hAnsi="Times New Roman"/>
          <w:sz w:val="28"/>
          <w:szCs w:val="28"/>
          <w:shd w:val="clear" w:color="auto" w:fill="FFFFFF"/>
          <w:lang w:val="en-GB"/>
        </w:rPr>
        <w:t>9. Kutter P. Lyubov, nenavystʹ, zazdristʹ, revnoshchi. Psykhoanaliz prystrastey / P. Kutter. - SPb .: B.S.K., 1998. - 115 s.</w:t>
      </w:r>
    </w:p>
    <w:p w:rsidR="00005E6D" w:rsidRPr="00171B0E" w:rsidRDefault="00005E6D" w:rsidP="00496A23">
      <w:pPr>
        <w:spacing w:after="0" w:line="240" w:lineRule="auto"/>
        <w:ind w:firstLine="567"/>
        <w:jc w:val="both"/>
        <w:rPr>
          <w:rFonts w:ascii="Times New Roman" w:hAnsi="Times New Roman"/>
          <w:sz w:val="28"/>
          <w:szCs w:val="28"/>
          <w:lang w:val="uk-UA"/>
        </w:rPr>
      </w:pPr>
      <w:r w:rsidRPr="00171B0E">
        <w:rPr>
          <w:rFonts w:ascii="Times New Roman" w:hAnsi="Times New Roman"/>
          <w:sz w:val="28"/>
          <w:szCs w:val="28"/>
          <w:shd w:val="clear" w:color="auto" w:fill="FFFFFF"/>
          <w:lang w:val="en-GB"/>
        </w:rPr>
        <w:t>10. Mikhalʹov A.A. Yaponiya: sotsialʹna refleksiya v modernizovanomu suspilʹstvi (50-70-i rr. XX stolittya) / A. A. Mikhalʹov. - M.: IF RAN, 2001. - 147 s.</w:t>
      </w:r>
    </w:p>
    <w:p w:rsidR="00005E6D" w:rsidRPr="00171B0E" w:rsidRDefault="00005E6D" w:rsidP="00496A23">
      <w:pPr>
        <w:spacing w:after="0" w:line="240" w:lineRule="auto"/>
        <w:ind w:firstLine="567"/>
        <w:jc w:val="both"/>
        <w:rPr>
          <w:rFonts w:ascii="Times New Roman" w:hAnsi="Times New Roman"/>
          <w:sz w:val="28"/>
          <w:szCs w:val="28"/>
          <w:lang w:val="uk-UA"/>
        </w:rPr>
      </w:pPr>
      <w:r w:rsidRPr="00171B0E">
        <w:rPr>
          <w:rFonts w:ascii="Times New Roman" w:hAnsi="Times New Roman"/>
          <w:sz w:val="28"/>
          <w:szCs w:val="28"/>
          <w:shd w:val="clear" w:color="auto" w:fill="FFFFFF"/>
          <w:lang w:val="en-GB"/>
        </w:rPr>
        <w:t>11. Raykroft CH. Krytychnyy slovnyk psykhoanalizu / CH. Raykroft. - SPb .: Skhidno-Yevropeysʹkyy Instytut psykhoanalizu, 1995. - 260 s.</w:t>
      </w:r>
    </w:p>
    <w:p w:rsidR="00005E6D" w:rsidRPr="00171B0E" w:rsidRDefault="00005E6D" w:rsidP="00496A23">
      <w:pPr>
        <w:spacing w:after="0" w:line="240" w:lineRule="auto"/>
        <w:ind w:firstLine="567"/>
        <w:jc w:val="both"/>
        <w:rPr>
          <w:rFonts w:ascii="Times New Roman" w:hAnsi="Times New Roman"/>
          <w:sz w:val="28"/>
          <w:szCs w:val="28"/>
          <w:lang w:val="uk-UA"/>
        </w:rPr>
      </w:pPr>
      <w:r w:rsidRPr="00171B0E">
        <w:rPr>
          <w:rFonts w:ascii="Times New Roman" w:hAnsi="Times New Roman"/>
          <w:sz w:val="28"/>
          <w:szCs w:val="28"/>
          <w:shd w:val="clear" w:color="auto" w:fill="FFFFFF"/>
          <w:lang w:val="en-GB"/>
        </w:rPr>
        <w:t>12. Stolorou R. Klinichnyy psykhoanaliz. Intersub'ektivnyy pidkhid / Stolorou R., Brandshaft B., Atvud Dzh. - M .: Kohyto-Tsentr, 1999. - 252 s.</w:t>
      </w:r>
    </w:p>
    <w:p w:rsidR="00005E6D" w:rsidRPr="00171B0E" w:rsidRDefault="00005E6D" w:rsidP="00496A23">
      <w:pPr>
        <w:spacing w:after="0" w:line="240" w:lineRule="auto"/>
        <w:ind w:firstLine="567"/>
        <w:jc w:val="both"/>
        <w:rPr>
          <w:rFonts w:ascii="Times New Roman" w:hAnsi="Times New Roman"/>
          <w:sz w:val="28"/>
          <w:szCs w:val="28"/>
          <w:lang w:val="uk-UA"/>
        </w:rPr>
      </w:pPr>
      <w:r w:rsidRPr="00171B0E">
        <w:rPr>
          <w:rFonts w:ascii="Times New Roman" w:hAnsi="Times New Roman"/>
          <w:sz w:val="28"/>
          <w:szCs w:val="28"/>
          <w:shd w:val="clear" w:color="auto" w:fill="FFFFFF"/>
          <w:lang w:val="en-GB"/>
        </w:rPr>
        <w:t>13. Khorni K. Nevrotychna osobystistʹ nashoho chasu / K. Khorni. - SPb .: Piter, 2002. -224 s.</w:t>
      </w:r>
    </w:p>
    <w:p w:rsidR="00005E6D" w:rsidRPr="00171B0E" w:rsidRDefault="00005E6D" w:rsidP="00496A23">
      <w:pPr>
        <w:spacing w:after="0" w:line="240" w:lineRule="auto"/>
        <w:ind w:firstLine="567"/>
        <w:jc w:val="both"/>
        <w:rPr>
          <w:rFonts w:ascii="Times New Roman" w:hAnsi="Times New Roman"/>
          <w:sz w:val="28"/>
          <w:szCs w:val="28"/>
          <w:lang w:val="uk-UA"/>
        </w:rPr>
      </w:pPr>
      <w:r w:rsidRPr="00171B0E">
        <w:rPr>
          <w:rFonts w:ascii="Times New Roman" w:hAnsi="Times New Roman"/>
          <w:sz w:val="28"/>
          <w:szCs w:val="28"/>
          <w:shd w:val="clear" w:color="auto" w:fill="FFFFFF"/>
          <w:lang w:val="en-GB"/>
        </w:rPr>
        <w:t>14. Ferentsi SH. Teoriya i praktyka psykhoanalizu / SH. Ferentsi - M .: Universytet·sʹka knyha, Naukova dumka, 2000. - 320 s.</w:t>
      </w:r>
    </w:p>
    <w:p w:rsidR="00005E6D" w:rsidRPr="00171B0E" w:rsidRDefault="00005E6D" w:rsidP="00496A23">
      <w:pPr>
        <w:spacing w:after="0" w:line="240" w:lineRule="auto"/>
        <w:ind w:firstLine="567"/>
        <w:jc w:val="both"/>
        <w:rPr>
          <w:rFonts w:ascii="Times New Roman" w:hAnsi="Times New Roman"/>
          <w:sz w:val="28"/>
          <w:szCs w:val="28"/>
          <w:lang w:val="uk-UA"/>
        </w:rPr>
      </w:pPr>
      <w:r w:rsidRPr="00171B0E">
        <w:rPr>
          <w:rFonts w:ascii="Times New Roman" w:hAnsi="Times New Roman"/>
          <w:sz w:val="28"/>
          <w:szCs w:val="28"/>
          <w:shd w:val="clear" w:color="auto" w:fill="FFFFFF"/>
          <w:lang w:val="en-GB"/>
        </w:rPr>
        <w:t>15. Freyd Z. Zibrannya tvoriv u 10 tomakh. Tom 7. Nav'yazlyvistʹ, paranoya i perversiya / Z. Freyd. - M .: TOV «Firma STD», 2006. - 336 s.</w:t>
      </w:r>
    </w:p>
    <w:p w:rsidR="00005E6D" w:rsidRPr="00171B0E" w:rsidRDefault="00005E6D" w:rsidP="00496A23">
      <w:pPr>
        <w:spacing w:after="0" w:line="240" w:lineRule="auto"/>
        <w:ind w:firstLine="567"/>
        <w:jc w:val="both"/>
        <w:rPr>
          <w:rFonts w:ascii="Times New Roman" w:hAnsi="Times New Roman"/>
          <w:sz w:val="28"/>
          <w:szCs w:val="28"/>
          <w:lang w:val="uk-UA"/>
        </w:rPr>
      </w:pPr>
      <w:r w:rsidRPr="00171B0E">
        <w:rPr>
          <w:rFonts w:ascii="Times New Roman" w:hAnsi="Times New Roman"/>
          <w:sz w:val="28"/>
          <w:szCs w:val="28"/>
          <w:shd w:val="clear" w:color="auto" w:fill="FFFFFF"/>
          <w:lang w:val="en-GB"/>
        </w:rPr>
        <w:t>16. Rusbult C.E. Commitment processes in close relationships: an interdependence analysis. Journal of Social and Personal Relationships, 10,175-204.</w:t>
      </w:r>
    </w:p>
    <w:p w:rsidR="00005E6D" w:rsidRPr="00171B0E" w:rsidRDefault="00005E6D" w:rsidP="00496A23">
      <w:pPr>
        <w:spacing w:after="0" w:line="240" w:lineRule="auto"/>
        <w:ind w:firstLine="567"/>
        <w:jc w:val="both"/>
        <w:rPr>
          <w:rFonts w:ascii="Times New Roman" w:hAnsi="Times New Roman"/>
          <w:sz w:val="28"/>
          <w:szCs w:val="28"/>
          <w:lang w:val="uk-UA" w:eastAsia="ru-RU"/>
        </w:rPr>
      </w:pPr>
      <w:r w:rsidRPr="00171B0E">
        <w:rPr>
          <w:rFonts w:ascii="Times New Roman" w:hAnsi="Times New Roman"/>
          <w:sz w:val="28"/>
          <w:szCs w:val="28"/>
          <w:shd w:val="clear" w:color="auto" w:fill="FFFFFF"/>
          <w:lang w:val="en-GB"/>
        </w:rPr>
        <w:t>17. Rydell R. J. Differentiating Reactive and Suspicious Jealousy. Social Behavior &amp; Personality: An International Journal. 2007, Vol. 35 Issue 8, 1099-1114.</w:t>
      </w:r>
      <w:r w:rsidRPr="00171B0E">
        <w:rPr>
          <w:rFonts w:ascii="Times New Roman" w:hAnsi="Times New Roman"/>
          <w:sz w:val="28"/>
          <w:szCs w:val="28"/>
          <w:lang w:val="en-GB"/>
        </w:rPr>
        <w:br/>
      </w:r>
      <w:r>
        <w:rPr>
          <w:rFonts w:ascii="Times New Roman" w:hAnsi="Times New Roman"/>
          <w:sz w:val="28"/>
          <w:szCs w:val="28"/>
          <w:lang w:val="en-GB"/>
        </w:rPr>
        <w:tab/>
      </w:r>
      <w:r w:rsidRPr="00171B0E">
        <w:rPr>
          <w:rFonts w:ascii="Times New Roman" w:hAnsi="Times New Roman"/>
          <w:sz w:val="28"/>
          <w:szCs w:val="28"/>
          <w:shd w:val="clear" w:color="auto" w:fill="FFFFFF"/>
          <w:lang w:val="en-GB"/>
        </w:rPr>
        <w:t xml:space="preserve">18. Salovey P. Differentiation of social-comparison jealousy and romantic jealousy. </w:t>
      </w:r>
      <w:r w:rsidRPr="006A4C7D">
        <w:rPr>
          <w:rFonts w:ascii="Times New Roman" w:hAnsi="Times New Roman"/>
          <w:sz w:val="28"/>
          <w:szCs w:val="28"/>
          <w:shd w:val="clear" w:color="auto" w:fill="FFFFFF"/>
          <w:lang w:val="en-GB"/>
        </w:rPr>
        <w:t>Journal of Personality and Social Psychology, 50, 1100-1112.</w:t>
      </w:r>
    </w:p>
    <w:sectPr w:rsidR="00005E6D" w:rsidRPr="00171B0E" w:rsidSect="00455D53">
      <w:headerReference w:type="default" r:id="rId11"/>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5E6D" w:rsidRDefault="00005E6D" w:rsidP="000D297B">
      <w:pPr>
        <w:spacing w:after="0" w:line="240" w:lineRule="auto"/>
      </w:pPr>
      <w:r>
        <w:separator/>
      </w:r>
    </w:p>
  </w:endnote>
  <w:endnote w:type="continuationSeparator" w:id="1">
    <w:p w:rsidR="00005E6D" w:rsidRDefault="00005E6D" w:rsidP="000D297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5E6D" w:rsidRDefault="00005E6D" w:rsidP="000D297B">
      <w:pPr>
        <w:spacing w:after="0" w:line="240" w:lineRule="auto"/>
      </w:pPr>
      <w:r>
        <w:separator/>
      </w:r>
    </w:p>
  </w:footnote>
  <w:footnote w:type="continuationSeparator" w:id="1">
    <w:p w:rsidR="00005E6D" w:rsidRDefault="00005E6D" w:rsidP="000D297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E6D" w:rsidRDefault="00005E6D">
    <w:pPr>
      <w:pStyle w:val="Header"/>
      <w:jc w:val="right"/>
    </w:pPr>
    <w:fldSimple w:instr=" PAGE   \* MERGEFORMAT ">
      <w:r>
        <w:rPr>
          <w:noProof/>
        </w:rPr>
        <w:t>12</w:t>
      </w:r>
    </w:fldSimple>
  </w:p>
  <w:p w:rsidR="00005E6D" w:rsidRDefault="00005E6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6381CBA"/>
    <w:multiLevelType w:val="hybridMultilevel"/>
    <w:tmpl w:val="6C324C2C"/>
    <w:lvl w:ilvl="0" w:tplc="C94027C0">
      <w:start w:val="1"/>
      <w:numFmt w:val="decimal"/>
      <w:lvlText w:val="%1."/>
      <w:lvlJc w:val="left"/>
      <w:pPr>
        <w:ind w:left="927" w:hanging="360"/>
      </w:pPr>
      <w:rPr>
        <w:rFonts w:cs="Times New Roman" w:hint="default"/>
        <w:b/>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
    <w:nsid w:val="71A62D62"/>
    <w:multiLevelType w:val="multilevel"/>
    <w:tmpl w:val="7510732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nsid w:val="7FA40DBD"/>
    <w:multiLevelType w:val="multilevel"/>
    <w:tmpl w:val="82FC8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2735E"/>
    <w:rsid w:val="00005E6D"/>
    <w:rsid w:val="00011179"/>
    <w:rsid w:val="00021D8C"/>
    <w:rsid w:val="00030B9D"/>
    <w:rsid w:val="0003402E"/>
    <w:rsid w:val="00055A24"/>
    <w:rsid w:val="00060386"/>
    <w:rsid w:val="00073FF3"/>
    <w:rsid w:val="0008708C"/>
    <w:rsid w:val="000955A3"/>
    <w:rsid w:val="000D0F84"/>
    <w:rsid w:val="000D297B"/>
    <w:rsid w:val="00111FDF"/>
    <w:rsid w:val="001256E1"/>
    <w:rsid w:val="0015163A"/>
    <w:rsid w:val="001531C3"/>
    <w:rsid w:val="0015653B"/>
    <w:rsid w:val="00171B0E"/>
    <w:rsid w:val="00172CB6"/>
    <w:rsid w:val="001C6685"/>
    <w:rsid w:val="001F41C0"/>
    <w:rsid w:val="00202ED5"/>
    <w:rsid w:val="00213379"/>
    <w:rsid w:val="0027219C"/>
    <w:rsid w:val="002A7C21"/>
    <w:rsid w:val="002E2AB3"/>
    <w:rsid w:val="002E52D4"/>
    <w:rsid w:val="00305EED"/>
    <w:rsid w:val="003422B9"/>
    <w:rsid w:val="00366A2D"/>
    <w:rsid w:val="003C4F61"/>
    <w:rsid w:val="003E765E"/>
    <w:rsid w:val="004165F5"/>
    <w:rsid w:val="004179FA"/>
    <w:rsid w:val="00455D53"/>
    <w:rsid w:val="00461148"/>
    <w:rsid w:val="004630D4"/>
    <w:rsid w:val="0049246E"/>
    <w:rsid w:val="00496A23"/>
    <w:rsid w:val="004E34C3"/>
    <w:rsid w:val="004E6768"/>
    <w:rsid w:val="00504EC4"/>
    <w:rsid w:val="005057AF"/>
    <w:rsid w:val="00544848"/>
    <w:rsid w:val="00561705"/>
    <w:rsid w:val="00567C8A"/>
    <w:rsid w:val="00570691"/>
    <w:rsid w:val="005722A6"/>
    <w:rsid w:val="0059523B"/>
    <w:rsid w:val="005C290F"/>
    <w:rsid w:val="0060661C"/>
    <w:rsid w:val="00635385"/>
    <w:rsid w:val="0066417C"/>
    <w:rsid w:val="006855FB"/>
    <w:rsid w:val="006A4C7D"/>
    <w:rsid w:val="007168A5"/>
    <w:rsid w:val="007242A6"/>
    <w:rsid w:val="00790A3B"/>
    <w:rsid w:val="007A3EF2"/>
    <w:rsid w:val="007B7D9B"/>
    <w:rsid w:val="007C5396"/>
    <w:rsid w:val="007D21AE"/>
    <w:rsid w:val="007D2701"/>
    <w:rsid w:val="007F1D3F"/>
    <w:rsid w:val="0080020D"/>
    <w:rsid w:val="00815F47"/>
    <w:rsid w:val="00824EAD"/>
    <w:rsid w:val="00832BE6"/>
    <w:rsid w:val="0087229C"/>
    <w:rsid w:val="008742A6"/>
    <w:rsid w:val="00891D12"/>
    <w:rsid w:val="008B4F48"/>
    <w:rsid w:val="008C0F4C"/>
    <w:rsid w:val="008C6B43"/>
    <w:rsid w:val="008D06A7"/>
    <w:rsid w:val="008F6DF7"/>
    <w:rsid w:val="00924613"/>
    <w:rsid w:val="0095025D"/>
    <w:rsid w:val="00955E24"/>
    <w:rsid w:val="00975EB5"/>
    <w:rsid w:val="00995DFA"/>
    <w:rsid w:val="009F218B"/>
    <w:rsid w:val="00A20DC5"/>
    <w:rsid w:val="00A62FA5"/>
    <w:rsid w:val="00AC391F"/>
    <w:rsid w:val="00AC4BBF"/>
    <w:rsid w:val="00AC510A"/>
    <w:rsid w:val="00AD2440"/>
    <w:rsid w:val="00AE2362"/>
    <w:rsid w:val="00AF0C23"/>
    <w:rsid w:val="00B23CCE"/>
    <w:rsid w:val="00B37B54"/>
    <w:rsid w:val="00B63BB5"/>
    <w:rsid w:val="00B770F7"/>
    <w:rsid w:val="00B971C8"/>
    <w:rsid w:val="00BD7B91"/>
    <w:rsid w:val="00C01B79"/>
    <w:rsid w:val="00C064C9"/>
    <w:rsid w:val="00C326AB"/>
    <w:rsid w:val="00C63865"/>
    <w:rsid w:val="00CA2C28"/>
    <w:rsid w:val="00CA2F09"/>
    <w:rsid w:val="00CA60F8"/>
    <w:rsid w:val="00D41AE1"/>
    <w:rsid w:val="00D56E25"/>
    <w:rsid w:val="00D934E7"/>
    <w:rsid w:val="00DB5AD2"/>
    <w:rsid w:val="00E2735E"/>
    <w:rsid w:val="00E5462D"/>
    <w:rsid w:val="00E61370"/>
    <w:rsid w:val="00E7758C"/>
    <w:rsid w:val="00EA2921"/>
    <w:rsid w:val="00F17FD4"/>
    <w:rsid w:val="00F371B6"/>
    <w:rsid w:val="00F647A2"/>
    <w:rsid w:val="00F76D71"/>
    <w:rsid w:val="00FA107C"/>
    <w:rsid w:val="00FD6333"/>
    <w:rsid w:val="00FD7B94"/>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martTagType w:namespaceuri="urn:schemas-microsoft-com:office:smarttags" w:name="City"/>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AD2"/>
    <w:pPr>
      <w:spacing w:after="200" w:line="276" w:lineRule="auto"/>
    </w:pPr>
    <w:rPr>
      <w:lang w:val="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E2735E"/>
    <w:pPr>
      <w:autoSpaceDE w:val="0"/>
      <w:autoSpaceDN w:val="0"/>
      <w:adjustRightInd w:val="0"/>
    </w:pPr>
    <w:rPr>
      <w:rFonts w:ascii="Times New Roman" w:hAnsi="Times New Roman"/>
      <w:color w:val="000000"/>
      <w:sz w:val="24"/>
      <w:szCs w:val="24"/>
      <w:lang w:val="ru-RU"/>
    </w:rPr>
  </w:style>
  <w:style w:type="character" w:styleId="Emphasis">
    <w:name w:val="Emphasis"/>
    <w:basedOn w:val="DefaultParagraphFont"/>
    <w:uiPriority w:val="99"/>
    <w:qFormat/>
    <w:rsid w:val="007F1D3F"/>
    <w:rPr>
      <w:rFonts w:cs="Times New Roman"/>
      <w:i/>
      <w:iCs/>
    </w:rPr>
  </w:style>
  <w:style w:type="character" w:styleId="Hyperlink">
    <w:name w:val="Hyperlink"/>
    <w:basedOn w:val="DefaultParagraphFont"/>
    <w:uiPriority w:val="99"/>
    <w:semiHidden/>
    <w:rsid w:val="007F1D3F"/>
    <w:rPr>
      <w:rFonts w:cs="Times New Roman"/>
      <w:color w:val="0000FF"/>
      <w:u w:val="single"/>
    </w:rPr>
  </w:style>
  <w:style w:type="character" w:styleId="Strong">
    <w:name w:val="Strong"/>
    <w:basedOn w:val="DefaultParagraphFont"/>
    <w:uiPriority w:val="99"/>
    <w:qFormat/>
    <w:rsid w:val="007F1D3F"/>
    <w:rPr>
      <w:rFonts w:cs="Times New Roman"/>
      <w:b/>
      <w:bCs/>
    </w:rPr>
  </w:style>
  <w:style w:type="paragraph" w:styleId="Header">
    <w:name w:val="header"/>
    <w:basedOn w:val="Normal"/>
    <w:link w:val="HeaderChar"/>
    <w:uiPriority w:val="99"/>
    <w:rsid w:val="000D297B"/>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0D297B"/>
    <w:rPr>
      <w:rFonts w:cs="Times New Roman"/>
    </w:rPr>
  </w:style>
  <w:style w:type="paragraph" w:styleId="Footer">
    <w:name w:val="footer"/>
    <w:basedOn w:val="Normal"/>
    <w:link w:val="FooterChar"/>
    <w:uiPriority w:val="99"/>
    <w:semiHidden/>
    <w:rsid w:val="000D297B"/>
    <w:pPr>
      <w:tabs>
        <w:tab w:val="center" w:pos="4677"/>
        <w:tab w:val="right" w:pos="9355"/>
      </w:tabs>
      <w:spacing w:after="0" w:line="240" w:lineRule="auto"/>
    </w:pPr>
  </w:style>
  <w:style w:type="character" w:customStyle="1" w:styleId="FooterChar">
    <w:name w:val="Footer Char"/>
    <w:basedOn w:val="DefaultParagraphFont"/>
    <w:link w:val="Footer"/>
    <w:uiPriority w:val="99"/>
    <w:semiHidden/>
    <w:locked/>
    <w:rsid w:val="000D297B"/>
    <w:rPr>
      <w:rFonts w:cs="Times New Roman"/>
    </w:rPr>
  </w:style>
  <w:style w:type="paragraph" w:styleId="NormalWeb">
    <w:name w:val="Normal (Web)"/>
    <w:basedOn w:val="Normal"/>
    <w:uiPriority w:val="99"/>
    <w:rsid w:val="0015653B"/>
    <w:pPr>
      <w:spacing w:before="100" w:beforeAutospacing="1" w:after="100" w:afterAutospacing="1" w:line="240" w:lineRule="auto"/>
    </w:pPr>
    <w:rPr>
      <w:rFonts w:ascii="Times New Roman" w:eastAsia="Times New Roman" w:hAnsi="Times New Roman"/>
      <w:sz w:val="24"/>
      <w:szCs w:val="24"/>
      <w:lang w:eastAsia="ru-RU"/>
    </w:rPr>
  </w:style>
  <w:style w:type="table" w:styleId="TableGrid">
    <w:name w:val="Table Grid"/>
    <w:basedOn w:val="TableNormal"/>
    <w:uiPriority w:val="99"/>
    <w:rsid w:val="00CA60F8"/>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B37B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37B54"/>
    <w:rPr>
      <w:rFonts w:ascii="Tahoma" w:hAnsi="Tahoma" w:cs="Tahoma"/>
      <w:sz w:val="16"/>
      <w:szCs w:val="16"/>
    </w:rPr>
  </w:style>
  <w:style w:type="paragraph" w:styleId="ListParagraph">
    <w:name w:val="List Paragraph"/>
    <w:basedOn w:val="Normal"/>
    <w:uiPriority w:val="99"/>
    <w:qFormat/>
    <w:rsid w:val="00570691"/>
    <w:pPr>
      <w:ind w:left="720"/>
      <w:contextualSpacing/>
    </w:pPr>
  </w:style>
  <w:style w:type="paragraph" w:styleId="HTMLPreformatted">
    <w:name w:val="HTML Preformatted"/>
    <w:basedOn w:val="Normal"/>
    <w:link w:val="HTMLPreformattedChar"/>
    <w:uiPriority w:val="99"/>
    <w:rsid w:val="000340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PreformattedChar">
    <w:name w:val="HTML Preformatted Char"/>
    <w:basedOn w:val="DefaultParagraphFont"/>
    <w:link w:val="HTMLPreformatted"/>
    <w:uiPriority w:val="99"/>
    <w:semiHidden/>
    <w:locked/>
    <w:rPr>
      <w:rFonts w:ascii="Courier New" w:hAnsi="Courier New" w:cs="Courier New"/>
      <w:sz w:val="20"/>
      <w:szCs w:val="20"/>
      <w:lang w:val="ru-RU"/>
    </w:rPr>
  </w:style>
</w:styles>
</file>

<file path=word/webSettings.xml><?xml version="1.0" encoding="utf-8"?>
<w:webSettings xmlns:r="http://schemas.openxmlformats.org/officeDocument/2006/relationships" xmlns:w="http://schemas.openxmlformats.org/wordprocessingml/2006/main">
  <w:divs>
    <w:div w:id="324628140">
      <w:marLeft w:val="0"/>
      <w:marRight w:val="0"/>
      <w:marTop w:val="0"/>
      <w:marBottom w:val="0"/>
      <w:divBdr>
        <w:top w:val="none" w:sz="0" w:space="0" w:color="auto"/>
        <w:left w:val="none" w:sz="0" w:space="0" w:color="auto"/>
        <w:bottom w:val="none" w:sz="0" w:space="0" w:color="auto"/>
        <w:right w:val="none" w:sz="0" w:space="0" w:color="auto"/>
      </w:divBdr>
    </w:div>
    <w:div w:id="324628141">
      <w:marLeft w:val="0"/>
      <w:marRight w:val="0"/>
      <w:marTop w:val="0"/>
      <w:marBottom w:val="0"/>
      <w:divBdr>
        <w:top w:val="none" w:sz="0" w:space="0" w:color="auto"/>
        <w:left w:val="none" w:sz="0" w:space="0" w:color="auto"/>
        <w:bottom w:val="none" w:sz="0" w:space="0" w:color="auto"/>
        <w:right w:val="none" w:sz="0" w:space="0" w:color="auto"/>
      </w:divBdr>
    </w:div>
    <w:div w:id="324628143">
      <w:marLeft w:val="0"/>
      <w:marRight w:val="0"/>
      <w:marTop w:val="0"/>
      <w:marBottom w:val="0"/>
      <w:divBdr>
        <w:top w:val="none" w:sz="0" w:space="0" w:color="auto"/>
        <w:left w:val="none" w:sz="0" w:space="0" w:color="auto"/>
        <w:bottom w:val="none" w:sz="0" w:space="0" w:color="auto"/>
        <w:right w:val="none" w:sz="0" w:space="0" w:color="auto"/>
      </w:divBdr>
    </w:div>
    <w:div w:id="324628145">
      <w:marLeft w:val="0"/>
      <w:marRight w:val="0"/>
      <w:marTop w:val="0"/>
      <w:marBottom w:val="0"/>
      <w:divBdr>
        <w:top w:val="none" w:sz="0" w:space="0" w:color="auto"/>
        <w:left w:val="none" w:sz="0" w:space="0" w:color="auto"/>
        <w:bottom w:val="none" w:sz="0" w:space="0" w:color="auto"/>
        <w:right w:val="none" w:sz="0" w:space="0" w:color="auto"/>
      </w:divBdr>
      <w:divsChild>
        <w:div w:id="324628148">
          <w:marLeft w:val="0"/>
          <w:marRight w:val="0"/>
          <w:marTop w:val="0"/>
          <w:marBottom w:val="0"/>
          <w:divBdr>
            <w:top w:val="none" w:sz="0" w:space="0" w:color="auto"/>
            <w:left w:val="none" w:sz="0" w:space="0" w:color="auto"/>
            <w:bottom w:val="none" w:sz="0" w:space="0" w:color="auto"/>
            <w:right w:val="none" w:sz="0" w:space="0" w:color="auto"/>
          </w:divBdr>
          <w:divsChild>
            <w:div w:id="324628146">
              <w:marLeft w:val="0"/>
              <w:marRight w:val="0"/>
              <w:marTop w:val="0"/>
              <w:marBottom w:val="0"/>
              <w:divBdr>
                <w:top w:val="none" w:sz="0" w:space="0" w:color="auto"/>
                <w:left w:val="none" w:sz="0" w:space="0" w:color="auto"/>
                <w:bottom w:val="none" w:sz="0" w:space="0" w:color="auto"/>
                <w:right w:val="none" w:sz="0" w:space="0" w:color="auto"/>
              </w:divBdr>
              <w:divsChild>
                <w:div w:id="324628142">
                  <w:marLeft w:val="0"/>
                  <w:marRight w:val="0"/>
                  <w:marTop w:val="0"/>
                  <w:marBottom w:val="0"/>
                  <w:divBdr>
                    <w:top w:val="none" w:sz="0" w:space="0" w:color="auto"/>
                    <w:left w:val="none" w:sz="0" w:space="0" w:color="auto"/>
                    <w:bottom w:val="none" w:sz="0" w:space="0" w:color="auto"/>
                    <w:right w:val="none" w:sz="0" w:space="0" w:color="auto"/>
                  </w:divBdr>
                </w:div>
              </w:divsChild>
            </w:div>
            <w:div w:id="324628149">
              <w:marLeft w:val="0"/>
              <w:marRight w:val="0"/>
              <w:marTop w:val="480"/>
              <w:marBottom w:val="0"/>
              <w:divBdr>
                <w:top w:val="none" w:sz="0" w:space="0" w:color="auto"/>
                <w:left w:val="none" w:sz="0" w:space="0" w:color="auto"/>
                <w:bottom w:val="none" w:sz="0" w:space="0" w:color="auto"/>
                <w:right w:val="none" w:sz="0" w:space="0" w:color="auto"/>
              </w:divBdr>
            </w:div>
          </w:divsChild>
        </w:div>
        <w:div w:id="324628151">
          <w:marLeft w:val="0"/>
          <w:marRight w:val="0"/>
          <w:marTop w:val="0"/>
          <w:marBottom w:val="360"/>
          <w:divBdr>
            <w:top w:val="none" w:sz="0" w:space="0" w:color="auto"/>
            <w:left w:val="none" w:sz="0" w:space="0" w:color="auto"/>
            <w:bottom w:val="none" w:sz="0" w:space="0" w:color="auto"/>
            <w:right w:val="none" w:sz="0" w:space="0" w:color="auto"/>
          </w:divBdr>
          <w:divsChild>
            <w:div w:id="324628147">
              <w:marLeft w:val="0"/>
              <w:marRight w:val="0"/>
              <w:marTop w:val="0"/>
              <w:marBottom w:val="0"/>
              <w:divBdr>
                <w:top w:val="none" w:sz="0" w:space="0" w:color="auto"/>
                <w:left w:val="none" w:sz="0" w:space="0" w:color="auto"/>
                <w:bottom w:val="none" w:sz="0" w:space="0" w:color="auto"/>
                <w:right w:val="none" w:sz="0" w:space="0" w:color="auto"/>
              </w:divBdr>
              <w:divsChild>
                <w:div w:id="324628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628150">
      <w:marLeft w:val="0"/>
      <w:marRight w:val="0"/>
      <w:marTop w:val="0"/>
      <w:marBottom w:val="0"/>
      <w:divBdr>
        <w:top w:val="none" w:sz="0" w:space="0" w:color="auto"/>
        <w:left w:val="none" w:sz="0" w:space="0" w:color="auto"/>
        <w:bottom w:val="none" w:sz="0" w:space="0" w:color="auto"/>
        <w:right w:val="none" w:sz="0" w:space="0" w:color="auto"/>
      </w:divBdr>
    </w:div>
    <w:div w:id="324628152">
      <w:marLeft w:val="0"/>
      <w:marRight w:val="0"/>
      <w:marTop w:val="0"/>
      <w:marBottom w:val="0"/>
      <w:divBdr>
        <w:top w:val="none" w:sz="0" w:space="0" w:color="auto"/>
        <w:left w:val="none" w:sz="0" w:space="0" w:color="auto"/>
        <w:bottom w:val="none" w:sz="0" w:space="0" w:color="auto"/>
        <w:right w:val="none" w:sz="0" w:space="0" w:color="auto"/>
      </w:divBdr>
    </w:div>
    <w:div w:id="324628153">
      <w:marLeft w:val="0"/>
      <w:marRight w:val="0"/>
      <w:marTop w:val="0"/>
      <w:marBottom w:val="0"/>
      <w:divBdr>
        <w:top w:val="none" w:sz="0" w:space="0" w:color="auto"/>
        <w:left w:val="none" w:sz="0" w:space="0" w:color="auto"/>
        <w:bottom w:val="none" w:sz="0" w:space="0" w:color="auto"/>
        <w:right w:val="none" w:sz="0" w:space="0" w:color="auto"/>
      </w:divBdr>
    </w:div>
    <w:div w:id="32462815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ozon.ru/context/detail/id/858036/" TargetMode="External"/><Relationship Id="rId4" Type="http://schemas.openxmlformats.org/officeDocument/2006/relationships/webSettings" Target="webSettings.xml"/><Relationship Id="rId9" Type="http://schemas.openxmlformats.org/officeDocument/2006/relationships/hyperlink" Target="http://www.ozon.ru/context/detail/id/8565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25</TotalTime>
  <Pages>12</Pages>
  <Words>4573</Words>
  <Characters>26070</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УДК: 159</dc:title>
  <dc:subject/>
  <dc:creator>Кристина</dc:creator>
  <cp:keywords/>
  <dc:description/>
  <cp:lastModifiedBy>SPF_1</cp:lastModifiedBy>
  <cp:revision>6</cp:revision>
  <cp:lastPrinted>2018-11-20T06:49:00Z</cp:lastPrinted>
  <dcterms:created xsi:type="dcterms:W3CDTF">2018-11-20T07:13:00Z</dcterms:created>
  <dcterms:modified xsi:type="dcterms:W3CDTF">2018-11-21T06:50:00Z</dcterms:modified>
</cp:coreProperties>
</file>