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B5F" w:rsidRPr="00303C8B" w:rsidRDefault="00303C8B" w:rsidP="009A5B5F">
      <w:pPr>
        <w:spacing w:after="0"/>
        <w:ind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УДК159.923.2</w:t>
      </w:r>
    </w:p>
    <w:p w:rsidR="009A5B5F" w:rsidRPr="00CD56CA" w:rsidRDefault="00CD56CA" w:rsidP="009A5B5F">
      <w:pPr>
        <w:spacing w:after="0"/>
        <w:ind w:firstLine="72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CD56CA">
        <w:rPr>
          <w:rFonts w:ascii="Times New Roman" w:hAnsi="Times New Roman" w:cs="Times New Roman"/>
          <w:sz w:val="24"/>
          <w:szCs w:val="24"/>
          <w:lang w:val="uk-UA"/>
        </w:rPr>
        <w:t>Мартинюк С.</w:t>
      </w:r>
    </w:p>
    <w:p w:rsidR="009A5B5F" w:rsidRPr="00CD56CA" w:rsidRDefault="00CD56CA" w:rsidP="009A5B5F">
      <w:pPr>
        <w:spacing w:after="0"/>
        <w:ind w:firstLine="72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CD56CA">
        <w:rPr>
          <w:rFonts w:ascii="Times New Roman" w:hAnsi="Times New Roman" w:cs="Times New Roman"/>
          <w:sz w:val="24"/>
          <w:szCs w:val="24"/>
          <w:lang w:val="uk-UA"/>
        </w:rPr>
        <w:t>ПП-14-</w:t>
      </w:r>
      <w:r w:rsidR="00BE1ACE" w:rsidRPr="0013236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група</w:t>
      </w:r>
      <w:r w:rsidR="009A5B5F" w:rsidRPr="00CD56CA">
        <w:rPr>
          <w:rFonts w:ascii="Times New Roman" w:hAnsi="Times New Roman" w:cs="Times New Roman"/>
          <w:sz w:val="24"/>
          <w:szCs w:val="24"/>
        </w:rPr>
        <w:t xml:space="preserve">, </w:t>
      </w:r>
      <w:r w:rsidR="009A5B5F" w:rsidRPr="00CD56CA">
        <w:rPr>
          <w:rFonts w:ascii="Times New Roman" w:hAnsi="Times New Roman" w:cs="Times New Roman"/>
          <w:sz w:val="24"/>
          <w:szCs w:val="24"/>
          <w:lang w:val="uk-UA"/>
        </w:rPr>
        <w:t xml:space="preserve">Хмельницький </w:t>
      </w:r>
    </w:p>
    <w:p w:rsidR="009A5B5F" w:rsidRPr="00CD56CA" w:rsidRDefault="009A5B5F" w:rsidP="009A5B5F">
      <w:pPr>
        <w:spacing w:after="0"/>
        <w:ind w:firstLine="72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CD56CA">
        <w:rPr>
          <w:rFonts w:ascii="Times New Roman" w:hAnsi="Times New Roman" w:cs="Times New Roman"/>
          <w:sz w:val="24"/>
          <w:szCs w:val="24"/>
          <w:lang w:val="uk-UA"/>
        </w:rPr>
        <w:t>національний університет</w:t>
      </w:r>
    </w:p>
    <w:p w:rsidR="009A5B5F" w:rsidRPr="00CD56CA" w:rsidRDefault="009A5B5F" w:rsidP="009A5B5F">
      <w:pPr>
        <w:spacing w:after="0"/>
        <w:ind w:firstLine="72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CD56CA">
        <w:rPr>
          <w:rFonts w:ascii="Times New Roman" w:hAnsi="Times New Roman" w:cs="Times New Roman"/>
          <w:sz w:val="24"/>
          <w:szCs w:val="24"/>
        </w:rPr>
        <w:t>Наук</w:t>
      </w:r>
      <w:proofErr w:type="gramStart"/>
      <w:r w:rsidRPr="00CD56C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CD56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D56CA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CD56CA">
        <w:rPr>
          <w:rFonts w:ascii="Times New Roman" w:hAnsi="Times New Roman" w:cs="Times New Roman"/>
          <w:sz w:val="24"/>
          <w:szCs w:val="24"/>
        </w:rPr>
        <w:t>ер</w:t>
      </w:r>
      <w:proofErr w:type="spellEnd"/>
      <w:r w:rsidRPr="00CD56CA">
        <w:rPr>
          <w:rFonts w:ascii="Times New Roman" w:hAnsi="Times New Roman" w:cs="Times New Roman"/>
          <w:sz w:val="24"/>
          <w:szCs w:val="24"/>
        </w:rPr>
        <w:t xml:space="preserve">. – канд. психол. наук, доц. </w:t>
      </w:r>
      <w:r w:rsidRPr="00CD56CA">
        <w:rPr>
          <w:rFonts w:ascii="Times New Roman" w:hAnsi="Times New Roman" w:cs="Times New Roman"/>
          <w:sz w:val="24"/>
          <w:szCs w:val="24"/>
          <w:lang w:val="uk-UA"/>
        </w:rPr>
        <w:t xml:space="preserve">Н.А. </w:t>
      </w:r>
      <w:proofErr w:type="spellStart"/>
      <w:r w:rsidRPr="00CD56CA">
        <w:rPr>
          <w:rFonts w:ascii="Times New Roman" w:hAnsi="Times New Roman" w:cs="Times New Roman"/>
          <w:sz w:val="24"/>
          <w:szCs w:val="24"/>
          <w:lang w:val="uk-UA"/>
        </w:rPr>
        <w:t>Сургунд</w:t>
      </w:r>
      <w:proofErr w:type="spellEnd"/>
    </w:p>
    <w:p w:rsidR="00B57CBB" w:rsidRPr="00CD56CA" w:rsidRDefault="00B57CBB" w:rsidP="00CD56CA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D56CA" w:rsidRPr="00CD56CA" w:rsidRDefault="00CD56CA" w:rsidP="00CD56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56CA">
        <w:rPr>
          <w:rFonts w:ascii="Times New Roman" w:hAnsi="Times New Roman" w:cs="Times New Roman"/>
          <w:b/>
          <w:sz w:val="24"/>
          <w:szCs w:val="24"/>
          <w:lang w:val="uk-UA"/>
        </w:rPr>
        <w:t>ВПЛИВ ВНУТРІШНЬООСОБИСТІСНОЇ МОТИВАЦІЇ ДО ПРОФЕСІЙНОЇ ДІЯЛЬНОСТІ НА ФОРМУВАННЯ «Я-КОНЦЕПЦІЇ» ОСОБИСТОСТІ</w:t>
      </w:r>
    </w:p>
    <w:p w:rsidR="007D721C" w:rsidRPr="00132362" w:rsidRDefault="00CD56CA" w:rsidP="007D72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Постановка </w:t>
      </w:r>
      <w:proofErr w:type="spellStart"/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>проблеми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 w:eastAsia="ru-RU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Проблема професійної самореалізації особистості вже багато років </w:t>
      </w:r>
      <w:r w:rsidR="00AC1B6C">
        <w:rPr>
          <w:rFonts w:ascii="Times New Roman" w:hAnsi="Times New Roman" w:cs="Times New Roman"/>
          <w:sz w:val="24"/>
          <w:szCs w:val="24"/>
          <w:lang w:val="uk-UA"/>
        </w:rPr>
        <w:t>знаходиться 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центрі уваги наукових досліджень вчених-психологів. Особливу увагу приділя</w:t>
      </w:r>
      <w:r w:rsidR="00AC1B6C">
        <w:rPr>
          <w:rFonts w:ascii="Times New Roman" w:hAnsi="Times New Roman" w:cs="Times New Roman"/>
          <w:sz w:val="24"/>
          <w:szCs w:val="24"/>
          <w:lang w:val="uk-UA"/>
        </w:rPr>
        <w:t>ю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ть проблемі професійного самовизначення як </w:t>
      </w:r>
      <w:r w:rsidR="00132362">
        <w:rPr>
          <w:rFonts w:ascii="Times New Roman" w:hAnsi="Times New Roman" w:cs="Times New Roman"/>
          <w:sz w:val="24"/>
          <w:szCs w:val="24"/>
          <w:lang w:val="uk-UA"/>
        </w:rPr>
        <w:t>основному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 xml:space="preserve"> елементу на шляху професійної самореалізації особистості. </w:t>
      </w:r>
      <w:r w:rsidR="00AC1B6C">
        <w:rPr>
          <w:rFonts w:ascii="Times New Roman" w:hAnsi="Times New Roman" w:cs="Times New Roman"/>
          <w:sz w:val="24"/>
          <w:szCs w:val="24"/>
          <w:lang w:val="uk-UA"/>
        </w:rPr>
        <w:t xml:space="preserve">Однак, аналіз психолого-педагогічної літератури з проблеми дослідження засвідчив, що досліджень, присвячених впливу </w:t>
      </w:r>
      <w:proofErr w:type="spellStart"/>
      <w:r w:rsidR="00AC1B6C">
        <w:rPr>
          <w:rFonts w:ascii="Times New Roman" w:hAnsi="Times New Roman" w:cs="Times New Roman"/>
          <w:sz w:val="24"/>
          <w:szCs w:val="24"/>
          <w:lang w:val="uk-UA"/>
        </w:rPr>
        <w:t>внутрішньоособистісної</w:t>
      </w:r>
      <w:proofErr w:type="spellEnd"/>
      <w:r w:rsidR="00AC1B6C">
        <w:rPr>
          <w:rFonts w:ascii="Times New Roman" w:hAnsi="Times New Roman" w:cs="Times New Roman"/>
          <w:sz w:val="24"/>
          <w:szCs w:val="24"/>
          <w:lang w:val="uk-UA"/>
        </w:rPr>
        <w:t xml:space="preserve"> мотивації до професійної діяльності на формування «Я-концепції» особистості небагато, а тому ця тема є актуальною для наукових досліджень.</w:t>
      </w:r>
    </w:p>
    <w:p w:rsidR="007D721C" w:rsidRPr="007D721C" w:rsidRDefault="00CD56CA" w:rsidP="007D72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>Аналіз</w:t>
      </w:r>
      <w:proofErr w:type="spellEnd"/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>останніх</w:t>
      </w:r>
      <w:proofErr w:type="spellEnd"/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proofErr w:type="gramStart"/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>досл</w:t>
      </w:r>
      <w:proofErr w:type="gramEnd"/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>іджень</w:t>
      </w:r>
      <w:proofErr w:type="spellEnd"/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і </w:t>
      </w:r>
      <w:proofErr w:type="spellStart"/>
      <w:r w:rsidRPr="00E309D4">
        <w:rPr>
          <w:rFonts w:ascii="Times New Roman" w:hAnsi="Times New Roman" w:cs="Times New Roman"/>
          <w:b/>
          <w:sz w:val="24"/>
          <w:szCs w:val="24"/>
          <w:lang w:eastAsia="ru-RU"/>
        </w:rPr>
        <w:t>публікацій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 w:eastAsia="ru-RU"/>
        </w:rPr>
        <w:t xml:space="preserve">. </w:t>
      </w:r>
      <w:r w:rsidRPr="00E309D4">
        <w:rPr>
          <w:rFonts w:ascii="Times New Roman" w:hAnsi="Times New Roman" w:cs="Times New Roman"/>
          <w:sz w:val="24"/>
          <w:szCs w:val="24"/>
          <w:lang w:val="uk-UA"/>
        </w:rPr>
        <w:t>Проблемі вивчення професійної діяльності як особливого виду діяльності людини, присвячені роботи, які безпосередньо присвячені профорієнтації (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С.Кисельов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В.Ніскородов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Г.Цибулько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В.Сипченко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),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професіографії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С.Карпіловська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Р.Мітельман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В.Синяв</w:t>
      </w:r>
      <w:r w:rsidR="00AE0E38">
        <w:rPr>
          <w:rFonts w:ascii="Times New Roman" w:hAnsi="Times New Roman" w:cs="Times New Roman"/>
          <w:sz w:val="24"/>
          <w:szCs w:val="24"/>
          <w:lang w:val="uk-UA"/>
        </w:rPr>
        <w:t>ський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AE0E38">
        <w:rPr>
          <w:rFonts w:ascii="Times New Roman" w:hAnsi="Times New Roman" w:cs="Times New Roman"/>
          <w:sz w:val="24"/>
          <w:szCs w:val="24"/>
          <w:lang w:val="uk-UA"/>
        </w:rPr>
        <w:t>О.Ткаченко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AE0E38">
        <w:rPr>
          <w:rFonts w:ascii="Times New Roman" w:hAnsi="Times New Roman" w:cs="Times New Roman"/>
          <w:sz w:val="24"/>
          <w:szCs w:val="24"/>
          <w:lang w:val="uk-UA"/>
        </w:rPr>
        <w:t>Б.Федоришин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AE0E38" w:rsidRPr="00AE0E3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E0E38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E309D4">
        <w:rPr>
          <w:rFonts w:ascii="Times New Roman" w:hAnsi="Times New Roman" w:cs="Times New Roman"/>
          <w:sz w:val="24"/>
          <w:szCs w:val="24"/>
          <w:lang w:val="uk-UA"/>
        </w:rPr>
        <w:t>ожна виділити літературу, присвячену соціально-професійному становленню особистості (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В.Радул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О.Михайлов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І.Краснощок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В.Кушнір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), життєвому шляху особистості в аспекті її кар’єри (монографія за редакцією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В.Іконнікова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В.Подшивалкіної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>), нарешті, образу світу, який формується у особистості завдяки професії (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Є.Клімов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). Однак і ці роботи все ж не охоплюють досить системно проблему зв’язку теоретичних розробок з практичною профорієнтаційною роботою </w:t>
      </w:r>
      <w:r w:rsidRPr="00E309D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[3, с. 9].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Дослідження проблеми професійного самовизначення особистості мають наукові роботи іноземних учених: зі створення умов для обґрунтованого вибору особистістю професії (А. Адлер, Е, Берн, Л.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Бонцорі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Е.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Гінзберг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Ф.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Парсонс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Д.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Сью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- пері, К.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Хорні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 та інші); впливу системи ціннісних орієнтацій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собистості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 на професійне самовизначення (Д.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Берлингер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Р. Белл, Б.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Бол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Р.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Інглегарт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М.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Кон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А. Маслоу, С.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Нью</w:t>
      </w:r>
      <w:r w:rsidR="00AE0E38">
        <w:rPr>
          <w:rFonts w:ascii="Times New Roman" w:hAnsi="Times New Roman" w:cs="Times New Roman"/>
          <w:sz w:val="24"/>
          <w:szCs w:val="24"/>
          <w:lang w:val="uk-UA"/>
        </w:rPr>
        <w:t>мен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, К. </w:t>
      </w:r>
      <w:proofErr w:type="spellStart"/>
      <w:r w:rsidR="00AE0E38">
        <w:rPr>
          <w:rFonts w:ascii="Times New Roman" w:hAnsi="Times New Roman" w:cs="Times New Roman"/>
          <w:sz w:val="24"/>
          <w:szCs w:val="24"/>
          <w:lang w:val="uk-UA"/>
        </w:rPr>
        <w:t>Роджерс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, Б. </w:t>
      </w:r>
      <w:proofErr w:type="spellStart"/>
      <w:r w:rsidR="00AE0E38">
        <w:rPr>
          <w:rFonts w:ascii="Times New Roman" w:hAnsi="Times New Roman" w:cs="Times New Roman"/>
          <w:sz w:val="24"/>
          <w:szCs w:val="24"/>
          <w:lang w:val="uk-UA"/>
        </w:rPr>
        <w:t>Скіннер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Г.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Хіпд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 та інші); форм і методів організації навчального процесу з метою підготовки учня до професійного самовизначення (Д. </w:t>
      </w:r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Адаме, Р. </w:t>
      </w:r>
      <w:proofErr w:type="spellStart"/>
      <w:r w:rsidR="00AE0E38">
        <w:rPr>
          <w:rFonts w:ascii="Times New Roman" w:hAnsi="Times New Roman" w:cs="Times New Roman"/>
          <w:sz w:val="24"/>
          <w:szCs w:val="24"/>
          <w:lang w:val="uk-UA"/>
        </w:rPr>
        <w:t>Брунер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, A. </w:t>
      </w:r>
      <w:proofErr w:type="spellStart"/>
      <w:r w:rsidR="00AE0E38">
        <w:rPr>
          <w:rFonts w:ascii="Times New Roman" w:hAnsi="Times New Roman" w:cs="Times New Roman"/>
          <w:sz w:val="24"/>
          <w:szCs w:val="24"/>
          <w:lang w:val="uk-UA"/>
        </w:rPr>
        <w:t>Дж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AE0E38">
        <w:rPr>
          <w:rFonts w:ascii="Times New Roman" w:hAnsi="Times New Roman" w:cs="Times New Roman"/>
          <w:sz w:val="24"/>
          <w:szCs w:val="24"/>
          <w:lang w:val="uk-UA"/>
        </w:rPr>
        <w:t>Воттс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 Р.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Сліппері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X. Фукс, </w:t>
      </w:r>
      <w:r w:rsidR="00AE0E38">
        <w:rPr>
          <w:rFonts w:ascii="Times New Roman" w:hAnsi="Times New Roman" w:cs="Times New Roman"/>
          <w:sz w:val="24"/>
          <w:szCs w:val="24"/>
          <w:lang w:val="uk-UA"/>
        </w:rPr>
        <w:t>та інші); стратегії в організа</w:t>
      </w:r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ції професійного самовизначення учнів за допомогою роботи з розвитку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ціннісно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-моральної основи (В.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Бенетт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Л. </w:t>
      </w:r>
      <w:proofErr w:type="spellStart"/>
      <w:r w:rsidR="00AE0E38">
        <w:rPr>
          <w:rFonts w:ascii="Times New Roman" w:hAnsi="Times New Roman" w:cs="Times New Roman"/>
          <w:sz w:val="24"/>
          <w:szCs w:val="24"/>
          <w:lang w:val="uk-UA"/>
        </w:rPr>
        <w:t>Колберг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 xml:space="preserve">, Т. </w:t>
      </w:r>
      <w:proofErr w:type="spellStart"/>
      <w:r w:rsidR="00AE0E38">
        <w:rPr>
          <w:rFonts w:ascii="Times New Roman" w:hAnsi="Times New Roman" w:cs="Times New Roman"/>
          <w:sz w:val="24"/>
          <w:szCs w:val="24"/>
          <w:lang w:val="uk-UA"/>
        </w:rPr>
        <w:t>Ликона</w:t>
      </w:r>
      <w:proofErr w:type="spellEnd"/>
      <w:r w:rsidR="00AE0E38">
        <w:rPr>
          <w:rFonts w:ascii="Times New Roman" w:hAnsi="Times New Roman" w:cs="Times New Roman"/>
          <w:sz w:val="24"/>
          <w:szCs w:val="24"/>
          <w:lang w:val="uk-UA"/>
        </w:rPr>
        <w:t>, В. Пері</w:t>
      </w:r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, Д. </w:t>
      </w:r>
      <w:proofErr w:type="spellStart"/>
      <w:r w:rsidRPr="00E309D4">
        <w:rPr>
          <w:rFonts w:ascii="Times New Roman" w:hAnsi="Times New Roman" w:cs="Times New Roman"/>
          <w:sz w:val="24"/>
          <w:szCs w:val="24"/>
          <w:lang w:val="uk-UA"/>
        </w:rPr>
        <w:t>Френкель</w:t>
      </w:r>
      <w:proofErr w:type="spellEnd"/>
      <w:r w:rsidRPr="00E309D4">
        <w:rPr>
          <w:rFonts w:ascii="Times New Roman" w:hAnsi="Times New Roman" w:cs="Times New Roman"/>
          <w:sz w:val="24"/>
          <w:szCs w:val="24"/>
          <w:lang w:val="uk-UA"/>
        </w:rPr>
        <w:t xml:space="preserve"> та інші) </w:t>
      </w:r>
      <w:r w:rsidRPr="00E309D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[2, с. 133].</w:t>
      </w:r>
    </w:p>
    <w:p w:rsidR="001A4F86" w:rsidRDefault="007D721C" w:rsidP="001A4F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 w:eastAsia="ru-RU"/>
        </w:rPr>
        <w:t>В</w:t>
      </w:r>
      <w:r w:rsidRPr="007D721C">
        <w:rPr>
          <w:rFonts w:ascii="Times New Roman" w:hAnsi="Times New Roman" w:cs="Times New Roman"/>
          <w:b/>
          <w:sz w:val="24"/>
          <w:szCs w:val="24"/>
          <w:lang w:val="uk-UA" w:eastAsia="ru-RU"/>
        </w:rPr>
        <w:t>иділення невирішених раніше частин загальної проблем</w:t>
      </w:r>
      <w:r>
        <w:rPr>
          <w:rFonts w:ascii="Times New Roman" w:hAnsi="Times New Roman" w:cs="Times New Roman"/>
          <w:b/>
          <w:sz w:val="24"/>
          <w:szCs w:val="24"/>
          <w:lang w:val="uk-UA" w:eastAsia="ru-RU"/>
        </w:rPr>
        <w:t xml:space="preserve">и, яким присвячується ця стаття. </w:t>
      </w:r>
      <w:r w:rsidRPr="007D721C">
        <w:rPr>
          <w:rFonts w:ascii="Times New Roman" w:hAnsi="Times New Roman" w:cs="Times New Roman"/>
          <w:sz w:val="24"/>
          <w:szCs w:val="24"/>
          <w:lang w:val="uk-UA"/>
        </w:rPr>
        <w:t xml:space="preserve">Реалії сьогодення змушують зупиняти свій вибір на професіях, які мають не стільки соціальну значущість та відповідають нахилам та уподобанням, скільки </w:t>
      </w:r>
      <w:r w:rsidRPr="007D721C">
        <w:rPr>
          <w:rFonts w:ascii="Times New Roman" w:hAnsi="Times New Roman" w:cs="Times New Roman"/>
          <w:sz w:val="24"/>
          <w:szCs w:val="24"/>
          <w:lang w:val="uk-UA"/>
        </w:rPr>
        <w:lastRenderedPageBreak/>
        <w:t>відображають уявлення молоді щодо ціннісних орієнтацій, які панують у суспільстві [6, с. 310].</w:t>
      </w:r>
    </w:p>
    <w:p w:rsidR="007D721C" w:rsidRDefault="007D721C" w:rsidP="001A4F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D721C">
        <w:rPr>
          <w:rFonts w:ascii="Times New Roman" w:hAnsi="Times New Roman" w:cs="Times New Roman"/>
          <w:b/>
          <w:sz w:val="24"/>
          <w:szCs w:val="24"/>
          <w:lang w:val="uk-UA" w:eastAsia="ru-RU"/>
        </w:rPr>
        <w:t>Ф</w:t>
      </w:r>
      <w:proofErr w:type="spellStart"/>
      <w:r w:rsidRPr="007D721C">
        <w:rPr>
          <w:rFonts w:ascii="Times New Roman" w:hAnsi="Times New Roman" w:cs="Times New Roman"/>
          <w:b/>
          <w:sz w:val="24"/>
          <w:szCs w:val="24"/>
          <w:lang w:eastAsia="ru-RU"/>
        </w:rPr>
        <w:t>ормулювання</w:t>
      </w:r>
      <w:proofErr w:type="spellEnd"/>
      <w:r w:rsidRPr="007D721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7D721C">
        <w:rPr>
          <w:rFonts w:ascii="Times New Roman" w:hAnsi="Times New Roman" w:cs="Times New Roman"/>
          <w:b/>
          <w:sz w:val="24"/>
          <w:szCs w:val="24"/>
          <w:lang w:eastAsia="ru-RU"/>
        </w:rPr>
        <w:t>цілей</w:t>
      </w:r>
      <w:proofErr w:type="spellEnd"/>
      <w:r w:rsidRPr="007D721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тез (постановка </w:t>
      </w:r>
      <w:proofErr w:type="spellStart"/>
      <w:r w:rsidRPr="007D721C">
        <w:rPr>
          <w:rFonts w:ascii="Times New Roman" w:hAnsi="Times New Roman" w:cs="Times New Roman"/>
          <w:b/>
          <w:sz w:val="24"/>
          <w:szCs w:val="24"/>
          <w:lang w:eastAsia="ru-RU"/>
        </w:rPr>
        <w:t>завдання</w:t>
      </w:r>
      <w:proofErr w:type="spellEnd"/>
      <w:r w:rsidRPr="007D721C">
        <w:rPr>
          <w:rFonts w:ascii="Times New Roman" w:hAnsi="Times New Roman" w:cs="Times New Roman"/>
          <w:b/>
          <w:sz w:val="24"/>
          <w:szCs w:val="24"/>
          <w:lang w:eastAsia="ru-RU"/>
        </w:rPr>
        <w:t>)</w:t>
      </w:r>
      <w:r w:rsidRPr="007D721C">
        <w:rPr>
          <w:rFonts w:ascii="Times New Roman" w:hAnsi="Times New Roman" w:cs="Times New Roman"/>
          <w:b/>
          <w:sz w:val="24"/>
          <w:szCs w:val="24"/>
          <w:lang w:val="uk-UA" w:eastAsia="ru-RU"/>
        </w:rPr>
        <w:t xml:space="preserve">. </w:t>
      </w:r>
      <w:r w:rsidRPr="007D721C">
        <w:rPr>
          <w:rFonts w:ascii="Times New Roman" w:hAnsi="Times New Roman" w:cs="Times New Roman"/>
          <w:sz w:val="24"/>
          <w:szCs w:val="24"/>
          <w:lang w:val="uk-UA"/>
        </w:rPr>
        <w:t>Вибір професії є важким і проблемним</w:t>
      </w:r>
      <w:r w:rsidR="001A4F86">
        <w:rPr>
          <w:rFonts w:ascii="Times New Roman" w:hAnsi="Times New Roman" w:cs="Times New Roman"/>
          <w:sz w:val="24"/>
          <w:szCs w:val="24"/>
          <w:lang w:val="uk-UA"/>
        </w:rPr>
        <w:t>, тривалим процесом</w:t>
      </w:r>
      <w:r w:rsidRPr="007D721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1A4F86">
        <w:rPr>
          <w:rFonts w:ascii="Times New Roman" w:hAnsi="Times New Roman" w:cs="Times New Roman"/>
          <w:sz w:val="24"/>
          <w:szCs w:val="24"/>
          <w:lang w:val="uk-UA"/>
        </w:rPr>
        <w:t xml:space="preserve">Мета дослідження - як допомогти оптанту: вибрати саме власну професію, яка відповідає його </w:t>
      </w:r>
      <w:proofErr w:type="spellStart"/>
      <w:r w:rsidR="001A4F86">
        <w:rPr>
          <w:rFonts w:ascii="Times New Roman" w:hAnsi="Times New Roman" w:cs="Times New Roman"/>
          <w:sz w:val="24"/>
          <w:szCs w:val="24"/>
          <w:lang w:val="uk-UA"/>
        </w:rPr>
        <w:t>особитості</w:t>
      </w:r>
      <w:proofErr w:type="spellEnd"/>
      <w:r w:rsidR="001A4F86">
        <w:rPr>
          <w:rFonts w:ascii="Times New Roman" w:hAnsi="Times New Roman" w:cs="Times New Roman"/>
          <w:sz w:val="24"/>
          <w:szCs w:val="24"/>
          <w:lang w:val="uk-UA"/>
        </w:rPr>
        <w:t xml:space="preserve"> та дослідити як впливає </w:t>
      </w:r>
      <w:proofErr w:type="spellStart"/>
      <w:r w:rsidR="001A4F86">
        <w:rPr>
          <w:rFonts w:ascii="Times New Roman" w:hAnsi="Times New Roman" w:cs="Times New Roman"/>
          <w:sz w:val="24"/>
          <w:szCs w:val="24"/>
          <w:lang w:val="uk-UA"/>
        </w:rPr>
        <w:t>внутрішньоособистісна</w:t>
      </w:r>
      <w:proofErr w:type="spellEnd"/>
      <w:r w:rsidR="001A4F86">
        <w:rPr>
          <w:rFonts w:ascii="Times New Roman" w:hAnsi="Times New Roman" w:cs="Times New Roman"/>
          <w:sz w:val="24"/>
          <w:szCs w:val="24"/>
          <w:lang w:val="uk-UA"/>
        </w:rPr>
        <w:t xml:space="preserve"> мотивація до професії на формування «Я-концепції» особистості – основне завдання нашого дослідження.</w:t>
      </w:r>
    </w:p>
    <w:p w:rsidR="00AC7CE1" w:rsidRPr="00394215" w:rsidRDefault="001A4F86" w:rsidP="003942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 w:eastAsia="ru-RU"/>
        </w:rPr>
        <w:t>Вик</w:t>
      </w:r>
      <w:proofErr w:type="spellEnd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лад основного </w:t>
      </w:r>
      <w:proofErr w:type="spellStart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>матеріалу</w:t>
      </w:r>
      <w:proofErr w:type="spellEnd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>дослідження</w:t>
      </w:r>
      <w:proofErr w:type="spellEnd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з </w:t>
      </w:r>
      <w:proofErr w:type="spellStart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>певним</w:t>
      </w:r>
      <w:proofErr w:type="spellEnd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>обґрунтуванням</w:t>
      </w:r>
      <w:proofErr w:type="spellEnd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>отриманих</w:t>
      </w:r>
      <w:proofErr w:type="spellEnd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1A4F86">
        <w:rPr>
          <w:rFonts w:ascii="Times New Roman" w:hAnsi="Times New Roman" w:cs="Times New Roman"/>
          <w:b/>
          <w:sz w:val="24"/>
          <w:szCs w:val="24"/>
          <w:lang w:eastAsia="ru-RU"/>
        </w:rPr>
        <w:t>результатів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7D721C" w:rsidRPr="001A4F8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За результатами педагогічної діагностики Кравченка Т.В. було засвідчено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що</w:t>
      </w:r>
      <w:r w:rsidR="007D721C" w:rsidRPr="001A4F8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на сучасному етапі більшість </w:t>
      </w:r>
      <w:r w:rsidR="007D721C" w:rsidRPr="001A4F8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батьків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дають </w:t>
      </w:r>
      <w:r w:rsidR="007D721C" w:rsidRPr="001A4F8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суперечлив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і</w:t>
      </w:r>
      <w:r w:rsidR="007D721C" w:rsidRPr="001A4F8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настанов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</w:t>
      </w:r>
      <w:r w:rsidR="007D721C" w:rsidRPr="001A4F8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щодо підтримки професійного самовизначення  дитини старшого шкільного віку. Виявлено певну категорію сімей, в яких дітей виховують надто суворо, орієнтуючись на непохитний батьківський авторитет, не враховуючи при цьому індивідуальних особливостей дитини, темпів її розвитку, здібностей, переживань і почуттів </w:t>
      </w:r>
      <w:r w:rsidR="007D721C" w:rsidRPr="001A4F86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384CE6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7D721C" w:rsidRPr="001A4F86">
        <w:rPr>
          <w:rFonts w:ascii="Times New Roman" w:hAnsi="Times New Roman" w:cs="Times New Roman"/>
          <w:sz w:val="24"/>
          <w:szCs w:val="24"/>
          <w:lang w:val="uk-UA"/>
        </w:rPr>
        <w:t>, с. 151].</w:t>
      </w:r>
      <w:r w:rsidR="00B12B4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Отже,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відмічається суттєвий 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вплив батьків на вибір професії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дитини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але він 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може бути  як хороший,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так і поганий. В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ибір може кардинально вплинути на в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есь життєвий шлях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особистості.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При виборі дитиною професії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варто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підтримати її думку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 навчити дитину не здаватися, щоб досягти бажаних результатів.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 оптантам - с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міливо висловлювати свою позицію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в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иявляти і розвивати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самі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ті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якості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які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необхідні в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діяльності, яку в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они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плану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ють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здобути. 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наш час є безліч професій, і тому 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є можливість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обрати з 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саме ту,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«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свою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»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яка буде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до душі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та приносити велике задоволення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</w:rPr>
        <w:t>[1].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</w:t>
      </w:r>
      <w:r w:rsidR="0039421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Нами </w:t>
      </w:r>
      <w:r w:rsidR="0039421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б</w:t>
      </w:r>
      <w:r w:rsidR="00394215" w:rsidRPr="00AE0E3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уло опитано 30 </w:t>
      </w:r>
      <w:r w:rsidR="0039421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осіб віком від 18 - 30 років (з</w:t>
      </w:r>
      <w:r w:rsidR="00394215" w:rsidRPr="00AE0E3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них 14 жіночої статі</w:t>
      </w:r>
      <w:r w:rsidR="0039421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,</w:t>
      </w:r>
      <w:r w:rsidR="00394215" w:rsidRPr="00AE0E3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39421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16 чоловічої статі</w:t>
      </w:r>
      <w:r w:rsidR="0039421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)</w:t>
      </w:r>
      <w:r w:rsidR="00394215" w:rsidRPr="00AE0E3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.</w:t>
      </w:r>
      <w:r w:rsidR="0039421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Вікові особливості вибірки досліджуваних: </w:t>
      </w:r>
      <w:r w:rsidR="00394215" w:rsidRPr="00AE0E3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18 років - 10%; 19 років - 13%; 20 років - 13%; 21 рік - 37%; 23 роки - 10% 26 років - 7%; 27 років - 7%; 30 років - 3%.</w:t>
      </w:r>
      <w:r w:rsidR="0039421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394215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Мотиви</w:t>
      </w:r>
      <w:r w:rsidR="00394215" w:rsidRPr="00AE0E38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вибору професії</w:t>
      </w:r>
      <w:r w:rsidR="00394215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>:</w:t>
      </w:r>
      <w:r w:rsidR="00394215" w:rsidRPr="00AE0E38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 90% опитаних зазначили, що це був їх вибір, 3,3% опитаних зазначили, що порекомендували рідні, 3,3% - змусили примусово зробити вибір; 3,3% - опинилися в п</w:t>
      </w:r>
      <w:r w:rsidR="00394215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отрібний час у потрібної людини. 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 п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роцесі професійного становлення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зі зростанням професіоналізму змінюється і професійна самосвідомість. Професійна самосвідомість включає уявлення особистості про себе як про члена професійного співтовариства, носія професійної культури, у тому числі певних професійних норм, правил, традицій, властивих цьому професійному співтовариству. Професійне самовизначення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- це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пошук і знаходження особистісного сенсу у вибраній, а потім в освоюваній трудовій діяльності. Особистість проходить ряд етапів професійного становлення, а саме: професійне самовизначення, вибір професії, розвиток </w:t>
      </w:r>
      <w:proofErr w:type="spellStart"/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професійно</w:t>
      </w:r>
      <w:proofErr w:type="spellEnd"/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важливих якостей необхідних для досягнення успіху у обраній професійній діяльності, проходження стадій професіоналізації, становлення професіоналізму та подальше самовдосконалення особистості в даній професійній сфері </w:t>
      </w:r>
      <w:r w:rsidR="007D721C" w:rsidRPr="00B12B48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384CE6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7D721C" w:rsidRPr="00B12B48">
        <w:rPr>
          <w:rFonts w:ascii="Times New Roman" w:hAnsi="Times New Roman" w:cs="Times New Roman"/>
          <w:sz w:val="24"/>
          <w:szCs w:val="24"/>
          <w:lang w:val="uk-UA"/>
        </w:rPr>
        <w:t>, с. 236].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Обравши «</w:t>
      </w:r>
      <w:proofErr w:type="spellStart"/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не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свою</w:t>
      </w:r>
      <w:proofErr w:type="spellEnd"/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»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професію,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помилившись у виборі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дана діяльність може стати великим 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тягарем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Праця с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тане сірою, надто сильно важкою</w:t>
      </w:r>
      <w:r w:rsidR="00AC7CE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а,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обравши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«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свою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» професію</w:t>
      </w:r>
      <w:r w:rsidR="00AC7CE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AC7CE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ми з легкістю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розколюємо</w:t>
      </w:r>
      <w:r w:rsidR="00AC7CE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цей тягар та 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йдем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по життю легко</w:t>
      </w:r>
      <w:r w:rsid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 спокійно </w:t>
      </w:r>
      <w:r w:rsidR="007D721C" w:rsidRPr="00B12B4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[4].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При виборі «</w:t>
      </w:r>
      <w:proofErr w:type="spellStart"/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не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своєї</w:t>
      </w:r>
      <w:proofErr w:type="spellEnd"/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» праці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важко контролювати діяльність, час здається вічністю. Відчуття, що безлад переслідує завжди. При виборі ж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«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своєї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»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професії все розкла</w:t>
      </w:r>
      <w:r w:rsidR="00AC7CE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дається по полицях інтуїтивно, з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находиться більше часу для себе. А головне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- 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швидко і легко відбувається організація роботи. </w:t>
      </w:r>
    </w:p>
    <w:p w:rsidR="00394215" w:rsidRDefault="00AF6853" w:rsidP="00AE0E3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ідомо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що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усі чотири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складові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життя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людини (згідно праць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Пезешкіана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)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мають бути 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розподілені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рівномірно - по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25%. При виборі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«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своєї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» професії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особистість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гармонізує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власні відчуття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само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свідомість,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комунікацію,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міння фантазувати та створювати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щось унікальне. Отже,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«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власна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»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професія дає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можливість рівномірно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розвивати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усі чотири </w:t>
      </w:r>
      <w:r w:rsid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складові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життя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[5</w:t>
      </w:r>
      <w:r w:rsidR="00AC7CE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 </w:t>
      </w:r>
      <w:r w:rsidR="007D721C" w:rsidRPr="0019351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с. 48; 1]. </w:t>
      </w:r>
      <w:r w:rsidR="00087F2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Оплата праці-  це дуже важливий компонент</w:t>
      </w:r>
      <w:r w:rsidR="00AC7CE1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професійної діяльності</w:t>
      </w:r>
      <w:r w:rsidR="00087F2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а</w:t>
      </w:r>
      <w:r w:rsidR="007D721C" w:rsidRPr="00087F2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ле не варто акцентувати увагу 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лише на ній</w:t>
      </w:r>
      <w:r w:rsidR="007D721C" w:rsidRPr="00087F2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все ж таки варто цінувати себе, власний вклад в діяльність і завжди пам’ятати про прагнення до досконалого виконання власної роботи. </w:t>
      </w:r>
      <w:r w:rsidR="00087F2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</w:t>
      </w:r>
      <w:r w:rsidR="007D721C" w:rsidRPr="00087F2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собиста 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«своя» </w:t>
      </w:r>
      <w:r w:rsidR="007D721C" w:rsidRPr="00087F2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діяльність знімає напругу і заспокоює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7D721C" w:rsidRPr="00087F2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тривалість необхідного </w:t>
      </w:r>
      <w:r w:rsidR="007D721C" w:rsidRPr="00087F2C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відпочинку скорочується. І здатність до діяль</w:t>
      </w:r>
      <w:r w:rsidR="007D721C" w:rsidRP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ності швидше </w:t>
      </w:r>
      <w:r w:rsidR="00384CE6" w:rsidRP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відновлюється</w:t>
      </w:r>
      <w:r w:rsidR="007D721C" w:rsidRP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[4].</w:t>
      </w:r>
      <w:r w:rsidR="00384CE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384CE6" w:rsidRPr="00AE0E38" w:rsidRDefault="00384CE6" w:rsidP="00394215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b/>
          <w:sz w:val="24"/>
          <w:szCs w:val="24"/>
          <w:lang w:val="uk-UA" w:eastAsia="ru-RU"/>
        </w:rPr>
        <w:t>В</w:t>
      </w:r>
      <w:proofErr w:type="spellStart"/>
      <w:r w:rsidRPr="00384CE6">
        <w:rPr>
          <w:rFonts w:ascii="Times New Roman" w:hAnsi="Times New Roman" w:cs="Times New Roman"/>
          <w:b/>
          <w:sz w:val="24"/>
          <w:szCs w:val="24"/>
          <w:lang w:eastAsia="ru-RU"/>
        </w:rPr>
        <w:t>исновки</w:t>
      </w:r>
      <w:proofErr w:type="spellEnd"/>
      <w:r w:rsidRPr="00384CE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й </w:t>
      </w:r>
      <w:proofErr w:type="spellStart"/>
      <w:r w:rsidRPr="00384CE6">
        <w:rPr>
          <w:rFonts w:ascii="Times New Roman" w:hAnsi="Times New Roman" w:cs="Times New Roman"/>
          <w:b/>
          <w:sz w:val="24"/>
          <w:szCs w:val="24"/>
          <w:lang w:eastAsia="ru-RU"/>
        </w:rPr>
        <w:t>перспективи</w:t>
      </w:r>
      <w:proofErr w:type="spellEnd"/>
      <w:r w:rsidRPr="00384CE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384CE6">
        <w:rPr>
          <w:rFonts w:ascii="Times New Roman" w:hAnsi="Times New Roman" w:cs="Times New Roman"/>
          <w:b/>
          <w:sz w:val="24"/>
          <w:szCs w:val="24"/>
          <w:lang w:eastAsia="ru-RU"/>
        </w:rPr>
        <w:t>подальших</w:t>
      </w:r>
      <w:proofErr w:type="spellEnd"/>
      <w:r w:rsidRPr="00384CE6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384CE6">
        <w:rPr>
          <w:rFonts w:ascii="Times New Roman" w:hAnsi="Times New Roman" w:cs="Times New Roman"/>
          <w:b/>
          <w:sz w:val="24"/>
          <w:szCs w:val="24"/>
          <w:lang w:eastAsia="ru-RU"/>
        </w:rPr>
        <w:t>розвідок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 w:eastAsia="ru-RU"/>
        </w:rPr>
        <w:t xml:space="preserve">. </w:t>
      </w:r>
      <w:r w:rsidR="00AC7CE1">
        <w:rPr>
          <w:rFonts w:ascii="Times New Roman" w:hAnsi="Times New Roman" w:cs="Times New Roman"/>
          <w:sz w:val="24"/>
          <w:szCs w:val="24"/>
          <w:lang w:val="uk-UA"/>
        </w:rPr>
        <w:t xml:space="preserve">Проблема професійного самовизначення на шляху професійної самореалізації особистості є однією із найскладніших. Наше дослідження засвідчує, що існує значний вплив </w:t>
      </w:r>
      <w:proofErr w:type="spellStart"/>
      <w:r w:rsidR="00AC7CE1">
        <w:rPr>
          <w:rFonts w:ascii="Times New Roman" w:hAnsi="Times New Roman" w:cs="Times New Roman"/>
          <w:sz w:val="24"/>
          <w:szCs w:val="24"/>
          <w:lang w:val="uk-UA"/>
        </w:rPr>
        <w:t>внутрішньоособистісної</w:t>
      </w:r>
      <w:proofErr w:type="spellEnd"/>
      <w:r w:rsidR="00AC7CE1">
        <w:rPr>
          <w:rFonts w:ascii="Times New Roman" w:hAnsi="Times New Roman" w:cs="Times New Roman"/>
          <w:sz w:val="24"/>
          <w:szCs w:val="24"/>
          <w:lang w:val="uk-UA"/>
        </w:rPr>
        <w:t xml:space="preserve"> мотивації до професійної діяльності на формування професійної «Я-концепції» особистості. Перспектива подальших досліджень –</w:t>
      </w:r>
      <w:r w:rsidR="00FC0669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 факторів професійного самовизначення та їх детермінація.</w:t>
      </w:r>
    </w:p>
    <w:p w:rsidR="00E23CE9" w:rsidRDefault="00B57CBB" w:rsidP="00E23CE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57CBB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використаних джерел</w:t>
      </w:r>
    </w:p>
    <w:p w:rsidR="00384CE6" w:rsidRPr="00384CE6" w:rsidRDefault="00384CE6" w:rsidP="00384CE6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384CE6">
        <w:rPr>
          <w:rFonts w:ascii="Times New Roman" w:hAnsi="Times New Roman" w:cs="Times New Roman"/>
          <w:sz w:val="24"/>
          <w:szCs w:val="24"/>
          <w:lang w:val="uk-UA"/>
        </w:rPr>
        <w:t>Гуцан</w:t>
      </w:r>
      <w:proofErr w:type="spellEnd"/>
      <w:r w:rsidRPr="00384CE6">
        <w:rPr>
          <w:rFonts w:ascii="Times New Roman" w:hAnsi="Times New Roman" w:cs="Times New Roman"/>
          <w:sz w:val="24"/>
          <w:szCs w:val="24"/>
          <w:lang w:val="uk-UA"/>
        </w:rPr>
        <w:t xml:space="preserve"> Л. А. Теоретичні аспекти </w:t>
      </w:r>
      <w:proofErr w:type="spellStart"/>
      <w:r w:rsidRPr="00384CE6">
        <w:rPr>
          <w:rFonts w:ascii="Times New Roman" w:hAnsi="Times New Roman" w:cs="Times New Roman"/>
          <w:sz w:val="24"/>
          <w:szCs w:val="24"/>
          <w:lang w:val="uk-UA"/>
        </w:rPr>
        <w:t>забеспечення</w:t>
      </w:r>
      <w:proofErr w:type="spellEnd"/>
      <w:r w:rsidRPr="00384CE6">
        <w:rPr>
          <w:rFonts w:ascii="Times New Roman" w:hAnsi="Times New Roman" w:cs="Times New Roman"/>
          <w:sz w:val="24"/>
          <w:szCs w:val="24"/>
          <w:lang w:val="uk-UA"/>
        </w:rPr>
        <w:t xml:space="preserve"> професійного самовизначення учнівської молоді в умовах освітнього округу / Л. А. </w:t>
      </w:r>
      <w:proofErr w:type="spellStart"/>
      <w:r w:rsidRPr="00384CE6">
        <w:rPr>
          <w:rFonts w:ascii="Times New Roman" w:hAnsi="Times New Roman" w:cs="Times New Roman"/>
          <w:sz w:val="24"/>
          <w:szCs w:val="24"/>
          <w:lang w:val="uk-UA"/>
        </w:rPr>
        <w:t>Гуцан</w:t>
      </w:r>
      <w:proofErr w:type="spellEnd"/>
      <w:r w:rsidRPr="00384CE6">
        <w:rPr>
          <w:rFonts w:ascii="Times New Roman" w:hAnsi="Times New Roman" w:cs="Times New Roman"/>
          <w:sz w:val="24"/>
          <w:szCs w:val="24"/>
          <w:lang w:val="uk-UA"/>
        </w:rPr>
        <w:t>. – 2016. – С. 144.</w:t>
      </w:r>
    </w:p>
    <w:p w:rsidR="00384CE6" w:rsidRPr="00384CE6" w:rsidRDefault="00384CE6" w:rsidP="00384CE6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84CE6">
        <w:rPr>
          <w:rFonts w:ascii="Times New Roman" w:hAnsi="Times New Roman" w:cs="Times New Roman"/>
          <w:sz w:val="24"/>
          <w:szCs w:val="24"/>
          <w:lang w:val="uk-UA"/>
        </w:rPr>
        <w:t>Кравченко Т. В. Вплив батьків на професійне самовизначення старшокласників / Т. В. Кравченко. // Збірник наукових праць, випуск 16, книга 1. – 2012. – С. 153.</w:t>
      </w:r>
    </w:p>
    <w:p w:rsidR="00384CE6" w:rsidRPr="00384CE6" w:rsidRDefault="00384CE6" w:rsidP="00384CE6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384CE6">
        <w:rPr>
          <w:rFonts w:ascii="Times New Roman" w:hAnsi="Times New Roman" w:cs="Times New Roman"/>
          <w:sz w:val="24"/>
          <w:szCs w:val="24"/>
          <w:lang w:val="uk-UA"/>
        </w:rPr>
        <w:t>Мачуська</w:t>
      </w:r>
      <w:proofErr w:type="spellEnd"/>
      <w:r w:rsidRPr="00384CE6">
        <w:rPr>
          <w:rFonts w:ascii="Times New Roman" w:hAnsi="Times New Roman" w:cs="Times New Roman"/>
          <w:sz w:val="24"/>
          <w:szCs w:val="24"/>
          <w:lang w:val="uk-UA"/>
        </w:rPr>
        <w:t xml:space="preserve"> І. М. Дослідження рівня готовності до професійного самовизначення в учнів старшого шкільного віку / І. М. </w:t>
      </w:r>
      <w:proofErr w:type="spellStart"/>
      <w:r w:rsidRPr="00384CE6">
        <w:rPr>
          <w:rFonts w:ascii="Times New Roman" w:hAnsi="Times New Roman" w:cs="Times New Roman"/>
          <w:sz w:val="24"/>
          <w:szCs w:val="24"/>
          <w:lang w:val="uk-UA"/>
        </w:rPr>
        <w:t>Мачуська</w:t>
      </w:r>
      <w:proofErr w:type="spellEnd"/>
      <w:r w:rsidRPr="00384CE6">
        <w:rPr>
          <w:rFonts w:ascii="Times New Roman" w:hAnsi="Times New Roman" w:cs="Times New Roman"/>
          <w:sz w:val="24"/>
          <w:szCs w:val="24"/>
          <w:lang w:val="uk-UA"/>
        </w:rPr>
        <w:t>. // Збірник наукових праць, випуск 16, книга 2. – С. 312.</w:t>
      </w:r>
    </w:p>
    <w:p w:rsidR="00384CE6" w:rsidRPr="00384CE6" w:rsidRDefault="00384CE6" w:rsidP="00384CE6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384CE6">
        <w:rPr>
          <w:rFonts w:ascii="Times New Roman" w:hAnsi="Times New Roman" w:cs="Times New Roman"/>
          <w:sz w:val="24"/>
          <w:szCs w:val="24"/>
          <w:lang w:val="uk-UA"/>
        </w:rPr>
        <w:t>Скворчевська</w:t>
      </w:r>
      <w:proofErr w:type="spellEnd"/>
      <w:r w:rsidRPr="00384CE6">
        <w:rPr>
          <w:rFonts w:ascii="Times New Roman" w:hAnsi="Times New Roman" w:cs="Times New Roman"/>
          <w:sz w:val="24"/>
          <w:szCs w:val="24"/>
          <w:lang w:val="uk-UA"/>
        </w:rPr>
        <w:t xml:space="preserve"> Є. Л. Основні теоретичні підходи та напрями до проблеми професійного самовизначення особистості / Є. Л. </w:t>
      </w:r>
      <w:proofErr w:type="spellStart"/>
      <w:r w:rsidRPr="00384CE6">
        <w:rPr>
          <w:rFonts w:ascii="Times New Roman" w:hAnsi="Times New Roman" w:cs="Times New Roman"/>
          <w:sz w:val="24"/>
          <w:szCs w:val="24"/>
          <w:lang w:val="uk-UA"/>
        </w:rPr>
        <w:t>Скворчевська</w:t>
      </w:r>
      <w:proofErr w:type="spellEnd"/>
      <w:r w:rsidRPr="00384CE6">
        <w:rPr>
          <w:rFonts w:ascii="Times New Roman" w:hAnsi="Times New Roman" w:cs="Times New Roman"/>
          <w:sz w:val="24"/>
          <w:szCs w:val="24"/>
          <w:lang w:val="uk-UA"/>
        </w:rPr>
        <w:t>. // Вісник Харківського національного університету. – 2012. – №1009. – С. 237.</w:t>
      </w:r>
    </w:p>
    <w:p w:rsidR="00384CE6" w:rsidRPr="00384CE6" w:rsidRDefault="00384CE6" w:rsidP="00384CE6">
      <w:pPr>
        <w:pStyle w:val="a3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84CE6">
        <w:rPr>
          <w:rFonts w:ascii="Times New Roman" w:hAnsi="Times New Roman" w:cs="Times New Roman"/>
          <w:sz w:val="24"/>
          <w:szCs w:val="24"/>
          <w:lang w:val="uk-UA"/>
        </w:rPr>
        <w:t>Твій вибір – життєвий успіх [Електронний ресурс]. – 2016. – Режим доступу до ресурсу: http://mar-school.at.ua/news/tvij_vibir_zhittevij_uspikh/2016-03-22-238.</w:t>
      </w:r>
    </w:p>
    <w:sectPr w:rsidR="00384CE6" w:rsidRPr="00384CE6" w:rsidSect="00490CC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70160"/>
    <w:multiLevelType w:val="hybridMultilevel"/>
    <w:tmpl w:val="AB36B7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191F1D"/>
    <w:multiLevelType w:val="hybridMultilevel"/>
    <w:tmpl w:val="FB32415C"/>
    <w:lvl w:ilvl="0" w:tplc="EE1AD9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3447459"/>
    <w:multiLevelType w:val="hybridMultilevel"/>
    <w:tmpl w:val="B69C20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2"/>
  </w:compat>
  <w:rsids>
    <w:rsidRoot w:val="002B5292"/>
    <w:rsid w:val="00012970"/>
    <w:rsid w:val="00021CA0"/>
    <w:rsid w:val="00034AAF"/>
    <w:rsid w:val="00060F6F"/>
    <w:rsid w:val="00087F2C"/>
    <w:rsid w:val="00100424"/>
    <w:rsid w:val="00132362"/>
    <w:rsid w:val="001661A1"/>
    <w:rsid w:val="00193518"/>
    <w:rsid w:val="001A4943"/>
    <w:rsid w:val="001A4F86"/>
    <w:rsid w:val="001C410A"/>
    <w:rsid w:val="001D2D25"/>
    <w:rsid w:val="001F6578"/>
    <w:rsid w:val="00276E0E"/>
    <w:rsid w:val="002B5292"/>
    <w:rsid w:val="002D0CC4"/>
    <w:rsid w:val="002F22CF"/>
    <w:rsid w:val="00303C8B"/>
    <w:rsid w:val="003234C6"/>
    <w:rsid w:val="003453ED"/>
    <w:rsid w:val="00353C38"/>
    <w:rsid w:val="00377DFD"/>
    <w:rsid w:val="00384CE6"/>
    <w:rsid w:val="00394215"/>
    <w:rsid w:val="003A78B6"/>
    <w:rsid w:val="003C6D92"/>
    <w:rsid w:val="00432780"/>
    <w:rsid w:val="004447FC"/>
    <w:rsid w:val="00490CC9"/>
    <w:rsid w:val="005023D9"/>
    <w:rsid w:val="00505275"/>
    <w:rsid w:val="00552FD6"/>
    <w:rsid w:val="0059078F"/>
    <w:rsid w:val="005F5236"/>
    <w:rsid w:val="005F620A"/>
    <w:rsid w:val="0061395D"/>
    <w:rsid w:val="00623404"/>
    <w:rsid w:val="00700092"/>
    <w:rsid w:val="00701213"/>
    <w:rsid w:val="007D721C"/>
    <w:rsid w:val="008279E8"/>
    <w:rsid w:val="00827F7D"/>
    <w:rsid w:val="008E154B"/>
    <w:rsid w:val="009A5B5F"/>
    <w:rsid w:val="009E3E17"/>
    <w:rsid w:val="00A3733E"/>
    <w:rsid w:val="00AB7104"/>
    <w:rsid w:val="00AC15D8"/>
    <w:rsid w:val="00AC1B6C"/>
    <w:rsid w:val="00AC7CE1"/>
    <w:rsid w:val="00AE0E38"/>
    <w:rsid w:val="00AF6853"/>
    <w:rsid w:val="00B12B48"/>
    <w:rsid w:val="00B17AD4"/>
    <w:rsid w:val="00B354CF"/>
    <w:rsid w:val="00B57CBB"/>
    <w:rsid w:val="00B63DFA"/>
    <w:rsid w:val="00BB1FFE"/>
    <w:rsid w:val="00BD1DE7"/>
    <w:rsid w:val="00BD4AA9"/>
    <w:rsid w:val="00BE1ACE"/>
    <w:rsid w:val="00C027E4"/>
    <w:rsid w:val="00C21D1C"/>
    <w:rsid w:val="00C51B77"/>
    <w:rsid w:val="00CD56CA"/>
    <w:rsid w:val="00D00E98"/>
    <w:rsid w:val="00DB71F7"/>
    <w:rsid w:val="00E1730F"/>
    <w:rsid w:val="00E23CE9"/>
    <w:rsid w:val="00E27655"/>
    <w:rsid w:val="00E4574F"/>
    <w:rsid w:val="00E93EDC"/>
    <w:rsid w:val="00EC018F"/>
    <w:rsid w:val="00F42C45"/>
    <w:rsid w:val="00FC06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54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34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73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686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863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14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5149</Words>
  <Characters>2936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8069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Друг-Дианы</dc:creator>
  <cp:lastModifiedBy>A</cp:lastModifiedBy>
  <cp:revision>2</cp:revision>
  <dcterms:created xsi:type="dcterms:W3CDTF">2018-03-27T08:22:00Z</dcterms:created>
  <dcterms:modified xsi:type="dcterms:W3CDTF">2018-03-27T08:22:00Z</dcterms:modified>
</cp:coreProperties>
</file>