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BB8" w:rsidRPr="008C0462" w:rsidRDefault="00F73BB8" w:rsidP="008C0462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Торчинська Наталія</w:t>
      </w:r>
    </w:p>
    <w:p w:rsidR="00F73BB8" w:rsidRPr="008C0462" w:rsidRDefault="00F73BB8" w:rsidP="008C0462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Хмельницький національний університет</w:t>
      </w:r>
    </w:p>
    <w:p w:rsidR="00024ACF" w:rsidRPr="008C0462" w:rsidRDefault="00F73BB8" w:rsidP="008C046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РОЛЬ ПОЛЬСЬКИХ ЛІНГВІСТІВ В ІСТОРІЇ ВИВЧЕННЯ УКРАЇНСЬКОЇ МОВИ</w:t>
      </w:r>
    </w:p>
    <w:p w:rsidR="00F73BB8" w:rsidRPr="008C0462" w:rsidRDefault="00F73BB8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73BB8" w:rsidRPr="008C0462" w:rsidRDefault="00F73BB8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будь-якому етапі розвитку людства жодна з держав не може існувати ізольовано. Постійно простежуються різноманітні комунікативні акти, спрямовані на вирішення політичних, релігійних, економічних, а також низки інших питань, із-поміж яких чітко виокремлюються </w:t>
      </w:r>
      <w:r w:rsidR="00E1257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й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наукові. Оскільки внаслідо</w:t>
      </w:r>
      <w:r w:rsidR="00E1257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соціальних </w:t>
      </w:r>
      <w:r w:rsidR="00E1257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чинників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виникають мовні контакти, то динамічні зміни суспільства обов’язково відбиваються і на взаємодії наукових еліт різних держав, запозиченні їхнього досвіду, збагаченні наукових доробків під впливом інших (сусідніх) наукових шкіл, тобто можна говорити про взаємообмін результатами різногалузевих досягнень.</w:t>
      </w:r>
    </w:p>
    <w:p w:rsidR="00F73BB8" w:rsidRPr="008C0462" w:rsidRDefault="00E12576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Територіальна суміжність України з низкою сусідніх країн, тривалі політичні, економічні, культурні, наукові контакти сприяють взаємопроникненню як мовних елементів, так і наукових поглядів </w:t>
      </w:r>
      <w:r w:rsidR="000B0A6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трактувань того чи іншого мовного явища. </w:t>
      </w:r>
      <w:r w:rsidR="000B0A6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Протягом століть україністика привертала увагу багатьох закордонних науковців, і н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а сьогодні чи не найбільшу кількість таких розвідок нараховуємо у польській філології.</w:t>
      </w:r>
    </w:p>
    <w:p w:rsidR="005E7CB7" w:rsidRPr="008C0462" w:rsidRDefault="005E7CB7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Вітчизняні </w:t>
      </w:r>
      <w:r w:rsidR="000B0A6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мовознавці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уже звертали увагу на цей аспект. Так, метою дослідження Н. Совтис був аналіз студій польських лінгвістів, які вивчали особливості українських запозичень у польській мові. «Польська україністика має значні досягнення у галузі історії мо</w:t>
      </w:r>
      <w:r w:rsidR="00A441D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ви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фонетики, лексики, морфології»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].</w:t>
      </w:r>
      <w:r w:rsidR="00A441D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C515B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Про польсько-українські мовні зв’язки та контакти писали у різні періоди Д. Главацький, Л. Гумецька, І. Кононенко, О. Співак, О. Ткаченко, І. Харченко, П. Житецький та ін. Проте більшість авторів описували безпосередньо результати мовних взаємовпливів.</w:t>
      </w:r>
    </w:p>
    <w:p w:rsidR="005E7CB7" w:rsidRPr="008C0462" w:rsidRDefault="005E7CB7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Мета нашої розвідки – узагальнити інформацію</w:t>
      </w:r>
      <w:r w:rsidR="00A95AAA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(біографічно-довідкову)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 полоністів, які у своїх працях звертали увагу на окремі питання розвитку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української мови</w:t>
      </w:r>
      <w:r w:rsidR="00A441D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A95AAA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Зауважимо, що більшість із них були вихідцями з України. </w:t>
      </w:r>
      <w:r w:rsidR="00A441D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Інформацію подаватимемо в алфавітному порядку</w:t>
      </w:r>
      <w:r w:rsidR="00BE43F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(пропонуємо лише першу частину розвідки)</w:t>
      </w:r>
      <w:r w:rsidR="00A441D6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C620C" w:rsidRPr="008C0462" w:rsidRDefault="00A95AAA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Брюкнер Александер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народився у м. Бережани Тернопільсткої обл. (1856–1939), навчався у Ль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ові, Відні, 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професор, доктор</w:t>
      </w:r>
      <w:r w:rsidR="00C3222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32223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філологічних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наук,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працював у Берліні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своїх дослідженнях 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торкався 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питан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ь української літератури, 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проблеми польсько-українських літературних взаємин, 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використовуючи у своїх працях український ілюстративний матеріал. 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Підтримував контакти з українськими 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науковцями, 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зокрема з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Іваном Франком . Проте, як свідчать джерела, визнаючи вплив української фонетикина польську мову, наводячи приклади українських запозичень у структурі польської мови, безпосередньо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української мови ставився з погордою, 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називав її руською, 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применшував її вплив на польську і перебільшував вплив останньої на українську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с. 56–57</w:t>
      </w:r>
      <w:r w:rsidR="000C620C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33091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32223" w:rsidRPr="008C0462" w:rsidRDefault="002F735B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Вітковський В</w:t>
      </w:r>
      <w:r w:rsidR="00C32223"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є</w:t>
      </w: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слав</w:t>
      </w:r>
      <w:r w:rsidR="000C620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, народився у Варшаві (1927)</w:t>
      </w:r>
      <w:r w:rsidR="00C32223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закінчив Ягеллонський університет у Кракові, професор, доктор філологічних наук, </w:t>
      </w:r>
      <w:r w:rsidR="00C3222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завідувач кафедри українознавства Інституту східнослов’янської філології цього ж університету. Має низку праць з історії української мови (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«Фонетика лексикону Памва Беринди» (1964),</w:t>
      </w:r>
      <w:r w:rsidR="00C3222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«Мова творів Іоаникія Галятовського на тлі мови української літератури 17</w:t>
      </w:r>
      <w:r w:rsidR="00C3222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 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ст.» (1969),</w:t>
      </w:r>
      <w:r w:rsidR="00C3222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«Українська мова» (1970),</w:t>
      </w:r>
      <w:r w:rsidR="00C3222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«Ще про релігійну поезію українців-уніатів і про Богогласник із 1790 р.» (1985), «Елементи граматичної структури західноукраїнської літературної мови в галицьких граматиках XIX ст.» (1993), «Каталог кириличних стародруків музею-замку в Ланцуті» (1994) та ін.) </w:t>
      </w:r>
      <w:r w:rsidR="00C32223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C3222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с. 82;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C32223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C32223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E46F51" w:rsidRPr="008C0462" w:rsidRDefault="001F1340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Галицький Зигмунт</w:t>
      </w:r>
      <w:r w:rsidR="000D71C1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</w:t>
      </w:r>
      <w:r w:rsidR="00E46F51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народився у Польщі (1951), 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закінчив Католицький університет у м. Люблін, доктор філологі</w:t>
      </w:r>
      <w:r w:rsidR="0096610F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ї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викладав польську мову </w:t>
      </w:r>
      <w:r w:rsidR="00E46F51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Тернопільському національному педагогічному університеті імені Володимира Гнатюка, працює в галузі діалектології, зокрема вивчав 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функціонування польських діалектів в Україні 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D227A2" w:rsidRPr="008C0462" w:rsidRDefault="00D227A2" w:rsidP="008C046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lastRenderedPageBreak/>
        <w:t>Гануш Ян</w:t>
      </w:r>
      <w:r w:rsidR="00E46F51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народився у с. Колодіївка Тисменицького району Івано-Франківської області, закінчив Краківський університет, навчався у Лейпцигу, Берліні, Відні, доцент. Вивчаючи вольську діалектологія, 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досліджував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окремі питання української мови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(«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Про наголос іменників у малоруській мові»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(1873–1874,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німецькою мовою),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«Про малоруську мову» (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1883,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чеською мовою),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«Щодо кількох найновіших праць про мову русинів» (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1884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).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Автор статей про українську мову та мовознавство в чеській енциклопедії «Ottúv slovník naucny»</w:t>
      </w:r>
      <w:r w:rsidR="00E46F51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с. 92</w:t>
      </w:r>
      <w:r w:rsidR="00E46F51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0B5E5A" w:rsidRPr="008C0462" w:rsidRDefault="00E46F51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  <w:lang w:eastAsia="uk-UA"/>
        </w:rPr>
        <w:t>Грабець Стефан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народився у м. Станіслав (Івано-Франківськ) (1912–1972),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закінчив Львівський університет, професор, працював у</w:t>
      </w:r>
      <w:r w:rsidR="000B5E5A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Лодзькому університеті. Вивчаючи історію польської літературної мови, 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досліджував вплив на неї української мови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(«О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країнні елементи в мові деяких польських письменників 16 і 17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 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ст.» (1949)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)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має ономастичні праці (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«Геогр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афічні назви Гуцульщини» (1950), 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«Карпатські географічні назви» (1959)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).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Був співредактором 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«Українсько-польського словника» (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1957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).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У книзі «Нарис історії української мови» (1956) йому належить розділ «Нарис історії української мови з кінця 18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 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ст. до новіших часів», де 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схарактеризовано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мову творів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І. </w:t>
      </w:r>
      <w:r w:rsidR="000B5E5A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Котляревського, Т. Шевченка, Лесі Українки, М. Коцюбинського та ін</w:t>
      </w:r>
      <w:r w:rsidR="00D227A2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  <w:r w:rsidR="000B5E5A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0B5E5A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0B5E5A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0B5E5A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с. 109</w:t>
      </w:r>
      <w:r w:rsidR="000B5E5A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0B5E5A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6610F" w:rsidRPr="008C0462" w:rsidRDefault="000B5E5A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Дейна Кароль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народився в с. Великі Бірки на Тернопільщині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(1911–2004)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закінчив Львівський університет, професор, доктор філо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л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огічних наук, академік Польської АН,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працював у Лодзькому університеті. Досліджував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слов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’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янські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зокрема й 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українські,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діалекти, детально описав фонетичні й граматичні особливості 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наддністрянських говірок, визначив їх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нє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внутрішнє членування,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схарактеризував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диференці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й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і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ознаки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, якими наддністрянський діалект протиставляється іншим діалектам («Подільсько-волинське мовне суміжжя»</w:t>
      </w:r>
      <w:r w:rsidR="00CD5C9C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(1938)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; «Українські говірки на захід від Збруча»</w:t>
      </w:r>
      <w:r w:rsidR="00CD5C9C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(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1947</w:t>
      </w:r>
      <w:r w:rsidR="00CD5C9C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),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«Українські говірки Тернопільщини»</w:t>
      </w:r>
      <w:r w:rsidR="00CD5C9C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(</w:t>
      </w:r>
      <w:r w:rsidR="000D4793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1957</w:t>
      </w:r>
      <w:r w:rsidR="00CD5C9C"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) тощо) </w:t>
      </w:r>
      <w:r w:rsidR="00CD5C9C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CD5C9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CD5C9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с. 133–134</w:t>
      </w:r>
      <w:r w:rsidR="00CD5C9C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CD5C9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D4793" w:rsidRPr="008C0462" w:rsidRDefault="000D4793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</w:rPr>
        <w:t>Зволінський Пшемислав</w:t>
      </w:r>
      <w:r w:rsidR="0096610F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, народився в м. Опава (Чухія) (1914–1981), </w:t>
      </w:r>
      <w:r w:rsidR="0096610F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закінчив Львівський університет, професор, працював в університетах </w:t>
      </w:r>
      <w:r w:rsidR="0096610F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lastRenderedPageBreak/>
        <w:t xml:space="preserve">Львова, Вроцлава, Торуня, Кракова, був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завідувач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ем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кафедри української філології Варшавського університету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керівник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ом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лабораторії української філології Польської АН. 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Поряд із вивченням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польської ономастики, словотвору, історії польської мови, історії слов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янських мов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велику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увагу приділяв питанням української мови («Розвиток української мови від XIV до XVIII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ст.»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1957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), «Іван Франко як мовознавець» (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1958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),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«Мовна біографія Тараса Шевченка»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1964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«Погляди європейських граматистів XVI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XIX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ст. на українську та білоруську мови»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1968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),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«Мовна біографія Івана Котляревського» 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1970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),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«Котляревськіана»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1971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–19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80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ін.).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Був співавтором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«Нарису історії української мови» (1956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редактор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ом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«Українсько-польського словника» (1957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разом 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з С.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Грабцем)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4,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 200–201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96610F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3040ED" w:rsidRPr="008C0462" w:rsidRDefault="003040ED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Кондратюк Міхал</w:t>
      </w:r>
      <w:r w:rsidR="0096610F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, народився в с. Дубіни Підляського воєводства (1934), закінчив Варшавський університет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професор, доктор філологічних наук,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працював 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 Інституті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слов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’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янознавства Польс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ької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АН 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у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Білостоцькому філіалі Варшав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ського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ун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іверситету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ту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Має низку досліджень з ономастики та діалектології, з-поміж яких значна кількість присвячена українській мові (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«Вокалізм білорусько-українських говорів Гайнувського повіту»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(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1964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),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«Словотворчі тенденції у назвах мешканців на польсько-б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іл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орусько-українському пограниччі»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(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1969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),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«Східнослов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’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нська ономастика. Бібліографічний покажчик літератури по 1965 рік включно»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(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1997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),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«Деякі лексичні запозичення у говірках польсько-українсько-білоруського пограниччя»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(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2000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),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«Імператив у говірках польсько-білорусько-українського порубіжжя»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(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2002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) тощо) </w:t>
      </w:r>
      <w:r w:rsidR="00AF354C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AF354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AF354C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с. 266–267</w:t>
      </w:r>
      <w:r w:rsidR="00AF354C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AF354C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</w:p>
    <w:p w:rsidR="002E11E4" w:rsidRPr="008C0462" w:rsidRDefault="002E11E4" w:rsidP="008C046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Курашкевич Владислав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, народився у м. Влодава Люблінського воєводства (1905–1997), закінчив Львівський університет, професор, працював у Познаньскому університеті. Працював у галузі діалектології, зокрема досліджував мову українських пам’яток (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«Галицько-волинські грамоти XIV–XV ст.» (1934), «Нарис східнослов’янської діалектології»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lastRenderedPageBreak/>
        <w:t xml:space="preserve">(1954), «Нові уваги до розвитку українського ікавізму» (1976), «Українські й білоруські дифтонги та їх редукція» (1978) тощо)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 4, с. 287–288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.</w:t>
      </w:r>
    </w:p>
    <w:p w:rsidR="002E11E4" w:rsidRPr="008C0462" w:rsidRDefault="002E11E4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Лер-Сплавінський Тадеуш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народився у Кракові (1891–1965),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закінчив Краківський університет, професор, працював у Познанському, Львівському та Краківському університетах, член Польскої, Болгарської та Сербської АП. Будучи видатним польським мовознавцем, низку праць присвятив і українській мові (рецензія на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«Граматику рутенської (української) мови» С. Смаль-Стоцького і Т. Гартнера (1915), праці «З малоруської фонетики» (1916), «Дещо з української морфології» (1925), «Початки української мови» (1954), «Нарис історії української мови» (1956, у співавт.), «Із спостережень над мовою Тараса Шевченка» (1962) )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2; 4, с. 311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</w:p>
    <w:p w:rsidR="006F6F32" w:rsidRPr="008C0462" w:rsidRDefault="0023554B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8C0462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Лесів Михайло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, народився у с. Ст</w:t>
      </w:r>
      <w:r w:rsidR="00501EC0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а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ра Гута Монастириського району Тернопільської області (1928–2016), закінчив Люблінський католицький університет,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професор, доктор філо</w:t>
      </w:r>
      <w:bookmarkStart w:id="0" w:name="_GoBack"/>
      <w:bookmarkEnd w:id="0"/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логічних наук,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читав курси лекцій з українського мовознавства у Гарвардському університеті, працював у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Люблінському католицькому університеті та в Університеті імені Марії Кюрі-Склодовської.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Є автором величезної кількості праць з українського мовознавства, діалектології, ономастики, історії і культури мови, фольклористики (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«Антропоніми в українському фольклорі» (1978), «Власні імена людей в українських загадках» (1979–1980), «Антропонімія в українських повістях М.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Гоголя» (1984), «Українські говірки у Польщі» (1997), 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«Роль церковнослов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янізмів і полонізмів в українській писемній мові 17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ст.» (1963),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«Польсько-українські взаємовпливи в світлі мовних фактів у середньовіччі» (1989)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 )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Написав 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«Шкільн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граматик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7846D0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українськ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ої мови» для шкіл Польщі (1995) 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[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1;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E11E4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, с. 311</w:t>
      </w:r>
      <w:r w:rsidR="006F6F32" w:rsidRPr="008C046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]</w:t>
      </w:r>
      <w:r w:rsidR="006F6F32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</w:p>
    <w:p w:rsidR="002E11E4" w:rsidRPr="008C0462" w:rsidRDefault="002E11E4" w:rsidP="008C0462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Перелік прізвищ полоністів, </w:t>
      </w:r>
      <w:r w:rsidR="000B0A6F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як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і у своїх дослідженнях торкнулися питань української мови</w:t>
      </w:r>
      <w:r w:rsidR="000B0A6F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не вичерпано, тому це є перспективою наступних студій.</w:t>
      </w:r>
    </w:p>
    <w:p w:rsidR="002E11E4" w:rsidRPr="008C0462" w:rsidRDefault="002E11E4" w:rsidP="008C0462">
      <w:pPr>
        <w:spacing w:after="0" w:line="360" w:lineRule="auto"/>
        <w:ind w:firstLine="567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441D6" w:rsidRPr="008C0462" w:rsidRDefault="002E11E4" w:rsidP="008C046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Список використаної літератури</w:t>
      </w:r>
    </w:p>
    <w:p w:rsidR="000D71C1" w:rsidRPr="008C0462" w:rsidRDefault="000D71C1" w:rsidP="008C0462">
      <w:pPr>
        <w:pStyle w:val="a5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8F3ED"/>
        </w:rPr>
      </w:pP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8F3ED"/>
        </w:rPr>
        <w:lastRenderedPageBreak/>
        <w:t xml:space="preserve">Польські мовознавці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[Електронний ресурс] – Режим доступу</w:t>
      </w:r>
      <w:r w:rsidRPr="008C0462"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t xml:space="preserve"> :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https://uk.wikipedia.org/wiki/Категорія:Польські_мовознавці</w:t>
      </w:r>
    </w:p>
    <w:p w:rsidR="00A441D6" w:rsidRPr="008C0462" w:rsidRDefault="00A441D6" w:rsidP="008C0462">
      <w:pPr>
        <w:pStyle w:val="a5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Совтис Н. М. Дослідження українсько-польських мовних зв’язків у польському мовознавстві / Н. М. Совтис // Науковий блог : публікації, наукові статті, дискусії українською </w:t>
      </w:r>
      <w:r w:rsidRPr="008C046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[Електронний ресурс] – Режим доступу</w:t>
      </w:r>
      <w:r w:rsidRPr="008C0462"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t xml:space="preserve"> : </w:t>
      </w:r>
      <w:hyperlink r:id="rId6" w:history="1">
        <w:r w:rsidRPr="008C0462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http://naub.org.ua/?p=376</w:t>
        </w:r>
      </w:hyperlink>
    </w:p>
    <w:p w:rsidR="00E46F51" w:rsidRPr="008C0462" w:rsidRDefault="00E46F51" w:rsidP="008C0462">
      <w:pPr>
        <w:pStyle w:val="a5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Ткачов С.</w:t>
      </w:r>
      <w:r w:rsidRPr="008C0462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Галицький Зигмунт / С. Ткачов // Тернопільський енциклопедичний словник : у 4 т. / редкол.: Г. Яворський та ін. – Тернопіль : Видавничо-поліграфічний комбінат «Збруч», 2004. – Т. 1 : А – Й. – 696 с.</w:t>
      </w:r>
    </w:p>
    <w:p w:rsidR="000D71C1" w:rsidRPr="008C0462" w:rsidRDefault="00A441D6" w:rsidP="008C0462">
      <w:pPr>
        <w:pStyle w:val="a5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Українська мова. Енциклопедія : 2-ге вид., випр. і доп. – К. : Вид-во «Укр. енциклопедія» ім. М. П. Бажана, 2004. – 824 с.</w:t>
      </w:r>
    </w:p>
    <w:p w:rsidR="00E46F51" w:rsidRPr="008C0462" w:rsidRDefault="00C32223" w:rsidP="008C0462">
      <w:pPr>
        <w:pStyle w:val="a5"/>
        <w:numPr>
          <w:ilvl w:val="0"/>
          <w:numId w:val="8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8F3ED"/>
        </w:rPr>
        <w:t>Фаловський А.</w:t>
      </w:r>
      <w:r w:rsidR="000D71C1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8F3ED"/>
        </w:rPr>
        <w:t xml:space="preserve"> </w:t>
      </w:r>
      <w:r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8F3ED"/>
        </w:rPr>
        <w:t>Вєслав Вітковський як дослідник історії української літературної мови</w:t>
      </w:r>
      <w:r w:rsidR="000D71C1" w:rsidRPr="008C0462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8F3ED"/>
        </w:rPr>
        <w:t xml:space="preserve"> :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[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текст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] /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 xml:space="preserve">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А. Фаловський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 xml:space="preserve">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// Українська мова і література: історія, сучасний стан, перспективи розвитку.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 xml:space="preserve"> 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– Тернопіль : Збруч, 1999. – С.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 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74</w:t>
      </w:r>
      <w:r w:rsidR="000D71C1"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–</w:t>
      </w:r>
      <w:r w:rsidRPr="008C04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8F3ED"/>
        </w:rPr>
        <w:t>78.</w:t>
      </w:r>
    </w:p>
    <w:sectPr w:rsidR="00E46F51" w:rsidRPr="008C04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930D9"/>
    <w:multiLevelType w:val="multilevel"/>
    <w:tmpl w:val="673E1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5C01357"/>
    <w:multiLevelType w:val="hybridMultilevel"/>
    <w:tmpl w:val="68BC857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204E1AE7"/>
    <w:multiLevelType w:val="hybridMultilevel"/>
    <w:tmpl w:val="A7DAED30"/>
    <w:lvl w:ilvl="0" w:tplc="E3CC850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2067A90"/>
    <w:multiLevelType w:val="multilevel"/>
    <w:tmpl w:val="55088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26011E34"/>
    <w:multiLevelType w:val="multilevel"/>
    <w:tmpl w:val="F5545E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3C682E5A"/>
    <w:multiLevelType w:val="multilevel"/>
    <w:tmpl w:val="EC946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70EE3166"/>
    <w:multiLevelType w:val="multilevel"/>
    <w:tmpl w:val="BAC48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61D13C0"/>
    <w:multiLevelType w:val="multilevel"/>
    <w:tmpl w:val="D5B4E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0"/>
  </w:num>
  <w:num w:numId="5">
    <w:abstractNumId w:val="6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6F5"/>
    <w:rsid w:val="00024ACF"/>
    <w:rsid w:val="000B0A6F"/>
    <w:rsid w:val="000B5E5A"/>
    <w:rsid w:val="000C620C"/>
    <w:rsid w:val="000D4793"/>
    <w:rsid w:val="000D71C1"/>
    <w:rsid w:val="001F1340"/>
    <w:rsid w:val="0023554B"/>
    <w:rsid w:val="002E11E4"/>
    <w:rsid w:val="002F735B"/>
    <w:rsid w:val="003040ED"/>
    <w:rsid w:val="00330913"/>
    <w:rsid w:val="003926F5"/>
    <w:rsid w:val="004E2CD1"/>
    <w:rsid w:val="00501EC0"/>
    <w:rsid w:val="005E7CB7"/>
    <w:rsid w:val="0063609C"/>
    <w:rsid w:val="006F6F32"/>
    <w:rsid w:val="007846D0"/>
    <w:rsid w:val="008C0462"/>
    <w:rsid w:val="008D25E0"/>
    <w:rsid w:val="00934D8C"/>
    <w:rsid w:val="0096610F"/>
    <w:rsid w:val="009C77F8"/>
    <w:rsid w:val="00A441D6"/>
    <w:rsid w:val="00A95AAA"/>
    <w:rsid w:val="00AC515B"/>
    <w:rsid w:val="00AF354C"/>
    <w:rsid w:val="00B42228"/>
    <w:rsid w:val="00B65326"/>
    <w:rsid w:val="00BE43F3"/>
    <w:rsid w:val="00C32223"/>
    <w:rsid w:val="00CD5C9C"/>
    <w:rsid w:val="00D227A2"/>
    <w:rsid w:val="00E12576"/>
    <w:rsid w:val="00E46F51"/>
    <w:rsid w:val="00F73BB8"/>
    <w:rsid w:val="00F831DB"/>
    <w:rsid w:val="00FA5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227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47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846D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30913"/>
    <w:rPr>
      <w:color w:val="0000FF"/>
      <w:u w:val="single"/>
    </w:rPr>
  </w:style>
  <w:style w:type="character" w:customStyle="1" w:styleId="apple-converted-space">
    <w:name w:val="apple-converted-space"/>
    <w:basedOn w:val="a0"/>
    <w:rsid w:val="00330913"/>
  </w:style>
  <w:style w:type="paragraph" w:styleId="a4">
    <w:name w:val="Normal (Web)"/>
    <w:basedOn w:val="a"/>
    <w:uiPriority w:val="99"/>
    <w:unhideWhenUsed/>
    <w:rsid w:val="00330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D227A2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explain">
    <w:name w:val="explain"/>
    <w:basedOn w:val="a0"/>
    <w:rsid w:val="000D4793"/>
  </w:style>
  <w:style w:type="character" w:customStyle="1" w:styleId="20">
    <w:name w:val="Заголовок 2 Знак"/>
    <w:basedOn w:val="a0"/>
    <w:link w:val="2"/>
    <w:uiPriority w:val="9"/>
    <w:semiHidden/>
    <w:rsid w:val="000D47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w-headline">
    <w:name w:val="mw-headline"/>
    <w:basedOn w:val="a0"/>
    <w:rsid w:val="000D4793"/>
  </w:style>
  <w:style w:type="character" w:customStyle="1" w:styleId="mw-editsection">
    <w:name w:val="mw-editsection"/>
    <w:basedOn w:val="a0"/>
    <w:rsid w:val="000D4793"/>
  </w:style>
  <w:style w:type="character" w:customStyle="1" w:styleId="mw-editsection-bracket">
    <w:name w:val="mw-editsection-bracket"/>
    <w:basedOn w:val="a0"/>
    <w:rsid w:val="000D4793"/>
  </w:style>
  <w:style w:type="character" w:customStyle="1" w:styleId="mw-editsection-divider">
    <w:name w:val="mw-editsection-divider"/>
    <w:basedOn w:val="a0"/>
    <w:rsid w:val="000D4793"/>
  </w:style>
  <w:style w:type="character" w:customStyle="1" w:styleId="30">
    <w:name w:val="Заголовок 3 Знак"/>
    <w:basedOn w:val="a0"/>
    <w:link w:val="3"/>
    <w:uiPriority w:val="9"/>
    <w:semiHidden/>
    <w:rsid w:val="007846D0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5">
    <w:name w:val="List Paragraph"/>
    <w:basedOn w:val="a"/>
    <w:uiPriority w:val="34"/>
    <w:qFormat/>
    <w:rsid w:val="00A441D6"/>
    <w:pPr>
      <w:ind w:left="720"/>
      <w:contextualSpacing/>
    </w:pPr>
  </w:style>
  <w:style w:type="character" w:styleId="a6">
    <w:name w:val="Strong"/>
    <w:basedOn w:val="a0"/>
    <w:uiPriority w:val="22"/>
    <w:qFormat/>
    <w:rsid w:val="00A441D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227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479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846D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30913"/>
    <w:rPr>
      <w:color w:val="0000FF"/>
      <w:u w:val="single"/>
    </w:rPr>
  </w:style>
  <w:style w:type="character" w:customStyle="1" w:styleId="apple-converted-space">
    <w:name w:val="apple-converted-space"/>
    <w:basedOn w:val="a0"/>
    <w:rsid w:val="00330913"/>
  </w:style>
  <w:style w:type="paragraph" w:styleId="a4">
    <w:name w:val="Normal (Web)"/>
    <w:basedOn w:val="a"/>
    <w:uiPriority w:val="99"/>
    <w:unhideWhenUsed/>
    <w:rsid w:val="00330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D227A2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explain">
    <w:name w:val="explain"/>
    <w:basedOn w:val="a0"/>
    <w:rsid w:val="000D4793"/>
  </w:style>
  <w:style w:type="character" w:customStyle="1" w:styleId="20">
    <w:name w:val="Заголовок 2 Знак"/>
    <w:basedOn w:val="a0"/>
    <w:link w:val="2"/>
    <w:uiPriority w:val="9"/>
    <w:semiHidden/>
    <w:rsid w:val="000D47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w-headline">
    <w:name w:val="mw-headline"/>
    <w:basedOn w:val="a0"/>
    <w:rsid w:val="000D4793"/>
  </w:style>
  <w:style w:type="character" w:customStyle="1" w:styleId="mw-editsection">
    <w:name w:val="mw-editsection"/>
    <w:basedOn w:val="a0"/>
    <w:rsid w:val="000D4793"/>
  </w:style>
  <w:style w:type="character" w:customStyle="1" w:styleId="mw-editsection-bracket">
    <w:name w:val="mw-editsection-bracket"/>
    <w:basedOn w:val="a0"/>
    <w:rsid w:val="000D4793"/>
  </w:style>
  <w:style w:type="character" w:customStyle="1" w:styleId="mw-editsection-divider">
    <w:name w:val="mw-editsection-divider"/>
    <w:basedOn w:val="a0"/>
    <w:rsid w:val="000D4793"/>
  </w:style>
  <w:style w:type="character" w:customStyle="1" w:styleId="30">
    <w:name w:val="Заголовок 3 Знак"/>
    <w:basedOn w:val="a0"/>
    <w:link w:val="3"/>
    <w:uiPriority w:val="9"/>
    <w:semiHidden/>
    <w:rsid w:val="007846D0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5">
    <w:name w:val="List Paragraph"/>
    <w:basedOn w:val="a"/>
    <w:uiPriority w:val="34"/>
    <w:qFormat/>
    <w:rsid w:val="00A441D6"/>
    <w:pPr>
      <w:ind w:left="720"/>
      <w:contextualSpacing/>
    </w:pPr>
  </w:style>
  <w:style w:type="character" w:styleId="a6">
    <w:name w:val="Strong"/>
    <w:basedOn w:val="a0"/>
    <w:uiPriority w:val="22"/>
    <w:qFormat/>
    <w:rsid w:val="00A441D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84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7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1572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1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2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7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0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0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0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0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0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ub.org.ua/?p=37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6</Pages>
  <Words>6717</Words>
  <Characters>3830</Characters>
  <Application>Microsoft Office Word</Application>
  <DocSecurity>0</DocSecurity>
  <Lines>31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10526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2016-11-04T19:38:00Z</dcterms:created>
  <dcterms:modified xsi:type="dcterms:W3CDTF">2016-11-22T09:27:00Z</dcterms:modified>
</cp:coreProperties>
</file>