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F7" w:rsidRPr="000E41F7" w:rsidRDefault="00120573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СКЛАДОВІ ГОТОВНОСТІ</w:t>
      </w:r>
      <w:r w:rsidR="000E41F7" w:rsidRPr="000E41F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5494">
        <w:rPr>
          <w:rFonts w:ascii="Times New Roman" w:hAnsi="Times New Roman" w:cs="Times New Roman"/>
          <w:b/>
          <w:sz w:val="28"/>
          <w:szCs w:val="28"/>
        </w:rPr>
        <w:t>У ФАХОВІЙ ПІДГОТОВЦІ</w:t>
      </w:r>
      <w:r w:rsidR="000E41F7" w:rsidRPr="000E41F7">
        <w:rPr>
          <w:rFonts w:ascii="Times New Roman" w:hAnsi="Times New Roman" w:cs="Times New Roman"/>
          <w:b/>
          <w:sz w:val="28"/>
          <w:szCs w:val="28"/>
        </w:rPr>
        <w:t xml:space="preserve"> МАЙБУТНІХ ПЕРЕКЛАДАЧІВ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Ольга ПАВЛИК</w:t>
      </w:r>
    </w:p>
    <w:p w:rsidR="000E41F7" w:rsidRPr="000E41F7" w:rsidRDefault="004A25C1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E41F7" w:rsidRPr="000E41F7">
        <w:rPr>
          <w:rFonts w:ascii="Times New Roman" w:hAnsi="Times New Roman" w:cs="Times New Roman"/>
          <w:sz w:val="28"/>
          <w:szCs w:val="28"/>
        </w:rPr>
        <w:t xml:space="preserve"> галузі підготовки майбутніх перекладачів</w:t>
      </w:r>
      <w:r>
        <w:rPr>
          <w:rFonts w:ascii="Times New Roman" w:hAnsi="Times New Roman" w:cs="Times New Roman"/>
          <w:sz w:val="28"/>
          <w:szCs w:val="28"/>
        </w:rPr>
        <w:t xml:space="preserve"> існують суперечності</w:t>
      </w:r>
      <w:r w:rsidR="000E41F7" w:rsidRPr="000E41F7">
        <w:rPr>
          <w:rFonts w:ascii="Times New Roman" w:hAnsi="Times New Roman" w:cs="Times New Roman"/>
          <w:sz w:val="28"/>
          <w:szCs w:val="28"/>
        </w:rPr>
        <w:t>, що стосуються стану готовності перекладачів до професійної діяльності та вимогами, які ставляться перед вищою освітою щодо підготовки кваліфікованих фахівців.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 xml:space="preserve">Оскільки мова є предметом фахового вивчення у майбутніх перекладачів, то доцільним є забезпечення компетентності, вмінь та навичок в усіх видах мовленнєвої діяльності, серед яких </w:t>
      </w:r>
      <w:r>
        <w:rPr>
          <w:rFonts w:ascii="Times New Roman" w:hAnsi="Times New Roman" w:cs="Times New Roman"/>
          <w:sz w:val="28"/>
          <w:szCs w:val="28"/>
        </w:rPr>
        <w:t>особливе значення мають</w:t>
      </w:r>
      <w:r w:rsidRPr="000E41F7">
        <w:rPr>
          <w:rFonts w:ascii="Times New Roman" w:hAnsi="Times New Roman" w:cs="Times New Roman"/>
          <w:sz w:val="28"/>
          <w:szCs w:val="28"/>
        </w:rPr>
        <w:t xml:space="preserve"> мовленнєві (говоріння, читання,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аудіювання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>, письмо), які формуються у студентів усіх спеціальностей під час навчання іноземної мови, а також ті уміння та навички, які зумовлені специфікою професійної діяльності перекладача. Отже, на нашу думку, майбутні перекладачі повинні володіти такими професійними вміннями: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досконало володіти</w:t>
      </w:r>
      <w:r w:rsidRPr="000E41F7">
        <w:rPr>
          <w:rFonts w:ascii="Times New Roman" w:hAnsi="Times New Roman" w:cs="Times New Roman"/>
          <w:sz w:val="28"/>
          <w:szCs w:val="28"/>
        </w:rPr>
        <w:t xml:space="preserve"> рідною та іноземною мовами;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доречно застосовувати перекладацькі трансформації, уникати буквалізмів;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зберігати логічну послідовність та правильно передавати композиційну структуру оригіналу;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зберігати стиль мовлення, авторський задум перекладеного тексту і одночасно враховувати мовну та мовленнєву норму мови перекладу;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співвідносити зміст перекладу із реальною дійсністю;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здатність визначати ступінь повноти передачі змісту залежно від виду перекладу та поставленої мети;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володіння культурою спілкування та знання міжкультурних відмінностей, ділового етикету;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постійно підтримувати комунікативну спрямованість перекладу та швидко реагувати на зміни ситуації;</w:t>
      </w:r>
    </w:p>
    <w:p w:rsidR="000E41F7" w:rsidRPr="000E41F7" w:rsidRDefault="000E41F7" w:rsidP="004A25C1">
      <w:pPr>
        <w:widowControl w:val="0"/>
        <w:numPr>
          <w:ilvl w:val="0"/>
          <w:numId w:val="1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lastRenderedPageBreak/>
        <w:t>під час усного перекладу підтримувати високий темп мовлення як обов’язкову умову збереження комунікативної спрямованості.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Визначені нами професійні уміння і навички, які слід формувати у майбутніх перекладачів, необхідно враховувати у навчальному процесі при плануванні заняття, що сприятиме підвищенню ефективності підготовки фахівців цієї галузі.</w:t>
      </w:r>
      <w:r w:rsidR="004A25C1">
        <w:rPr>
          <w:rFonts w:ascii="Times New Roman" w:hAnsi="Times New Roman" w:cs="Times New Roman"/>
          <w:sz w:val="28"/>
          <w:szCs w:val="28"/>
        </w:rPr>
        <w:t xml:space="preserve"> </w:t>
      </w:r>
      <w:r w:rsidRPr="000E41F7">
        <w:rPr>
          <w:rFonts w:ascii="Times New Roman" w:hAnsi="Times New Roman" w:cs="Times New Roman"/>
          <w:sz w:val="28"/>
          <w:szCs w:val="28"/>
        </w:rPr>
        <w:t xml:space="preserve">Поряд із цим, варто в подальшому звернути увагу і на інші складові готовності майбутніх перекладачів до їх професійної діяльності. Використовуючи праці І.А.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Редковця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>, ми виділили такі ознаки готовності: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1) усвідомлення необхідності професійних знань, наявність внутрішніх спонук до самостійної пізнавальної діяльності, активність у навчальній роботі, прагнення до творчого використання знань (мотиваційний компонент);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Pr="000E41F7">
        <w:rPr>
          <w:rFonts w:ascii="Times New Roman" w:hAnsi="Times New Roman" w:cs="Times New Roman"/>
          <w:sz w:val="28"/>
          <w:szCs w:val="28"/>
        </w:rPr>
        <w:t>цілеспрямованість, систематичність у підготовці до майбутньої діяльності (особистісно-вольовий компонент);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Pr="000E41F7">
        <w:rPr>
          <w:rFonts w:ascii="Times New Roman" w:hAnsi="Times New Roman" w:cs="Times New Roman"/>
          <w:sz w:val="28"/>
          <w:szCs w:val="28"/>
        </w:rPr>
        <w:t>володіння системою умінь для самоосвіти (пізнавальний компонент);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>4)  володіння системою умінь перекладацької діяльності (організаційний компонент).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 xml:space="preserve">Із поняттям професійної готовності нерозривно пов’язане поняття професійної компетенції, адже власне формування компетенції у певній галузі є передумовою готовності до професійної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діяльності.Оскільки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 xml:space="preserve"> перекладацька діяльність передбачає вироблення цілого ряду вмінь та навичок, то, на нашу думку, для майбутніх перекладачів-референтів доцільним є формування лінгвістичної, комунікативної та власне перекладацької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E41F7" w:rsidRPr="000E41F7" w:rsidRDefault="000E41F7" w:rsidP="004A25C1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E41F7">
        <w:rPr>
          <w:rFonts w:ascii="Times New Roman" w:hAnsi="Times New Roman" w:cs="Times New Roman"/>
          <w:sz w:val="28"/>
          <w:szCs w:val="28"/>
        </w:rPr>
        <w:t xml:space="preserve">Мовна і лінгвістична компетенції не є синонімами у повному розумінні, бо перше з названих понять є ширшим, ніж  друге.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„Лінгвістична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 xml:space="preserve"> компетенція включає в себе основи науки про мову, про її розвиток, методи лінгвістичного аналізу, а також знання про учених-лінгвістів, які займаються дослідженням мови. Таке розуміння лінгвістичної компетенції передбачає системне наукове вивчення  мови, яке реалізується через її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міжрівневі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 xml:space="preserve"> зв’язки в </w:t>
      </w:r>
      <w:proofErr w:type="spellStart"/>
      <w:r w:rsidRPr="000E41F7">
        <w:rPr>
          <w:rFonts w:ascii="Times New Roman" w:hAnsi="Times New Roman" w:cs="Times New Roman"/>
          <w:sz w:val="28"/>
          <w:szCs w:val="28"/>
        </w:rPr>
        <w:t>динаміці”</w:t>
      </w:r>
      <w:proofErr w:type="spellEnd"/>
      <w:r w:rsidRPr="000E41F7">
        <w:rPr>
          <w:rFonts w:ascii="Times New Roman" w:hAnsi="Times New Roman" w:cs="Times New Roman"/>
          <w:sz w:val="28"/>
          <w:szCs w:val="28"/>
        </w:rPr>
        <w:t>.</w:t>
      </w:r>
    </w:p>
    <w:sectPr w:rsidR="000E41F7" w:rsidRPr="000E41F7" w:rsidSect="004A25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32084F"/>
    <w:multiLevelType w:val="hybridMultilevel"/>
    <w:tmpl w:val="01FA1E1A"/>
    <w:lvl w:ilvl="0" w:tplc="9684D214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8766E7A6">
      <w:start w:val="65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3809A14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 w:tplc="3332580A">
      <w:start w:val="6"/>
      <w:numFmt w:val="bullet"/>
      <w:lvlText w:val="–"/>
      <w:lvlJc w:val="left"/>
      <w:pPr>
        <w:tabs>
          <w:tab w:val="num" w:pos="3855"/>
        </w:tabs>
        <w:ind w:left="3855" w:hanging="975"/>
      </w:pPr>
      <w:rPr>
        <w:rFonts w:ascii="Times New Roman" w:eastAsia="Times New Roman" w:hAnsi="Times New Roman" w:cs="Times New Roman" w:hint="default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65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>
    <w:useFELayout/>
  </w:compat>
  <w:rsids>
    <w:rsidRoot w:val="000E41F7"/>
    <w:rsid w:val="000E41F7"/>
    <w:rsid w:val="00120573"/>
    <w:rsid w:val="002B1A9F"/>
    <w:rsid w:val="002F4C5A"/>
    <w:rsid w:val="004A25C1"/>
    <w:rsid w:val="006B4B49"/>
    <w:rsid w:val="00B15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C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036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2163</Words>
  <Characters>1234</Characters>
  <Application>Microsoft Office Word</Application>
  <DocSecurity>0</DocSecurity>
  <Lines>10</Lines>
  <Paragraphs>6</Paragraphs>
  <ScaleCrop>false</ScaleCrop>
  <Company>Grizli777</Company>
  <LinksUpToDate>false</LinksUpToDate>
  <CharactersWithSpaces>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nauka</dc:creator>
  <cp:keywords/>
  <dc:description/>
  <cp:lastModifiedBy>nauka</cp:lastModifiedBy>
  <cp:revision>6</cp:revision>
  <dcterms:created xsi:type="dcterms:W3CDTF">2019-10-09T12:55:00Z</dcterms:created>
  <dcterms:modified xsi:type="dcterms:W3CDTF">2019-10-09T13:20:00Z</dcterms:modified>
</cp:coreProperties>
</file>