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D8D0BD" w14:textId="55E22207" w:rsidR="00004162" w:rsidRPr="00004162" w:rsidRDefault="00004162" w:rsidP="006F1C53">
      <w:pPr>
        <w:widowControl w:val="0"/>
        <w:spacing w:after="0" w:line="288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 w:rsidRPr="00004162">
        <w:rPr>
          <w:rFonts w:ascii="Times New Roman" w:eastAsia="Calibri" w:hAnsi="Times New Roman" w:cs="Times New Roman"/>
          <w:sz w:val="24"/>
          <w:szCs w:val="24"/>
        </w:rPr>
        <w:t xml:space="preserve">УДК </w:t>
      </w:r>
      <w:r w:rsidR="007F7F0E">
        <w:rPr>
          <w:rFonts w:ascii="Times New Roman" w:eastAsia="Calibri" w:hAnsi="Times New Roman" w:cs="Times New Roman"/>
          <w:sz w:val="24"/>
          <w:szCs w:val="24"/>
        </w:rPr>
        <w:t>657</w:t>
      </w:r>
    </w:p>
    <w:p w14:paraId="28CCB768" w14:textId="43F036DE" w:rsidR="00004162" w:rsidRPr="001D1A0B" w:rsidRDefault="00004162" w:rsidP="006F1C53">
      <w:pPr>
        <w:widowControl w:val="0"/>
        <w:spacing w:after="0" w:line="288" w:lineRule="auto"/>
        <w:ind w:firstLine="709"/>
        <w:jc w:val="right"/>
        <w:rPr>
          <w:rFonts w:ascii="Times New Roman" w:eastAsia="Times New Roman" w:hAnsi="Times New Roman" w:cs="Times New Roman"/>
          <w:sz w:val="24"/>
        </w:rPr>
      </w:pPr>
      <w:r w:rsidRPr="00004162">
        <w:rPr>
          <w:rFonts w:ascii="Times New Roman" w:eastAsia="Times New Roman" w:hAnsi="Times New Roman" w:cs="Times New Roman"/>
          <w:sz w:val="24"/>
        </w:rPr>
        <w:t>Д.М. ВАСИЛЬКІВСЬКИЙ</w:t>
      </w:r>
      <w:r w:rsidR="001D1A0B">
        <w:rPr>
          <w:rFonts w:ascii="Times New Roman" w:eastAsia="Times New Roman" w:hAnsi="Times New Roman" w:cs="Times New Roman"/>
          <w:sz w:val="24"/>
          <w:lang w:val="ru-RU"/>
        </w:rPr>
        <w:t>,</w:t>
      </w:r>
      <w:r w:rsidR="001D1A0B">
        <w:rPr>
          <w:rFonts w:ascii="Times New Roman" w:eastAsia="Times New Roman" w:hAnsi="Times New Roman" w:cs="Times New Roman"/>
          <w:sz w:val="24"/>
        </w:rPr>
        <w:t xml:space="preserve"> С.А. МАТЮХ</w:t>
      </w:r>
    </w:p>
    <w:p w14:paraId="297EB5DB" w14:textId="50A4D4F7" w:rsidR="00571038" w:rsidRPr="007F7F0E" w:rsidRDefault="00004162" w:rsidP="006F1C53">
      <w:pPr>
        <w:spacing w:after="0" w:line="288" w:lineRule="auto"/>
        <w:ind w:firstLine="720"/>
        <w:jc w:val="right"/>
        <w:rPr>
          <w:rFonts w:ascii="Times New Roman" w:hAnsi="Times New Roman" w:cs="Times New Roman"/>
          <w:sz w:val="20"/>
          <w:szCs w:val="20"/>
        </w:rPr>
      </w:pPr>
      <w:r w:rsidRPr="007F7F0E">
        <w:rPr>
          <w:rFonts w:ascii="Times New Roman" w:eastAsia="Calibri" w:hAnsi="Times New Roman" w:cs="Times New Roman"/>
          <w:sz w:val="16"/>
          <w:szCs w:val="16"/>
        </w:rPr>
        <w:t>Хмельницький національний університет</w:t>
      </w:r>
    </w:p>
    <w:p w14:paraId="316CF847" w14:textId="11738ABB" w:rsidR="00AB1D1F" w:rsidRPr="007F7F0E" w:rsidRDefault="00AB1D1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189DE261" w14:textId="3398F4A2" w:rsidR="002D6F6D" w:rsidRPr="007F7F0E" w:rsidRDefault="002D6F6D" w:rsidP="006F1C53">
      <w:pPr>
        <w:spacing w:after="0" w:line="288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7F0E">
        <w:rPr>
          <w:rFonts w:ascii="Times New Roman" w:hAnsi="Times New Roman" w:cs="Times New Roman"/>
          <w:b/>
          <w:sz w:val="24"/>
          <w:szCs w:val="24"/>
        </w:rPr>
        <w:t xml:space="preserve">АНАЛІЗ ЕФЕКТИВНОСТІ ВИКОРИСТАННЯ </w:t>
      </w:r>
      <w:bookmarkStart w:id="0" w:name="_Hlk522231538"/>
      <w:r w:rsidRPr="007F7F0E">
        <w:rPr>
          <w:rFonts w:ascii="Times New Roman" w:hAnsi="Times New Roman" w:cs="Times New Roman"/>
          <w:b/>
          <w:sz w:val="24"/>
          <w:szCs w:val="24"/>
        </w:rPr>
        <w:t>ОСНОВНИХ ЗАСОБІВ</w:t>
      </w:r>
      <w:r w:rsidR="00CC1797" w:rsidRPr="007F7F0E">
        <w:rPr>
          <w:rFonts w:ascii="Times New Roman" w:hAnsi="Times New Roman" w:cs="Times New Roman"/>
          <w:b/>
          <w:sz w:val="24"/>
          <w:szCs w:val="24"/>
        </w:rPr>
        <w:t xml:space="preserve"> ПРОМИСЛОВИХ ПІДПРИЄМСТВ</w:t>
      </w:r>
    </w:p>
    <w:p w14:paraId="02EF3B4C" w14:textId="77777777" w:rsidR="00AB1D1F" w:rsidRPr="007F7F0E" w:rsidRDefault="00AB1D1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i/>
          <w:sz w:val="20"/>
          <w:szCs w:val="20"/>
        </w:rPr>
      </w:pPr>
      <w:bookmarkStart w:id="1" w:name="_Hlk522230060"/>
      <w:bookmarkEnd w:id="0"/>
      <w:r w:rsidRPr="007F7F0E">
        <w:rPr>
          <w:rFonts w:ascii="Times New Roman" w:hAnsi="Times New Roman" w:cs="Times New Roman"/>
          <w:i/>
          <w:sz w:val="20"/>
          <w:szCs w:val="20"/>
        </w:rPr>
        <w:t>У статті, виходячи зі зроблених висновків констатується, що о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сновні засоби складають виробничу потужність підприємств, виступають показником їх технічної оснащеності, безпосередньо пов'язані з ефективністю використання трудових ресурсів, механізацією і автоматизацією виробничого процесу, </w:t>
      </w:r>
      <w:proofErr w:type="spellStart"/>
      <w:r w:rsidR="00571038" w:rsidRPr="007F7F0E">
        <w:rPr>
          <w:rFonts w:ascii="Times New Roman" w:hAnsi="Times New Roman" w:cs="Times New Roman"/>
          <w:i/>
          <w:sz w:val="20"/>
          <w:szCs w:val="20"/>
        </w:rPr>
        <w:t>затрато</w:t>
      </w:r>
      <w:r w:rsidR="00CA77D6" w:rsidRPr="007F7F0E">
        <w:rPr>
          <w:rFonts w:ascii="Times New Roman" w:hAnsi="Times New Roman" w:cs="Times New Roman"/>
          <w:i/>
          <w:sz w:val="20"/>
          <w:szCs w:val="20"/>
        </w:rPr>
        <w:t>є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>м</w:t>
      </w:r>
      <w:r w:rsidR="00CA77D6" w:rsidRPr="007F7F0E">
        <w:rPr>
          <w:rFonts w:ascii="Times New Roman" w:hAnsi="Times New Roman" w:cs="Times New Roman"/>
          <w:i/>
          <w:sz w:val="20"/>
          <w:szCs w:val="20"/>
        </w:rPr>
        <w:t>ні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>ст</w:t>
      </w:r>
      <w:r w:rsidR="00CA77D6" w:rsidRPr="007F7F0E">
        <w:rPr>
          <w:rFonts w:ascii="Times New Roman" w:hAnsi="Times New Roman" w:cs="Times New Roman"/>
          <w:i/>
          <w:sz w:val="20"/>
          <w:szCs w:val="20"/>
        </w:rPr>
        <w:t>ю</w:t>
      </w:r>
      <w:proofErr w:type="spellEnd"/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 продукції і рівнем її прибутковості. </w:t>
      </w:r>
      <w:r w:rsidRPr="007F7F0E">
        <w:rPr>
          <w:rFonts w:ascii="Times New Roman" w:hAnsi="Times New Roman" w:cs="Times New Roman"/>
          <w:i/>
          <w:sz w:val="20"/>
          <w:szCs w:val="20"/>
        </w:rPr>
        <w:t>Доведено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7F7F0E">
        <w:rPr>
          <w:rFonts w:ascii="Times New Roman" w:hAnsi="Times New Roman" w:cs="Times New Roman"/>
          <w:i/>
          <w:sz w:val="20"/>
          <w:szCs w:val="20"/>
        </w:rPr>
        <w:t xml:space="preserve">що 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питання ефективності використання основних засобів займають важливе місце в роботі виробничих підприємств. </w:t>
      </w:r>
      <w:r w:rsidRPr="007F7F0E">
        <w:rPr>
          <w:rFonts w:ascii="Times New Roman" w:hAnsi="Times New Roman" w:cs="Times New Roman"/>
          <w:i/>
          <w:sz w:val="20"/>
          <w:szCs w:val="20"/>
        </w:rPr>
        <w:t>Автором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 розглянуті питання аналізу ефективності використання та управління основними засобами </w:t>
      </w:r>
      <w:r w:rsidR="00CA77D6" w:rsidRPr="007F7F0E">
        <w:rPr>
          <w:rFonts w:ascii="Times New Roman" w:hAnsi="Times New Roman" w:cs="Times New Roman"/>
          <w:i/>
          <w:sz w:val="20"/>
          <w:szCs w:val="20"/>
        </w:rPr>
        <w:t>українських</w:t>
      </w:r>
      <w:r w:rsidR="00571038" w:rsidRPr="007F7F0E">
        <w:rPr>
          <w:rFonts w:ascii="Times New Roman" w:hAnsi="Times New Roman" w:cs="Times New Roman"/>
          <w:i/>
          <w:sz w:val="20"/>
          <w:szCs w:val="20"/>
        </w:rPr>
        <w:t xml:space="preserve"> підприємств. </w:t>
      </w:r>
      <w:bookmarkEnd w:id="1"/>
    </w:p>
    <w:p w14:paraId="68CB896C" w14:textId="3A62FF77" w:rsidR="004B2BBC" w:rsidRPr="007F7F0E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7F7F0E">
        <w:rPr>
          <w:rFonts w:ascii="Times New Roman" w:hAnsi="Times New Roman" w:cs="Times New Roman"/>
          <w:i/>
          <w:sz w:val="20"/>
          <w:szCs w:val="20"/>
        </w:rPr>
        <w:t xml:space="preserve">Ключові слова: основні засоби, майно, управління, вартість, фондовіддача, фондомісткість,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фондорентабельность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>, аналіз, факторний аналіз.</w:t>
      </w:r>
    </w:p>
    <w:p w14:paraId="6363D1F8" w14:textId="5BBCB954" w:rsidR="00571038" w:rsidRPr="007F7F0E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14:paraId="0DDEAA8E" w14:textId="10FC73D6" w:rsidR="00E60022" w:rsidRPr="001D1A0B" w:rsidRDefault="00E60022" w:rsidP="006F1C53">
      <w:pPr>
        <w:spacing w:after="0" w:line="288" w:lineRule="auto"/>
        <w:ind w:firstLine="851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E60022">
        <w:rPr>
          <w:rFonts w:ascii="Times New Roman" w:eastAsia="Calibri" w:hAnsi="Times New Roman" w:cs="Times New Roman"/>
          <w:sz w:val="24"/>
          <w:szCs w:val="24"/>
        </w:rPr>
        <w:t>D.M. VASYLKІVSKYI</w:t>
      </w:r>
      <w:r w:rsidR="001D1A0B" w:rsidRPr="001D1A0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1D1A0B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1D1A0B" w:rsidRPr="001D1A0B">
        <w:rPr>
          <w:rFonts w:ascii="Times New Roman" w:eastAsia="Calibri" w:hAnsi="Times New Roman" w:cs="Times New Roman"/>
          <w:sz w:val="24"/>
          <w:szCs w:val="24"/>
        </w:rPr>
        <w:t>.</w:t>
      </w:r>
      <w:r w:rsidR="001D1A0B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="001D1A0B" w:rsidRPr="001D1A0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D1A0B">
        <w:rPr>
          <w:rFonts w:ascii="Times New Roman" w:eastAsia="Calibri" w:hAnsi="Times New Roman" w:cs="Times New Roman"/>
          <w:sz w:val="24"/>
          <w:szCs w:val="24"/>
          <w:lang w:val="en-US"/>
        </w:rPr>
        <w:t>MATUH</w:t>
      </w:r>
      <w:bookmarkStart w:id="2" w:name="_GoBack"/>
      <w:bookmarkEnd w:id="2"/>
    </w:p>
    <w:p w14:paraId="3241BDF6" w14:textId="77777777" w:rsidR="00E60022" w:rsidRPr="00E60022" w:rsidRDefault="00E60022" w:rsidP="006F1C53">
      <w:pPr>
        <w:spacing w:after="0" w:line="288" w:lineRule="auto"/>
        <w:ind w:firstLine="851"/>
        <w:jc w:val="right"/>
        <w:rPr>
          <w:rFonts w:ascii="Times New Roman" w:eastAsia="Calibri" w:hAnsi="Times New Roman" w:cs="Times New Roman"/>
          <w:sz w:val="20"/>
          <w:szCs w:val="20"/>
        </w:rPr>
      </w:pPr>
      <w:proofErr w:type="spellStart"/>
      <w:r w:rsidRPr="00E60022">
        <w:rPr>
          <w:rFonts w:ascii="Times New Roman" w:eastAsia="Calibri" w:hAnsi="Times New Roman" w:cs="Times New Roman"/>
          <w:sz w:val="20"/>
          <w:szCs w:val="20"/>
        </w:rPr>
        <w:t>Khmelnytsky</w:t>
      </w:r>
      <w:proofErr w:type="spellEnd"/>
      <w:r w:rsidRPr="00E60022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E60022">
        <w:rPr>
          <w:rFonts w:ascii="Times New Roman" w:eastAsia="Calibri" w:hAnsi="Times New Roman" w:cs="Times New Roman"/>
          <w:sz w:val="20"/>
          <w:szCs w:val="20"/>
        </w:rPr>
        <w:t>National</w:t>
      </w:r>
      <w:proofErr w:type="spellEnd"/>
      <w:r w:rsidRPr="00E60022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E60022">
        <w:rPr>
          <w:rFonts w:ascii="Times New Roman" w:eastAsia="Calibri" w:hAnsi="Times New Roman" w:cs="Times New Roman"/>
          <w:sz w:val="20"/>
          <w:szCs w:val="20"/>
        </w:rPr>
        <w:t>University</w:t>
      </w:r>
      <w:proofErr w:type="spellEnd"/>
    </w:p>
    <w:p w14:paraId="53C49577" w14:textId="77777777" w:rsidR="00E60022" w:rsidRPr="007F7F0E" w:rsidRDefault="00E60022" w:rsidP="006F1C53">
      <w:pPr>
        <w:spacing w:after="0" w:line="288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876613" w14:textId="149B3131" w:rsidR="00C8326F" w:rsidRPr="007F7F0E" w:rsidRDefault="00C8326F" w:rsidP="006F1C53">
      <w:pPr>
        <w:spacing w:after="0" w:line="288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7F0E">
        <w:rPr>
          <w:rFonts w:ascii="Times New Roman" w:hAnsi="Times New Roman" w:cs="Times New Roman"/>
          <w:b/>
          <w:sz w:val="24"/>
          <w:szCs w:val="24"/>
        </w:rPr>
        <w:t>ANALYSIS OF EFFICIENCY OF USE OF FIXED ASSETS</w:t>
      </w:r>
      <w:r w:rsidR="005B1F14" w:rsidRPr="007F7F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5BA8" w:rsidRPr="007F7F0E">
        <w:rPr>
          <w:rFonts w:ascii="Times New Roman" w:hAnsi="Times New Roman" w:cs="Times New Roman"/>
          <w:b/>
          <w:sz w:val="24"/>
          <w:szCs w:val="24"/>
        </w:rPr>
        <w:t>OF THE INDUSTRIAL ENTERPRISE</w:t>
      </w:r>
    </w:p>
    <w:p w14:paraId="20BADFB2" w14:textId="77777777" w:rsidR="00E60022" w:rsidRPr="007F7F0E" w:rsidRDefault="00E60022" w:rsidP="006F1C53">
      <w:pPr>
        <w:spacing w:after="0" w:line="288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1EA0EE" w14:textId="18DF9527" w:rsidR="00676E93" w:rsidRPr="007F7F0E" w:rsidRDefault="00E60022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7F7F0E">
        <w:rPr>
          <w:rFonts w:ascii="Times New Roman" w:hAnsi="Times New Roman" w:cs="Times New Roman"/>
          <w:b/>
          <w:i/>
          <w:sz w:val="20"/>
          <w:szCs w:val="20"/>
        </w:rPr>
        <w:t>Abstract</w:t>
      </w:r>
      <w:proofErr w:type="spellEnd"/>
      <w:r w:rsidRPr="007F7F0E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7F7F0E">
        <w:rPr>
          <w:rFonts w:ascii="Times New Roman" w:hAnsi="Times New Roman" w:cs="Times New Roman"/>
          <w:i/>
          <w:sz w:val="20"/>
          <w:szCs w:val="20"/>
        </w:rPr>
        <w:t xml:space="preserve">–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f</w:t>
      </w:r>
      <w:r w:rsidR="00676E93" w:rsidRPr="007F7F0E">
        <w:rPr>
          <w:rFonts w:ascii="Times New Roman" w:hAnsi="Times New Roman" w:cs="Times New Roman"/>
          <w:i/>
          <w:sz w:val="20"/>
          <w:szCs w:val="20"/>
        </w:rPr>
        <w:t>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comprise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production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capacity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are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indicator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their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technical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equipment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directly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associated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with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labor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mechanization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automation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production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process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stratement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products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profitability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connection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issues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occupy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important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place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work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industrial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article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deals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with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analysis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management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Russian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Peculiarities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accounting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analytical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support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management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Provides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list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indicators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basic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directions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increase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like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growth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production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potential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disclosed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through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indicators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return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capital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stockfundiveness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analysis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defined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method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complex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systematic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study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measurement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influence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magnitude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effective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indicator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result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analysis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receive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quantitative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qualitative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assessment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Each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indicator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turn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act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effective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solve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problem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increasing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obtaining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desired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results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must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be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developed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concrete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ways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aimed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improving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practical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application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which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will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allow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reserves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available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improve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their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well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identify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contributing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task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preserving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internal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control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which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advance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course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periodic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planned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inspections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necessary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identify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violations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rules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storage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material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values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which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may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lead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: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theft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shortage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damage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other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losses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When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controlling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availability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that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process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inventory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expedient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independently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conduct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a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check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compliance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data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analytical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synthetic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accounting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actual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availability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values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​​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by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results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inventory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Directions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increasing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should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be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determined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by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existing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state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due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influence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external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internal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factors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environment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functioning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Increasing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use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important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reserve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for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improving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enterprise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itself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is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to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achieve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greatest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results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an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appropriate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level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676E93" w:rsidRPr="007F7F0E">
        <w:rPr>
          <w:rFonts w:ascii="Times New Roman" w:hAnsi="Times New Roman" w:cs="Times New Roman"/>
          <w:i/>
          <w:sz w:val="20"/>
          <w:szCs w:val="20"/>
        </w:rPr>
        <w:t>development</w:t>
      </w:r>
      <w:proofErr w:type="spellEnd"/>
      <w:r w:rsidR="00676E93" w:rsidRPr="007F7F0E">
        <w:rPr>
          <w:rFonts w:ascii="Times New Roman" w:hAnsi="Times New Roman" w:cs="Times New Roman"/>
          <w:i/>
          <w:sz w:val="20"/>
          <w:szCs w:val="20"/>
        </w:rPr>
        <w:t>.</w:t>
      </w:r>
    </w:p>
    <w:p w14:paraId="5469BFE6" w14:textId="61EFCA4C" w:rsidR="00E60022" w:rsidRPr="007F7F0E" w:rsidRDefault="00E60022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Keywords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>:</w:t>
      </w:r>
      <w:r w:rsidRPr="007F7F0E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fixed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assets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property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management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value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capital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productivity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capital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intensity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analysis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and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factor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7F7F0E">
        <w:rPr>
          <w:rFonts w:ascii="Times New Roman" w:hAnsi="Times New Roman" w:cs="Times New Roman"/>
          <w:i/>
          <w:sz w:val="20"/>
          <w:szCs w:val="20"/>
        </w:rPr>
        <w:t>analysis</w:t>
      </w:r>
      <w:proofErr w:type="spellEnd"/>
      <w:r w:rsidRPr="007F7F0E">
        <w:rPr>
          <w:rFonts w:ascii="Times New Roman" w:hAnsi="Times New Roman" w:cs="Times New Roman"/>
          <w:i/>
          <w:sz w:val="20"/>
          <w:szCs w:val="20"/>
        </w:rPr>
        <w:t>.</w:t>
      </w:r>
    </w:p>
    <w:p w14:paraId="3070044B" w14:textId="77777777" w:rsidR="00E60022" w:rsidRPr="007F7F0E" w:rsidRDefault="00E60022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77AF9DA" w14:textId="4730A67E" w:rsidR="00571038" w:rsidRPr="003442F9" w:rsidRDefault="000A2E3C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b/>
          <w:sz w:val="20"/>
          <w:szCs w:val="20"/>
        </w:rPr>
        <w:t>Постановка проблеми.</w:t>
      </w:r>
      <w:r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571038" w:rsidRPr="003442F9">
        <w:rPr>
          <w:rFonts w:ascii="Times New Roman" w:hAnsi="Times New Roman" w:cs="Times New Roman"/>
          <w:sz w:val="20"/>
          <w:szCs w:val="20"/>
        </w:rPr>
        <w:t>В умовах посилення внутрішньої конкуренції, вдосконалення управління основними засобами розглядається як один з головних чинників підвищення ефективності промислового виробництва. Основні засоби використовуються в роботі практично всіх організацій і являють собою частину майна організації, як правило, використовується в якості засобів праці при виробництві продукції (робіт, послуг) або для управлінських потреб підприємств протягом тривалого часу [1]. Вони є найбільш значущою складовою частиною необоротних активів виробничих підприємств. У зв'язку з чим, стан і ефективне їх використання безпосередньо впливають на кінцеві результати фінансово-господарської діяльності підприємств: змін</w:t>
      </w:r>
      <w:r w:rsidR="008E17C6" w:rsidRPr="003442F9">
        <w:rPr>
          <w:rFonts w:ascii="Times New Roman" w:hAnsi="Times New Roman" w:cs="Times New Roman"/>
          <w:sz w:val="20"/>
          <w:szCs w:val="20"/>
        </w:rPr>
        <w:t>и</w:t>
      </w:r>
      <w:r w:rsidR="00571038"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571038" w:rsidRPr="003442F9">
        <w:rPr>
          <w:rFonts w:ascii="Times New Roman" w:hAnsi="Times New Roman" w:cs="Times New Roman"/>
          <w:sz w:val="20"/>
          <w:szCs w:val="20"/>
        </w:rPr>
        <w:lastRenderedPageBreak/>
        <w:t xml:space="preserve">продуктивності праці, фондовіддачі, обсягів випуску продукції і послуг, рівня їх собівартості, а головне </w:t>
      </w:r>
      <w:r w:rsidR="008E17C6" w:rsidRPr="003442F9">
        <w:rPr>
          <w:rFonts w:ascii="Times New Roman" w:hAnsi="Times New Roman" w:cs="Times New Roman"/>
          <w:sz w:val="20"/>
          <w:szCs w:val="20"/>
        </w:rPr>
        <w:t>–</w:t>
      </w:r>
      <w:r w:rsidR="00571038" w:rsidRPr="003442F9">
        <w:rPr>
          <w:rFonts w:ascii="Times New Roman" w:hAnsi="Times New Roman" w:cs="Times New Roman"/>
          <w:sz w:val="20"/>
          <w:szCs w:val="20"/>
        </w:rPr>
        <w:t xml:space="preserve"> зростання доходу.</w:t>
      </w:r>
    </w:p>
    <w:p w14:paraId="216711F8" w14:textId="2793E115" w:rsidR="00571038" w:rsidRPr="003442F9" w:rsidRDefault="00BE16F3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eastAsia="Calibri" w:hAnsi="Times New Roman" w:cs="Times New Roman"/>
          <w:b/>
          <w:sz w:val="20"/>
          <w:szCs w:val="20"/>
        </w:rPr>
        <w:t>Аналіз останніх досліджень і публікацій.</w:t>
      </w:r>
      <w:r w:rsidRPr="003442F9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571038" w:rsidRPr="003442F9">
        <w:rPr>
          <w:rFonts w:ascii="Times New Roman" w:hAnsi="Times New Roman" w:cs="Times New Roman"/>
          <w:sz w:val="20"/>
          <w:szCs w:val="20"/>
        </w:rPr>
        <w:t xml:space="preserve">До дослідження питань аналізу ефективності основних засобів як складної і багатоаспектної проблеми зверталися багато дослідників. </w:t>
      </w:r>
      <w:r w:rsidR="00085DAF" w:rsidRPr="003442F9">
        <w:rPr>
          <w:rFonts w:ascii="Times New Roman" w:hAnsi="Times New Roman" w:cs="Times New Roman"/>
          <w:sz w:val="20"/>
          <w:szCs w:val="20"/>
        </w:rPr>
        <w:t>В</w:t>
      </w:r>
      <w:r w:rsidR="00571038" w:rsidRPr="003442F9">
        <w:rPr>
          <w:rFonts w:ascii="Times New Roman" w:hAnsi="Times New Roman" w:cs="Times New Roman"/>
          <w:sz w:val="20"/>
          <w:szCs w:val="20"/>
        </w:rPr>
        <w:t>ажливе</w:t>
      </w:r>
      <w:r w:rsidR="00085DAF"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571038" w:rsidRPr="003442F9">
        <w:rPr>
          <w:rFonts w:ascii="Times New Roman" w:hAnsi="Times New Roman" w:cs="Times New Roman"/>
          <w:sz w:val="20"/>
          <w:szCs w:val="20"/>
        </w:rPr>
        <w:t xml:space="preserve">значення мають роботи таких дослідників, як: </w:t>
      </w:r>
      <w:proofErr w:type="spellStart"/>
      <w:r w:rsidR="00571038" w:rsidRPr="003442F9">
        <w:rPr>
          <w:rFonts w:ascii="Times New Roman" w:hAnsi="Times New Roman" w:cs="Times New Roman"/>
          <w:sz w:val="20"/>
          <w:szCs w:val="20"/>
        </w:rPr>
        <w:t>Аскеров</w:t>
      </w:r>
      <w:proofErr w:type="spellEnd"/>
      <w:r w:rsidR="00571038" w:rsidRPr="003442F9">
        <w:rPr>
          <w:rFonts w:ascii="Times New Roman" w:hAnsi="Times New Roman" w:cs="Times New Roman"/>
          <w:sz w:val="20"/>
          <w:szCs w:val="20"/>
        </w:rPr>
        <w:t xml:space="preserve"> П. Ф., Гряз</w:t>
      </w:r>
      <w:r w:rsidRPr="003442F9">
        <w:rPr>
          <w:rFonts w:ascii="Times New Roman" w:hAnsi="Times New Roman" w:cs="Times New Roman"/>
          <w:sz w:val="20"/>
          <w:szCs w:val="20"/>
        </w:rPr>
        <w:t>є</w:t>
      </w:r>
      <w:r w:rsidR="00571038" w:rsidRPr="003442F9">
        <w:rPr>
          <w:rFonts w:ascii="Times New Roman" w:hAnsi="Times New Roman" w:cs="Times New Roman"/>
          <w:sz w:val="20"/>
          <w:szCs w:val="20"/>
        </w:rPr>
        <w:t xml:space="preserve">ва Є.В., </w:t>
      </w:r>
      <w:proofErr w:type="spellStart"/>
      <w:r w:rsidR="00571038" w:rsidRPr="003442F9">
        <w:rPr>
          <w:rFonts w:ascii="Times New Roman" w:hAnsi="Times New Roman" w:cs="Times New Roman"/>
          <w:sz w:val="20"/>
          <w:szCs w:val="20"/>
        </w:rPr>
        <w:t>Гарифулл</w:t>
      </w:r>
      <w:r w:rsidR="00085DAF" w:rsidRPr="003442F9">
        <w:rPr>
          <w:rFonts w:ascii="Times New Roman" w:hAnsi="Times New Roman" w:cs="Times New Roman"/>
          <w:sz w:val="20"/>
          <w:szCs w:val="20"/>
        </w:rPr>
        <w:t>і</w:t>
      </w:r>
      <w:r w:rsidR="00571038" w:rsidRPr="003442F9">
        <w:rPr>
          <w:rFonts w:ascii="Times New Roman" w:hAnsi="Times New Roman" w:cs="Times New Roman"/>
          <w:sz w:val="20"/>
          <w:szCs w:val="20"/>
        </w:rPr>
        <w:t>на</w:t>
      </w:r>
      <w:proofErr w:type="spellEnd"/>
      <w:r w:rsidR="00571038" w:rsidRPr="003442F9">
        <w:rPr>
          <w:rFonts w:ascii="Times New Roman" w:hAnsi="Times New Roman" w:cs="Times New Roman"/>
          <w:sz w:val="20"/>
          <w:szCs w:val="20"/>
        </w:rPr>
        <w:t xml:space="preserve"> А. А., </w:t>
      </w:r>
      <w:proofErr w:type="spellStart"/>
      <w:r w:rsidR="00571038" w:rsidRPr="003442F9">
        <w:rPr>
          <w:rFonts w:ascii="Times New Roman" w:hAnsi="Times New Roman" w:cs="Times New Roman"/>
          <w:sz w:val="20"/>
          <w:szCs w:val="20"/>
        </w:rPr>
        <w:t>Єпанчинцев</w:t>
      </w:r>
      <w:proofErr w:type="spellEnd"/>
      <w:r w:rsidR="00571038" w:rsidRPr="003442F9">
        <w:rPr>
          <w:rFonts w:ascii="Times New Roman" w:hAnsi="Times New Roman" w:cs="Times New Roman"/>
          <w:sz w:val="20"/>
          <w:szCs w:val="20"/>
        </w:rPr>
        <w:t xml:space="preserve"> В.Ю. та ін.</w:t>
      </w:r>
      <w:r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571038" w:rsidRPr="003442F9">
        <w:rPr>
          <w:rFonts w:ascii="Times New Roman" w:hAnsi="Times New Roman" w:cs="Times New Roman"/>
          <w:sz w:val="20"/>
          <w:szCs w:val="20"/>
        </w:rPr>
        <w:t>При дослідженні теми застосовувалися загальні наукові та спеціальні методи, вивчення наукової літератури.</w:t>
      </w:r>
    </w:p>
    <w:p w14:paraId="43E4EDF3" w14:textId="36CFF074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Основними засобами виступає майно підприємства при одночасному виконанні наступних умов:</w:t>
      </w:r>
    </w:p>
    <w:p w14:paraId="40895998" w14:textId="77777777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воно призначене для використання у виробництві або для управлінських потреб організації;</w:t>
      </w:r>
    </w:p>
    <w:p w14:paraId="703EFFA5" w14:textId="77777777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майно буде використовуватися понад 12 місяців;</w:t>
      </w:r>
    </w:p>
    <w:p w14:paraId="3BE25E91" w14:textId="2E7CF7B4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організація не збирається його перепрод</w:t>
      </w:r>
      <w:r w:rsidR="00085DAF" w:rsidRPr="003442F9">
        <w:rPr>
          <w:rFonts w:ascii="Times New Roman" w:hAnsi="Times New Roman" w:cs="Times New Roman"/>
          <w:sz w:val="20"/>
          <w:szCs w:val="20"/>
        </w:rPr>
        <w:t>а</w:t>
      </w:r>
      <w:r w:rsidRPr="003442F9">
        <w:rPr>
          <w:rFonts w:ascii="Times New Roman" w:hAnsi="Times New Roman" w:cs="Times New Roman"/>
          <w:sz w:val="20"/>
          <w:szCs w:val="20"/>
        </w:rPr>
        <w:t>вати;</w:t>
      </w:r>
    </w:p>
    <w:p w14:paraId="7652C3CE" w14:textId="77777777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майно може приносити дохід [2].</w:t>
      </w:r>
    </w:p>
    <w:p w14:paraId="40FDF7EF" w14:textId="1007FC6B" w:rsidR="002F2BE6" w:rsidRPr="003442F9" w:rsidRDefault="00585D4F" w:rsidP="006F1C53">
      <w:pPr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3442F9">
        <w:rPr>
          <w:rFonts w:ascii="Times New Roman" w:eastAsia="Calibri" w:hAnsi="Times New Roman" w:cs="Times New Roman"/>
          <w:b/>
          <w:sz w:val="20"/>
          <w:szCs w:val="20"/>
        </w:rPr>
        <w:t xml:space="preserve">Мета статті – </w:t>
      </w:r>
      <w:r w:rsidRPr="003442F9">
        <w:rPr>
          <w:rFonts w:ascii="Times New Roman" w:eastAsia="Calibri" w:hAnsi="Times New Roman" w:cs="Times New Roman"/>
          <w:sz w:val="20"/>
          <w:szCs w:val="20"/>
        </w:rPr>
        <w:t>розкриття та визначення сутності  основних засобів промислових підприємств</w:t>
      </w:r>
      <w:r w:rsidR="00230611" w:rsidRPr="003442F9">
        <w:rPr>
          <w:rFonts w:ascii="Times New Roman" w:eastAsia="Calibri" w:hAnsi="Times New Roman" w:cs="Times New Roman"/>
          <w:sz w:val="20"/>
          <w:szCs w:val="20"/>
        </w:rPr>
        <w:t>, систематизація принципів</w:t>
      </w:r>
      <w:r w:rsidR="004B7711" w:rsidRPr="003442F9">
        <w:rPr>
          <w:rFonts w:ascii="Times New Roman" w:eastAsia="Calibri" w:hAnsi="Times New Roman" w:cs="Times New Roman"/>
          <w:sz w:val="20"/>
          <w:szCs w:val="20"/>
        </w:rPr>
        <w:t xml:space="preserve"> управління ними, </w:t>
      </w:r>
      <w:r w:rsidR="00230611" w:rsidRPr="003442F9">
        <w:rPr>
          <w:rFonts w:ascii="Times New Roman" w:eastAsia="Calibri" w:hAnsi="Times New Roman" w:cs="Times New Roman"/>
          <w:sz w:val="20"/>
          <w:szCs w:val="20"/>
        </w:rPr>
        <w:t>створення</w:t>
      </w:r>
      <w:r w:rsidR="002F2BE6" w:rsidRPr="003442F9">
        <w:rPr>
          <w:rFonts w:ascii="Times New Roman" w:eastAsia="Calibri" w:hAnsi="Times New Roman" w:cs="Times New Roman"/>
          <w:sz w:val="20"/>
          <w:szCs w:val="20"/>
        </w:rPr>
        <w:t xml:space="preserve"> умов для формування ефективності використання основних засобів підприємства, які формується під впливом внутрішніх і зовнішніх факторів. </w:t>
      </w:r>
    </w:p>
    <w:p w14:paraId="602E9B96" w14:textId="2D5867FF" w:rsidR="00571038" w:rsidRPr="003442F9" w:rsidRDefault="00851316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b/>
          <w:sz w:val="20"/>
          <w:szCs w:val="20"/>
        </w:rPr>
        <w:t xml:space="preserve">Виклад основного матеріалу. </w:t>
      </w:r>
      <w:r w:rsidR="00571038" w:rsidRPr="003442F9">
        <w:rPr>
          <w:rFonts w:ascii="Times New Roman" w:hAnsi="Times New Roman" w:cs="Times New Roman"/>
          <w:sz w:val="20"/>
          <w:szCs w:val="20"/>
        </w:rPr>
        <w:t>У бухгалтерському балансі основні засоби відображають за залишковою вартістю, тобто за їх первісною вартістю за вирахуванням нарахованої амортизації [3]. У додатку до бухгалтерського балансу і звіту про фінансові результати основні засоби відображають за первісною вартістю, і також вказують розмір нарахованої по них амортизації [4].</w:t>
      </w:r>
    </w:p>
    <w:p w14:paraId="7713BD1A" w14:textId="523DE11A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3442F9">
        <w:rPr>
          <w:rFonts w:ascii="Times New Roman" w:hAnsi="Times New Roman" w:cs="Times New Roman"/>
          <w:sz w:val="20"/>
          <w:szCs w:val="20"/>
        </w:rPr>
        <w:t>Гарифулл</w:t>
      </w:r>
      <w:r w:rsidR="00085DAF" w:rsidRPr="003442F9">
        <w:rPr>
          <w:rFonts w:ascii="Times New Roman" w:hAnsi="Times New Roman" w:cs="Times New Roman"/>
          <w:sz w:val="20"/>
          <w:szCs w:val="20"/>
        </w:rPr>
        <w:t>і</w:t>
      </w:r>
      <w:r w:rsidRPr="003442F9">
        <w:rPr>
          <w:rFonts w:ascii="Times New Roman" w:hAnsi="Times New Roman" w:cs="Times New Roman"/>
          <w:sz w:val="20"/>
          <w:szCs w:val="20"/>
        </w:rPr>
        <w:t>на</w:t>
      </w:r>
      <w:proofErr w:type="spellEnd"/>
      <w:r w:rsidRPr="003442F9">
        <w:rPr>
          <w:rFonts w:ascii="Times New Roman" w:hAnsi="Times New Roman" w:cs="Times New Roman"/>
          <w:sz w:val="20"/>
          <w:szCs w:val="20"/>
        </w:rPr>
        <w:t xml:space="preserve"> А. А. [5] зазначає, що в нових економічних умовах поряд з традиційними способами оцінки основних засобів за первісною, відновною та залишковою вартістю у вітчизняній практиці обліку при оцінці основних засобів доцільно використовувати </w:t>
      </w:r>
      <w:r w:rsidR="00724E7F" w:rsidRPr="003442F9">
        <w:rPr>
          <w:rFonts w:ascii="Times New Roman" w:hAnsi="Times New Roman" w:cs="Times New Roman"/>
          <w:sz w:val="20"/>
          <w:szCs w:val="20"/>
        </w:rPr>
        <w:t xml:space="preserve">амортизовану, ліквідаційну, відшкодовану, дисконтована і справедливу вартість, </w:t>
      </w:r>
      <w:r w:rsidRPr="003442F9">
        <w:rPr>
          <w:rFonts w:ascii="Times New Roman" w:hAnsi="Times New Roman" w:cs="Times New Roman"/>
          <w:sz w:val="20"/>
          <w:szCs w:val="20"/>
        </w:rPr>
        <w:t xml:space="preserve">як це рекомендується IAS 16, </w:t>
      </w:r>
      <w:r w:rsidR="00BE16F3"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IAS 41, IAS 36.</w:t>
      </w:r>
    </w:p>
    <w:p w14:paraId="0ACA59C2" w14:textId="7B54DA24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Економічне значення основних засобів на мікрорівні, рівні підприємств полягає в тому, що основні засоби в якості необоротн</w:t>
      </w:r>
      <w:r w:rsidR="00724E7F" w:rsidRPr="003442F9">
        <w:rPr>
          <w:rFonts w:ascii="Times New Roman" w:hAnsi="Times New Roman" w:cs="Times New Roman"/>
          <w:sz w:val="20"/>
          <w:szCs w:val="20"/>
        </w:rPr>
        <w:t>ого</w:t>
      </w:r>
      <w:r w:rsidRPr="003442F9">
        <w:rPr>
          <w:rFonts w:ascii="Times New Roman" w:hAnsi="Times New Roman" w:cs="Times New Roman"/>
          <w:sz w:val="20"/>
          <w:szCs w:val="20"/>
        </w:rPr>
        <w:t xml:space="preserve"> майна підприємства виступають базою економічного потенціалу господарюючого суб'єкта, визначають його матеріально-технічний стан; створюють передумови для збільшення обсягів виробництва, а, отже, впливають на ефективність розвитку підприємства в цілому. Основні засоби багато в чому визначають технічний і технологічний рівень підприємства, якість і асортимент його виробленої продукції або надання послуг і виконуваних робіт. Результат експлуатації основних засобів виражається в обсязі виробленої продукції.</w:t>
      </w:r>
    </w:p>
    <w:p w14:paraId="6350B1D0" w14:textId="473765FA" w:rsidR="00571038" w:rsidRPr="003442F9" w:rsidRDefault="00571038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Гряз</w:t>
      </w:r>
      <w:r w:rsidR="00724E7F" w:rsidRPr="003442F9">
        <w:rPr>
          <w:rFonts w:ascii="Times New Roman" w:hAnsi="Times New Roman" w:cs="Times New Roman"/>
          <w:sz w:val="20"/>
          <w:szCs w:val="20"/>
        </w:rPr>
        <w:t>є</w:t>
      </w:r>
      <w:r w:rsidRPr="003442F9">
        <w:rPr>
          <w:rFonts w:ascii="Times New Roman" w:hAnsi="Times New Roman" w:cs="Times New Roman"/>
          <w:sz w:val="20"/>
          <w:szCs w:val="20"/>
        </w:rPr>
        <w:t>ва Є.В. [6] виділяє набір аналітичних і облікових процедур, виконання яких сприятиме побудові ефективної системи управління основними засобами підприємств різних галузей</w:t>
      </w:r>
      <w:r w:rsidR="007F7F0E" w:rsidRPr="003442F9">
        <w:rPr>
          <w:rFonts w:ascii="Times New Roman" w:hAnsi="Times New Roman" w:cs="Times New Roman"/>
          <w:sz w:val="20"/>
          <w:szCs w:val="20"/>
        </w:rPr>
        <w:t xml:space="preserve">. </w:t>
      </w:r>
      <w:r w:rsidRPr="003442F9">
        <w:rPr>
          <w:rFonts w:ascii="Times New Roman" w:hAnsi="Times New Roman" w:cs="Times New Roman"/>
          <w:sz w:val="20"/>
          <w:szCs w:val="20"/>
        </w:rPr>
        <w:t>Зазначені елементи моделі обліково-аналітичного забезпечення управління основними</w:t>
      </w:r>
      <w:r w:rsidR="00724E7F"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засобами є єдиною базою формування інформації, необхідної для проведення аналізу основних засобів [7]. Підсумки аналізу ефективності використання основних засобів дозволяють приймати стратегічні рішення і підвищувати якість управління.</w:t>
      </w:r>
    </w:p>
    <w:p w14:paraId="77692318" w14:textId="77777777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Аналіз ефективності використання основних засобів виступає складовою управлінського обліку і дає відповіді на наступні питання:</w:t>
      </w:r>
    </w:p>
    <w:p w14:paraId="17743F71" w14:textId="6CC3170A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як вплину</w:t>
      </w:r>
      <w:r w:rsidR="00816E7E" w:rsidRPr="003442F9">
        <w:rPr>
          <w:rFonts w:ascii="Times New Roman" w:hAnsi="Times New Roman" w:cs="Times New Roman"/>
          <w:sz w:val="20"/>
          <w:szCs w:val="20"/>
        </w:rPr>
        <w:t>в</w:t>
      </w:r>
      <w:r w:rsidRPr="003442F9">
        <w:rPr>
          <w:rFonts w:ascii="Times New Roman" w:hAnsi="Times New Roman" w:cs="Times New Roman"/>
          <w:sz w:val="20"/>
          <w:szCs w:val="20"/>
        </w:rPr>
        <w:t xml:space="preserve"> стан основних фондів на продуктивність праці і яка динаміка;</w:t>
      </w:r>
    </w:p>
    <w:p w14:paraId="61B27EEE" w14:textId="404EDB68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як</w:t>
      </w:r>
      <w:r w:rsidR="00FA4A7C" w:rsidRPr="003442F9">
        <w:rPr>
          <w:rFonts w:ascii="Times New Roman" w:hAnsi="Times New Roman" w:cs="Times New Roman"/>
          <w:sz w:val="20"/>
          <w:szCs w:val="20"/>
        </w:rPr>
        <w:t>а</w:t>
      </w:r>
      <w:r w:rsidRPr="003442F9">
        <w:rPr>
          <w:rFonts w:ascii="Times New Roman" w:hAnsi="Times New Roman" w:cs="Times New Roman"/>
          <w:sz w:val="20"/>
          <w:szCs w:val="20"/>
        </w:rPr>
        <w:t xml:space="preserve"> ступінь завантаження устаткування;</w:t>
      </w:r>
    </w:p>
    <w:p w14:paraId="17BC6919" w14:textId="0DBEBC13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чи потрібно пров</w:t>
      </w:r>
      <w:r w:rsidR="00FA4A7C" w:rsidRPr="003442F9">
        <w:rPr>
          <w:rFonts w:ascii="Times New Roman" w:hAnsi="Times New Roman" w:cs="Times New Roman"/>
          <w:sz w:val="20"/>
          <w:szCs w:val="20"/>
        </w:rPr>
        <w:t>одити</w:t>
      </w:r>
      <w:r w:rsidRPr="003442F9">
        <w:rPr>
          <w:rFonts w:ascii="Times New Roman" w:hAnsi="Times New Roman" w:cs="Times New Roman"/>
          <w:sz w:val="20"/>
          <w:szCs w:val="20"/>
        </w:rPr>
        <w:t xml:space="preserve"> ремонт основних засобів та наскільки економічно виправданими будуть додаткові вкладення.</w:t>
      </w:r>
    </w:p>
    <w:p w14:paraId="0BE29A72" w14:textId="5892B423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 Необхідно відзначити, що аналіз ефективності використання основних засобів дозволяє прийняти стратегічні рішення [8]:</w:t>
      </w:r>
    </w:p>
    <w:p w14:paraId="0F4BB74C" w14:textId="77777777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 про збільшення або скорочення устаткування (закупівлю, консервації, продажу, взяття / передачі в оренду);</w:t>
      </w:r>
    </w:p>
    <w:p w14:paraId="66C394B5" w14:textId="63D273A1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 xml:space="preserve">- </w:t>
      </w:r>
      <w:r w:rsidR="00FA4A7C" w:rsidRPr="003442F9">
        <w:rPr>
          <w:rFonts w:ascii="Times New Roman" w:hAnsi="Times New Roman" w:cs="Times New Roman"/>
          <w:sz w:val="20"/>
          <w:szCs w:val="20"/>
        </w:rPr>
        <w:t xml:space="preserve">про </w:t>
      </w:r>
      <w:r w:rsidRPr="003442F9">
        <w:rPr>
          <w:rFonts w:ascii="Times New Roman" w:hAnsi="Times New Roman" w:cs="Times New Roman"/>
          <w:sz w:val="20"/>
          <w:szCs w:val="20"/>
        </w:rPr>
        <w:t>проведенн</w:t>
      </w:r>
      <w:r w:rsidR="00FA4A7C" w:rsidRPr="003442F9">
        <w:rPr>
          <w:rFonts w:ascii="Times New Roman" w:hAnsi="Times New Roman" w:cs="Times New Roman"/>
          <w:sz w:val="20"/>
          <w:szCs w:val="20"/>
        </w:rPr>
        <w:t>я</w:t>
      </w:r>
      <w:r w:rsidRPr="003442F9">
        <w:rPr>
          <w:rFonts w:ascii="Times New Roman" w:hAnsi="Times New Roman" w:cs="Times New Roman"/>
          <w:sz w:val="20"/>
          <w:szCs w:val="20"/>
        </w:rPr>
        <w:t xml:space="preserve"> ремонту (з визначенням його масштабу), модернізації;</w:t>
      </w:r>
    </w:p>
    <w:p w14:paraId="782CC322" w14:textId="43164915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-</w:t>
      </w:r>
      <w:r w:rsidR="00FA4A7C" w:rsidRPr="003442F9">
        <w:rPr>
          <w:rFonts w:ascii="Times New Roman" w:hAnsi="Times New Roman" w:cs="Times New Roman"/>
          <w:sz w:val="20"/>
          <w:szCs w:val="20"/>
        </w:rPr>
        <w:t xml:space="preserve"> про</w:t>
      </w:r>
      <w:r w:rsidRPr="003442F9">
        <w:rPr>
          <w:rFonts w:ascii="Times New Roman" w:hAnsi="Times New Roman" w:cs="Times New Roman"/>
          <w:sz w:val="20"/>
          <w:szCs w:val="20"/>
        </w:rPr>
        <w:t xml:space="preserve"> змін</w:t>
      </w:r>
      <w:r w:rsidR="00FA4A7C" w:rsidRPr="003442F9">
        <w:rPr>
          <w:rFonts w:ascii="Times New Roman" w:hAnsi="Times New Roman" w:cs="Times New Roman"/>
          <w:sz w:val="20"/>
          <w:szCs w:val="20"/>
        </w:rPr>
        <w:t>у</w:t>
      </w:r>
      <w:r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FA4A7C" w:rsidRPr="003442F9">
        <w:rPr>
          <w:rFonts w:ascii="Times New Roman" w:hAnsi="Times New Roman" w:cs="Times New Roman"/>
          <w:sz w:val="20"/>
          <w:szCs w:val="20"/>
        </w:rPr>
        <w:t>кількості</w:t>
      </w:r>
      <w:r w:rsidRPr="003442F9">
        <w:rPr>
          <w:rFonts w:ascii="Times New Roman" w:hAnsi="Times New Roman" w:cs="Times New Roman"/>
          <w:sz w:val="20"/>
          <w:szCs w:val="20"/>
        </w:rPr>
        <w:t xml:space="preserve"> обслуговуючого персоналу і необхідності його навчання.</w:t>
      </w:r>
    </w:p>
    <w:p w14:paraId="6846F851" w14:textId="1FBC3DAB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3" w:name="_Hlk522234438"/>
      <w:r w:rsidRPr="003442F9">
        <w:rPr>
          <w:rFonts w:ascii="Times New Roman" w:hAnsi="Times New Roman" w:cs="Times New Roman"/>
          <w:sz w:val="20"/>
          <w:szCs w:val="20"/>
        </w:rPr>
        <w:t xml:space="preserve">Ефективність використання основних засобів розкривається через показники фондовіддачі, фондомісткості і </w:t>
      </w:r>
      <w:proofErr w:type="spellStart"/>
      <w:r w:rsidR="00FA4A7C" w:rsidRPr="003442F9">
        <w:rPr>
          <w:rFonts w:ascii="Times New Roman" w:hAnsi="Times New Roman" w:cs="Times New Roman"/>
          <w:sz w:val="20"/>
          <w:szCs w:val="20"/>
        </w:rPr>
        <w:t>ф</w:t>
      </w:r>
      <w:r w:rsidRPr="003442F9">
        <w:rPr>
          <w:rFonts w:ascii="Times New Roman" w:hAnsi="Times New Roman" w:cs="Times New Roman"/>
          <w:sz w:val="20"/>
          <w:szCs w:val="20"/>
        </w:rPr>
        <w:t>ондорентабельност</w:t>
      </w:r>
      <w:r w:rsidR="00FA4A7C" w:rsidRPr="003442F9">
        <w:rPr>
          <w:rFonts w:ascii="Times New Roman" w:hAnsi="Times New Roman" w:cs="Times New Roman"/>
          <w:sz w:val="20"/>
          <w:szCs w:val="20"/>
        </w:rPr>
        <w:t>і</w:t>
      </w:r>
      <w:proofErr w:type="spellEnd"/>
      <w:r w:rsidRPr="003442F9">
        <w:rPr>
          <w:rFonts w:ascii="Times New Roman" w:hAnsi="Times New Roman" w:cs="Times New Roman"/>
          <w:sz w:val="20"/>
          <w:szCs w:val="20"/>
        </w:rPr>
        <w:t xml:space="preserve"> [</w:t>
      </w:r>
      <w:bookmarkEnd w:id="3"/>
      <w:r w:rsidRPr="003442F9">
        <w:rPr>
          <w:rFonts w:ascii="Times New Roman" w:hAnsi="Times New Roman" w:cs="Times New Roman"/>
          <w:sz w:val="20"/>
          <w:szCs w:val="20"/>
        </w:rPr>
        <w:t>9]. Детальніше зупинимося на способах їх розрахунку, а також їх значення в загальному аналізі діяльності організації.</w:t>
      </w:r>
    </w:p>
    <w:p w14:paraId="05B13D21" w14:textId="090D3EDB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 xml:space="preserve">Ключовим показником ефективності використання основних засобів є фондовіддача основних засобів </w:t>
      </w:r>
      <w:r w:rsidR="00FA4A7C" w:rsidRPr="003442F9">
        <w:rPr>
          <w:rFonts w:ascii="Times New Roman" w:hAnsi="Times New Roman" w:cs="Times New Roman"/>
          <w:sz w:val="20"/>
          <w:szCs w:val="20"/>
        </w:rPr>
        <w:t>–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показник, що відображає вартість випуску продукції і наданих послуг, </w:t>
      </w:r>
      <w:r w:rsidR="00FA4A7C" w:rsidRPr="003442F9">
        <w:rPr>
          <w:rFonts w:ascii="Times New Roman" w:hAnsi="Times New Roman" w:cs="Times New Roman"/>
          <w:sz w:val="20"/>
          <w:szCs w:val="20"/>
        </w:rPr>
        <w:t>яка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припадає на </w:t>
      </w:r>
      <w:r w:rsidR="00FA4A7C" w:rsidRPr="003442F9">
        <w:rPr>
          <w:rFonts w:ascii="Times New Roman" w:hAnsi="Times New Roman" w:cs="Times New Roman"/>
          <w:sz w:val="20"/>
          <w:szCs w:val="20"/>
        </w:rPr>
        <w:t>гривню</w:t>
      </w:r>
      <w:r w:rsidRPr="003442F9">
        <w:rPr>
          <w:rFonts w:ascii="Times New Roman" w:hAnsi="Times New Roman" w:cs="Times New Roman"/>
          <w:sz w:val="20"/>
          <w:szCs w:val="20"/>
        </w:rPr>
        <w:t xml:space="preserve"> середньорічної залишкової вартості основних засобів</w:t>
      </w:r>
      <w:r w:rsidR="007F7F0E" w:rsidRPr="003442F9">
        <w:rPr>
          <w:rFonts w:ascii="Times New Roman" w:hAnsi="Times New Roman" w:cs="Times New Roman"/>
          <w:sz w:val="20"/>
          <w:szCs w:val="20"/>
        </w:rPr>
        <w:t>.</w:t>
      </w:r>
    </w:p>
    <w:p w14:paraId="76377763" w14:textId="6294F204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Наступний показник ефективності використання основних засобів протилежний фондовіддачі і відображає вартість основних засобів, необхідних для виробництва одно</w:t>
      </w:r>
      <w:r w:rsidR="00FA4A7C" w:rsidRPr="003442F9">
        <w:rPr>
          <w:rFonts w:ascii="Times New Roman" w:hAnsi="Times New Roman" w:cs="Times New Roman"/>
          <w:sz w:val="20"/>
          <w:szCs w:val="20"/>
        </w:rPr>
        <w:t>ї</w:t>
      </w:r>
      <w:r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="00FA4A7C" w:rsidRPr="003442F9">
        <w:rPr>
          <w:rFonts w:ascii="Times New Roman" w:hAnsi="Times New Roman" w:cs="Times New Roman"/>
          <w:sz w:val="20"/>
          <w:szCs w:val="20"/>
        </w:rPr>
        <w:t>гривні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продукції або послуг</w:t>
      </w:r>
      <w:r w:rsidR="007F7F0E" w:rsidRPr="003442F9">
        <w:rPr>
          <w:rFonts w:ascii="Times New Roman" w:hAnsi="Times New Roman" w:cs="Times New Roman"/>
          <w:sz w:val="20"/>
          <w:szCs w:val="20"/>
        </w:rPr>
        <w:t>.</w:t>
      </w:r>
    </w:p>
    <w:p w14:paraId="1E481429" w14:textId="793F9CB6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3442F9">
        <w:rPr>
          <w:rFonts w:ascii="Times New Roman" w:hAnsi="Times New Roman" w:cs="Times New Roman"/>
          <w:sz w:val="20"/>
          <w:szCs w:val="20"/>
        </w:rPr>
        <w:lastRenderedPageBreak/>
        <w:t>Фондорентабельн</w:t>
      </w:r>
      <w:r w:rsidR="00FA4A7C" w:rsidRPr="003442F9">
        <w:rPr>
          <w:rFonts w:ascii="Times New Roman" w:hAnsi="Times New Roman" w:cs="Times New Roman"/>
          <w:sz w:val="20"/>
          <w:szCs w:val="20"/>
        </w:rPr>
        <w:t>і</w:t>
      </w:r>
      <w:r w:rsidRPr="003442F9">
        <w:rPr>
          <w:rFonts w:ascii="Times New Roman" w:hAnsi="Times New Roman" w:cs="Times New Roman"/>
          <w:sz w:val="20"/>
          <w:szCs w:val="20"/>
        </w:rPr>
        <w:t>сть</w:t>
      </w:r>
      <w:proofErr w:type="spellEnd"/>
      <w:r w:rsidRPr="003442F9">
        <w:rPr>
          <w:rFonts w:ascii="Times New Roman" w:hAnsi="Times New Roman" w:cs="Times New Roman"/>
          <w:sz w:val="20"/>
          <w:szCs w:val="20"/>
        </w:rPr>
        <w:t xml:space="preserve"> відображає вже не виробничу, а прибуткову ефективність основних засобів і є відношення</w:t>
      </w:r>
      <w:r w:rsidR="00FA4A7C" w:rsidRPr="003442F9">
        <w:rPr>
          <w:rFonts w:ascii="Times New Roman" w:hAnsi="Times New Roman" w:cs="Times New Roman"/>
          <w:sz w:val="20"/>
          <w:szCs w:val="20"/>
        </w:rPr>
        <w:t>м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прибутку (валовий, від продажів, до оподаткування, чистого) до середньорічної залишкової вартості основних засобів:</w:t>
      </w:r>
    </w:p>
    <w:p w14:paraId="230BBA28" w14:textId="309FF1BE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 xml:space="preserve">Ефективність використання основних засобів підприємства формується під впливом внутрішніх і зовнішніх факторів. </w:t>
      </w:r>
      <w:bookmarkStart w:id="4" w:name="_Hlk522234672"/>
      <w:r w:rsidRPr="003442F9">
        <w:rPr>
          <w:rFonts w:ascii="Times New Roman" w:hAnsi="Times New Roman" w:cs="Times New Roman"/>
          <w:sz w:val="20"/>
          <w:szCs w:val="20"/>
        </w:rPr>
        <w:t xml:space="preserve">Факторний аналіз </w:t>
      </w:r>
      <w:r w:rsidR="00FA4A7C" w:rsidRPr="003442F9">
        <w:rPr>
          <w:rFonts w:ascii="Times New Roman" w:hAnsi="Times New Roman" w:cs="Times New Roman"/>
          <w:sz w:val="20"/>
          <w:szCs w:val="20"/>
        </w:rPr>
        <w:t>–</w:t>
      </w:r>
      <w:r w:rsidRPr="003442F9">
        <w:rPr>
          <w:rFonts w:ascii="Times New Roman" w:hAnsi="Times New Roman" w:cs="Times New Roman"/>
          <w:sz w:val="20"/>
          <w:szCs w:val="20"/>
        </w:rPr>
        <w:t xml:space="preserve"> це методика комплексного і системного вивчення і вимірювання впливу факторів на величину результативного показника. Фактори в результаті аналізу отримують кількісну і якісну оцінку. Кожен показник може в свою чергу виступати і в ролі факторного, і результативного</w:t>
      </w:r>
      <w:bookmarkEnd w:id="4"/>
      <w:r w:rsidRPr="003442F9">
        <w:rPr>
          <w:rFonts w:ascii="Times New Roman" w:hAnsi="Times New Roman" w:cs="Times New Roman"/>
          <w:sz w:val="20"/>
          <w:szCs w:val="20"/>
        </w:rPr>
        <w:t xml:space="preserve"> [10].</w:t>
      </w:r>
    </w:p>
    <w:p w14:paraId="69545579" w14:textId="77777777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5" w:name="_Hlk522234787"/>
      <w:r w:rsidRPr="003442F9">
        <w:rPr>
          <w:rFonts w:ascii="Times New Roman" w:hAnsi="Times New Roman" w:cs="Times New Roman"/>
          <w:sz w:val="20"/>
          <w:szCs w:val="20"/>
        </w:rPr>
        <w:t>Для вирішення завдання підвищення ефективності використання основних засобів та отримання бажаних результатів в діяльності підприємства повинні бути розроблені конкретні шляхи, спрямовані на поліпшення використання основних засобів, практичне застосування яких дозволить використовувати наявні на підприємствах резерви підвищення їх ефективності, а також визначити основні чинники, що сприяють цьому.</w:t>
      </w:r>
      <w:bookmarkEnd w:id="5"/>
    </w:p>
    <w:p w14:paraId="635FFDD6" w14:textId="0FA72884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Так, важливою умовою ефективності використання основних засобів виступає забезпечення схоронності даного виду майна і запобігання випадкам крадіжок, недостач, псування, втрат, для чого на підприємстві необхідно створити належні умови зберігання основних засобів у виробничих підрозділах і на об'єктах господарювання</w:t>
      </w:r>
      <w:bookmarkStart w:id="6" w:name="_Hlk522234821"/>
      <w:r w:rsidRPr="003442F9">
        <w:rPr>
          <w:rFonts w:ascii="Times New Roman" w:hAnsi="Times New Roman" w:cs="Times New Roman"/>
          <w:sz w:val="20"/>
          <w:szCs w:val="20"/>
        </w:rPr>
        <w:t>. Головним завданням збереження основних засобів є внутрішній контроль, для чого, завчасно, в ході періодичних планових перевірок, необхідно виявляти факти порушення правил зберігання матеріальних цінностей, які можуть привести до: крадіж</w:t>
      </w:r>
      <w:r w:rsidR="00034FA1" w:rsidRPr="003442F9">
        <w:rPr>
          <w:rFonts w:ascii="Times New Roman" w:hAnsi="Times New Roman" w:cs="Times New Roman"/>
          <w:sz w:val="20"/>
          <w:szCs w:val="20"/>
        </w:rPr>
        <w:t>ки</w:t>
      </w:r>
      <w:r w:rsidRPr="003442F9">
        <w:rPr>
          <w:rFonts w:ascii="Times New Roman" w:hAnsi="Times New Roman" w:cs="Times New Roman"/>
          <w:sz w:val="20"/>
          <w:szCs w:val="20"/>
        </w:rPr>
        <w:t xml:space="preserve">, недостачі, псування </w:t>
      </w:r>
      <w:r w:rsidR="00034FA1" w:rsidRPr="003442F9">
        <w:rPr>
          <w:rFonts w:ascii="Times New Roman" w:hAnsi="Times New Roman" w:cs="Times New Roman"/>
          <w:sz w:val="20"/>
          <w:szCs w:val="20"/>
        </w:rPr>
        <w:t>та</w:t>
      </w:r>
      <w:r w:rsidRPr="003442F9">
        <w:rPr>
          <w:rFonts w:ascii="Times New Roman" w:hAnsi="Times New Roman" w:cs="Times New Roman"/>
          <w:sz w:val="20"/>
          <w:szCs w:val="20"/>
        </w:rPr>
        <w:t xml:space="preserve"> інших втрат основних засобів.</w:t>
      </w:r>
      <w:bookmarkEnd w:id="6"/>
      <w:r w:rsidRPr="003442F9">
        <w:rPr>
          <w:rFonts w:ascii="Times New Roman" w:hAnsi="Times New Roman" w:cs="Times New Roman"/>
          <w:sz w:val="20"/>
          <w:szCs w:val="20"/>
        </w:rPr>
        <w:t xml:space="preserve"> Необхідно завчасне інформування керівника підприємства для негайного вжиття заходів щодо усунення згаданих фактів.</w:t>
      </w:r>
    </w:p>
    <w:p w14:paraId="7499F6BF" w14:textId="1EE9F352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 xml:space="preserve">При контролі основних засобів необхідно використовувати </w:t>
      </w:r>
      <w:r w:rsidR="00034FA1" w:rsidRPr="003442F9">
        <w:rPr>
          <w:rFonts w:ascii="Times New Roman" w:hAnsi="Times New Roman" w:cs="Times New Roman"/>
          <w:sz w:val="20"/>
          <w:szCs w:val="20"/>
        </w:rPr>
        <w:t xml:space="preserve">документальний і фактичний </w:t>
      </w:r>
      <w:r w:rsidRPr="003442F9">
        <w:rPr>
          <w:rFonts w:ascii="Times New Roman" w:hAnsi="Times New Roman" w:cs="Times New Roman"/>
          <w:sz w:val="20"/>
          <w:szCs w:val="20"/>
        </w:rPr>
        <w:t>прийоми. Більше уваги в господарської діяльності слід приділити і проведенню інвентаризації основних засобів, яка є одним з важливих етапів контролю, оскільки за допомогою інвентаризації контролюється робота матеріально-відповідальних осіб за збереженням інвентарних об'єктів.</w:t>
      </w:r>
    </w:p>
    <w:p w14:paraId="369F4363" w14:textId="7DCB3E72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7" w:name="_Hlk522234844"/>
      <w:r w:rsidRPr="003442F9">
        <w:rPr>
          <w:rFonts w:ascii="Times New Roman" w:hAnsi="Times New Roman" w:cs="Times New Roman"/>
          <w:sz w:val="20"/>
          <w:szCs w:val="20"/>
        </w:rPr>
        <w:t xml:space="preserve">При контролі за наявністю основних засобів, тобто в процесі інвентаризації, доцільно окремо проводити перевірку відповідності даних аналітичного і синтетичного обліку та фактичної наявності цінностей за результатами інвентаризації. </w:t>
      </w:r>
      <w:bookmarkEnd w:id="7"/>
      <w:r w:rsidRPr="003442F9">
        <w:rPr>
          <w:rFonts w:ascii="Times New Roman" w:hAnsi="Times New Roman" w:cs="Times New Roman"/>
          <w:sz w:val="20"/>
          <w:szCs w:val="20"/>
        </w:rPr>
        <w:t>Так, ревізійн</w:t>
      </w:r>
      <w:r w:rsidR="00034FA1" w:rsidRPr="003442F9">
        <w:rPr>
          <w:rFonts w:ascii="Times New Roman" w:hAnsi="Times New Roman" w:cs="Times New Roman"/>
          <w:sz w:val="20"/>
          <w:szCs w:val="20"/>
        </w:rPr>
        <w:t>ій</w:t>
      </w:r>
      <w:r w:rsidRPr="003442F9">
        <w:rPr>
          <w:rFonts w:ascii="Times New Roman" w:hAnsi="Times New Roman" w:cs="Times New Roman"/>
          <w:sz w:val="20"/>
          <w:szCs w:val="20"/>
        </w:rPr>
        <w:t xml:space="preserve"> комісії в першу чергу необхідно подбати про проведення не тільки повних, але і при необхідності часткових контрольних або вибіркових інвентаризацій об'єктів основних засобів. Для ефективного проведення інвентаризації</w:t>
      </w:r>
      <w:r w:rsidR="00034FA1" w:rsidRPr="003442F9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 xml:space="preserve">основних засобів </w:t>
      </w:r>
      <w:r w:rsidR="00034FA1" w:rsidRPr="003442F9">
        <w:rPr>
          <w:rFonts w:ascii="Times New Roman" w:hAnsi="Times New Roman" w:cs="Times New Roman"/>
          <w:sz w:val="20"/>
          <w:szCs w:val="20"/>
        </w:rPr>
        <w:t>необхідно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підібрати і укомплектувати інвентаризаційні комісії досвідченими фахівцями, саме з обліку об'єктів основних засобів (агрономами, інженерами, працівниками бухгалтерської служби, представниками виконавчої влади).</w:t>
      </w:r>
    </w:p>
    <w:p w14:paraId="16E8FCB1" w14:textId="77777777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bookmarkStart w:id="8" w:name="_Hlk522234918"/>
      <w:r w:rsidRPr="003442F9">
        <w:rPr>
          <w:rFonts w:ascii="Times New Roman" w:hAnsi="Times New Roman" w:cs="Times New Roman"/>
          <w:sz w:val="20"/>
          <w:szCs w:val="20"/>
        </w:rPr>
        <w:t>Напрями підвищення ефективності використання основних засобів повинні визначатися існуючим станом підприємства, обумовленим впливом зовнішніх і внутрішніх факторів середовища його функціонування. Підвищення ефективності використання основних засобів є важливим резервом підвищення ефективності діяльності самого підприємства, і полягає в досягненні найбільших результатів при відповідному рівні розвитку.</w:t>
      </w:r>
      <w:bookmarkEnd w:id="8"/>
    </w:p>
    <w:p w14:paraId="283E4311" w14:textId="26422E77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Поліпшення використання основних засобів може бути забезпечено двома шляхами: інтенсивним і екстенсивним [1</w:t>
      </w:r>
      <w:r w:rsidR="00747B96" w:rsidRPr="003442F9">
        <w:rPr>
          <w:rFonts w:ascii="Times New Roman" w:hAnsi="Times New Roman" w:cs="Times New Roman"/>
          <w:sz w:val="20"/>
          <w:szCs w:val="20"/>
        </w:rPr>
        <w:t>0</w:t>
      </w:r>
      <w:r w:rsidRPr="003442F9">
        <w:rPr>
          <w:rFonts w:ascii="Times New Roman" w:hAnsi="Times New Roman" w:cs="Times New Roman"/>
          <w:sz w:val="20"/>
          <w:szCs w:val="20"/>
        </w:rPr>
        <w:t xml:space="preserve">]. Інтенсивний шлях характеризується підвищенням завантаження устаткування і збільшенням рівня використання їх </w:t>
      </w:r>
      <w:proofErr w:type="spellStart"/>
      <w:r w:rsidRPr="003442F9">
        <w:rPr>
          <w:rFonts w:ascii="Times New Roman" w:hAnsi="Times New Roman" w:cs="Times New Roman"/>
          <w:sz w:val="20"/>
          <w:szCs w:val="20"/>
        </w:rPr>
        <w:t>потужностей</w:t>
      </w:r>
      <w:proofErr w:type="spellEnd"/>
      <w:r w:rsidRPr="003442F9">
        <w:rPr>
          <w:rFonts w:ascii="Times New Roman" w:hAnsi="Times New Roman" w:cs="Times New Roman"/>
          <w:sz w:val="20"/>
          <w:szCs w:val="20"/>
        </w:rPr>
        <w:t xml:space="preserve"> підприємства. Основними напрямками підвищення інтенсивного використання обладнання є: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1) вдосконалення технологій і організації виконання робіт;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2) правильний вибір машин і робочого обладнання;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3) впровадження сучасних технологій.</w:t>
      </w:r>
    </w:p>
    <w:p w14:paraId="5E3A7979" w14:textId="77777777" w:rsidR="00BC7616" w:rsidRPr="003442F9" w:rsidRDefault="00BC7616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Основними шляхами екстенсивного поліпшення використання обладнання на підприємстві є:</w:t>
      </w:r>
    </w:p>
    <w:p w14:paraId="0452FF56" w14:textId="77777777" w:rsidR="00BC7616" w:rsidRPr="003442F9" w:rsidRDefault="00BC7616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1) безперебійне постачання підприємства сировиною, матеріалами, паливом, електроенергією;</w:t>
      </w:r>
    </w:p>
    <w:p w14:paraId="7F1A3AB0" w14:textId="77777777" w:rsidR="00BC7616" w:rsidRPr="003442F9" w:rsidRDefault="00BC7616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2) своєчасне усунення виявлених диспропорцій, в окремих цехах і виробничих ділянках, що дозволить підприємству здійснювати свою діяльність перманентно;</w:t>
      </w:r>
    </w:p>
    <w:p w14:paraId="2C4A77D6" w14:textId="77777777" w:rsidR="00BC7616" w:rsidRPr="003442F9" w:rsidRDefault="00BC7616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 xml:space="preserve">3) усунення причин нерівномірної роботи підприємства, що призводить до </w:t>
      </w:r>
      <w:proofErr w:type="spellStart"/>
      <w:r w:rsidRPr="003442F9">
        <w:rPr>
          <w:rFonts w:ascii="Times New Roman" w:hAnsi="Times New Roman" w:cs="Times New Roman"/>
          <w:sz w:val="20"/>
          <w:szCs w:val="20"/>
        </w:rPr>
        <w:t>недовикористання</w:t>
      </w:r>
      <w:proofErr w:type="spellEnd"/>
      <w:r w:rsidRPr="003442F9">
        <w:rPr>
          <w:rFonts w:ascii="Times New Roman" w:hAnsi="Times New Roman" w:cs="Times New Roman"/>
          <w:sz w:val="20"/>
          <w:szCs w:val="20"/>
        </w:rPr>
        <w:t xml:space="preserve"> обладнання в цілому.</w:t>
      </w:r>
    </w:p>
    <w:p w14:paraId="779FB9A4" w14:textId="6C3E2E40" w:rsidR="000778DF" w:rsidRPr="003442F9" w:rsidRDefault="00200842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b/>
          <w:sz w:val="20"/>
          <w:szCs w:val="20"/>
        </w:rPr>
        <w:t>Висновки.</w:t>
      </w:r>
      <w:r w:rsidRPr="003442F9">
        <w:rPr>
          <w:rFonts w:ascii="Times New Roman" w:hAnsi="Times New Roman" w:cs="Times New Roman"/>
          <w:sz w:val="20"/>
          <w:szCs w:val="20"/>
        </w:rPr>
        <w:t xml:space="preserve"> Отже,</w:t>
      </w:r>
      <w:r w:rsidR="000778DF" w:rsidRPr="003442F9">
        <w:rPr>
          <w:rFonts w:ascii="Times New Roman" w:hAnsi="Times New Roman" w:cs="Times New Roman"/>
          <w:sz w:val="20"/>
          <w:szCs w:val="20"/>
        </w:rPr>
        <w:t xml:space="preserve"> модернізація основних засобів має велике практичне значення на шляху до скорочення рівня витрат і збільшення ефективності використання основних фондів на виробництві, що дуже актуально в період дестабілізації економіки. Таким чином, підприємства повинні не тільки прагнути їх модернізувати, але і максимально ефективно використовувати, особливо в існуючих умовах дефіциту фінансів і виробничих інвестицій.</w:t>
      </w:r>
    </w:p>
    <w:p w14:paraId="223B7D75" w14:textId="6DBC01D0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t>Для того, щоб використання основних засобів було економічно вигідним і ефективним, необхідно не тільки стежити за його технічним станом, а також: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1) залучати фахівців при проведенні складних ремонтів;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2) вивчати ринки виробництва;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3) залучати фахівців маркетингового відділу;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4) підвищувати рівень спеціалізації виробництва;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5) застосовувати передові технології; усувати прост</w:t>
      </w:r>
      <w:r w:rsidR="00C8495E" w:rsidRPr="003442F9">
        <w:rPr>
          <w:rFonts w:ascii="Times New Roman" w:hAnsi="Times New Roman" w:cs="Times New Roman"/>
          <w:sz w:val="20"/>
          <w:szCs w:val="20"/>
        </w:rPr>
        <w:t>і</w:t>
      </w:r>
      <w:r w:rsidRPr="003442F9">
        <w:rPr>
          <w:rFonts w:ascii="Times New Roman" w:hAnsi="Times New Roman" w:cs="Times New Roman"/>
          <w:sz w:val="20"/>
          <w:szCs w:val="20"/>
        </w:rPr>
        <w:t>й;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6) модернізувати обладнання;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7) покращувати склад, структуру і стан основних засобів підприємства;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8) знижувати фондомісткість;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9) підвищувати фондовіддачу і продуктивність праці на підприємстві;</w:t>
      </w:r>
      <w:r w:rsidR="006F1C53" w:rsidRPr="006F1C53">
        <w:rPr>
          <w:rFonts w:ascii="Times New Roman" w:hAnsi="Times New Roman" w:cs="Times New Roman"/>
          <w:sz w:val="20"/>
          <w:szCs w:val="20"/>
        </w:rPr>
        <w:t xml:space="preserve"> </w:t>
      </w:r>
      <w:r w:rsidRPr="003442F9">
        <w:rPr>
          <w:rFonts w:ascii="Times New Roman" w:hAnsi="Times New Roman" w:cs="Times New Roman"/>
          <w:sz w:val="20"/>
          <w:szCs w:val="20"/>
        </w:rPr>
        <w:t>10) підвищувати якість ремонтів.</w:t>
      </w:r>
    </w:p>
    <w:p w14:paraId="5F48C665" w14:textId="2B3BFC04" w:rsidR="000778DF" w:rsidRPr="003442F9" w:rsidRDefault="000778DF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3442F9">
        <w:rPr>
          <w:rFonts w:ascii="Times New Roman" w:hAnsi="Times New Roman" w:cs="Times New Roman"/>
          <w:sz w:val="20"/>
          <w:szCs w:val="20"/>
        </w:rPr>
        <w:lastRenderedPageBreak/>
        <w:t xml:space="preserve">Усі перелічені заходи допоможуть підприємству більш повно і ефективно використовувати основні засоби, що </w:t>
      </w:r>
      <w:r w:rsidR="00C8495E" w:rsidRPr="003442F9">
        <w:rPr>
          <w:rFonts w:ascii="Times New Roman" w:hAnsi="Times New Roman" w:cs="Times New Roman"/>
          <w:sz w:val="20"/>
          <w:szCs w:val="20"/>
        </w:rPr>
        <w:t>обов’язково</w:t>
      </w:r>
      <w:r w:rsidRPr="003442F9">
        <w:rPr>
          <w:rFonts w:ascii="Times New Roman" w:hAnsi="Times New Roman" w:cs="Times New Roman"/>
          <w:sz w:val="20"/>
          <w:szCs w:val="20"/>
        </w:rPr>
        <w:t xml:space="preserve"> позначи</w:t>
      </w:r>
      <w:r w:rsidR="00C8495E" w:rsidRPr="003442F9">
        <w:rPr>
          <w:rFonts w:ascii="Times New Roman" w:hAnsi="Times New Roman" w:cs="Times New Roman"/>
          <w:sz w:val="20"/>
          <w:szCs w:val="20"/>
        </w:rPr>
        <w:t>ть</w:t>
      </w:r>
      <w:r w:rsidRPr="003442F9">
        <w:rPr>
          <w:rFonts w:ascii="Times New Roman" w:hAnsi="Times New Roman" w:cs="Times New Roman"/>
          <w:sz w:val="20"/>
          <w:szCs w:val="20"/>
        </w:rPr>
        <w:t>ся на зростанні рентабельності підприємства.</w:t>
      </w:r>
    </w:p>
    <w:p w14:paraId="0B9DB65B" w14:textId="77777777" w:rsidR="00AA61BE" w:rsidRPr="003442F9" w:rsidRDefault="00AA61BE" w:rsidP="006F1C53">
      <w:pPr>
        <w:spacing w:after="0" w:line="288" w:lineRule="auto"/>
        <w:ind w:firstLine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14:paraId="0298D008" w14:textId="3B717B8D" w:rsidR="00AA61BE" w:rsidRPr="00AA61BE" w:rsidRDefault="00AA61BE" w:rsidP="006F1C53">
      <w:pPr>
        <w:spacing w:after="0" w:line="288" w:lineRule="auto"/>
        <w:ind w:firstLine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AA61BE">
        <w:rPr>
          <w:rFonts w:ascii="Times New Roman" w:eastAsia="Calibri" w:hAnsi="Times New Roman" w:cs="Times New Roman"/>
          <w:b/>
          <w:sz w:val="20"/>
          <w:szCs w:val="20"/>
        </w:rPr>
        <w:t>Література</w:t>
      </w:r>
    </w:p>
    <w:p w14:paraId="7AE90507" w14:textId="593CB7B0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1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Бабаєв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Ю. А. Теорія бухгалтерського обліку / Ю. А.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Бабаєв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. – К. : Вища школа, 2017. – 692 с.</w:t>
      </w:r>
    </w:p>
    <w:p w14:paraId="5872C445" w14:textId="39C36FA7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534C14">
        <w:rPr>
          <w:rFonts w:ascii="Times New Roman" w:eastAsia="Calibri" w:hAnsi="Times New Roman" w:cs="Times New Roman"/>
          <w:sz w:val="20"/>
          <w:szCs w:val="20"/>
        </w:rPr>
        <w:t>2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Бабяк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Н. Д. Амортизаційна політика підприємства на сучасному етапі реформування економіки України / Н. Д.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Бабяк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// Теорія і практика перебудови економіки. 2001. – С. 61-64.</w:t>
      </w:r>
    </w:p>
    <w:p w14:paraId="45E0661B" w14:textId="0A57219C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3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Борисов А. Б.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Большой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экономический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словарь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/ А. Б. Борисов. – М. :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Книжный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мир, 1999. – 894 с.</w:t>
      </w:r>
    </w:p>
    <w:p w14:paraId="4CB9E7E2" w14:textId="651397A5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4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Бутинець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Ф. Ф. Бухгалтерський словник / Ф. Ф.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Бутинець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. – Житомир : ПП «Рута», 2001. – 224 с.</w:t>
      </w:r>
    </w:p>
    <w:p w14:paraId="42617760" w14:textId="09966847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5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>. Основні засоби : Положення (стандарт) бухгалтерського обліку 7, затверджене наказом Міністерства фінансів України від 27 квітня 2000 р. за № 92 [Електронний ресурс]. – Режим доступу :</w:t>
      </w:r>
    </w:p>
    <w:p w14:paraId="302D7E02" w14:textId="77777777" w:rsidR="003442F9" w:rsidRPr="003442F9" w:rsidRDefault="003442F9" w:rsidP="006F1C53">
      <w:pPr>
        <w:autoSpaceDE w:val="0"/>
        <w:autoSpaceDN w:val="0"/>
        <w:adjustRightInd w:val="0"/>
        <w:spacing w:after="0" w:line="288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3442F9">
        <w:rPr>
          <w:rFonts w:ascii="Times New Roman" w:eastAsia="Calibri" w:hAnsi="Times New Roman" w:cs="Times New Roman"/>
          <w:sz w:val="20"/>
          <w:szCs w:val="20"/>
        </w:rPr>
        <w:t>http://zakon1.rada.gov.ua/cgi-bin/laws/main.cgi?nreg=z0288-00</w:t>
      </w:r>
    </w:p>
    <w:p w14:paraId="5C47EE4A" w14:textId="1366EB39" w:rsidR="003442F9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6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>. Основні засоби : Міжнародний стандарт бухгалтерського обліку 16 [Електронний ресурс]. –</w:t>
      </w:r>
    </w:p>
    <w:p w14:paraId="4E8D655F" w14:textId="77777777" w:rsidR="003442F9" w:rsidRPr="003442F9" w:rsidRDefault="003442F9" w:rsidP="006F1C53">
      <w:pPr>
        <w:autoSpaceDE w:val="0"/>
        <w:autoSpaceDN w:val="0"/>
        <w:adjustRightInd w:val="0"/>
        <w:spacing w:after="0" w:line="288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3442F9">
        <w:rPr>
          <w:rFonts w:ascii="Times New Roman" w:eastAsia="Calibri" w:hAnsi="Times New Roman" w:cs="Times New Roman"/>
          <w:sz w:val="20"/>
          <w:szCs w:val="20"/>
        </w:rPr>
        <w:t>Режим доступу : www.minfin.gov.ua.</w:t>
      </w:r>
    </w:p>
    <w:p w14:paraId="2176DB35" w14:textId="288300C3" w:rsid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7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Податковий кодекс України / Верховна Рада України ; Кодекс України </w:t>
      </w:r>
      <w:proofErr w:type="spellStart"/>
      <w:r w:rsidR="003442F9" w:rsidRPr="003442F9">
        <w:rPr>
          <w:rFonts w:ascii="Times New Roman" w:eastAsia="Calibri" w:hAnsi="Times New Roman" w:cs="Times New Roman"/>
          <w:sz w:val="20"/>
          <w:szCs w:val="20"/>
        </w:rPr>
        <w:t>вiд</w:t>
      </w:r>
      <w:proofErr w:type="spellEnd"/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 02.12.2017 № 2755-VI [Електронний ресурс]. – Режим доступу : </w:t>
      </w:r>
      <w:hyperlink r:id="rId4" w:history="1">
        <w:r w:rsidRPr="008C0EEC">
          <w:rPr>
            <w:rStyle w:val="a3"/>
            <w:rFonts w:ascii="Times New Roman" w:eastAsia="Calibri" w:hAnsi="Times New Roman" w:cs="Times New Roman"/>
            <w:sz w:val="20"/>
            <w:szCs w:val="20"/>
          </w:rPr>
          <w:t>http://zakon1.rada.gov.ua/cgibin/laws/main.cgi?nreg=2755-17</w:t>
        </w:r>
      </w:hyperlink>
    </w:p>
    <w:p w14:paraId="47BB7927" w14:textId="39BD9F83" w:rsidR="00534C14" w:rsidRPr="003442F9" w:rsidRDefault="00534C14" w:rsidP="006F1C53">
      <w:pPr>
        <w:autoSpaceDE w:val="0"/>
        <w:autoSpaceDN w:val="0"/>
        <w:adjustRightInd w:val="0"/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8</w:t>
      </w:r>
      <w:r w:rsidRPr="00534C14">
        <w:rPr>
          <w:rFonts w:ascii="Times New Roman" w:eastAsia="Calibri" w:hAnsi="Times New Roman" w:cs="Times New Roman"/>
          <w:sz w:val="20"/>
          <w:szCs w:val="20"/>
        </w:rPr>
        <w:t>. Сук Л. К. Облік власного капіталу / Л. К. Сук, П. Л. Сук // Бухгалтерія в сільському господарстві. – 2015. – № 14. – С. 43-47.</w:t>
      </w:r>
    </w:p>
    <w:p w14:paraId="373FF04F" w14:textId="39DEBCC2" w:rsidR="00AA61BE" w:rsidRDefault="00534C14" w:rsidP="006F1C53">
      <w:pPr>
        <w:spacing w:after="0" w:line="288" w:lineRule="auto"/>
        <w:ind w:firstLine="7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534C14">
        <w:rPr>
          <w:rFonts w:ascii="Times New Roman" w:eastAsia="Calibri" w:hAnsi="Times New Roman" w:cs="Times New Roman"/>
          <w:sz w:val="20"/>
          <w:szCs w:val="20"/>
        </w:rPr>
        <w:t>9</w:t>
      </w:r>
      <w:r w:rsidR="003442F9" w:rsidRPr="003442F9">
        <w:rPr>
          <w:rFonts w:ascii="Times New Roman" w:eastAsia="Calibri" w:hAnsi="Times New Roman" w:cs="Times New Roman"/>
          <w:sz w:val="20"/>
          <w:szCs w:val="20"/>
        </w:rPr>
        <w:t xml:space="preserve">. Фінансовий звіт суб’єкта малого підприємництва : Положення (стандарт) бухгалтерського обліку 25 затверджений наказом Міністерства фінансів України від 25 лютого 2016 р. № 39 [Електронний ресурс]. – Режим доступу : </w:t>
      </w:r>
      <w:hyperlink r:id="rId5" w:history="1">
        <w:r w:rsidR="005201BF" w:rsidRPr="004D2A4A">
          <w:rPr>
            <w:rStyle w:val="a3"/>
            <w:rFonts w:ascii="Times New Roman" w:eastAsia="Calibri" w:hAnsi="Times New Roman" w:cs="Times New Roman"/>
            <w:sz w:val="20"/>
            <w:szCs w:val="20"/>
          </w:rPr>
          <w:t>www.minfin.gov.ua</w:t>
        </w:r>
      </w:hyperlink>
      <w:r w:rsidR="003442F9" w:rsidRPr="003442F9">
        <w:rPr>
          <w:rFonts w:ascii="Times New Roman" w:eastAsia="Calibri" w:hAnsi="Times New Roman" w:cs="Times New Roman"/>
          <w:sz w:val="20"/>
          <w:szCs w:val="20"/>
        </w:rPr>
        <w:t>.</w:t>
      </w:r>
    </w:p>
    <w:p w14:paraId="2A85A755" w14:textId="57C70129" w:rsidR="005201BF" w:rsidRPr="005201BF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>10.</w:t>
      </w:r>
      <w:r w:rsidR="005201BF" w:rsidRPr="005201BF">
        <w:rPr>
          <w:rFonts w:ascii="Times New Roman" w:hAnsi="Times New Roman" w:cs="Times New Roman"/>
          <w:sz w:val="20"/>
          <w:szCs w:val="20"/>
        </w:rPr>
        <w:t xml:space="preserve">Фінансовий словник-довідник / [Дем’яненко М. Я., </w:t>
      </w:r>
      <w:proofErr w:type="spellStart"/>
      <w:r w:rsidR="005201BF" w:rsidRPr="005201BF">
        <w:rPr>
          <w:rFonts w:ascii="Times New Roman" w:hAnsi="Times New Roman" w:cs="Times New Roman"/>
          <w:sz w:val="20"/>
          <w:szCs w:val="20"/>
        </w:rPr>
        <w:t>Лузан</w:t>
      </w:r>
      <w:proofErr w:type="spellEnd"/>
      <w:r w:rsidR="005201BF" w:rsidRPr="005201BF">
        <w:rPr>
          <w:rFonts w:ascii="Times New Roman" w:hAnsi="Times New Roman" w:cs="Times New Roman"/>
          <w:sz w:val="20"/>
          <w:szCs w:val="20"/>
        </w:rPr>
        <w:t xml:space="preserve"> Ю. Я., </w:t>
      </w:r>
      <w:proofErr w:type="spellStart"/>
      <w:r w:rsidR="005201BF" w:rsidRPr="005201BF">
        <w:rPr>
          <w:rFonts w:ascii="Times New Roman" w:hAnsi="Times New Roman" w:cs="Times New Roman"/>
          <w:sz w:val="20"/>
          <w:szCs w:val="20"/>
        </w:rPr>
        <w:t>Саблук</w:t>
      </w:r>
      <w:proofErr w:type="spellEnd"/>
      <w:r w:rsidR="005201BF" w:rsidRPr="005201BF">
        <w:rPr>
          <w:rFonts w:ascii="Times New Roman" w:hAnsi="Times New Roman" w:cs="Times New Roman"/>
          <w:sz w:val="20"/>
          <w:szCs w:val="20"/>
        </w:rPr>
        <w:t xml:space="preserve"> П. Т. та ін.] ; за ред. М. Я. Дем’яненко. – К. : IAE УААН, 2003. – 555 с.</w:t>
      </w:r>
    </w:p>
    <w:p w14:paraId="37A2FD2C" w14:textId="77777777" w:rsidR="006F1C53" w:rsidRPr="001D1A0B" w:rsidRDefault="006F1C53" w:rsidP="006F1C53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53463268" w14:textId="53FD4DEA" w:rsidR="00534C14" w:rsidRPr="001D1A0B" w:rsidRDefault="00534C14" w:rsidP="006F1C53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534C14">
        <w:rPr>
          <w:rFonts w:ascii="Times New Roman" w:eastAsia="Times New Roman" w:hAnsi="Times New Roman" w:cs="Times New Roman"/>
          <w:b/>
          <w:sz w:val="20"/>
          <w:szCs w:val="20"/>
          <w:lang w:val="en-US"/>
        </w:rPr>
        <w:t>References</w:t>
      </w:r>
    </w:p>
    <w:p w14:paraId="38366E9B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1.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Babayev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A.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Teoriya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buxgalters`kogo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obliku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A.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Babayev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– K. :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Vy`shha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shkola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, 2017. – 692 s.</w:t>
      </w:r>
    </w:p>
    <w:p w14:paraId="1B3DEF53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2.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Babyak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N. D.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Amorty`zacijna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polity`ka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pidpry`yemstva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na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suchasnomu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etapi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reformuvannya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ekonomiky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/ N. D.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Babyak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//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Teoriya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i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prakty`ka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perebudovy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ekonomiky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`. 2001. – S. 61-64.</w:t>
      </w:r>
    </w:p>
    <w:p w14:paraId="321313C7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3.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Bory`sov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A. B.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Bol`shoj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эkonomy`chesky`j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slovar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/ A. B.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Bory`sov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– M. :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Kny`zhnыj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my`r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, 1999. – 894 s.</w:t>
      </w:r>
    </w:p>
    <w:p w14:paraId="20EA7DDB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4.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Buty`necz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F. F.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Buxgalters`ky`j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slovny`k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 F. F.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Buty`necz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`. –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Zhy`tomy`r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 PP «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Ruta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», 2001. – 224 s.</w:t>
      </w:r>
    </w:p>
    <w:p w14:paraId="5EEAF5C0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5.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Osnovni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zasoby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: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Polozhennya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standart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buxgalters`kogo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obliku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7,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zatverdzhene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nakazom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Ministerstva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finansiv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vid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27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kvitnya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2000 r.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# 92 [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Elektronny`j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resurs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]. –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Rezhy`m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dostupu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</w:t>
      </w:r>
    </w:p>
    <w:p w14:paraId="76E2B39E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>http://zakon1.rada.gov.ua/cgi-bin/laws/main.cgi?nreg=z0288-00</w:t>
      </w:r>
    </w:p>
    <w:p w14:paraId="7211B1AD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6.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Osnovni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zasoby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: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Mizhnarodny`j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standart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buxgalters`kogo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obliku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16 [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Elektronny`j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resurs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]. –</w:t>
      </w:r>
    </w:p>
    <w:p w14:paraId="2BDA2EAA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Rezhy`m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dostupu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 www.minfin.gov.ua.</w:t>
      </w:r>
    </w:p>
    <w:p w14:paraId="6C3CEA20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7.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Podatkovy`j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kodeks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/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Verxovna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Rada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;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Kodeks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vid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02.12.2017 # 2755-VI [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Elektronny`j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resurs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]. –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Rezhy`m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dostupu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 http://zakon1.rada.gov.ua/cgibin/laws/main.cgi?nreg=2755-17</w:t>
      </w:r>
    </w:p>
    <w:p w14:paraId="77EEBA91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8.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Suk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L. K.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Oblik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vlasnogo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kapitalu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 L. K.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Suk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, P. L.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Suk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//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Buxgalteriya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sil`s`komu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gospodarstvi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. – 2015. – # 14. – S. 43-47.</w:t>
      </w:r>
    </w:p>
    <w:p w14:paraId="1C785114" w14:textId="77777777" w:rsidR="00534C14" w:rsidRPr="00534C14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9.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Finansovy`j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zvit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sub'yekta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malogo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pidpry`yemny`cztva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Polozhennya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standart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buxgalters`kogo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obliku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25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zatverdzheny`j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nakazom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Ministerstva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finansiv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Ukrayiny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`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vid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25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lyutogo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2016 r. # 39 [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Elektronny`j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resurs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]. –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Rezhy`m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dostupu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: www.minfin.gov.ua.</w:t>
      </w:r>
    </w:p>
    <w:p w14:paraId="0E4EE95B" w14:textId="4ECB1E3E" w:rsidR="00534C14" w:rsidRPr="007F7F0E" w:rsidRDefault="00534C14" w:rsidP="006F1C53">
      <w:pPr>
        <w:spacing w:after="0" w:line="288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534C14">
        <w:rPr>
          <w:rFonts w:ascii="Times New Roman" w:hAnsi="Times New Roman" w:cs="Times New Roman"/>
          <w:sz w:val="20"/>
          <w:szCs w:val="20"/>
        </w:rPr>
        <w:t xml:space="preserve">10.Finansovy`j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slovny`k-dovidny`k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/ [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Dem'yanenko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M.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.,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Luzan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Yu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.,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Sabluk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P. T.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ta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.] ;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za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red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M.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Ya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534C14">
        <w:rPr>
          <w:rFonts w:ascii="Times New Roman" w:hAnsi="Times New Roman" w:cs="Times New Roman"/>
          <w:sz w:val="20"/>
          <w:szCs w:val="20"/>
        </w:rPr>
        <w:t>Dem'yanenko</w:t>
      </w:r>
      <w:proofErr w:type="spellEnd"/>
      <w:r w:rsidRPr="00534C14">
        <w:rPr>
          <w:rFonts w:ascii="Times New Roman" w:hAnsi="Times New Roman" w:cs="Times New Roman"/>
          <w:sz w:val="20"/>
          <w:szCs w:val="20"/>
        </w:rPr>
        <w:t>. – K. : IAE UAAN, 2003. – 555 s.</w:t>
      </w:r>
    </w:p>
    <w:sectPr w:rsidR="00534C14" w:rsidRPr="007F7F0E" w:rsidSect="00E0583B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038"/>
    <w:rsid w:val="00002E6B"/>
    <w:rsid w:val="00004162"/>
    <w:rsid w:val="00034FA1"/>
    <w:rsid w:val="000778DF"/>
    <w:rsid w:val="00085DAF"/>
    <w:rsid w:val="000A2E3C"/>
    <w:rsid w:val="001D1A0B"/>
    <w:rsid w:val="00200842"/>
    <w:rsid w:val="00230611"/>
    <w:rsid w:val="002D6F6D"/>
    <w:rsid w:val="002F2BE6"/>
    <w:rsid w:val="003442F9"/>
    <w:rsid w:val="004B2BBC"/>
    <w:rsid w:val="004B7711"/>
    <w:rsid w:val="00500884"/>
    <w:rsid w:val="005201BF"/>
    <w:rsid w:val="00534C14"/>
    <w:rsid w:val="00571038"/>
    <w:rsid w:val="00585D4F"/>
    <w:rsid w:val="005B1F14"/>
    <w:rsid w:val="00676E93"/>
    <w:rsid w:val="006F1C53"/>
    <w:rsid w:val="00724E7F"/>
    <w:rsid w:val="00747B96"/>
    <w:rsid w:val="007F7F0E"/>
    <w:rsid w:val="00816E7E"/>
    <w:rsid w:val="00851316"/>
    <w:rsid w:val="008E17C6"/>
    <w:rsid w:val="00976129"/>
    <w:rsid w:val="00AA61BE"/>
    <w:rsid w:val="00AB1D1F"/>
    <w:rsid w:val="00BC7616"/>
    <w:rsid w:val="00BE16F3"/>
    <w:rsid w:val="00C8326F"/>
    <w:rsid w:val="00C8495E"/>
    <w:rsid w:val="00CA77D6"/>
    <w:rsid w:val="00CC1797"/>
    <w:rsid w:val="00D8702C"/>
    <w:rsid w:val="00E0583B"/>
    <w:rsid w:val="00E60022"/>
    <w:rsid w:val="00F65BA8"/>
    <w:rsid w:val="00FA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3A420"/>
  <w15:chartTrackingRefBased/>
  <w15:docId w15:val="{F83A6016-4FE7-4661-ADFE-B6220B1F4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201B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201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infin.gov.ua" TargetMode="External"/><Relationship Id="rId4" Type="http://schemas.openxmlformats.org/officeDocument/2006/relationships/hyperlink" Target="http://zakon1.rada.gov.ua/cgibin/laws/main.cgi?nreg=2755-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11143</Words>
  <Characters>6352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Dmytro Vasylkivskyi</dc:creator>
  <cp:keywords/>
  <dc:description/>
  <cp:lastModifiedBy>Dmytro Grunge</cp:lastModifiedBy>
  <cp:revision>4</cp:revision>
  <dcterms:created xsi:type="dcterms:W3CDTF">2018-08-16T23:45:00Z</dcterms:created>
  <dcterms:modified xsi:type="dcterms:W3CDTF">2018-08-21T23:07:00Z</dcterms:modified>
</cp:coreProperties>
</file>